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C07" w:rsidRPr="00902BC0" w:rsidRDefault="00F94C07" w:rsidP="00902BC0">
      <w:pPr>
        <w:pStyle w:val="3"/>
        <w:numPr>
          <w:ilvl w:val="0"/>
          <w:numId w:val="0"/>
        </w:numPr>
        <w:tabs>
          <w:tab w:val="left" w:pos="-709"/>
        </w:tabs>
        <w:spacing w:before="0" w:after="0" w:line="288" w:lineRule="auto"/>
        <w:jc w:val="center"/>
        <w:rPr>
          <w:color w:val="000000"/>
          <w:sz w:val="28"/>
          <w:szCs w:val="28"/>
        </w:rPr>
      </w:pPr>
      <w:r w:rsidRPr="00902BC0">
        <w:rPr>
          <w:color w:val="000000"/>
          <w:sz w:val="28"/>
          <w:szCs w:val="28"/>
        </w:rPr>
        <w:t>МІНІСТЕРСТВО ОСВІТИ І НАУКИ УКРАЇНИ</w:t>
      </w:r>
    </w:p>
    <w:p w:rsidR="00F94C07" w:rsidRPr="00902BC0" w:rsidRDefault="00F94C07" w:rsidP="00902BC0">
      <w:pPr>
        <w:spacing w:line="288" w:lineRule="auto"/>
        <w:rPr>
          <w:rFonts w:ascii="Arial" w:hAnsi="Arial" w:cs="Arial"/>
          <w:color w:val="000000"/>
          <w:sz w:val="28"/>
          <w:szCs w:val="28"/>
          <w:lang w:val="uk-UA"/>
        </w:rPr>
      </w:pPr>
    </w:p>
    <w:p w:rsidR="00E7794E" w:rsidRPr="00902BC0" w:rsidRDefault="00F94C07" w:rsidP="00902BC0">
      <w:pPr>
        <w:spacing w:line="288" w:lineRule="auto"/>
        <w:jc w:val="center"/>
        <w:rPr>
          <w:rFonts w:ascii="Arial" w:hAnsi="Arial" w:cs="Arial"/>
          <w:b/>
          <w:color w:val="000000"/>
          <w:sz w:val="28"/>
          <w:szCs w:val="28"/>
          <w:lang w:val="uk-UA"/>
        </w:rPr>
      </w:pPr>
      <w:r w:rsidRPr="00902BC0">
        <w:rPr>
          <w:rFonts w:ascii="Arial" w:hAnsi="Arial" w:cs="Arial"/>
          <w:b/>
          <w:color w:val="000000"/>
          <w:sz w:val="28"/>
          <w:szCs w:val="28"/>
          <w:lang w:val="uk-UA"/>
        </w:rPr>
        <w:t xml:space="preserve">ХАРКІВСЬКИЙ НАЦІОНАЛЬНИЙ ЕКОНОМІЧНИЙ УНІВЕРСИТЕТ </w:t>
      </w:r>
    </w:p>
    <w:p w:rsidR="00F94C07" w:rsidRPr="00902BC0" w:rsidRDefault="00F94C07" w:rsidP="00902BC0">
      <w:pPr>
        <w:spacing w:line="288" w:lineRule="auto"/>
        <w:jc w:val="center"/>
        <w:rPr>
          <w:rFonts w:ascii="Arial" w:hAnsi="Arial" w:cs="Arial"/>
          <w:b/>
          <w:color w:val="000000"/>
          <w:sz w:val="28"/>
          <w:szCs w:val="28"/>
          <w:lang w:val="uk-UA"/>
        </w:rPr>
      </w:pPr>
      <w:r w:rsidRPr="00902BC0">
        <w:rPr>
          <w:rFonts w:ascii="Arial" w:hAnsi="Arial" w:cs="Arial"/>
          <w:b/>
          <w:color w:val="000000"/>
          <w:sz w:val="28"/>
          <w:szCs w:val="28"/>
          <w:lang w:val="uk-UA"/>
        </w:rPr>
        <w:t>ІМЕНІ СЕМЕНА КУЗНЕЦЯ</w:t>
      </w:r>
    </w:p>
    <w:p w:rsidR="00F94C07" w:rsidRPr="00902BC0" w:rsidRDefault="00F94C07" w:rsidP="00902BC0">
      <w:pPr>
        <w:spacing w:line="288" w:lineRule="auto"/>
        <w:jc w:val="center"/>
        <w:rPr>
          <w:rFonts w:ascii="Arial" w:hAnsi="Arial" w:cs="Arial"/>
          <w:b/>
          <w:color w:val="000000"/>
          <w:sz w:val="28"/>
          <w:szCs w:val="28"/>
          <w:lang w:val="uk-UA"/>
        </w:rPr>
      </w:pPr>
    </w:p>
    <w:p w:rsidR="00F94C07" w:rsidRPr="00902BC0" w:rsidRDefault="00F94C07" w:rsidP="00902BC0">
      <w:pPr>
        <w:spacing w:line="288" w:lineRule="auto"/>
        <w:jc w:val="center"/>
        <w:rPr>
          <w:rFonts w:ascii="Arial" w:hAnsi="Arial" w:cs="Arial"/>
          <w:b/>
          <w:color w:val="000000"/>
          <w:sz w:val="28"/>
          <w:szCs w:val="28"/>
          <w:lang w:val="uk-UA"/>
        </w:rPr>
      </w:pPr>
    </w:p>
    <w:p w:rsidR="00F94C07" w:rsidRPr="00902BC0" w:rsidRDefault="00F94C07" w:rsidP="00902BC0">
      <w:pPr>
        <w:spacing w:line="288" w:lineRule="auto"/>
        <w:jc w:val="center"/>
        <w:rPr>
          <w:rFonts w:ascii="Arial" w:hAnsi="Arial" w:cs="Arial"/>
          <w:b/>
          <w:color w:val="000000"/>
          <w:sz w:val="28"/>
          <w:szCs w:val="28"/>
          <w:lang w:val="uk-UA"/>
        </w:rPr>
      </w:pPr>
    </w:p>
    <w:p w:rsidR="00F94C07" w:rsidRPr="00902BC0" w:rsidRDefault="00F94C07" w:rsidP="00902BC0">
      <w:pPr>
        <w:spacing w:line="288" w:lineRule="auto"/>
        <w:jc w:val="center"/>
        <w:rPr>
          <w:rFonts w:ascii="Arial" w:hAnsi="Arial" w:cs="Arial"/>
          <w:b/>
          <w:color w:val="000000"/>
          <w:sz w:val="28"/>
          <w:szCs w:val="28"/>
          <w:lang w:val="uk-UA"/>
        </w:rPr>
      </w:pPr>
    </w:p>
    <w:p w:rsidR="00F94C07" w:rsidRDefault="00F94C07" w:rsidP="00902BC0">
      <w:pPr>
        <w:spacing w:line="288" w:lineRule="auto"/>
        <w:jc w:val="center"/>
        <w:rPr>
          <w:rFonts w:ascii="Arial" w:hAnsi="Arial" w:cs="Arial"/>
          <w:b/>
          <w:color w:val="000000"/>
          <w:sz w:val="28"/>
          <w:szCs w:val="28"/>
          <w:lang w:val="uk-UA"/>
        </w:rPr>
      </w:pPr>
    </w:p>
    <w:p w:rsidR="00FF5AB4" w:rsidRDefault="00FF5AB4" w:rsidP="00902BC0">
      <w:pPr>
        <w:spacing w:line="288" w:lineRule="auto"/>
        <w:jc w:val="center"/>
        <w:rPr>
          <w:rFonts w:ascii="Arial" w:hAnsi="Arial" w:cs="Arial"/>
          <w:b/>
          <w:color w:val="000000"/>
          <w:sz w:val="28"/>
          <w:szCs w:val="28"/>
          <w:lang w:val="uk-UA"/>
        </w:rPr>
      </w:pPr>
    </w:p>
    <w:p w:rsidR="00FF5AB4" w:rsidRDefault="00FF5AB4" w:rsidP="00902BC0">
      <w:pPr>
        <w:spacing w:line="288" w:lineRule="auto"/>
        <w:jc w:val="center"/>
        <w:rPr>
          <w:rFonts w:ascii="Arial" w:hAnsi="Arial" w:cs="Arial"/>
          <w:b/>
          <w:color w:val="000000"/>
          <w:sz w:val="28"/>
          <w:szCs w:val="28"/>
          <w:lang w:val="uk-UA"/>
        </w:rPr>
      </w:pPr>
    </w:p>
    <w:p w:rsidR="00FF5AB4" w:rsidRPr="00902BC0" w:rsidRDefault="00FF5AB4" w:rsidP="00902BC0">
      <w:pPr>
        <w:spacing w:line="288" w:lineRule="auto"/>
        <w:jc w:val="center"/>
        <w:rPr>
          <w:rFonts w:ascii="Arial" w:hAnsi="Arial" w:cs="Arial"/>
          <w:b/>
          <w:color w:val="000000"/>
          <w:sz w:val="28"/>
          <w:szCs w:val="28"/>
          <w:lang w:val="uk-UA"/>
        </w:rPr>
      </w:pPr>
    </w:p>
    <w:p w:rsidR="00F94C07" w:rsidRPr="00902BC0" w:rsidRDefault="00F94C07" w:rsidP="00902BC0">
      <w:pPr>
        <w:spacing w:line="288" w:lineRule="auto"/>
        <w:jc w:val="center"/>
        <w:rPr>
          <w:rFonts w:ascii="Arial" w:hAnsi="Arial" w:cs="Arial"/>
          <w:b/>
          <w:color w:val="000000"/>
          <w:sz w:val="40"/>
          <w:szCs w:val="40"/>
          <w:lang w:val="uk-UA"/>
        </w:rPr>
      </w:pPr>
      <w:r w:rsidRPr="00902BC0">
        <w:rPr>
          <w:rFonts w:ascii="Arial" w:hAnsi="Arial" w:cs="Arial"/>
          <w:b/>
          <w:color w:val="000000"/>
          <w:sz w:val="40"/>
          <w:szCs w:val="40"/>
          <w:lang w:val="uk-UA"/>
        </w:rPr>
        <w:t>ЛОГІСТИКА</w:t>
      </w:r>
    </w:p>
    <w:p w:rsidR="00F94C07" w:rsidRPr="00902BC0" w:rsidRDefault="00F94C07" w:rsidP="00902BC0">
      <w:pPr>
        <w:spacing w:line="288" w:lineRule="auto"/>
        <w:jc w:val="center"/>
        <w:rPr>
          <w:rFonts w:ascii="Arial" w:hAnsi="Arial" w:cs="Arial"/>
          <w:b/>
          <w:color w:val="000000"/>
          <w:sz w:val="28"/>
          <w:szCs w:val="28"/>
          <w:lang w:val="uk-UA"/>
        </w:rPr>
      </w:pPr>
    </w:p>
    <w:p w:rsidR="00F94C07" w:rsidRPr="00902BC0" w:rsidRDefault="00F94C07" w:rsidP="00902BC0">
      <w:pPr>
        <w:spacing w:line="288" w:lineRule="auto"/>
        <w:jc w:val="center"/>
        <w:rPr>
          <w:rFonts w:ascii="Arial" w:hAnsi="Arial" w:cs="Arial"/>
          <w:b/>
          <w:color w:val="000000"/>
          <w:lang w:val="uk-UA"/>
        </w:rPr>
      </w:pPr>
      <w:r w:rsidRPr="00902BC0">
        <w:rPr>
          <w:rFonts w:ascii="Arial" w:hAnsi="Arial" w:cs="Arial"/>
          <w:b/>
          <w:color w:val="000000"/>
          <w:sz w:val="28"/>
          <w:szCs w:val="28"/>
          <w:lang w:val="uk-UA"/>
        </w:rPr>
        <w:t>Навчальний посібник для студентів галузі знань 0306 «Менеджмент і адміністрування» усіх форм навчання</w:t>
      </w:r>
    </w:p>
    <w:p w:rsidR="00F94C07" w:rsidRPr="00902BC0" w:rsidRDefault="00F94C07" w:rsidP="00902BC0">
      <w:pPr>
        <w:spacing w:line="288" w:lineRule="auto"/>
        <w:jc w:val="center"/>
        <w:rPr>
          <w:rFonts w:ascii="Arial" w:hAnsi="Arial" w:cs="Arial"/>
          <w:color w:val="000000"/>
          <w:lang w:val="uk-UA"/>
        </w:rPr>
      </w:pPr>
    </w:p>
    <w:p w:rsidR="00F94C07" w:rsidRPr="00902BC0" w:rsidRDefault="00F94C07" w:rsidP="00902BC0">
      <w:pPr>
        <w:spacing w:line="288" w:lineRule="auto"/>
        <w:jc w:val="center"/>
        <w:rPr>
          <w:rFonts w:ascii="Arial" w:hAnsi="Arial" w:cs="Arial"/>
          <w:color w:val="000000"/>
          <w:lang w:val="uk-UA"/>
        </w:rPr>
      </w:pPr>
    </w:p>
    <w:p w:rsidR="00F94C07" w:rsidRPr="00902BC0" w:rsidRDefault="00F94C07" w:rsidP="00902BC0">
      <w:pPr>
        <w:spacing w:line="288" w:lineRule="auto"/>
        <w:jc w:val="center"/>
        <w:rPr>
          <w:rFonts w:ascii="Arial" w:hAnsi="Arial" w:cs="Arial"/>
          <w:color w:val="000000"/>
          <w:lang w:val="uk-UA"/>
        </w:rPr>
      </w:pPr>
    </w:p>
    <w:p w:rsidR="00F94C07" w:rsidRPr="00902BC0" w:rsidRDefault="00FF5AB4" w:rsidP="00902BC0">
      <w:pPr>
        <w:keepNext/>
        <w:tabs>
          <w:tab w:val="left" w:pos="708"/>
        </w:tabs>
        <w:spacing w:line="288" w:lineRule="auto"/>
        <w:jc w:val="both"/>
        <w:outlineLvl w:val="3"/>
        <w:rPr>
          <w:rFonts w:ascii="Arial" w:hAnsi="Arial" w:cs="Arial"/>
          <w:bCs/>
          <w:color w:val="000000"/>
          <w:sz w:val="28"/>
          <w:szCs w:val="28"/>
          <w:lang w:val="uk-UA"/>
        </w:rPr>
      </w:pPr>
      <w:r>
        <w:rPr>
          <w:rFonts w:ascii="Arial" w:hAnsi="Arial" w:cs="Arial"/>
          <w:bCs/>
          <w:color w:val="000000"/>
          <w:sz w:val="28"/>
          <w:szCs w:val="28"/>
          <w:lang w:val="uk-UA"/>
        </w:rPr>
        <w:t xml:space="preserve">Автори    </w:t>
      </w:r>
      <w:r w:rsidR="00F94C07" w:rsidRPr="00902BC0">
        <w:rPr>
          <w:rFonts w:ascii="Arial" w:hAnsi="Arial" w:cs="Arial"/>
          <w:b/>
          <w:color w:val="000000"/>
          <w:sz w:val="28"/>
          <w:szCs w:val="28"/>
          <w:lang w:val="uk-UA"/>
        </w:rPr>
        <w:t xml:space="preserve">                      </w:t>
      </w:r>
      <w:r w:rsidR="00F94C07" w:rsidRPr="00902BC0">
        <w:rPr>
          <w:rFonts w:ascii="Arial" w:hAnsi="Arial" w:cs="Arial"/>
          <w:bCs/>
          <w:color w:val="000000"/>
          <w:sz w:val="28"/>
          <w:szCs w:val="28"/>
          <w:lang w:val="uk-UA"/>
        </w:rPr>
        <w:t>_________________ К. В. Мельникова</w:t>
      </w:r>
    </w:p>
    <w:p w:rsidR="00F94C07" w:rsidRPr="00902BC0" w:rsidRDefault="00F94C07" w:rsidP="00902BC0">
      <w:pPr>
        <w:keepNext/>
        <w:tabs>
          <w:tab w:val="left" w:pos="708"/>
        </w:tabs>
        <w:spacing w:line="288" w:lineRule="auto"/>
        <w:jc w:val="both"/>
        <w:outlineLvl w:val="3"/>
        <w:rPr>
          <w:rFonts w:ascii="Arial" w:hAnsi="Arial" w:cs="Arial"/>
          <w:bCs/>
          <w:color w:val="000000"/>
          <w:sz w:val="28"/>
          <w:szCs w:val="28"/>
          <w:lang w:val="uk-UA"/>
        </w:rPr>
      </w:pPr>
      <w:r w:rsidRPr="00902BC0">
        <w:rPr>
          <w:rFonts w:ascii="Arial" w:hAnsi="Arial" w:cs="Arial"/>
          <w:bCs/>
          <w:color w:val="000000"/>
          <w:sz w:val="28"/>
          <w:szCs w:val="28"/>
          <w:lang w:val="uk-UA"/>
        </w:rPr>
        <w:t xml:space="preserve">                                       _________________ Т. О. Колодізєва</w:t>
      </w:r>
    </w:p>
    <w:p w:rsidR="00F94C07" w:rsidRPr="00902BC0" w:rsidRDefault="00F94C07" w:rsidP="00902BC0">
      <w:pPr>
        <w:spacing w:line="288" w:lineRule="auto"/>
        <w:rPr>
          <w:rFonts w:ascii="Arial" w:hAnsi="Arial" w:cs="Arial"/>
          <w:bCs/>
          <w:color w:val="000000"/>
          <w:sz w:val="28"/>
          <w:szCs w:val="28"/>
          <w:lang w:val="uk-UA"/>
        </w:rPr>
      </w:pPr>
      <w:r w:rsidRPr="00902BC0">
        <w:rPr>
          <w:rFonts w:ascii="Arial" w:hAnsi="Arial" w:cs="Arial"/>
          <w:bCs/>
          <w:color w:val="000000"/>
          <w:sz w:val="28"/>
          <w:szCs w:val="28"/>
          <w:lang w:val="uk-UA"/>
        </w:rPr>
        <w:t xml:space="preserve">                                       _________________   О. В. Авраменко  </w:t>
      </w:r>
    </w:p>
    <w:p w:rsidR="00F94C07" w:rsidRPr="00902BC0" w:rsidRDefault="00F94C07" w:rsidP="00902BC0">
      <w:pPr>
        <w:keepNext/>
        <w:tabs>
          <w:tab w:val="left" w:pos="708"/>
        </w:tabs>
        <w:spacing w:line="288" w:lineRule="auto"/>
        <w:jc w:val="both"/>
        <w:outlineLvl w:val="3"/>
        <w:rPr>
          <w:rFonts w:ascii="Arial" w:hAnsi="Arial" w:cs="Arial"/>
          <w:bCs/>
          <w:color w:val="000000"/>
          <w:sz w:val="28"/>
          <w:szCs w:val="28"/>
          <w:lang w:val="uk-UA"/>
        </w:rPr>
      </w:pPr>
      <w:r w:rsidRPr="00902BC0">
        <w:rPr>
          <w:rFonts w:ascii="Arial" w:hAnsi="Arial" w:cs="Arial"/>
          <w:bCs/>
          <w:color w:val="000000"/>
          <w:sz w:val="28"/>
          <w:szCs w:val="28"/>
          <w:lang w:val="uk-UA"/>
        </w:rPr>
        <w:t xml:space="preserve">                                       _________________  Г. Р. Руденко  </w:t>
      </w:r>
    </w:p>
    <w:p w:rsidR="00F94C07" w:rsidRPr="00902BC0" w:rsidRDefault="00F94C07" w:rsidP="00902BC0">
      <w:pPr>
        <w:spacing w:line="288" w:lineRule="auto"/>
        <w:rPr>
          <w:rFonts w:ascii="Arial" w:hAnsi="Arial" w:cs="Arial"/>
          <w:bCs/>
          <w:color w:val="000000"/>
          <w:sz w:val="28"/>
          <w:szCs w:val="28"/>
          <w:lang w:val="uk-UA"/>
        </w:rPr>
      </w:pPr>
      <w:r w:rsidRPr="00902BC0">
        <w:rPr>
          <w:rFonts w:ascii="Arial" w:hAnsi="Arial" w:cs="Arial"/>
          <w:bCs/>
          <w:color w:val="000000"/>
          <w:sz w:val="28"/>
          <w:szCs w:val="28"/>
          <w:lang w:val="uk-UA"/>
        </w:rPr>
        <w:t xml:space="preserve">                                       _________________   В. В. Сисоєв  </w:t>
      </w:r>
    </w:p>
    <w:p w:rsidR="00F94C07" w:rsidRPr="00902BC0" w:rsidRDefault="00F94C07" w:rsidP="00902BC0">
      <w:pPr>
        <w:spacing w:line="288" w:lineRule="auto"/>
        <w:rPr>
          <w:rFonts w:ascii="Arial" w:hAnsi="Arial" w:cs="Arial"/>
          <w:bCs/>
          <w:color w:val="000000"/>
          <w:sz w:val="28"/>
          <w:szCs w:val="28"/>
          <w:lang w:val="uk-UA"/>
        </w:rPr>
      </w:pPr>
    </w:p>
    <w:p w:rsidR="00F94C07" w:rsidRPr="00902BC0" w:rsidRDefault="00F94C07" w:rsidP="00902BC0">
      <w:pPr>
        <w:spacing w:line="288" w:lineRule="auto"/>
        <w:rPr>
          <w:rFonts w:ascii="Arial" w:hAnsi="Arial" w:cs="Arial"/>
          <w:color w:val="000000"/>
          <w:sz w:val="28"/>
          <w:szCs w:val="28"/>
          <w:lang w:val="uk-UA"/>
        </w:rPr>
      </w:pPr>
    </w:p>
    <w:p w:rsidR="00F94C07" w:rsidRPr="00902BC0" w:rsidRDefault="00F94C07" w:rsidP="00902BC0">
      <w:pPr>
        <w:spacing w:line="288" w:lineRule="auto"/>
        <w:rPr>
          <w:rFonts w:ascii="Arial" w:hAnsi="Arial" w:cs="Arial"/>
          <w:color w:val="000000"/>
          <w:sz w:val="28"/>
          <w:szCs w:val="28"/>
          <w:lang w:val="uk-UA"/>
        </w:rPr>
      </w:pPr>
      <w:r w:rsidRPr="00902BC0">
        <w:rPr>
          <w:rFonts w:ascii="Arial" w:hAnsi="Arial" w:cs="Arial"/>
          <w:color w:val="000000"/>
          <w:sz w:val="28"/>
          <w:szCs w:val="28"/>
          <w:lang w:val="uk-UA"/>
        </w:rPr>
        <w:t>Відповідальний за випуск   ______________ О. М. Ястремська</w:t>
      </w:r>
    </w:p>
    <w:p w:rsidR="00F94C07" w:rsidRPr="00902BC0" w:rsidRDefault="00F94C07" w:rsidP="00902BC0">
      <w:pPr>
        <w:spacing w:line="288" w:lineRule="auto"/>
        <w:rPr>
          <w:rFonts w:ascii="Arial" w:hAnsi="Arial" w:cs="Arial"/>
          <w:color w:val="000000"/>
          <w:sz w:val="28"/>
          <w:szCs w:val="28"/>
          <w:lang w:val="uk-UA"/>
        </w:rPr>
      </w:pPr>
    </w:p>
    <w:p w:rsidR="00F94C07" w:rsidRDefault="00F94C07" w:rsidP="00902BC0">
      <w:pPr>
        <w:spacing w:line="288" w:lineRule="auto"/>
        <w:ind w:firstLine="709"/>
        <w:rPr>
          <w:rFonts w:ascii="Arial" w:hAnsi="Arial" w:cs="Arial"/>
          <w:color w:val="000000"/>
          <w:lang w:val="uk-UA"/>
        </w:rPr>
      </w:pPr>
    </w:p>
    <w:p w:rsidR="00FF5AB4" w:rsidRDefault="00FF5AB4" w:rsidP="00902BC0">
      <w:pPr>
        <w:spacing w:line="288" w:lineRule="auto"/>
        <w:ind w:firstLine="709"/>
        <w:rPr>
          <w:rFonts w:ascii="Arial" w:hAnsi="Arial" w:cs="Arial"/>
          <w:color w:val="000000"/>
          <w:lang w:val="uk-UA"/>
        </w:rPr>
      </w:pPr>
    </w:p>
    <w:p w:rsidR="00FF5AB4" w:rsidRDefault="00FF5AB4" w:rsidP="00902BC0">
      <w:pPr>
        <w:spacing w:line="288" w:lineRule="auto"/>
        <w:ind w:firstLine="709"/>
        <w:rPr>
          <w:rFonts w:ascii="Arial" w:hAnsi="Arial" w:cs="Arial"/>
          <w:color w:val="000000"/>
          <w:lang w:val="uk-UA"/>
        </w:rPr>
      </w:pPr>
    </w:p>
    <w:p w:rsidR="00FF5AB4" w:rsidRDefault="00FF5AB4" w:rsidP="00902BC0">
      <w:pPr>
        <w:spacing w:line="288" w:lineRule="auto"/>
        <w:ind w:firstLine="709"/>
        <w:rPr>
          <w:rFonts w:ascii="Arial" w:hAnsi="Arial" w:cs="Arial"/>
          <w:color w:val="000000"/>
          <w:lang w:val="uk-UA"/>
        </w:rPr>
      </w:pPr>
    </w:p>
    <w:p w:rsidR="00FF5AB4" w:rsidRDefault="00FF5AB4" w:rsidP="00902BC0">
      <w:pPr>
        <w:spacing w:line="288" w:lineRule="auto"/>
        <w:ind w:firstLine="709"/>
        <w:rPr>
          <w:rFonts w:ascii="Arial" w:hAnsi="Arial" w:cs="Arial"/>
          <w:color w:val="000000"/>
          <w:lang w:val="uk-UA"/>
        </w:rPr>
      </w:pPr>
    </w:p>
    <w:p w:rsidR="00FF5AB4" w:rsidRDefault="00FF5AB4" w:rsidP="00902BC0">
      <w:pPr>
        <w:spacing w:line="288" w:lineRule="auto"/>
        <w:ind w:firstLine="709"/>
        <w:rPr>
          <w:rFonts w:ascii="Arial" w:hAnsi="Arial" w:cs="Arial"/>
          <w:color w:val="000000"/>
          <w:lang w:val="uk-UA"/>
        </w:rPr>
      </w:pPr>
    </w:p>
    <w:p w:rsidR="00FF5AB4" w:rsidRPr="00902BC0" w:rsidRDefault="00FF5AB4" w:rsidP="00902BC0">
      <w:pPr>
        <w:spacing w:line="288" w:lineRule="auto"/>
        <w:ind w:firstLine="709"/>
        <w:rPr>
          <w:rFonts w:ascii="Arial" w:hAnsi="Arial" w:cs="Arial"/>
          <w:color w:val="000000"/>
          <w:lang w:val="uk-UA"/>
        </w:rPr>
      </w:pPr>
    </w:p>
    <w:p w:rsidR="00F94C07" w:rsidRPr="00902BC0" w:rsidRDefault="00F94C07" w:rsidP="00902BC0">
      <w:pPr>
        <w:spacing w:line="288" w:lineRule="auto"/>
        <w:ind w:firstLine="709"/>
        <w:rPr>
          <w:rFonts w:ascii="Arial" w:hAnsi="Arial" w:cs="Arial"/>
          <w:color w:val="000000"/>
          <w:lang w:val="uk-UA"/>
        </w:rPr>
      </w:pPr>
    </w:p>
    <w:p w:rsidR="00F94C07" w:rsidRPr="00902BC0" w:rsidRDefault="00F94C07" w:rsidP="00902BC0">
      <w:pPr>
        <w:spacing w:line="288" w:lineRule="auto"/>
        <w:jc w:val="center"/>
        <w:rPr>
          <w:rFonts w:ascii="Arial" w:hAnsi="Arial" w:cs="Arial"/>
          <w:b/>
          <w:color w:val="000000"/>
          <w:sz w:val="28"/>
          <w:lang w:val="uk-UA"/>
        </w:rPr>
      </w:pPr>
      <w:r w:rsidRPr="00902BC0">
        <w:rPr>
          <w:rFonts w:ascii="Arial" w:hAnsi="Arial" w:cs="Arial"/>
          <w:b/>
          <w:color w:val="000000"/>
          <w:sz w:val="28"/>
          <w:lang w:val="uk-UA"/>
        </w:rPr>
        <w:t>Харків. Вид. ХНЕУ ім. С. Кузнеця, 201</w:t>
      </w:r>
      <w:r w:rsidR="00FF5AB4">
        <w:rPr>
          <w:rFonts w:ascii="Arial" w:hAnsi="Arial" w:cs="Arial"/>
          <w:b/>
          <w:color w:val="000000"/>
          <w:sz w:val="28"/>
          <w:lang w:val="uk-UA"/>
        </w:rPr>
        <w:t>5</w:t>
      </w:r>
      <w:r w:rsidRPr="00902BC0">
        <w:rPr>
          <w:rFonts w:ascii="Arial" w:hAnsi="Arial" w:cs="Arial"/>
          <w:b/>
          <w:color w:val="000000"/>
          <w:sz w:val="28"/>
          <w:lang w:val="uk-UA"/>
        </w:rPr>
        <w:t xml:space="preserve"> </w:t>
      </w:r>
    </w:p>
    <w:p w:rsidR="00FF5AB4" w:rsidRDefault="00FF5AB4" w:rsidP="00902BC0">
      <w:pPr>
        <w:spacing w:line="288" w:lineRule="auto"/>
        <w:ind w:firstLine="709"/>
        <w:jc w:val="both"/>
        <w:rPr>
          <w:rFonts w:ascii="Arial" w:hAnsi="Arial" w:cs="Arial"/>
          <w:color w:val="000000"/>
          <w:sz w:val="28"/>
          <w:szCs w:val="28"/>
          <w:lang w:val="uk-UA"/>
        </w:rPr>
      </w:pPr>
    </w:p>
    <w:p w:rsidR="00F94C07" w:rsidRPr="00902BC0" w:rsidRDefault="00F94C07" w:rsidP="00902BC0">
      <w:pPr>
        <w:spacing w:line="288" w:lineRule="auto"/>
        <w:ind w:firstLine="709"/>
        <w:jc w:val="both"/>
        <w:rPr>
          <w:rFonts w:ascii="Arial" w:hAnsi="Arial" w:cs="Arial"/>
          <w:color w:val="000000"/>
          <w:sz w:val="28"/>
          <w:szCs w:val="28"/>
          <w:lang w:val="uk-UA"/>
        </w:rPr>
      </w:pPr>
      <w:r w:rsidRPr="00902BC0">
        <w:rPr>
          <w:rFonts w:ascii="Arial" w:hAnsi="Arial" w:cs="Arial"/>
          <w:noProof/>
          <w:color w:val="000000"/>
        </w:rPr>
        <mc:AlternateContent>
          <mc:Choice Requires="wps">
            <w:drawing>
              <wp:anchor distT="0" distB="0" distL="114300" distR="114300" simplePos="0" relativeHeight="251731968" behindDoc="0" locked="0" layoutInCell="1" allowOverlap="1" wp14:anchorId="3FB4F0E7" wp14:editId="1B8AA643">
                <wp:simplePos x="0" y="0"/>
                <wp:positionH relativeFrom="column">
                  <wp:posOffset>2927985</wp:posOffset>
                </wp:positionH>
                <wp:positionV relativeFrom="paragraph">
                  <wp:posOffset>111760</wp:posOffset>
                </wp:positionV>
                <wp:extent cx="342900" cy="394335"/>
                <wp:effectExtent l="0" t="0" r="0" b="5715"/>
                <wp:wrapNone/>
                <wp:docPr id="224" name="Поле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9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F94C07"/>
                          <w:p w:rsidR="00415578" w:rsidRPr="00121851" w:rsidRDefault="00415578" w:rsidP="00F94C07"/>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4" o:spid="_x0000_s1026" type="#_x0000_t202" style="position:absolute;left:0;text-align:left;margin-left:230.55pt;margin-top:8.8pt;width:27pt;height:31.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" stroked="f">
                <v:textbox style="layout-flow:vertical">
                  <w:txbxContent>
                    <w:p w:rsidR="00415578" w:rsidRDefault="00415578" w:rsidP="00F94C07"/>
                    <w:p w:rsidR="00415578" w:rsidRPr="00121851" w:rsidRDefault="00415578" w:rsidP="00F94C07"/>
                  </w:txbxContent>
                </v:textbox>
              </v:shape>
            </w:pict>
          </mc:Fallback>
        </mc:AlternateContent>
      </w:r>
      <w:r w:rsidRPr="00902BC0">
        <w:rPr>
          <w:rFonts w:ascii="Arial" w:hAnsi="Arial" w:cs="Arial"/>
          <w:color w:val="000000"/>
          <w:sz w:val="28"/>
          <w:szCs w:val="28"/>
          <w:lang w:val="uk-UA"/>
        </w:rPr>
        <w:t xml:space="preserve">ББК </w:t>
      </w:r>
    </w:p>
    <w:p w:rsidR="00F94C07" w:rsidRPr="00902BC0" w:rsidRDefault="00F94C07"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УДК </w:t>
      </w:r>
    </w:p>
    <w:p w:rsidR="00F94C07" w:rsidRPr="00902BC0" w:rsidRDefault="00F94C07"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Рецензенти:</w:t>
      </w:r>
      <w:r w:rsidR="00D075D8" w:rsidRPr="00902BC0">
        <w:rPr>
          <w:rFonts w:ascii="Arial" w:hAnsi="Arial" w:cs="Arial"/>
          <w:color w:val="000000"/>
          <w:sz w:val="28"/>
          <w:szCs w:val="28"/>
          <w:lang w:val="uk-UA"/>
        </w:rPr>
        <w:t xml:space="preserve"> </w:t>
      </w:r>
      <w:r w:rsidRPr="00902BC0">
        <w:rPr>
          <w:rFonts w:ascii="Arial" w:hAnsi="Arial" w:cs="Arial"/>
          <w:i/>
          <w:color w:val="000000" w:themeColor="text1"/>
          <w:sz w:val="28"/>
          <w:szCs w:val="28"/>
          <w:lang w:val="uk-UA"/>
        </w:rPr>
        <w:t xml:space="preserve">Докт. екон. наук, професор,  завідувач кафедри маркетингу </w:t>
      </w:r>
      <w:r w:rsidR="006B797C" w:rsidRPr="00902BC0">
        <w:rPr>
          <w:rFonts w:ascii="Arial" w:hAnsi="Arial" w:cs="Arial"/>
          <w:i/>
          <w:color w:val="000000" w:themeColor="text1"/>
          <w:sz w:val="28"/>
          <w:szCs w:val="28"/>
          <w:lang w:val="uk-UA"/>
        </w:rPr>
        <w:t>і логістики Національного університету «Львівська політехника»</w:t>
      </w:r>
      <w:r w:rsidRPr="00902BC0">
        <w:rPr>
          <w:rFonts w:ascii="Arial" w:hAnsi="Arial" w:cs="Arial"/>
          <w:i/>
          <w:color w:val="000000" w:themeColor="text1"/>
          <w:sz w:val="28"/>
          <w:szCs w:val="28"/>
          <w:lang w:val="uk-UA"/>
        </w:rPr>
        <w:t xml:space="preserve"> </w:t>
      </w:r>
      <w:r w:rsidR="006B797C" w:rsidRPr="00902BC0">
        <w:rPr>
          <w:rFonts w:ascii="Arial" w:hAnsi="Arial" w:cs="Arial"/>
          <w:b/>
          <w:i/>
          <w:color w:val="000000" w:themeColor="text1"/>
          <w:sz w:val="28"/>
          <w:szCs w:val="28"/>
          <w:lang w:val="uk-UA"/>
        </w:rPr>
        <w:t>Є</w:t>
      </w:r>
      <w:r w:rsidRPr="00902BC0">
        <w:rPr>
          <w:rFonts w:ascii="Arial" w:hAnsi="Arial" w:cs="Arial"/>
          <w:b/>
          <w:i/>
          <w:color w:val="000000" w:themeColor="text1"/>
          <w:sz w:val="28"/>
          <w:szCs w:val="28"/>
          <w:lang w:val="uk-UA"/>
        </w:rPr>
        <w:t xml:space="preserve">. </w:t>
      </w:r>
      <w:r w:rsidR="006B797C" w:rsidRPr="00902BC0">
        <w:rPr>
          <w:rFonts w:ascii="Arial" w:hAnsi="Arial" w:cs="Arial"/>
          <w:b/>
          <w:i/>
          <w:color w:val="000000" w:themeColor="text1"/>
          <w:sz w:val="28"/>
          <w:szCs w:val="28"/>
          <w:lang w:val="uk-UA"/>
        </w:rPr>
        <w:t>В</w:t>
      </w:r>
      <w:r w:rsidRPr="00902BC0">
        <w:rPr>
          <w:rFonts w:ascii="Arial" w:hAnsi="Arial" w:cs="Arial"/>
          <w:b/>
          <w:i/>
          <w:color w:val="000000" w:themeColor="text1"/>
          <w:sz w:val="28"/>
          <w:szCs w:val="28"/>
          <w:lang w:val="uk-UA"/>
        </w:rPr>
        <w:t xml:space="preserve">. </w:t>
      </w:r>
      <w:r w:rsidR="006B797C" w:rsidRPr="00902BC0">
        <w:rPr>
          <w:rFonts w:ascii="Arial" w:hAnsi="Arial" w:cs="Arial"/>
          <w:b/>
          <w:i/>
          <w:color w:val="000000" w:themeColor="text1"/>
          <w:sz w:val="28"/>
          <w:szCs w:val="28"/>
          <w:lang w:val="uk-UA"/>
        </w:rPr>
        <w:t>Крикавський</w:t>
      </w:r>
      <w:r w:rsidRPr="00902BC0">
        <w:rPr>
          <w:rFonts w:ascii="Arial" w:hAnsi="Arial" w:cs="Arial"/>
          <w:b/>
          <w:i/>
          <w:color w:val="000000" w:themeColor="text1"/>
          <w:sz w:val="28"/>
          <w:szCs w:val="28"/>
          <w:lang w:val="uk-UA"/>
        </w:rPr>
        <w:t>;</w:t>
      </w:r>
      <w:r w:rsidRPr="00902BC0">
        <w:rPr>
          <w:rFonts w:ascii="Arial" w:hAnsi="Arial" w:cs="Arial"/>
          <w:i/>
          <w:color w:val="000000" w:themeColor="text1"/>
          <w:sz w:val="28"/>
          <w:szCs w:val="28"/>
          <w:lang w:val="uk-UA"/>
        </w:rPr>
        <w:t xml:space="preserve"> докт. екон. наук, </w:t>
      </w:r>
      <w:r w:rsidR="006B797C" w:rsidRPr="00902BC0">
        <w:rPr>
          <w:rFonts w:ascii="Arial" w:hAnsi="Arial" w:cs="Arial"/>
          <w:i/>
          <w:color w:val="000000" w:themeColor="text1"/>
          <w:sz w:val="28"/>
          <w:szCs w:val="28"/>
          <w:lang w:val="uk-UA"/>
        </w:rPr>
        <w:t>професор</w:t>
      </w:r>
      <w:r w:rsidRPr="00902BC0">
        <w:rPr>
          <w:rFonts w:ascii="Arial" w:hAnsi="Arial" w:cs="Arial"/>
          <w:i/>
          <w:color w:val="000000" w:themeColor="text1"/>
          <w:sz w:val="28"/>
          <w:szCs w:val="28"/>
          <w:lang w:val="uk-UA"/>
        </w:rPr>
        <w:t xml:space="preserve"> кафедри менеджменту</w:t>
      </w:r>
      <w:r w:rsidR="006B797C" w:rsidRPr="00902BC0">
        <w:rPr>
          <w:rFonts w:ascii="Arial" w:hAnsi="Arial" w:cs="Arial"/>
          <w:i/>
          <w:color w:val="000000" w:themeColor="text1"/>
          <w:sz w:val="28"/>
          <w:szCs w:val="28"/>
          <w:lang w:val="uk-UA"/>
        </w:rPr>
        <w:t xml:space="preserve">Національного університету водного господарства та природокористування </w:t>
      </w:r>
      <w:r w:rsidR="006B797C" w:rsidRPr="00902BC0">
        <w:rPr>
          <w:rFonts w:ascii="Arial" w:hAnsi="Arial" w:cs="Arial"/>
          <w:b/>
          <w:i/>
          <w:color w:val="000000" w:themeColor="text1"/>
          <w:sz w:val="28"/>
          <w:szCs w:val="28"/>
          <w:lang w:val="uk-UA"/>
        </w:rPr>
        <w:t xml:space="preserve">І. Л. Сазонець; </w:t>
      </w:r>
      <w:r w:rsidR="006B797C" w:rsidRPr="00902BC0">
        <w:rPr>
          <w:rFonts w:ascii="Arial" w:hAnsi="Arial" w:cs="Arial"/>
          <w:i/>
          <w:color w:val="000000" w:themeColor="text1"/>
          <w:sz w:val="28"/>
          <w:szCs w:val="28"/>
          <w:lang w:val="uk-UA"/>
        </w:rPr>
        <w:t xml:space="preserve">докт. екон. наук, завідувач кафедри бухгалтерського обліку Харівського національного економічного університету імені С. Кузнеця </w:t>
      </w:r>
      <w:r w:rsidR="006B797C" w:rsidRPr="00902BC0">
        <w:rPr>
          <w:rFonts w:ascii="Arial" w:hAnsi="Arial" w:cs="Arial"/>
          <w:b/>
          <w:i/>
          <w:color w:val="000000" w:themeColor="text1"/>
          <w:sz w:val="28"/>
          <w:szCs w:val="28"/>
          <w:lang w:val="uk-UA"/>
        </w:rPr>
        <w:t>А.</w:t>
      </w:r>
      <w:r w:rsidR="00D075D8" w:rsidRPr="00902BC0">
        <w:rPr>
          <w:rFonts w:ascii="Arial" w:hAnsi="Arial" w:cs="Arial"/>
          <w:b/>
          <w:i/>
          <w:color w:val="000000" w:themeColor="text1"/>
          <w:sz w:val="28"/>
          <w:szCs w:val="28"/>
          <w:lang w:val="uk-UA"/>
        </w:rPr>
        <w:t xml:space="preserve"> </w:t>
      </w:r>
      <w:r w:rsidR="006B797C" w:rsidRPr="00902BC0">
        <w:rPr>
          <w:rFonts w:ascii="Arial" w:hAnsi="Arial" w:cs="Arial"/>
          <w:b/>
          <w:i/>
          <w:color w:val="000000" w:themeColor="text1"/>
          <w:sz w:val="28"/>
          <w:szCs w:val="28"/>
          <w:lang w:val="uk-UA"/>
        </w:rPr>
        <w:t>А. Пилипенко</w:t>
      </w:r>
      <w:r w:rsidR="00D075D8" w:rsidRPr="00902BC0">
        <w:rPr>
          <w:rFonts w:ascii="Arial" w:hAnsi="Arial" w:cs="Arial"/>
          <w:b/>
          <w:i/>
          <w:color w:val="000000" w:themeColor="text1"/>
          <w:sz w:val="28"/>
          <w:szCs w:val="28"/>
          <w:lang w:val="uk-UA"/>
        </w:rPr>
        <w:t>.</w:t>
      </w:r>
    </w:p>
    <w:p w:rsidR="00F94C07" w:rsidRPr="00902BC0" w:rsidRDefault="00F94C07" w:rsidP="00902BC0">
      <w:pPr>
        <w:spacing w:line="288" w:lineRule="auto"/>
        <w:ind w:firstLine="709"/>
        <w:jc w:val="both"/>
        <w:rPr>
          <w:rFonts w:ascii="Arial" w:hAnsi="Arial" w:cs="Arial"/>
          <w:i/>
          <w:color w:val="000000" w:themeColor="text1"/>
          <w:sz w:val="28"/>
          <w:szCs w:val="28"/>
          <w:lang w:val="uk-UA"/>
        </w:rPr>
      </w:pPr>
    </w:p>
    <w:p w:rsidR="00F94C07" w:rsidRPr="00902BC0" w:rsidRDefault="00F94C07" w:rsidP="00902BC0">
      <w:pPr>
        <w:spacing w:line="288" w:lineRule="auto"/>
        <w:ind w:firstLine="709"/>
        <w:jc w:val="both"/>
        <w:rPr>
          <w:rFonts w:ascii="Arial" w:hAnsi="Arial" w:cs="Arial"/>
          <w:b/>
          <w:i/>
          <w:color w:val="000000"/>
          <w:sz w:val="28"/>
          <w:szCs w:val="28"/>
          <w:lang w:val="uk-UA"/>
        </w:rPr>
      </w:pPr>
      <w:r w:rsidRPr="00902BC0">
        <w:rPr>
          <w:rFonts w:ascii="Arial" w:hAnsi="Arial" w:cs="Arial"/>
          <w:b/>
          <w:i/>
          <w:color w:val="000000"/>
          <w:sz w:val="28"/>
          <w:szCs w:val="28"/>
          <w:lang w:val="uk-UA"/>
        </w:rPr>
        <w:t>Рекомендовано до видання рішенням вченої ради Харківського національного економічного університету імені Семена Кузнеця.</w:t>
      </w:r>
    </w:p>
    <w:p w:rsidR="00F94C07" w:rsidRPr="00902BC0" w:rsidRDefault="00F94C07" w:rsidP="00902BC0">
      <w:pPr>
        <w:spacing w:line="288" w:lineRule="auto"/>
        <w:ind w:firstLine="709"/>
        <w:jc w:val="both"/>
        <w:rPr>
          <w:rFonts w:ascii="Arial" w:hAnsi="Arial" w:cs="Arial"/>
          <w:b/>
          <w:i/>
          <w:color w:val="FF0000"/>
          <w:sz w:val="28"/>
          <w:szCs w:val="28"/>
          <w:lang w:val="uk-UA"/>
        </w:rPr>
      </w:pPr>
      <w:r w:rsidRPr="00902BC0">
        <w:rPr>
          <w:rFonts w:ascii="Arial" w:hAnsi="Arial" w:cs="Arial"/>
          <w:b/>
          <w:i/>
          <w:color w:val="FF0000"/>
          <w:sz w:val="28"/>
          <w:szCs w:val="28"/>
          <w:lang w:val="uk-UA"/>
        </w:rPr>
        <w:t>Протокол № 2 від   05.11.2014 р.</w:t>
      </w:r>
    </w:p>
    <w:p w:rsidR="00F94C07" w:rsidRPr="00902BC0" w:rsidRDefault="00F94C07"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Авторський колектив:</w:t>
      </w:r>
      <w:r w:rsidRPr="00902BC0">
        <w:rPr>
          <w:rFonts w:ascii="Arial" w:hAnsi="Arial" w:cs="Arial"/>
          <w:color w:val="000000"/>
          <w:sz w:val="28"/>
          <w:szCs w:val="28"/>
          <w:lang w:val="uk-UA"/>
        </w:rPr>
        <w:t xml:space="preserve"> Мельникова К.В., к.е.н., доцент – вступ,</w:t>
      </w:r>
      <w:r w:rsidR="000101F5" w:rsidRPr="00902BC0">
        <w:rPr>
          <w:rFonts w:ascii="Arial" w:hAnsi="Arial" w:cs="Arial"/>
          <w:color w:val="000000"/>
          <w:sz w:val="28"/>
          <w:szCs w:val="28"/>
          <w:lang w:val="uk-UA"/>
        </w:rPr>
        <w:t xml:space="preserve"> теми 3 ( пункт 3.1.- 3.6.), 8</w:t>
      </w:r>
      <w:r w:rsidRPr="00902BC0">
        <w:rPr>
          <w:rFonts w:ascii="Arial" w:hAnsi="Arial" w:cs="Arial"/>
          <w:color w:val="000000"/>
          <w:sz w:val="28"/>
          <w:szCs w:val="28"/>
          <w:lang w:val="uk-UA"/>
        </w:rPr>
        <w:t>; Колодізєва Т.О., к.е.н., доцент – теми 2, 6, 9, пункт 3.7.; Авраменко О.В., к.е.н., доцент – теми 5, 7; Руденко Г. Р. к.е.н., доцент – теми 4,10; Сисоєв  В.В., к.т.н., доцент – тема 1</w:t>
      </w:r>
      <w:r w:rsidR="00FF5AB4">
        <w:rPr>
          <w:rFonts w:ascii="Arial" w:hAnsi="Arial" w:cs="Arial"/>
          <w:color w:val="000000"/>
          <w:sz w:val="28"/>
          <w:szCs w:val="28"/>
          <w:lang w:val="uk-UA"/>
        </w:rPr>
        <w:t>;</w:t>
      </w:r>
      <w:r w:rsidR="00FF5AB4" w:rsidRPr="00FF5AB4">
        <w:rPr>
          <w:rFonts w:ascii="Arial" w:hAnsi="Arial" w:cs="Arial"/>
          <w:color w:val="000000"/>
          <w:sz w:val="28"/>
          <w:szCs w:val="28"/>
          <w:lang w:val="uk-UA"/>
        </w:rPr>
        <w:t xml:space="preserve"> </w:t>
      </w:r>
      <w:r w:rsidR="00FF5AB4" w:rsidRPr="00902BC0">
        <w:rPr>
          <w:rFonts w:ascii="Arial" w:hAnsi="Arial" w:cs="Arial"/>
          <w:color w:val="000000"/>
          <w:sz w:val="28"/>
          <w:szCs w:val="28"/>
          <w:lang w:val="uk-UA"/>
        </w:rPr>
        <w:t>Ястремська О.М. д.е.н., професо</w:t>
      </w:r>
      <w:r w:rsidR="00FF5AB4">
        <w:rPr>
          <w:rFonts w:ascii="Arial" w:hAnsi="Arial" w:cs="Arial"/>
          <w:color w:val="000000"/>
          <w:sz w:val="28"/>
          <w:szCs w:val="28"/>
          <w:lang w:val="uk-UA"/>
        </w:rPr>
        <w:t>р – загальна редакція посібника</w:t>
      </w:r>
      <w:r w:rsidRPr="00902BC0">
        <w:rPr>
          <w:rFonts w:ascii="Arial" w:hAnsi="Arial" w:cs="Arial"/>
          <w:color w:val="000000"/>
          <w:sz w:val="28"/>
          <w:szCs w:val="28"/>
          <w:lang w:val="uk-UA"/>
        </w:rPr>
        <w:t>.</w:t>
      </w:r>
    </w:p>
    <w:p w:rsidR="00F94C07" w:rsidRPr="00902BC0" w:rsidRDefault="00F94C07" w:rsidP="00902BC0">
      <w:pPr>
        <w:spacing w:line="288" w:lineRule="auto"/>
        <w:ind w:firstLine="709"/>
        <w:jc w:val="both"/>
        <w:rPr>
          <w:rFonts w:ascii="Arial" w:hAnsi="Arial" w:cs="Arial"/>
          <w:color w:val="000000"/>
          <w:sz w:val="28"/>
          <w:szCs w:val="28"/>
          <w:lang w:val="uk-UA"/>
        </w:rPr>
      </w:pPr>
    </w:p>
    <w:p w:rsidR="00F94C07" w:rsidRPr="00902BC0" w:rsidRDefault="00F94C07"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Логістика: навчальний посібник для студентів галузі знань 0306 «Менеджмент і адміністрування» усіх форм навчання / К. В. Мельникова, Т. О. Колодізєва, О. В. Авраменко, Г. Р. Руденко, В.В.</w:t>
      </w:r>
      <w:r w:rsidR="000101F5" w:rsidRPr="00902BC0">
        <w:rPr>
          <w:rFonts w:ascii="Arial" w:hAnsi="Arial" w:cs="Arial"/>
          <w:color w:val="000000"/>
          <w:sz w:val="28"/>
          <w:szCs w:val="28"/>
          <w:lang w:val="uk-UA"/>
        </w:rPr>
        <w:t xml:space="preserve"> Сисоев</w:t>
      </w:r>
      <w:r w:rsidR="00583791" w:rsidRPr="00902BC0">
        <w:rPr>
          <w:rFonts w:ascii="Arial" w:hAnsi="Arial" w:cs="Arial"/>
          <w:color w:val="000000"/>
          <w:sz w:val="28"/>
          <w:szCs w:val="28"/>
          <w:lang w:val="uk-UA"/>
        </w:rPr>
        <w:t xml:space="preserve"> / під заг. Ред</w:t>
      </w:r>
      <w:r w:rsidR="00620BAA" w:rsidRPr="00902BC0">
        <w:rPr>
          <w:rFonts w:ascii="Arial" w:hAnsi="Arial" w:cs="Arial"/>
          <w:color w:val="000000"/>
          <w:sz w:val="28"/>
          <w:szCs w:val="28"/>
          <w:lang w:val="uk-UA"/>
        </w:rPr>
        <w:t>. О.М. Ястремської.</w:t>
      </w:r>
      <w:r w:rsidR="000101F5" w:rsidRPr="00902BC0">
        <w:rPr>
          <w:rFonts w:ascii="Arial" w:hAnsi="Arial" w:cs="Arial"/>
          <w:color w:val="000000"/>
          <w:sz w:val="28"/>
          <w:szCs w:val="28"/>
          <w:lang w:val="uk-UA"/>
        </w:rPr>
        <w:t xml:space="preserve"> ─ Х.</w:t>
      </w:r>
      <w:r w:rsidRPr="00902BC0">
        <w:rPr>
          <w:rFonts w:ascii="Arial" w:hAnsi="Arial" w:cs="Arial"/>
          <w:color w:val="000000"/>
          <w:sz w:val="28"/>
          <w:szCs w:val="28"/>
          <w:lang w:val="uk-UA"/>
        </w:rPr>
        <w:t>: Вид. ХНЕУ ім. С. Кузнеця, 201</w:t>
      </w:r>
      <w:r w:rsidR="00FF5AB4">
        <w:rPr>
          <w:rFonts w:ascii="Arial" w:hAnsi="Arial" w:cs="Arial"/>
          <w:color w:val="000000"/>
          <w:sz w:val="28"/>
          <w:szCs w:val="28"/>
          <w:lang w:val="uk-UA"/>
        </w:rPr>
        <w:t>5</w:t>
      </w:r>
      <w:r w:rsidRPr="00902BC0">
        <w:rPr>
          <w:rFonts w:ascii="Arial" w:hAnsi="Arial" w:cs="Arial"/>
          <w:color w:val="000000"/>
          <w:sz w:val="28"/>
          <w:szCs w:val="28"/>
          <w:lang w:val="uk-UA"/>
        </w:rPr>
        <w:t xml:space="preserve">.  ─ </w:t>
      </w:r>
      <w:r w:rsidR="000101F5" w:rsidRPr="00902BC0">
        <w:rPr>
          <w:rFonts w:ascii="Arial" w:hAnsi="Arial" w:cs="Arial"/>
          <w:color w:val="000000" w:themeColor="text1"/>
          <w:sz w:val="28"/>
          <w:szCs w:val="28"/>
          <w:lang w:val="uk-UA"/>
        </w:rPr>
        <w:t>3</w:t>
      </w:r>
      <w:r w:rsidR="002A1DC0" w:rsidRPr="00902BC0">
        <w:rPr>
          <w:rFonts w:ascii="Arial" w:hAnsi="Arial" w:cs="Arial"/>
          <w:color w:val="000000" w:themeColor="text1"/>
          <w:sz w:val="28"/>
          <w:szCs w:val="28"/>
          <w:lang w:val="uk-UA"/>
        </w:rPr>
        <w:t>04</w:t>
      </w:r>
      <w:r w:rsidRPr="00902BC0">
        <w:rPr>
          <w:rFonts w:ascii="Arial" w:hAnsi="Arial" w:cs="Arial"/>
          <w:color w:val="000000" w:themeColor="text1"/>
          <w:sz w:val="28"/>
          <w:szCs w:val="28"/>
          <w:lang w:val="uk-UA"/>
        </w:rPr>
        <w:t xml:space="preserve"> с.</w:t>
      </w:r>
    </w:p>
    <w:p w:rsidR="00F94C07" w:rsidRPr="00902BC0" w:rsidRDefault="00F94C07" w:rsidP="00902BC0">
      <w:pPr>
        <w:spacing w:line="288" w:lineRule="auto"/>
        <w:ind w:firstLine="709"/>
        <w:jc w:val="both"/>
        <w:rPr>
          <w:rFonts w:ascii="Arial" w:hAnsi="Arial" w:cs="Arial"/>
          <w:color w:val="000000"/>
          <w:lang w:val="uk-UA"/>
        </w:rPr>
      </w:pPr>
      <w:r w:rsidRPr="00902BC0">
        <w:rPr>
          <w:rFonts w:ascii="Arial" w:hAnsi="Arial" w:cs="Arial"/>
          <w:color w:val="000000"/>
          <w:lang w:val="uk-UA"/>
        </w:rPr>
        <w:t>Систематизовано концептуальні засади логістики, функціонально-базові основи управління потоковими процесами на підприємствах, навчальні матеріали для формування у майбутніх менеджерів необхідних компетентностей відповідно до програм підготовки студентів галузі знань 0306 «Менеджмент і адміністрування».</w:t>
      </w:r>
    </w:p>
    <w:p w:rsidR="00F94C07" w:rsidRPr="00902BC0" w:rsidRDefault="00F94C07" w:rsidP="00902BC0">
      <w:pPr>
        <w:spacing w:line="288" w:lineRule="auto"/>
        <w:ind w:firstLine="709"/>
        <w:jc w:val="both"/>
        <w:rPr>
          <w:rFonts w:ascii="Arial" w:hAnsi="Arial" w:cs="Arial"/>
          <w:color w:val="000000"/>
          <w:lang w:val="uk-UA"/>
        </w:rPr>
      </w:pPr>
      <w:r w:rsidRPr="00902BC0">
        <w:rPr>
          <w:rFonts w:ascii="Arial" w:hAnsi="Arial" w:cs="Arial"/>
          <w:color w:val="000000"/>
          <w:lang w:val="uk-UA"/>
        </w:rPr>
        <w:t>Буде корисним для викладачів, аспірантів, студентів вищих навчальних закладів, а також слухачів навчальних закладів систем підготовки, перепідготовки та підвищення кваліфікації за спеціальністю «Логістика».</w:t>
      </w:r>
    </w:p>
    <w:p w:rsidR="00F94C07" w:rsidRPr="00902BC0" w:rsidRDefault="00F94C07"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 Харківський національний </w:t>
      </w:r>
    </w:p>
    <w:p w:rsidR="00F94C07" w:rsidRPr="00902BC0" w:rsidRDefault="00F94C07"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 xml:space="preserve">                                                                економічний унівеситет імені Семена Кузнеця, 201</w:t>
      </w:r>
      <w:r w:rsidR="00FF5AB4">
        <w:rPr>
          <w:rFonts w:ascii="Arial" w:hAnsi="Arial" w:cs="Arial"/>
          <w:color w:val="000000"/>
          <w:sz w:val="28"/>
          <w:szCs w:val="28"/>
          <w:lang w:val="uk-UA"/>
        </w:rPr>
        <w:t>5</w:t>
      </w:r>
    </w:p>
    <w:p w:rsidR="00F94C07" w:rsidRPr="00902BC0" w:rsidRDefault="00F94C07"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 xml:space="preserve">                                         </w:t>
      </w:r>
      <w:r w:rsidR="00D075D8" w:rsidRPr="00902BC0">
        <w:rPr>
          <w:rFonts w:ascii="Arial" w:hAnsi="Arial" w:cs="Arial"/>
          <w:color w:val="000000"/>
          <w:sz w:val="28"/>
          <w:szCs w:val="28"/>
          <w:lang w:val="uk-UA"/>
        </w:rPr>
        <w:t xml:space="preserve">         </w:t>
      </w:r>
      <w:r w:rsidRPr="00902BC0">
        <w:rPr>
          <w:rFonts w:ascii="Arial" w:hAnsi="Arial" w:cs="Arial"/>
          <w:color w:val="000000"/>
          <w:sz w:val="28"/>
          <w:szCs w:val="28"/>
          <w:lang w:val="uk-UA"/>
        </w:rPr>
        <w:t xml:space="preserve"> © </w:t>
      </w:r>
      <w:r w:rsidR="00620BAA" w:rsidRPr="00902BC0">
        <w:rPr>
          <w:rFonts w:ascii="Arial" w:hAnsi="Arial" w:cs="Arial"/>
          <w:color w:val="000000"/>
          <w:sz w:val="28"/>
          <w:szCs w:val="28"/>
          <w:lang w:val="uk-UA"/>
        </w:rPr>
        <w:t>Ястремська О.М.</w:t>
      </w:r>
      <w:r w:rsidR="00D075D8" w:rsidRPr="00902BC0">
        <w:rPr>
          <w:rFonts w:ascii="Arial" w:hAnsi="Arial" w:cs="Arial"/>
          <w:color w:val="000000"/>
          <w:sz w:val="28"/>
          <w:szCs w:val="28"/>
          <w:lang w:val="uk-UA"/>
        </w:rPr>
        <w:t>, Мельникова</w:t>
      </w:r>
      <w:r w:rsidRPr="00902BC0">
        <w:rPr>
          <w:rFonts w:ascii="Arial" w:hAnsi="Arial" w:cs="Arial"/>
          <w:color w:val="000000"/>
          <w:sz w:val="28"/>
          <w:szCs w:val="28"/>
          <w:lang w:val="uk-UA"/>
        </w:rPr>
        <w:t>К. В.</w:t>
      </w:r>
      <w:r w:rsidR="00D075D8" w:rsidRPr="00902BC0">
        <w:rPr>
          <w:rFonts w:ascii="Arial" w:hAnsi="Arial" w:cs="Arial"/>
          <w:color w:val="000000"/>
          <w:sz w:val="28"/>
          <w:szCs w:val="28"/>
          <w:lang w:val="uk-UA"/>
        </w:rPr>
        <w:t>,</w:t>
      </w:r>
      <w:r w:rsidRPr="00902BC0">
        <w:rPr>
          <w:rFonts w:ascii="Arial" w:hAnsi="Arial" w:cs="Arial"/>
          <w:color w:val="000000"/>
          <w:sz w:val="28"/>
          <w:szCs w:val="28"/>
          <w:lang w:val="uk-UA"/>
        </w:rPr>
        <w:t xml:space="preserve"> Колодізєва Т. О., Авраменко О. В.</w:t>
      </w:r>
    </w:p>
    <w:p w:rsidR="00F94C07" w:rsidRDefault="00F94C07"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lastRenderedPageBreak/>
        <w:t xml:space="preserve">                                                           Руденко Г. Р., Сисоєв В.В.</w:t>
      </w:r>
      <w:r w:rsidR="00D075D8" w:rsidRPr="00902BC0">
        <w:rPr>
          <w:rFonts w:ascii="Arial" w:hAnsi="Arial" w:cs="Arial"/>
          <w:color w:val="000000"/>
          <w:sz w:val="28"/>
          <w:szCs w:val="28"/>
          <w:lang w:val="uk-UA"/>
        </w:rPr>
        <w:t>,</w:t>
      </w:r>
      <w:r w:rsidRPr="00902BC0">
        <w:rPr>
          <w:rFonts w:ascii="Arial" w:hAnsi="Arial" w:cs="Arial"/>
          <w:color w:val="000000"/>
          <w:sz w:val="28"/>
          <w:szCs w:val="28"/>
          <w:lang w:val="uk-UA"/>
        </w:rPr>
        <w:t xml:space="preserve"> 201</w:t>
      </w:r>
      <w:r w:rsidR="00FF5AB4">
        <w:rPr>
          <w:rFonts w:ascii="Arial" w:hAnsi="Arial" w:cs="Arial"/>
          <w:color w:val="000000"/>
          <w:sz w:val="28"/>
          <w:szCs w:val="28"/>
          <w:lang w:val="uk-UA"/>
        </w:rPr>
        <w:t>5</w:t>
      </w:r>
    </w:p>
    <w:p w:rsidR="00FF5AB4" w:rsidRPr="00902BC0" w:rsidRDefault="00FF5AB4" w:rsidP="00902BC0">
      <w:pPr>
        <w:spacing w:line="288" w:lineRule="auto"/>
        <w:ind w:firstLine="709"/>
        <w:jc w:val="right"/>
        <w:rPr>
          <w:rFonts w:ascii="Arial" w:hAnsi="Arial" w:cs="Arial"/>
          <w:color w:val="000000"/>
          <w:sz w:val="28"/>
          <w:szCs w:val="28"/>
          <w:lang w:val="uk-UA"/>
        </w:rPr>
      </w:pPr>
    </w:p>
    <w:p w:rsidR="00F94C07" w:rsidRPr="00902BC0" w:rsidRDefault="00F94C07" w:rsidP="00902BC0">
      <w:pPr>
        <w:spacing w:line="288" w:lineRule="auto"/>
        <w:jc w:val="center"/>
        <w:rPr>
          <w:rFonts w:ascii="Arial" w:hAnsi="Arial" w:cs="Arial"/>
          <w:b/>
          <w:color w:val="000000"/>
          <w:sz w:val="40"/>
          <w:szCs w:val="40"/>
          <w:lang w:val="uk-UA"/>
        </w:rPr>
      </w:pPr>
      <w:r w:rsidRPr="00902BC0">
        <w:rPr>
          <w:rFonts w:ascii="Arial" w:hAnsi="Arial" w:cs="Arial"/>
          <w:b/>
          <w:color w:val="000000"/>
          <w:sz w:val="40"/>
          <w:szCs w:val="40"/>
          <w:lang w:val="uk-UA"/>
        </w:rPr>
        <w:t>Зміст</w:t>
      </w:r>
    </w:p>
    <w:p w:rsidR="00F94C07" w:rsidRPr="00902BC0" w:rsidRDefault="00F94C07" w:rsidP="00902BC0">
      <w:pPr>
        <w:spacing w:line="288" w:lineRule="auto"/>
        <w:jc w:val="center"/>
        <w:rPr>
          <w:rFonts w:ascii="Arial" w:hAnsi="Arial" w:cs="Arial"/>
          <w:b/>
          <w:color w:val="000000"/>
          <w:sz w:val="36"/>
          <w:szCs w:val="36"/>
          <w:lang w:val="uk-UA"/>
        </w:rPr>
      </w:pPr>
    </w:p>
    <w:tbl>
      <w:tblPr>
        <w:tblW w:w="9702" w:type="dxa"/>
        <w:jc w:val="center"/>
        <w:tblInd w:w="126" w:type="dxa"/>
        <w:tblLook w:val="01E0" w:firstRow="1" w:lastRow="1" w:firstColumn="1" w:lastColumn="1" w:noHBand="0" w:noVBand="0"/>
      </w:tblPr>
      <w:tblGrid>
        <w:gridCol w:w="9018"/>
        <w:gridCol w:w="684"/>
      </w:tblGrid>
      <w:tr w:rsidR="00F94C07" w:rsidRPr="00902BC0" w:rsidTr="003A316C">
        <w:trPr>
          <w:trHeight w:val="5380"/>
          <w:jc w:val="center"/>
        </w:trPr>
        <w:tc>
          <w:tcPr>
            <w:tcW w:w="9054" w:type="dxa"/>
            <w:shd w:val="clear" w:color="auto" w:fill="auto"/>
          </w:tcPr>
          <w:p w:rsidR="00F94C07" w:rsidRPr="00902BC0" w:rsidRDefault="00F94C07" w:rsidP="00902BC0">
            <w:pPr>
              <w:spacing w:line="288" w:lineRule="auto"/>
              <w:jc w:val="both"/>
              <w:rPr>
                <w:rFonts w:ascii="Arial" w:hAnsi="Arial" w:cs="Arial"/>
                <w:color w:val="000000"/>
                <w:sz w:val="32"/>
                <w:szCs w:val="32"/>
                <w:lang w:val="uk-UA"/>
              </w:rPr>
            </w:pPr>
            <w:r w:rsidRPr="00902BC0">
              <w:rPr>
                <w:rFonts w:ascii="Arial" w:hAnsi="Arial" w:cs="Arial"/>
                <w:color w:val="000000"/>
                <w:sz w:val="32"/>
                <w:szCs w:val="32"/>
                <w:lang w:val="uk-UA"/>
              </w:rPr>
              <w:t>Вступ</w:t>
            </w:r>
          </w:p>
          <w:p w:rsidR="00F94C07" w:rsidRPr="00902BC0" w:rsidRDefault="00F94C07" w:rsidP="00902BC0">
            <w:pPr>
              <w:spacing w:line="288" w:lineRule="auto"/>
              <w:jc w:val="both"/>
              <w:rPr>
                <w:rFonts w:ascii="Arial" w:hAnsi="Arial" w:cs="Arial"/>
                <w:color w:val="000000"/>
                <w:sz w:val="28"/>
                <w:szCs w:val="28"/>
                <w:lang w:val="uk-UA"/>
              </w:rPr>
            </w:pPr>
            <w:r w:rsidRPr="00902BC0">
              <w:rPr>
                <w:rFonts w:ascii="Arial" w:hAnsi="Arial" w:cs="Arial"/>
                <w:b/>
                <w:color w:val="000000"/>
                <w:sz w:val="28"/>
                <w:szCs w:val="28"/>
                <w:lang w:val="uk-UA"/>
              </w:rPr>
              <w:t xml:space="preserve">Частина 1. </w:t>
            </w:r>
            <w:r w:rsidRPr="00902BC0">
              <w:rPr>
                <w:rFonts w:ascii="Arial" w:hAnsi="Arial" w:cs="Arial"/>
                <w:b/>
                <w:sz w:val="32"/>
                <w:szCs w:val="32"/>
                <w:lang w:val="uk-UA"/>
              </w:rPr>
              <w:t>Модуль 1. Концептуальні засади логістики</w:t>
            </w:r>
            <w:r w:rsidRPr="00902BC0">
              <w:rPr>
                <w:rFonts w:ascii="Arial" w:hAnsi="Arial" w:cs="Arial"/>
                <w:color w:val="000000"/>
                <w:sz w:val="28"/>
                <w:szCs w:val="28"/>
                <w:lang w:val="uk-UA"/>
              </w:rPr>
              <w:t xml:space="preserve"> </w:t>
            </w:r>
          </w:p>
          <w:p w:rsidR="00F94C07" w:rsidRPr="00902BC0" w:rsidRDefault="00F94C07"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 xml:space="preserve">1. Логістика – інструмент ринкової економіки </w:t>
            </w:r>
          </w:p>
          <w:p w:rsidR="00F94C07" w:rsidRPr="00902BC0" w:rsidRDefault="00F94C07" w:rsidP="00902BC0">
            <w:pPr>
              <w:pStyle w:val="Standard"/>
              <w:spacing w:line="288" w:lineRule="auto"/>
              <w:ind w:firstLine="720"/>
              <w:jc w:val="both"/>
              <w:rPr>
                <w:rFonts w:ascii="Arial" w:hAnsi="Arial" w:cs="Arial"/>
                <w:lang w:val="uk-UA"/>
              </w:rPr>
            </w:pPr>
            <w:r w:rsidRPr="00902BC0">
              <w:rPr>
                <w:rFonts w:ascii="Arial" w:hAnsi="Arial" w:cs="Arial"/>
                <w:sz w:val="28"/>
                <w:szCs w:val="28"/>
                <w:lang w:val="uk-UA"/>
              </w:rPr>
              <w:t>1.1. Поняття і сутність логістики. Походження терміну, сучасні визначення логістики. Передумови та етапи становлення логістики.</w:t>
            </w:r>
          </w:p>
          <w:p w:rsidR="00F94C07" w:rsidRPr="00902BC0" w:rsidRDefault="00F94C07" w:rsidP="00902BC0">
            <w:pPr>
              <w:pStyle w:val="Standard"/>
              <w:spacing w:line="288" w:lineRule="auto"/>
              <w:ind w:firstLine="720"/>
              <w:jc w:val="both"/>
              <w:rPr>
                <w:rFonts w:ascii="Arial" w:hAnsi="Arial" w:cs="Arial"/>
                <w:sz w:val="28"/>
                <w:szCs w:val="28"/>
                <w:lang w:val="uk-UA"/>
              </w:rPr>
            </w:pPr>
            <w:r w:rsidRPr="00902BC0">
              <w:rPr>
                <w:rFonts w:ascii="Arial" w:hAnsi="Arial" w:cs="Arial"/>
                <w:sz w:val="28"/>
                <w:szCs w:val="28"/>
                <w:lang w:val="uk-UA"/>
              </w:rPr>
              <w:t>1.2. Мета і завдання логістики.</w:t>
            </w:r>
          </w:p>
          <w:p w:rsidR="00F94C07" w:rsidRPr="00902BC0" w:rsidRDefault="00F94C07" w:rsidP="00902BC0">
            <w:pPr>
              <w:pStyle w:val="Standard"/>
              <w:spacing w:line="288" w:lineRule="auto"/>
              <w:ind w:firstLine="720"/>
              <w:jc w:val="both"/>
              <w:rPr>
                <w:rFonts w:ascii="Arial" w:hAnsi="Arial" w:cs="Arial"/>
                <w:lang w:val="uk-UA"/>
              </w:rPr>
            </w:pPr>
            <w:r w:rsidRPr="00902BC0">
              <w:rPr>
                <w:rFonts w:ascii="Arial" w:hAnsi="Arial" w:cs="Arial"/>
                <w:sz w:val="28"/>
                <w:szCs w:val="28"/>
                <w:lang w:val="uk-UA"/>
              </w:rPr>
              <w:t>1.3. Рівні формування логістики. Досвід зарубіжних країн у застосуванні логістики. Роль логістики у реформуванні України.</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shd w:val="clear" w:color="auto" w:fill="FFFFFF"/>
              <w:tabs>
                <w:tab w:val="left" w:pos="6542"/>
              </w:tabs>
              <w:spacing w:line="288" w:lineRule="auto"/>
              <w:jc w:val="both"/>
              <w:rPr>
                <w:rFonts w:ascii="Arial" w:hAnsi="Arial" w:cs="Arial"/>
                <w:b/>
                <w:sz w:val="28"/>
                <w:szCs w:val="28"/>
                <w:lang w:val="uk-UA"/>
              </w:rPr>
            </w:pPr>
            <w:r w:rsidRPr="00902BC0">
              <w:rPr>
                <w:rFonts w:ascii="Arial" w:hAnsi="Arial" w:cs="Arial"/>
                <w:color w:val="000000"/>
                <w:sz w:val="28"/>
                <w:szCs w:val="28"/>
                <w:lang w:val="uk-UA"/>
              </w:rPr>
              <w:t xml:space="preserve">2. </w:t>
            </w:r>
            <w:r w:rsidRPr="00902BC0">
              <w:rPr>
                <w:rFonts w:ascii="Arial" w:hAnsi="Arial" w:cs="Arial"/>
                <w:sz w:val="28"/>
                <w:szCs w:val="28"/>
                <w:lang w:val="uk-UA"/>
              </w:rPr>
              <w:t>Концепція і методологічний апарат інтегрованої логістики</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sz w:val="28"/>
                <w:szCs w:val="28"/>
                <w:lang w:val="uk-UA"/>
              </w:rPr>
              <w:t>2.1. Засади сучасної концепції логістики. Концептуальна основа інтеграції логістики. Інтеграція внутрішніх та зовнішніх матеріальних потоків. Базові характеристики концепції логістики.</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2.2. Системний підхід як методологічна база логістики. Логістика як сфера компетенції, що пов’язує компанію з її споживачами та постачальниками і сприяє підвищенню конкурентоспроможності.</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2.3. Логістичні канали, ланцюги, мережі і ланки. Логістичні системи та принципи їх утворення. Класифікація логістичних систем (мікро-, мезо- та макрологістичні системи).</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Практичні завдання за темою 2</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jc w:val="center"/>
              <w:rPr>
                <w:rFonts w:ascii="Arial" w:hAnsi="Arial" w:cs="Arial"/>
                <w:lang w:val="uk-UA"/>
              </w:rPr>
            </w:pPr>
            <w:r w:rsidRPr="00902BC0">
              <w:rPr>
                <w:rFonts w:ascii="Arial" w:hAnsi="Arial" w:cs="Arial"/>
                <w:color w:val="000000"/>
                <w:sz w:val="28"/>
                <w:szCs w:val="28"/>
                <w:lang w:val="uk-UA"/>
              </w:rPr>
              <w:t xml:space="preserve">3. </w:t>
            </w:r>
            <w:r w:rsidRPr="00902BC0">
              <w:rPr>
                <w:rFonts w:ascii="Arial" w:hAnsi="Arial" w:cs="Arial"/>
                <w:sz w:val="28"/>
                <w:szCs w:val="28"/>
                <w:lang w:val="uk-UA"/>
              </w:rPr>
              <w:t>Об’єкти логістичного управління та логістичні операції</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sz w:val="28"/>
                <w:szCs w:val="28"/>
                <w:lang w:val="uk-UA"/>
              </w:rPr>
              <w:t>3.1. Об’єкти логістичного управління та логістична діяльність. Характеристика потокових процесів у логістиці.</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3.2. Поняття та показники матеріального потоку. Класифікація матеріальних потоків.</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3.3. Інформаційні потоки та їх класифікація.</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3.4. Фінансові потоки та їх класифікація.</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sz w:val="28"/>
                <w:szCs w:val="28"/>
                <w:lang w:val="uk-UA"/>
              </w:rPr>
              <w:t>3.5. Сервісні потоки та їх класифікація.</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3.6. Логістичні операції з матеріальними, інформаційними, </w:t>
            </w:r>
            <w:r w:rsidRPr="00902BC0">
              <w:rPr>
                <w:rFonts w:ascii="Arial" w:hAnsi="Arial" w:cs="Arial"/>
                <w:sz w:val="28"/>
                <w:szCs w:val="28"/>
                <w:lang w:val="uk-UA"/>
              </w:rPr>
              <w:lastRenderedPageBreak/>
              <w:t>фінансовими та сервісними потоками.</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3.7. Загальні схеми взаємодії потоків. Інтегровані логістичні потоки.</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Практичне завдання за темою 3</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rPr>
                <w:rFonts w:ascii="Arial" w:hAnsi="Arial" w:cs="Arial"/>
                <w:b/>
                <w:color w:val="000000"/>
                <w:sz w:val="28"/>
                <w:szCs w:val="28"/>
                <w:lang w:val="uk-UA"/>
              </w:rPr>
            </w:pPr>
            <w:r w:rsidRPr="00902BC0">
              <w:rPr>
                <w:rFonts w:ascii="Arial" w:hAnsi="Arial" w:cs="Arial"/>
                <w:bCs/>
                <w:color w:val="000000"/>
                <w:sz w:val="28"/>
                <w:szCs w:val="28"/>
                <w:lang w:val="uk-UA"/>
              </w:rPr>
              <w:t xml:space="preserve">4. </w:t>
            </w:r>
            <w:r w:rsidRPr="00902BC0">
              <w:rPr>
                <w:rFonts w:ascii="Arial" w:hAnsi="Arial" w:cs="Arial"/>
                <w:color w:val="000000"/>
                <w:sz w:val="28"/>
                <w:szCs w:val="28"/>
                <w:lang w:val="uk-UA"/>
              </w:rPr>
              <w:t>Логістична діяльність та логістичні функції</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4.1. Логістичні процеси і логістична діяльність. Основні види логістичної діяльності.</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4.2. Організація логістичної діяльності.</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4.3. Основні логістичні функції та їх розподіл між різними учасниками логістичного процесу. Основні логістичні функції та їх розподіл між різними службами підприємства.</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Практичні завдання за темою 4</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jc w:val="center"/>
              <w:rPr>
                <w:rFonts w:ascii="Arial" w:hAnsi="Arial" w:cs="Arial"/>
                <w:lang w:val="uk-UA"/>
              </w:rPr>
            </w:pPr>
            <w:r w:rsidRPr="00902BC0">
              <w:rPr>
                <w:rFonts w:ascii="Arial" w:hAnsi="Arial" w:cs="Arial"/>
                <w:color w:val="000000"/>
                <w:sz w:val="28"/>
                <w:szCs w:val="28"/>
                <w:lang w:val="uk-UA"/>
              </w:rPr>
              <w:t>5. Логістичний менеджмент у системі загального менеджменту</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5.1. Логістична місія там логістичне середовище фірми.</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5.2. Визначення та місце логістичного менеджменту. Інтеграція функцій управління бізнес-процесами в рамках логістичного менеджменту.</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5.3. Логістичний мікс «7R».</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5.4. Взаємодія логістичного менеджменту з маркетингом, з фінансовим та виробничим менеджментом.</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5.5. Поняття ланцюга поставок.</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 xml:space="preserve">5.6. Зв'язок логістики з основними функціональними сферами бізнесу. Види організаційних структур логістичного управління.  </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Практичні завдання за темою 5</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jc w:val="both"/>
              <w:rPr>
                <w:rFonts w:ascii="Arial" w:hAnsi="Arial" w:cs="Arial"/>
                <w:b/>
                <w:color w:val="000000"/>
                <w:sz w:val="32"/>
                <w:szCs w:val="32"/>
                <w:lang w:val="uk-UA"/>
              </w:rPr>
            </w:pPr>
            <w:r w:rsidRPr="00902BC0">
              <w:rPr>
                <w:rFonts w:ascii="Arial" w:hAnsi="Arial" w:cs="Arial"/>
                <w:b/>
                <w:color w:val="000000"/>
                <w:sz w:val="28"/>
                <w:szCs w:val="28"/>
                <w:lang w:val="uk-UA"/>
              </w:rPr>
              <w:t xml:space="preserve">Частина 2. Модуль 2. </w:t>
            </w:r>
            <w:r w:rsidRPr="00902BC0">
              <w:rPr>
                <w:rFonts w:ascii="Arial" w:hAnsi="Arial" w:cs="Arial"/>
                <w:b/>
                <w:color w:val="000000"/>
                <w:sz w:val="32"/>
                <w:szCs w:val="32"/>
                <w:lang w:val="uk-UA"/>
              </w:rPr>
              <w:t>Функціонально-базовий поділ логістики</w:t>
            </w:r>
          </w:p>
          <w:p w:rsidR="00F94C07" w:rsidRPr="00902BC0" w:rsidRDefault="00F94C07" w:rsidP="00902BC0">
            <w:pPr>
              <w:pStyle w:val="Standard"/>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6. Логістичний підхід до управління матеріальними потоками</w:t>
            </w:r>
          </w:p>
          <w:p w:rsidR="00F94C07" w:rsidRPr="00902BC0" w:rsidRDefault="00F94C07" w:rsidP="00902BC0">
            <w:pPr>
              <w:pStyle w:val="Standard"/>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у сфері виробництва</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6.1. Традиційна і логістична концепції організації виробництва.</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 xml:space="preserve">6.2. Внутрішньовиробничі логістичні системи та їх роль в удосконаленні управління виробництвом товарів і послуг. Виштовхувальні та витягувальні системи управління </w:t>
            </w:r>
            <w:r w:rsidRPr="00902BC0">
              <w:rPr>
                <w:rFonts w:ascii="Arial" w:hAnsi="Arial" w:cs="Arial"/>
                <w:color w:val="000000"/>
                <w:sz w:val="28"/>
                <w:szCs w:val="28"/>
                <w:lang w:val="uk-UA"/>
              </w:rPr>
              <w:lastRenderedPageBreak/>
              <w:t>матеріальними потоками у виробничій логістиці.</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6.3. Мікрологістичні системи MRP, MRP I, MRP II, ERP, Kanban, OPT, «Lean Production».</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6.4. Організація постачання матеріальних ресурсів та управління запасами у мікровиробничих логістичних системах.</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6.5. Ефективність застосування логістики при управлінні матеріальними потоками на виробництві.</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Практичне завдання за темою 6</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jc w:val="both"/>
              <w:rPr>
                <w:rFonts w:ascii="Arial" w:hAnsi="Arial" w:cs="Arial"/>
                <w:lang w:val="uk-UA"/>
              </w:rPr>
            </w:pPr>
            <w:r w:rsidRPr="00902BC0">
              <w:rPr>
                <w:rFonts w:ascii="Arial" w:hAnsi="Arial" w:cs="Arial"/>
                <w:color w:val="000000"/>
                <w:sz w:val="28"/>
                <w:szCs w:val="28"/>
                <w:lang w:val="uk-UA"/>
              </w:rPr>
              <w:t>7. Логістичний підхід до управління матеріальними потоками</w:t>
            </w:r>
          </w:p>
          <w:p w:rsidR="00F94C07" w:rsidRPr="00902BC0" w:rsidRDefault="00F94C07" w:rsidP="00902BC0">
            <w:pPr>
              <w:pStyle w:val="Standard"/>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у сфері обігу</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color w:val="000000"/>
                <w:sz w:val="28"/>
                <w:szCs w:val="28"/>
                <w:lang w:val="uk-UA"/>
              </w:rPr>
              <w:t>7.1. Організація дистрибуції матеріалів та готової продукції. Традиційний і логістичний підходи до управління розподілом.</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 xml:space="preserve">7.2. Логістичні канали та логістичні ланцюжки. Внутрішня структура та принципи функціонування каналів розподілу.  </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7.3. Логістичні посередники в дистрибуції, їх класифікація та функції. Координація та інтеграція дій логістичних посередників. Проектування дистрибутивних систем.</w:t>
            </w:r>
          </w:p>
          <w:p w:rsidR="00F94C07" w:rsidRPr="00902BC0" w:rsidRDefault="00F94C07" w:rsidP="00902BC0">
            <w:pPr>
              <w:pStyle w:val="Standard"/>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7.4. Системи планування матеріальних ресурсів у каналах розподілу. Системи DRP та її модифікація DRP ІІ. Системи швидкого реагування на попит DDT, швидкої реакції QP, планування непереривного поповнення CPR, ефективної реакції на запити споживачів ECR та особливість управління матеріальними потоками у них.</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Практичні завдання за темою 7</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jc w:val="both"/>
              <w:rPr>
                <w:rFonts w:ascii="Arial" w:hAnsi="Arial" w:cs="Arial"/>
                <w:b/>
                <w:sz w:val="28"/>
                <w:szCs w:val="28"/>
                <w:lang w:val="uk-UA"/>
              </w:rPr>
            </w:pPr>
            <w:r w:rsidRPr="00902BC0">
              <w:rPr>
                <w:rFonts w:ascii="Arial" w:hAnsi="Arial" w:cs="Arial"/>
                <w:color w:val="000000"/>
                <w:sz w:val="28"/>
                <w:szCs w:val="28"/>
                <w:lang w:val="uk-UA"/>
              </w:rPr>
              <w:t>8.</w:t>
            </w:r>
            <w:r w:rsidRPr="00902BC0">
              <w:rPr>
                <w:rFonts w:ascii="Arial" w:hAnsi="Arial" w:cs="Arial"/>
                <w:b/>
                <w:sz w:val="28"/>
                <w:szCs w:val="28"/>
                <w:lang w:val="uk-UA"/>
              </w:rPr>
              <w:t xml:space="preserve"> </w:t>
            </w:r>
            <w:r w:rsidRPr="00902BC0">
              <w:rPr>
                <w:rFonts w:ascii="Arial" w:hAnsi="Arial" w:cs="Arial"/>
                <w:sz w:val="28"/>
                <w:szCs w:val="28"/>
                <w:lang w:val="uk-UA"/>
              </w:rPr>
              <w:t>Логістичний підхід до обслуговування споживачів</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sz w:val="28"/>
                <w:szCs w:val="28"/>
                <w:lang w:val="uk-UA"/>
              </w:rPr>
              <w:t>8.1. Поняття логістичного сервісу. Формування сервісних систем. Логістичні принципи обслуговування.</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sz w:val="28"/>
                <w:szCs w:val="28"/>
                <w:lang w:val="uk-UA"/>
              </w:rPr>
              <w:t xml:space="preserve">8.2. Залежність витрат на сервіс від рівня сервісу. Методи оцінки рівня логістичного сервісу. Визначення оптимального рівня сервісу.  </w:t>
            </w:r>
          </w:p>
          <w:p w:rsidR="00F94C07" w:rsidRPr="00902BC0" w:rsidRDefault="00F94C07" w:rsidP="00902BC0">
            <w:pPr>
              <w:pStyle w:val="Standard"/>
              <w:spacing w:line="288" w:lineRule="auto"/>
              <w:ind w:firstLine="708"/>
              <w:jc w:val="both"/>
              <w:rPr>
                <w:rFonts w:ascii="Arial" w:hAnsi="Arial" w:cs="Arial"/>
                <w:lang w:val="uk-UA"/>
              </w:rPr>
            </w:pPr>
            <w:r w:rsidRPr="00902BC0">
              <w:rPr>
                <w:rFonts w:ascii="Arial" w:hAnsi="Arial" w:cs="Arial"/>
                <w:sz w:val="28"/>
                <w:szCs w:val="28"/>
                <w:lang w:val="uk-UA"/>
              </w:rPr>
              <w:t>8.3. Логістика сервісного відгуку – SRL.</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Практичні завдання за темою 8</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rPr>
                <w:rFonts w:ascii="Arial" w:hAnsi="Arial" w:cs="Arial"/>
                <w:lang w:val="uk-UA"/>
              </w:rPr>
            </w:pPr>
            <w:r w:rsidRPr="00902BC0">
              <w:rPr>
                <w:rFonts w:ascii="Arial" w:hAnsi="Arial" w:cs="Arial"/>
                <w:color w:val="000000"/>
                <w:sz w:val="28"/>
                <w:szCs w:val="28"/>
                <w:lang w:val="uk-UA"/>
              </w:rPr>
              <w:t>9.</w:t>
            </w:r>
            <w:r w:rsidRPr="00902BC0">
              <w:rPr>
                <w:rFonts w:ascii="Arial" w:hAnsi="Arial" w:cs="Arial"/>
                <w:b/>
                <w:sz w:val="28"/>
                <w:szCs w:val="28"/>
                <w:lang w:val="uk-UA"/>
              </w:rPr>
              <w:t xml:space="preserve"> </w:t>
            </w:r>
            <w:r w:rsidRPr="00902BC0">
              <w:rPr>
                <w:rFonts w:ascii="Arial" w:hAnsi="Arial" w:cs="Arial"/>
                <w:sz w:val="28"/>
                <w:szCs w:val="28"/>
                <w:lang w:val="uk-UA"/>
              </w:rPr>
              <w:t>Склад і транспорт у логістиці</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9.1. Роль складів при виробництві і розподілі продукції. Сучасні тенденції формування складської мережі підприємства. Розподільні центри та їх розміщення.</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9.2. Забезпечення єдності складського процесу з транспортним.</w:t>
            </w:r>
          </w:p>
          <w:p w:rsidR="00F94C07" w:rsidRPr="00902BC0" w:rsidRDefault="00F94C07" w:rsidP="00902BC0">
            <w:pPr>
              <w:pStyle w:val="Standard"/>
              <w:spacing w:line="288" w:lineRule="auto"/>
              <w:ind w:firstLine="708"/>
              <w:jc w:val="both"/>
              <w:rPr>
                <w:rFonts w:ascii="Arial" w:hAnsi="Arial" w:cs="Arial"/>
                <w:sz w:val="28"/>
                <w:szCs w:val="28"/>
                <w:lang w:val="uk-UA"/>
              </w:rPr>
            </w:pPr>
            <w:r w:rsidRPr="00902BC0">
              <w:rPr>
                <w:rFonts w:ascii="Arial" w:hAnsi="Arial" w:cs="Arial"/>
                <w:sz w:val="28"/>
                <w:szCs w:val="28"/>
                <w:lang w:val="uk-UA"/>
              </w:rPr>
              <w:t>9.3. Логістична оцінка видів транспорту. Вибір перевізника.</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Практичні завдання за темою 9</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pStyle w:val="Standard"/>
              <w:spacing w:line="288" w:lineRule="auto"/>
              <w:rPr>
                <w:rFonts w:ascii="Arial" w:hAnsi="Arial" w:cs="Arial"/>
                <w:b/>
                <w:bCs/>
                <w:sz w:val="28"/>
                <w:szCs w:val="28"/>
                <w:lang w:val="uk-UA"/>
              </w:rPr>
            </w:pPr>
            <w:r w:rsidRPr="00902BC0">
              <w:rPr>
                <w:rFonts w:ascii="Arial" w:hAnsi="Arial" w:cs="Arial"/>
                <w:color w:val="000000"/>
                <w:sz w:val="28"/>
                <w:szCs w:val="28"/>
                <w:lang w:val="uk-UA"/>
              </w:rPr>
              <w:t>10.</w:t>
            </w:r>
            <w:r w:rsidRPr="00902BC0">
              <w:rPr>
                <w:rFonts w:ascii="Arial" w:hAnsi="Arial" w:cs="Arial"/>
                <w:b/>
                <w:sz w:val="28"/>
                <w:szCs w:val="28"/>
                <w:lang w:val="uk-UA"/>
              </w:rPr>
              <w:t xml:space="preserve"> </w:t>
            </w:r>
            <w:r w:rsidRPr="00902BC0">
              <w:rPr>
                <w:rFonts w:ascii="Arial" w:hAnsi="Arial" w:cs="Arial"/>
                <w:bCs/>
                <w:sz w:val="28"/>
                <w:szCs w:val="28"/>
                <w:lang w:val="uk-UA"/>
              </w:rPr>
              <w:t>Економічне забезпечення логістики</w:t>
            </w:r>
          </w:p>
          <w:p w:rsidR="00F94C07" w:rsidRPr="00902BC0" w:rsidRDefault="00F94C07" w:rsidP="00902BC0">
            <w:pPr>
              <w:pStyle w:val="af"/>
              <w:spacing w:line="288" w:lineRule="auto"/>
              <w:ind w:firstLine="708"/>
              <w:jc w:val="both"/>
              <w:rPr>
                <w:rFonts w:ascii="Arial" w:hAnsi="Arial" w:cs="Arial"/>
                <w:b w:val="0"/>
                <w:sz w:val="28"/>
                <w:szCs w:val="28"/>
              </w:rPr>
            </w:pPr>
            <w:r w:rsidRPr="00902BC0">
              <w:rPr>
                <w:rFonts w:ascii="Arial" w:hAnsi="Arial" w:cs="Arial"/>
                <w:b w:val="0"/>
                <w:sz w:val="28"/>
                <w:szCs w:val="28"/>
              </w:rPr>
              <w:t>10.1. Структура та обсяги логістичних витрат. Вплив логістичних витрат на ринкову вартість продукції. спів залежність складових логістичних витрат.</w:t>
            </w:r>
          </w:p>
          <w:p w:rsidR="00F94C07" w:rsidRPr="00902BC0" w:rsidRDefault="00F94C07" w:rsidP="00902BC0">
            <w:pPr>
              <w:pStyle w:val="af"/>
              <w:spacing w:line="288" w:lineRule="auto"/>
              <w:ind w:firstLine="708"/>
              <w:jc w:val="both"/>
              <w:rPr>
                <w:rFonts w:ascii="Arial" w:hAnsi="Arial" w:cs="Arial"/>
                <w:b w:val="0"/>
                <w:sz w:val="28"/>
                <w:szCs w:val="28"/>
              </w:rPr>
            </w:pPr>
            <w:r w:rsidRPr="00902BC0">
              <w:rPr>
                <w:rFonts w:ascii="Arial" w:hAnsi="Arial" w:cs="Arial"/>
                <w:b w:val="0"/>
                <w:sz w:val="28"/>
                <w:szCs w:val="28"/>
              </w:rPr>
              <w:t>10.2. Підвищення ефективності виробництва продукції та послуг за рахунок управління логістичними витратами. Ідентифікація конфлікту витрат. Концепція мінімізації загальних витрат підприємства.</w:t>
            </w:r>
          </w:p>
          <w:p w:rsidR="00F94C07" w:rsidRPr="00902BC0" w:rsidRDefault="00F94C07" w:rsidP="00902BC0">
            <w:pPr>
              <w:pStyle w:val="af"/>
              <w:spacing w:line="288" w:lineRule="auto"/>
              <w:ind w:firstLine="708"/>
              <w:jc w:val="both"/>
              <w:rPr>
                <w:rFonts w:ascii="Arial" w:hAnsi="Arial" w:cs="Arial"/>
                <w:b w:val="0"/>
                <w:sz w:val="28"/>
                <w:szCs w:val="28"/>
              </w:rPr>
            </w:pPr>
            <w:r w:rsidRPr="00902BC0">
              <w:rPr>
                <w:rFonts w:ascii="Arial" w:hAnsi="Arial" w:cs="Arial"/>
                <w:b w:val="0"/>
                <w:sz w:val="28"/>
                <w:szCs w:val="28"/>
              </w:rPr>
              <w:t>10.3. Логістичний фактор підвищення фінансової стійкості та конкурентоспроможності. Вплив логістики на дохідність активів підприємства.</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Практичні завдання за темою 10</w:t>
            </w:r>
          </w:p>
          <w:p w:rsidR="00F94C07" w:rsidRPr="00902BC0" w:rsidRDefault="00F94C07" w:rsidP="00902BC0">
            <w:pPr>
              <w:spacing w:line="288" w:lineRule="auto"/>
              <w:jc w:val="both"/>
              <w:rPr>
                <w:rFonts w:ascii="Arial" w:hAnsi="Arial" w:cs="Arial"/>
                <w:bCs/>
                <w:color w:val="000000"/>
                <w:sz w:val="28"/>
                <w:szCs w:val="28"/>
                <w:lang w:val="uk-UA"/>
              </w:rPr>
            </w:pPr>
            <w:r w:rsidRPr="00902BC0">
              <w:rPr>
                <w:rFonts w:ascii="Arial" w:hAnsi="Arial" w:cs="Arial"/>
                <w:bCs/>
                <w:color w:val="000000"/>
                <w:sz w:val="28"/>
                <w:szCs w:val="28"/>
                <w:lang w:val="uk-UA"/>
              </w:rPr>
              <w:t>Контрольні запитання</w:t>
            </w:r>
          </w:p>
          <w:p w:rsidR="00F94C07" w:rsidRPr="00902BC0" w:rsidRDefault="00F94C07"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 xml:space="preserve">Глосарій </w:t>
            </w:r>
            <w:r w:rsidR="00D1710A" w:rsidRPr="00902BC0">
              <w:rPr>
                <w:rFonts w:ascii="Arial" w:hAnsi="Arial" w:cs="Arial"/>
                <w:color w:val="000000"/>
                <w:sz w:val="28"/>
                <w:szCs w:val="28"/>
                <w:lang w:val="uk-UA"/>
              </w:rPr>
              <w:t xml:space="preserve">                                                                                           </w:t>
            </w:r>
          </w:p>
          <w:p w:rsidR="00F94C07" w:rsidRPr="00902BC0" w:rsidRDefault="00F94C07"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Використана література</w:t>
            </w:r>
          </w:p>
          <w:p w:rsidR="00F94C07" w:rsidRPr="00902BC0" w:rsidRDefault="00F94C07" w:rsidP="00902BC0">
            <w:pPr>
              <w:spacing w:line="288" w:lineRule="auto"/>
              <w:jc w:val="both"/>
              <w:rPr>
                <w:rFonts w:ascii="Arial" w:hAnsi="Arial" w:cs="Arial"/>
                <w:color w:val="000000"/>
                <w:sz w:val="28"/>
                <w:szCs w:val="28"/>
                <w:lang w:val="uk-UA"/>
              </w:rPr>
            </w:pPr>
          </w:p>
        </w:tc>
        <w:tc>
          <w:tcPr>
            <w:tcW w:w="648" w:type="dxa"/>
            <w:shd w:val="clear" w:color="auto" w:fill="auto"/>
          </w:tcPr>
          <w:p w:rsidR="00F94C07"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lastRenderedPageBreak/>
              <w:t>7</w:t>
            </w:r>
          </w:p>
          <w:p w:rsidR="00F94C07" w:rsidRPr="00902BC0" w:rsidRDefault="00F94C07" w:rsidP="00902BC0">
            <w:pPr>
              <w:spacing w:line="288" w:lineRule="auto"/>
              <w:jc w:val="right"/>
              <w:rPr>
                <w:rFonts w:ascii="Arial" w:hAnsi="Arial" w:cs="Arial"/>
                <w:color w:val="000000"/>
                <w:sz w:val="28"/>
                <w:szCs w:val="28"/>
                <w:lang w:val="uk-UA"/>
              </w:rPr>
            </w:pPr>
          </w:p>
          <w:p w:rsidR="00F94C07"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9</w:t>
            </w:r>
          </w:p>
          <w:p w:rsidR="00F94C07" w:rsidRPr="00902BC0" w:rsidRDefault="00F94C07" w:rsidP="00902BC0">
            <w:pPr>
              <w:spacing w:line="288" w:lineRule="auto"/>
              <w:jc w:val="right"/>
              <w:rPr>
                <w:rFonts w:ascii="Arial" w:hAnsi="Arial" w:cs="Arial"/>
                <w:color w:val="000000"/>
                <w:sz w:val="28"/>
                <w:szCs w:val="28"/>
                <w:lang w:val="uk-UA"/>
              </w:rPr>
            </w:pPr>
          </w:p>
          <w:p w:rsidR="00F94C07"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9</w:t>
            </w:r>
          </w:p>
          <w:p w:rsidR="00F94C07"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18</w:t>
            </w:r>
          </w:p>
          <w:p w:rsidR="00F94C07" w:rsidRPr="00902BC0" w:rsidRDefault="00F94C07" w:rsidP="00902BC0">
            <w:pPr>
              <w:spacing w:line="288" w:lineRule="auto"/>
              <w:jc w:val="right"/>
              <w:rPr>
                <w:rFonts w:ascii="Arial" w:hAnsi="Arial" w:cs="Arial"/>
                <w:color w:val="000000"/>
                <w:sz w:val="28"/>
                <w:szCs w:val="28"/>
                <w:lang w:val="uk-UA"/>
              </w:rPr>
            </w:pPr>
          </w:p>
          <w:p w:rsidR="003A316C"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21</w:t>
            </w:r>
          </w:p>
          <w:p w:rsidR="003A316C" w:rsidRPr="00902BC0" w:rsidRDefault="003A316C" w:rsidP="00902BC0">
            <w:pPr>
              <w:spacing w:line="288" w:lineRule="auto"/>
              <w:jc w:val="right"/>
              <w:rPr>
                <w:rFonts w:ascii="Arial" w:hAnsi="Arial" w:cs="Arial"/>
                <w:color w:val="000000"/>
                <w:sz w:val="28"/>
                <w:szCs w:val="28"/>
                <w:lang w:val="uk-UA"/>
              </w:rPr>
            </w:pP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31</w:t>
            </w:r>
          </w:p>
          <w:p w:rsidR="003A316C" w:rsidRPr="00902BC0" w:rsidRDefault="003A316C" w:rsidP="00902BC0">
            <w:pPr>
              <w:spacing w:line="288" w:lineRule="auto"/>
              <w:jc w:val="right"/>
              <w:rPr>
                <w:rFonts w:ascii="Arial" w:hAnsi="Arial" w:cs="Arial"/>
                <w:color w:val="000000"/>
                <w:sz w:val="28"/>
                <w:szCs w:val="28"/>
                <w:lang w:val="uk-UA"/>
              </w:rPr>
            </w:pPr>
          </w:p>
          <w:p w:rsidR="003A316C" w:rsidRPr="00902BC0" w:rsidRDefault="003A316C" w:rsidP="00902BC0">
            <w:pPr>
              <w:spacing w:line="288" w:lineRule="auto"/>
              <w:jc w:val="right"/>
              <w:rPr>
                <w:rFonts w:ascii="Arial" w:hAnsi="Arial" w:cs="Arial"/>
                <w:color w:val="000000"/>
                <w:sz w:val="28"/>
                <w:szCs w:val="28"/>
                <w:lang w:val="uk-UA"/>
              </w:rPr>
            </w:pP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31</w:t>
            </w:r>
          </w:p>
          <w:p w:rsidR="003A316C" w:rsidRPr="00902BC0" w:rsidRDefault="003A316C" w:rsidP="00902BC0">
            <w:pPr>
              <w:spacing w:line="288" w:lineRule="auto"/>
              <w:jc w:val="right"/>
              <w:rPr>
                <w:rFonts w:ascii="Arial" w:hAnsi="Arial" w:cs="Arial"/>
                <w:color w:val="000000"/>
                <w:sz w:val="28"/>
                <w:szCs w:val="28"/>
                <w:lang w:val="uk-UA"/>
              </w:rPr>
            </w:pP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38</w:t>
            </w:r>
          </w:p>
          <w:p w:rsidR="003A316C" w:rsidRPr="00902BC0" w:rsidRDefault="003A316C" w:rsidP="00902BC0">
            <w:pPr>
              <w:spacing w:line="288" w:lineRule="auto"/>
              <w:jc w:val="right"/>
              <w:rPr>
                <w:rFonts w:ascii="Arial" w:hAnsi="Arial" w:cs="Arial"/>
                <w:color w:val="000000"/>
                <w:sz w:val="28"/>
                <w:szCs w:val="28"/>
                <w:lang w:val="uk-UA"/>
              </w:rPr>
            </w:pPr>
          </w:p>
          <w:p w:rsidR="003A316C" w:rsidRPr="00902BC0" w:rsidRDefault="003A316C" w:rsidP="00902BC0">
            <w:pPr>
              <w:spacing w:line="288" w:lineRule="auto"/>
              <w:jc w:val="right"/>
              <w:rPr>
                <w:rFonts w:ascii="Arial" w:hAnsi="Arial" w:cs="Arial"/>
                <w:color w:val="000000"/>
                <w:sz w:val="28"/>
                <w:szCs w:val="28"/>
                <w:lang w:val="uk-UA"/>
              </w:rPr>
            </w:pPr>
          </w:p>
          <w:p w:rsidR="003A316C" w:rsidRPr="00902BC0" w:rsidRDefault="003A316C" w:rsidP="00902BC0">
            <w:pPr>
              <w:spacing w:line="288" w:lineRule="auto"/>
              <w:jc w:val="right"/>
              <w:rPr>
                <w:rFonts w:ascii="Arial" w:hAnsi="Arial" w:cs="Arial"/>
                <w:color w:val="000000"/>
                <w:sz w:val="28"/>
                <w:szCs w:val="28"/>
                <w:lang w:val="uk-UA"/>
              </w:rPr>
            </w:pP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4</w:t>
            </w:r>
            <w:r w:rsidR="003A316C" w:rsidRPr="00902BC0">
              <w:rPr>
                <w:rFonts w:ascii="Arial" w:hAnsi="Arial" w:cs="Arial"/>
                <w:color w:val="000000"/>
                <w:sz w:val="28"/>
                <w:szCs w:val="28"/>
                <w:lang w:val="uk-UA"/>
              </w:rPr>
              <w:t>0</w:t>
            </w:r>
          </w:p>
          <w:p w:rsidR="003A316C" w:rsidRPr="00902BC0" w:rsidRDefault="003A316C" w:rsidP="00902BC0">
            <w:pPr>
              <w:spacing w:line="288" w:lineRule="auto"/>
              <w:jc w:val="right"/>
              <w:rPr>
                <w:rFonts w:ascii="Arial" w:hAnsi="Arial" w:cs="Arial"/>
                <w:color w:val="000000"/>
                <w:sz w:val="28"/>
                <w:szCs w:val="28"/>
                <w:lang w:val="uk-UA"/>
              </w:rPr>
            </w:pPr>
          </w:p>
          <w:p w:rsidR="003A316C" w:rsidRPr="00902BC0" w:rsidRDefault="003A316C" w:rsidP="00902BC0">
            <w:pPr>
              <w:spacing w:line="288" w:lineRule="auto"/>
              <w:jc w:val="right"/>
              <w:rPr>
                <w:rFonts w:ascii="Arial" w:hAnsi="Arial" w:cs="Arial"/>
                <w:color w:val="000000"/>
                <w:sz w:val="28"/>
                <w:szCs w:val="28"/>
                <w:lang w:val="uk-UA"/>
              </w:rPr>
            </w:pPr>
          </w:p>
          <w:p w:rsidR="003A316C" w:rsidRPr="00902BC0" w:rsidRDefault="003A316C" w:rsidP="00902BC0">
            <w:pPr>
              <w:spacing w:line="288" w:lineRule="auto"/>
              <w:jc w:val="right"/>
              <w:rPr>
                <w:rFonts w:ascii="Arial" w:hAnsi="Arial" w:cs="Arial"/>
                <w:color w:val="000000"/>
                <w:sz w:val="28"/>
                <w:szCs w:val="28"/>
                <w:lang w:val="uk-UA"/>
              </w:rPr>
            </w:pPr>
          </w:p>
          <w:p w:rsidR="003A316C"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5</w:t>
            </w:r>
            <w:r w:rsidR="00D1710A" w:rsidRPr="00902BC0">
              <w:rPr>
                <w:rFonts w:ascii="Arial" w:hAnsi="Arial" w:cs="Arial"/>
                <w:color w:val="000000"/>
                <w:sz w:val="28"/>
                <w:szCs w:val="28"/>
                <w:lang w:val="uk-UA"/>
              </w:rPr>
              <w:t>1</w:t>
            </w:r>
          </w:p>
          <w:p w:rsidR="003A316C"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5</w:t>
            </w:r>
            <w:r w:rsidR="00D1710A" w:rsidRPr="00902BC0">
              <w:rPr>
                <w:rFonts w:ascii="Arial" w:hAnsi="Arial" w:cs="Arial"/>
                <w:color w:val="000000"/>
                <w:sz w:val="28"/>
                <w:szCs w:val="28"/>
                <w:lang w:val="uk-UA"/>
              </w:rPr>
              <w:t>1</w:t>
            </w:r>
          </w:p>
          <w:p w:rsidR="003A316C" w:rsidRPr="00902BC0" w:rsidRDefault="003A316C"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3A316C"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55</w:t>
            </w:r>
          </w:p>
          <w:p w:rsidR="003A316C" w:rsidRPr="00902BC0" w:rsidRDefault="003A316C" w:rsidP="00902BC0">
            <w:pPr>
              <w:spacing w:line="288" w:lineRule="auto"/>
              <w:jc w:val="right"/>
              <w:rPr>
                <w:rFonts w:ascii="Arial" w:hAnsi="Arial" w:cs="Arial"/>
                <w:color w:val="000000"/>
                <w:sz w:val="28"/>
                <w:szCs w:val="28"/>
                <w:lang w:val="uk-UA"/>
              </w:rPr>
            </w:pPr>
          </w:p>
          <w:p w:rsidR="003A316C"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59</w:t>
            </w:r>
          </w:p>
          <w:p w:rsidR="003A316C" w:rsidRPr="00902BC0" w:rsidRDefault="003A316C"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6</w:t>
            </w:r>
            <w:r w:rsidR="00D1710A" w:rsidRPr="00902BC0">
              <w:rPr>
                <w:rFonts w:ascii="Arial" w:hAnsi="Arial" w:cs="Arial"/>
                <w:color w:val="000000"/>
                <w:sz w:val="28"/>
                <w:szCs w:val="28"/>
                <w:lang w:val="uk-UA"/>
              </w:rPr>
              <w:t>2</w:t>
            </w: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67</w:t>
            </w:r>
          </w:p>
          <w:p w:rsidR="00F94C07" w:rsidRPr="00902BC0" w:rsidRDefault="00F94C07"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lastRenderedPageBreak/>
              <w:t>7</w:t>
            </w:r>
            <w:r w:rsidR="00D1710A" w:rsidRPr="00902BC0">
              <w:rPr>
                <w:rFonts w:ascii="Arial" w:hAnsi="Arial" w:cs="Arial"/>
                <w:color w:val="000000"/>
                <w:sz w:val="28"/>
                <w:szCs w:val="28"/>
                <w:lang w:val="uk-UA"/>
              </w:rPr>
              <w:t>1</w:t>
            </w:r>
          </w:p>
          <w:p w:rsidR="00F94C07" w:rsidRPr="00902BC0" w:rsidRDefault="00F94C07" w:rsidP="00902BC0">
            <w:pPr>
              <w:spacing w:line="288" w:lineRule="auto"/>
              <w:jc w:val="right"/>
              <w:rPr>
                <w:rFonts w:ascii="Arial" w:hAnsi="Arial" w:cs="Arial"/>
                <w:color w:val="000000"/>
                <w:sz w:val="28"/>
                <w:szCs w:val="28"/>
                <w:lang w:val="uk-UA"/>
              </w:rPr>
            </w:pP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76</w:t>
            </w:r>
          </w:p>
          <w:p w:rsidR="00F94C07" w:rsidRPr="00902BC0" w:rsidRDefault="00F94C07"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F94C07" w:rsidRPr="00902BC0" w:rsidRDefault="00F94C07"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80</w:t>
            </w:r>
          </w:p>
          <w:p w:rsidR="00D1710A" w:rsidRPr="00902BC0" w:rsidRDefault="00D1710A" w:rsidP="00902BC0">
            <w:pPr>
              <w:spacing w:line="288" w:lineRule="auto"/>
              <w:jc w:val="right"/>
              <w:rPr>
                <w:rFonts w:ascii="Arial" w:hAnsi="Arial" w:cs="Arial"/>
                <w:color w:val="000000"/>
                <w:sz w:val="28"/>
                <w:szCs w:val="28"/>
                <w:lang w:val="uk-UA"/>
              </w:rPr>
            </w:pP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84</w:t>
            </w:r>
          </w:p>
          <w:p w:rsidR="00F94C07"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89</w:t>
            </w:r>
          </w:p>
          <w:p w:rsidR="00711C52" w:rsidRPr="00902BC0" w:rsidRDefault="00711C52" w:rsidP="00902BC0">
            <w:pPr>
              <w:spacing w:line="288" w:lineRule="auto"/>
              <w:jc w:val="right"/>
              <w:rPr>
                <w:rFonts w:ascii="Arial" w:hAnsi="Arial" w:cs="Arial"/>
                <w:color w:val="000000"/>
                <w:sz w:val="28"/>
                <w:szCs w:val="28"/>
                <w:lang w:val="uk-UA"/>
              </w:rPr>
            </w:pPr>
          </w:p>
          <w:p w:rsidR="00F94C07" w:rsidRPr="00902BC0" w:rsidRDefault="00F94C07"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96</w:t>
            </w:r>
          </w:p>
          <w:p w:rsidR="00711C52"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96</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04</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10</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12</w:t>
            </w: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16</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21</w:t>
            </w:r>
          </w:p>
          <w:p w:rsidR="00F94C07" w:rsidRPr="00902BC0" w:rsidRDefault="00F94C07" w:rsidP="00902BC0">
            <w:pPr>
              <w:spacing w:line="288" w:lineRule="auto"/>
              <w:jc w:val="right"/>
              <w:rPr>
                <w:rFonts w:ascii="Arial" w:hAnsi="Arial" w:cs="Arial"/>
                <w:color w:val="000000"/>
                <w:sz w:val="28"/>
                <w:szCs w:val="28"/>
                <w:lang w:val="uk-UA"/>
              </w:rPr>
            </w:pPr>
          </w:p>
          <w:p w:rsidR="00F94C07" w:rsidRPr="00902BC0" w:rsidRDefault="00F94C07" w:rsidP="00902BC0">
            <w:pPr>
              <w:spacing w:line="288" w:lineRule="auto"/>
              <w:jc w:val="right"/>
              <w:rPr>
                <w:rFonts w:ascii="Arial" w:hAnsi="Arial" w:cs="Arial"/>
                <w:color w:val="000000"/>
                <w:sz w:val="28"/>
                <w:szCs w:val="28"/>
                <w:lang w:val="uk-UA"/>
              </w:rPr>
            </w:pPr>
          </w:p>
          <w:p w:rsidR="00F94C07"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34</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34</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34</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35</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37</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45</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62</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71</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71</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75</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w:t>
            </w:r>
            <w:r w:rsidR="00D1710A" w:rsidRPr="00902BC0">
              <w:rPr>
                <w:rFonts w:ascii="Arial" w:hAnsi="Arial" w:cs="Arial"/>
                <w:color w:val="000000"/>
                <w:sz w:val="28"/>
                <w:szCs w:val="28"/>
                <w:lang w:val="uk-UA"/>
              </w:rPr>
              <w:t>80</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186</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195</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w:t>
            </w:r>
            <w:r w:rsidR="00D1710A" w:rsidRPr="00902BC0">
              <w:rPr>
                <w:rFonts w:ascii="Arial" w:hAnsi="Arial" w:cs="Arial"/>
                <w:color w:val="000000"/>
                <w:sz w:val="28"/>
                <w:szCs w:val="28"/>
                <w:lang w:val="uk-UA"/>
              </w:rPr>
              <w:t>02</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w:t>
            </w:r>
            <w:r w:rsidR="00D1710A" w:rsidRPr="00902BC0">
              <w:rPr>
                <w:rFonts w:ascii="Arial" w:hAnsi="Arial" w:cs="Arial"/>
                <w:color w:val="000000"/>
                <w:sz w:val="28"/>
                <w:szCs w:val="28"/>
                <w:lang w:val="uk-UA"/>
              </w:rPr>
              <w:t>05</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w:t>
            </w:r>
            <w:r w:rsidR="00D1710A" w:rsidRPr="00902BC0">
              <w:rPr>
                <w:rFonts w:ascii="Arial" w:hAnsi="Arial" w:cs="Arial"/>
                <w:color w:val="000000"/>
                <w:sz w:val="28"/>
                <w:szCs w:val="28"/>
                <w:lang w:val="uk-UA"/>
              </w:rPr>
              <w:t>13</w:t>
            </w:r>
          </w:p>
          <w:p w:rsidR="00711C52" w:rsidRPr="00902BC0" w:rsidRDefault="00711C52"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229</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w:t>
            </w:r>
            <w:r w:rsidR="00D1710A" w:rsidRPr="00902BC0">
              <w:rPr>
                <w:rFonts w:ascii="Arial" w:hAnsi="Arial" w:cs="Arial"/>
                <w:color w:val="000000"/>
                <w:sz w:val="28"/>
                <w:szCs w:val="28"/>
                <w:lang w:val="uk-UA"/>
              </w:rPr>
              <w:t>35</w:t>
            </w:r>
          </w:p>
          <w:p w:rsidR="00711C52" w:rsidRPr="00902BC0" w:rsidRDefault="00711C52"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25</w:t>
            </w:r>
            <w:r w:rsidR="00D1710A" w:rsidRPr="00902BC0">
              <w:rPr>
                <w:rFonts w:ascii="Arial" w:hAnsi="Arial" w:cs="Arial"/>
                <w:color w:val="000000"/>
                <w:sz w:val="28"/>
                <w:szCs w:val="28"/>
                <w:lang w:val="uk-UA"/>
              </w:rPr>
              <w:t>8</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w:t>
            </w:r>
            <w:r w:rsidR="00D1710A" w:rsidRPr="00902BC0">
              <w:rPr>
                <w:rFonts w:ascii="Arial" w:hAnsi="Arial" w:cs="Arial"/>
                <w:color w:val="000000"/>
                <w:sz w:val="28"/>
                <w:szCs w:val="28"/>
                <w:lang w:val="uk-UA"/>
              </w:rPr>
              <w:t>58</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w:t>
            </w:r>
            <w:r w:rsidR="00D1710A" w:rsidRPr="00902BC0">
              <w:rPr>
                <w:rFonts w:ascii="Arial" w:hAnsi="Arial" w:cs="Arial"/>
                <w:color w:val="000000"/>
                <w:sz w:val="28"/>
                <w:szCs w:val="28"/>
                <w:lang w:val="uk-UA"/>
              </w:rPr>
              <w:t>67</w:t>
            </w:r>
          </w:p>
          <w:p w:rsidR="00711C52" w:rsidRPr="00902BC0" w:rsidRDefault="00711C52"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w:t>
            </w:r>
            <w:r w:rsidR="00D1710A" w:rsidRPr="00902BC0">
              <w:rPr>
                <w:rFonts w:ascii="Arial" w:hAnsi="Arial" w:cs="Arial"/>
                <w:color w:val="000000"/>
                <w:sz w:val="28"/>
                <w:szCs w:val="28"/>
                <w:lang w:val="uk-UA"/>
              </w:rPr>
              <w:t>73</w:t>
            </w:r>
          </w:p>
          <w:p w:rsidR="00D1710A" w:rsidRPr="00902BC0" w:rsidRDefault="00D1710A"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p>
          <w:p w:rsidR="00D1710A"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286</w:t>
            </w:r>
          </w:p>
          <w:p w:rsidR="00D1710A" w:rsidRPr="00902BC0" w:rsidRDefault="00D1710A" w:rsidP="00902BC0">
            <w:pPr>
              <w:spacing w:line="288" w:lineRule="auto"/>
              <w:jc w:val="right"/>
              <w:rPr>
                <w:rFonts w:ascii="Arial" w:hAnsi="Arial" w:cs="Arial"/>
                <w:color w:val="000000"/>
                <w:sz w:val="28"/>
                <w:szCs w:val="28"/>
                <w:lang w:val="uk-UA"/>
              </w:rPr>
            </w:pPr>
            <w:r w:rsidRPr="00902BC0">
              <w:rPr>
                <w:rFonts w:ascii="Arial" w:hAnsi="Arial" w:cs="Arial"/>
                <w:color w:val="000000"/>
                <w:sz w:val="28"/>
                <w:szCs w:val="28"/>
                <w:lang w:val="uk-UA"/>
              </w:rPr>
              <w:t>295</w:t>
            </w: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p w:rsidR="00711C52" w:rsidRPr="00902BC0" w:rsidRDefault="00711C52" w:rsidP="00902BC0">
            <w:pPr>
              <w:spacing w:line="288" w:lineRule="auto"/>
              <w:jc w:val="right"/>
              <w:rPr>
                <w:rFonts w:ascii="Arial" w:hAnsi="Arial" w:cs="Arial"/>
                <w:color w:val="000000"/>
                <w:sz w:val="28"/>
                <w:szCs w:val="28"/>
                <w:lang w:val="uk-UA"/>
              </w:rPr>
            </w:pPr>
          </w:p>
        </w:tc>
      </w:tr>
    </w:tbl>
    <w:p w:rsidR="00F94C07" w:rsidRPr="00902BC0" w:rsidRDefault="00F94C07" w:rsidP="00902BC0">
      <w:pPr>
        <w:spacing w:line="288" w:lineRule="auto"/>
        <w:jc w:val="center"/>
        <w:rPr>
          <w:rFonts w:ascii="Arial" w:hAnsi="Arial" w:cs="Arial"/>
          <w:b/>
          <w:color w:val="000000"/>
          <w:sz w:val="40"/>
          <w:szCs w:val="40"/>
          <w:lang w:val="uk-UA"/>
        </w:rPr>
      </w:pPr>
    </w:p>
    <w:p w:rsidR="00F94C07" w:rsidRPr="00902BC0" w:rsidRDefault="00F94C07" w:rsidP="00902BC0">
      <w:pPr>
        <w:spacing w:line="288" w:lineRule="auto"/>
        <w:jc w:val="center"/>
        <w:rPr>
          <w:rFonts w:ascii="Arial" w:hAnsi="Arial" w:cs="Arial"/>
          <w:b/>
          <w:color w:val="000000"/>
          <w:sz w:val="40"/>
          <w:szCs w:val="40"/>
          <w:lang w:val="uk-UA"/>
        </w:rPr>
      </w:pPr>
    </w:p>
    <w:p w:rsidR="00F94C07" w:rsidRDefault="00F94C07" w:rsidP="00902BC0">
      <w:pPr>
        <w:spacing w:line="288" w:lineRule="auto"/>
        <w:jc w:val="center"/>
        <w:rPr>
          <w:rFonts w:ascii="Arial" w:hAnsi="Arial" w:cs="Arial"/>
          <w:b/>
          <w:color w:val="000000"/>
          <w:sz w:val="40"/>
          <w:szCs w:val="40"/>
          <w:lang w:val="uk-UA"/>
        </w:rPr>
      </w:pPr>
    </w:p>
    <w:p w:rsidR="00614B91" w:rsidRDefault="00614B91" w:rsidP="00902BC0">
      <w:pPr>
        <w:spacing w:line="288" w:lineRule="auto"/>
        <w:jc w:val="center"/>
        <w:rPr>
          <w:rFonts w:ascii="Arial" w:hAnsi="Arial" w:cs="Arial"/>
          <w:b/>
          <w:color w:val="000000"/>
          <w:sz w:val="40"/>
          <w:szCs w:val="40"/>
          <w:lang w:val="uk-UA"/>
        </w:rPr>
      </w:pPr>
    </w:p>
    <w:p w:rsidR="00614B91" w:rsidRDefault="00614B91" w:rsidP="00902BC0">
      <w:pPr>
        <w:spacing w:line="288" w:lineRule="auto"/>
        <w:jc w:val="center"/>
        <w:rPr>
          <w:rFonts w:ascii="Arial" w:hAnsi="Arial" w:cs="Arial"/>
          <w:b/>
          <w:color w:val="000000"/>
          <w:sz w:val="40"/>
          <w:szCs w:val="40"/>
          <w:lang w:val="uk-UA"/>
        </w:rPr>
      </w:pPr>
    </w:p>
    <w:p w:rsidR="00614B91" w:rsidRPr="00902BC0" w:rsidRDefault="00614B91" w:rsidP="00902BC0">
      <w:pPr>
        <w:spacing w:line="288" w:lineRule="auto"/>
        <w:jc w:val="center"/>
        <w:rPr>
          <w:rFonts w:ascii="Arial" w:hAnsi="Arial" w:cs="Arial"/>
          <w:b/>
          <w:color w:val="000000"/>
          <w:sz w:val="40"/>
          <w:szCs w:val="40"/>
          <w:lang w:val="uk-UA"/>
        </w:rPr>
      </w:pPr>
    </w:p>
    <w:p w:rsidR="00790978" w:rsidRDefault="00790978" w:rsidP="00902BC0">
      <w:pPr>
        <w:spacing w:line="288" w:lineRule="auto"/>
        <w:jc w:val="center"/>
        <w:rPr>
          <w:rFonts w:ascii="Arial" w:hAnsi="Arial" w:cs="Arial"/>
          <w:b/>
          <w:color w:val="000000"/>
          <w:sz w:val="40"/>
          <w:szCs w:val="40"/>
          <w:lang w:val="en-US"/>
        </w:rPr>
      </w:pPr>
    </w:p>
    <w:p w:rsidR="00F94C07" w:rsidRPr="00902BC0" w:rsidRDefault="00F94C07" w:rsidP="00902BC0">
      <w:pPr>
        <w:spacing w:line="288" w:lineRule="auto"/>
        <w:jc w:val="center"/>
        <w:rPr>
          <w:rFonts w:ascii="Arial" w:hAnsi="Arial" w:cs="Arial"/>
          <w:b/>
          <w:color w:val="000000"/>
          <w:sz w:val="40"/>
          <w:szCs w:val="40"/>
          <w:lang w:val="uk-UA"/>
        </w:rPr>
      </w:pPr>
      <w:r w:rsidRPr="00902BC0">
        <w:rPr>
          <w:rFonts w:ascii="Arial" w:hAnsi="Arial" w:cs="Arial"/>
          <w:b/>
          <w:color w:val="000000"/>
          <w:sz w:val="40"/>
          <w:szCs w:val="40"/>
          <w:lang w:val="uk-UA"/>
        </w:rPr>
        <w:t>Вступ</w:t>
      </w:r>
    </w:p>
    <w:p w:rsidR="00F94C07" w:rsidRPr="00902BC0" w:rsidRDefault="00F94C07" w:rsidP="00902BC0">
      <w:pPr>
        <w:spacing w:line="288" w:lineRule="auto"/>
        <w:rPr>
          <w:rFonts w:ascii="Arial" w:hAnsi="Arial" w:cs="Arial"/>
          <w:color w:val="000000"/>
          <w:lang w:val="uk-UA"/>
        </w:rPr>
      </w:pPr>
    </w:p>
    <w:p w:rsidR="00F94C07" w:rsidRPr="00902BC0" w:rsidRDefault="00F94C07" w:rsidP="00902BC0">
      <w:pPr>
        <w:pStyle w:val="a7"/>
        <w:spacing w:after="0" w:line="288" w:lineRule="auto"/>
        <w:jc w:val="both"/>
        <w:rPr>
          <w:rFonts w:ascii="Arial" w:hAnsi="Arial" w:cs="Arial"/>
          <w:color w:val="000000"/>
          <w:sz w:val="28"/>
          <w:szCs w:val="28"/>
        </w:rPr>
      </w:pPr>
      <w:r w:rsidRPr="00902BC0">
        <w:rPr>
          <w:rFonts w:ascii="Arial" w:hAnsi="Arial" w:cs="Arial"/>
          <w:color w:val="000000"/>
          <w:sz w:val="28"/>
          <w:szCs w:val="28"/>
        </w:rPr>
        <w:t xml:space="preserve">         На сучасному етапі розвитку економіки перед підприємствами стає питання управління та оптимізації потокових процесів.  Ефективне управління потоковими процесами з метою задоволення потреб споживачів та оптимізації загальних логістичних витрат є запорукою конкурентоздатності підприємств в сучасних умовах господарювання.  </w:t>
      </w:r>
    </w:p>
    <w:p w:rsidR="00F94C07" w:rsidRPr="00902BC0" w:rsidRDefault="00F94C07" w:rsidP="00902BC0">
      <w:pPr>
        <w:pStyle w:val="a7"/>
        <w:spacing w:after="0" w:line="288" w:lineRule="auto"/>
        <w:jc w:val="both"/>
        <w:rPr>
          <w:rFonts w:ascii="Arial" w:hAnsi="Arial" w:cs="Arial"/>
          <w:color w:val="000000"/>
          <w:sz w:val="28"/>
          <w:szCs w:val="28"/>
        </w:rPr>
      </w:pPr>
      <w:r w:rsidRPr="00902BC0">
        <w:rPr>
          <w:rFonts w:ascii="Arial" w:hAnsi="Arial" w:cs="Arial"/>
          <w:color w:val="000000"/>
          <w:sz w:val="28"/>
          <w:szCs w:val="28"/>
        </w:rPr>
        <w:t xml:space="preserve">         Основним завданням сучасного керівника і менеджера є     впровадження логістичних підходів до оптимізації матеріальних і супутніх йому потоків. Це обумовлює актуальність вивчення майбутніми фахівцями з менеджменту і адмістрування особливостей управління матеріальними, інформаційними, фінансовими і сервісними потоками в логістичних системах.</w:t>
      </w:r>
    </w:p>
    <w:p w:rsidR="00F94C07" w:rsidRPr="00902BC0" w:rsidRDefault="00F94C07" w:rsidP="00902BC0">
      <w:pPr>
        <w:pStyle w:val="a7"/>
        <w:spacing w:after="0" w:line="288" w:lineRule="auto"/>
        <w:ind w:firstLine="720"/>
        <w:jc w:val="both"/>
        <w:rPr>
          <w:rFonts w:ascii="Arial" w:hAnsi="Arial" w:cs="Arial"/>
          <w:color w:val="000000"/>
          <w:sz w:val="28"/>
          <w:szCs w:val="28"/>
        </w:rPr>
      </w:pPr>
      <w:r w:rsidRPr="00902BC0">
        <w:rPr>
          <w:rFonts w:ascii="Arial" w:hAnsi="Arial" w:cs="Arial"/>
          <w:color w:val="000000"/>
          <w:sz w:val="28"/>
          <w:szCs w:val="28"/>
        </w:rPr>
        <w:t>Навчальний посібник «Логістика» складається з двох частин. Перша частина присвячена вивченню концептуальних засад логістики. Матеріал другої частини навчального посібника має більш прикладний характер і присвячений дослідженню функціонально-базових підсистем логістики. У складі навчального посібника наведено глосарій основних термінів, які використовуються у логістиці.</w:t>
      </w:r>
    </w:p>
    <w:p w:rsidR="00F94C07" w:rsidRPr="00902BC0" w:rsidRDefault="00F94C07" w:rsidP="00902BC0">
      <w:pPr>
        <w:pStyle w:val="a7"/>
        <w:spacing w:after="0" w:line="288" w:lineRule="auto"/>
        <w:ind w:firstLine="720"/>
        <w:jc w:val="both"/>
        <w:rPr>
          <w:rFonts w:ascii="Arial" w:hAnsi="Arial" w:cs="Arial"/>
          <w:color w:val="000000"/>
          <w:sz w:val="28"/>
          <w:szCs w:val="28"/>
        </w:rPr>
      </w:pPr>
      <w:r w:rsidRPr="00902BC0">
        <w:rPr>
          <w:rFonts w:ascii="Arial" w:hAnsi="Arial" w:cs="Arial"/>
          <w:color w:val="000000"/>
          <w:sz w:val="28"/>
          <w:szCs w:val="28"/>
        </w:rPr>
        <w:t>Матеріал посібника викладений у вигляді сукупності тем. У кожній темі викладено теоретичний матеріал, який розкриває сутність актуальних питань. Також до усіх тем наведені практичні вправи та тестові завдання, розв’язання яких допоможе набути навичок у сфері логістиці. До кожної теми наведений перелік питань для самоконтролю, пошук на відповіді яких дозволить студентам більш детально проробити наведений теоретичний матеріал.</w:t>
      </w:r>
    </w:p>
    <w:p w:rsidR="00F94C07" w:rsidRPr="00902BC0" w:rsidRDefault="00F94C07" w:rsidP="00902BC0">
      <w:pPr>
        <w:pStyle w:val="afa"/>
        <w:spacing w:line="288" w:lineRule="auto"/>
        <w:ind w:firstLine="720"/>
        <w:jc w:val="both"/>
        <w:rPr>
          <w:rFonts w:cs="Arial"/>
          <w:sz w:val="28"/>
          <w:szCs w:val="28"/>
          <w:lang w:val="uk-UA"/>
        </w:rPr>
      </w:pPr>
      <w:r w:rsidRPr="00902BC0">
        <w:rPr>
          <w:rFonts w:cs="Arial"/>
          <w:sz w:val="28"/>
          <w:szCs w:val="28"/>
          <w:lang w:val="uk-UA"/>
        </w:rPr>
        <w:t xml:space="preserve">Метою навчального посібника є отримання майбутніми фахівцями з менеджменту і адмініструванню теоретичних знань з сутності концептуальних основ логістики, термінології та методології дослідження закономірностей функціонування та розвитку логістичних систем; знання </w:t>
      </w:r>
      <w:r w:rsidRPr="00902BC0">
        <w:rPr>
          <w:rFonts w:cs="Arial"/>
          <w:sz w:val="28"/>
          <w:szCs w:val="28"/>
          <w:lang w:val="uk-UA"/>
        </w:rPr>
        <w:lastRenderedPageBreak/>
        <w:t>предмету та завдання дисципліни; знання сутності теорії логістичних систем, основної мети та завдання логістики, як методологічної основи теорії та практики проектування складних логістичних систем; розуміння основних положень теорії логістики і логістичного аналізу;</w:t>
      </w:r>
      <w:r w:rsidRPr="00902BC0">
        <w:rPr>
          <w:rFonts w:cs="Arial"/>
          <w:lang w:val="uk-UA"/>
        </w:rPr>
        <w:t xml:space="preserve"> </w:t>
      </w:r>
      <w:r w:rsidRPr="00902BC0">
        <w:rPr>
          <w:rFonts w:cs="Arial"/>
          <w:sz w:val="28"/>
          <w:szCs w:val="28"/>
          <w:lang w:val="uk-UA"/>
        </w:rPr>
        <w:t>усвідомлення значимості логістики у відтворенні сучасного вітчизняного виробництва.</w:t>
      </w:r>
    </w:p>
    <w:p w:rsidR="00F94C07" w:rsidRPr="00902BC0" w:rsidRDefault="00F94C07" w:rsidP="00902BC0">
      <w:pPr>
        <w:spacing w:line="288" w:lineRule="auto"/>
        <w:ind w:firstLine="708"/>
        <w:jc w:val="both"/>
        <w:rPr>
          <w:rFonts w:ascii="Arial" w:hAnsi="Arial" w:cs="Arial"/>
          <w:color w:val="000000"/>
          <w:sz w:val="28"/>
          <w:szCs w:val="28"/>
          <w:lang w:val="uk-UA"/>
        </w:rPr>
      </w:pPr>
      <w:r w:rsidRPr="00902BC0">
        <w:rPr>
          <w:rFonts w:ascii="Arial" w:hAnsi="Arial" w:cs="Arial"/>
          <w:color w:val="000000"/>
          <w:sz w:val="28"/>
          <w:szCs w:val="28"/>
          <w:lang w:val="uk-UA"/>
        </w:rPr>
        <w:t>Для вироблення у читача вмінь використовувати теоретичні знання та формування відповідних компетентностей, після кожної теми в посібнику подано практичні завдання, тести і контрольні запитання. Практична складова навчального посібника спрямована на формування у майбутніх фахівців таких вмінь та компетентностей:</w:t>
      </w:r>
    </w:p>
    <w:p w:rsidR="00F94C07" w:rsidRPr="00902BC0" w:rsidRDefault="00F94C07" w:rsidP="00902BC0">
      <w:pPr>
        <w:pStyle w:val="afa"/>
        <w:spacing w:line="288" w:lineRule="auto"/>
        <w:ind w:firstLine="720"/>
        <w:jc w:val="both"/>
        <w:rPr>
          <w:rFonts w:cs="Arial"/>
          <w:lang w:val="uk-UA"/>
        </w:rPr>
      </w:pPr>
      <w:r w:rsidRPr="00902BC0">
        <w:rPr>
          <w:rFonts w:cs="Arial"/>
          <w:sz w:val="28"/>
          <w:szCs w:val="28"/>
          <w:lang w:val="uk-UA"/>
        </w:rPr>
        <w:t>1. Визначати основні підходи до підготовки й обґрунтування логістичних рішень в основних сферах функціональної діяльності промислового підприємства (закупівля, виробництво, збут, управління запасами, складування, транспортування).</w:t>
      </w:r>
    </w:p>
    <w:p w:rsidR="00F94C07" w:rsidRPr="00902BC0" w:rsidRDefault="00F94C07" w:rsidP="00902BC0">
      <w:pPr>
        <w:pStyle w:val="afa"/>
        <w:spacing w:line="288" w:lineRule="auto"/>
        <w:ind w:firstLine="720"/>
        <w:jc w:val="both"/>
        <w:rPr>
          <w:rFonts w:cs="Arial"/>
          <w:sz w:val="28"/>
          <w:szCs w:val="28"/>
          <w:lang w:val="uk-UA"/>
        </w:rPr>
      </w:pPr>
      <w:r w:rsidRPr="00902BC0">
        <w:rPr>
          <w:rFonts w:cs="Arial"/>
          <w:sz w:val="28"/>
          <w:szCs w:val="28"/>
          <w:lang w:val="uk-UA"/>
        </w:rPr>
        <w:t>2. Обирати відповідно до різних функціональних галузей логістики методи, моделі та алгоритми дослідження логістичних систем і підсистем.</w:t>
      </w:r>
    </w:p>
    <w:p w:rsidR="00F94C07" w:rsidRPr="00902BC0" w:rsidRDefault="00F94C07" w:rsidP="00902BC0">
      <w:pPr>
        <w:pStyle w:val="afa"/>
        <w:spacing w:line="288" w:lineRule="auto"/>
        <w:ind w:firstLine="720"/>
        <w:jc w:val="both"/>
        <w:rPr>
          <w:rFonts w:cs="Arial"/>
          <w:sz w:val="28"/>
          <w:szCs w:val="28"/>
          <w:lang w:val="uk-UA"/>
        </w:rPr>
      </w:pPr>
      <w:r w:rsidRPr="00902BC0">
        <w:rPr>
          <w:rFonts w:cs="Arial"/>
          <w:sz w:val="28"/>
          <w:szCs w:val="28"/>
          <w:lang w:val="uk-UA"/>
        </w:rPr>
        <w:t>3. Застосовувати основні положення методології логістичного аналізу при дослідженнях виробничо-господарської діяльності підприємств, що мають визначену мету і створені людиною для задоволення його потреб.</w:t>
      </w:r>
    </w:p>
    <w:p w:rsidR="00F94C07" w:rsidRPr="00902BC0" w:rsidRDefault="00F94C07" w:rsidP="00902BC0">
      <w:pPr>
        <w:pStyle w:val="afa"/>
        <w:spacing w:line="288" w:lineRule="auto"/>
        <w:ind w:firstLine="720"/>
        <w:jc w:val="both"/>
        <w:rPr>
          <w:rFonts w:cs="Arial"/>
          <w:sz w:val="28"/>
          <w:szCs w:val="28"/>
          <w:lang w:val="uk-UA"/>
        </w:rPr>
      </w:pPr>
      <w:r w:rsidRPr="00902BC0">
        <w:rPr>
          <w:rFonts w:cs="Arial"/>
          <w:sz w:val="28"/>
          <w:szCs w:val="28"/>
          <w:lang w:val="uk-UA"/>
        </w:rPr>
        <w:t>4. Формувати основні етапи і процедури проведення логістичних досліджень.</w:t>
      </w:r>
    </w:p>
    <w:p w:rsidR="00F94C07" w:rsidRPr="00902BC0" w:rsidRDefault="00F94C07" w:rsidP="00902BC0">
      <w:pPr>
        <w:pStyle w:val="afa"/>
        <w:spacing w:line="288" w:lineRule="auto"/>
        <w:ind w:firstLine="720"/>
        <w:jc w:val="both"/>
        <w:rPr>
          <w:rFonts w:cs="Arial"/>
          <w:sz w:val="28"/>
          <w:szCs w:val="28"/>
          <w:lang w:val="uk-UA"/>
        </w:rPr>
      </w:pPr>
      <w:r w:rsidRPr="00902BC0">
        <w:rPr>
          <w:rFonts w:cs="Arial"/>
          <w:sz w:val="28"/>
          <w:szCs w:val="28"/>
          <w:lang w:val="uk-UA"/>
        </w:rPr>
        <w:t>5. Визначати та реалізовувати основні процедури проектування логістичної системи підприємства.</w:t>
      </w:r>
    </w:p>
    <w:p w:rsidR="00F94C07" w:rsidRPr="00902BC0" w:rsidRDefault="00F94C07" w:rsidP="00902BC0">
      <w:pPr>
        <w:pStyle w:val="afa"/>
        <w:spacing w:line="288" w:lineRule="auto"/>
        <w:ind w:firstLine="720"/>
        <w:jc w:val="both"/>
        <w:rPr>
          <w:rFonts w:cs="Arial"/>
          <w:lang w:val="uk-UA"/>
        </w:rPr>
      </w:pPr>
      <w:r w:rsidRPr="00902BC0">
        <w:rPr>
          <w:rFonts w:cs="Arial"/>
          <w:sz w:val="28"/>
          <w:szCs w:val="28"/>
          <w:lang w:val="uk-UA"/>
        </w:rPr>
        <w:t>Перед вивченням навчальної дисципліни «Логістика» студенти повинні мати студенти повинні мати базові знання та практичні навички в галузі загальної економічної теорії, інформатики і комп’ютерної техніки, макроекономіки, мікроекономіки, фінансів підприємств, маркетингу, основ менеджменту, основ логістики.</w:t>
      </w:r>
    </w:p>
    <w:p w:rsidR="00F94C07" w:rsidRPr="00902BC0" w:rsidRDefault="00F94C07" w:rsidP="00902BC0">
      <w:pPr>
        <w:spacing w:line="288" w:lineRule="auto"/>
        <w:ind w:firstLine="720"/>
        <w:jc w:val="both"/>
        <w:rPr>
          <w:rFonts w:ascii="Arial" w:hAnsi="Arial" w:cs="Arial"/>
          <w:color w:val="000000"/>
          <w:sz w:val="28"/>
          <w:szCs w:val="28"/>
          <w:lang w:val="uk-UA"/>
        </w:rPr>
      </w:pPr>
      <w:r w:rsidRPr="00902BC0">
        <w:rPr>
          <w:rFonts w:ascii="Arial" w:hAnsi="Arial" w:cs="Arial"/>
          <w:color w:val="000000"/>
          <w:sz w:val="28"/>
          <w:szCs w:val="28"/>
          <w:lang w:val="uk-UA"/>
        </w:rPr>
        <w:t xml:space="preserve">У свою чергу, знання з цієї навчальної дисципліни забезпечують успішне виконання курсових і дипломних проектів. </w:t>
      </w:r>
    </w:p>
    <w:p w:rsidR="00F94C07" w:rsidRPr="00902BC0" w:rsidRDefault="00F94C07" w:rsidP="00902BC0">
      <w:pPr>
        <w:spacing w:line="288" w:lineRule="auto"/>
        <w:ind w:firstLine="720"/>
        <w:jc w:val="both"/>
        <w:rPr>
          <w:rFonts w:ascii="Arial" w:hAnsi="Arial" w:cs="Arial"/>
          <w:color w:val="000000"/>
          <w:sz w:val="28"/>
          <w:szCs w:val="28"/>
          <w:lang w:val="uk-UA"/>
        </w:rPr>
      </w:pPr>
      <w:r w:rsidRPr="00902BC0">
        <w:rPr>
          <w:rFonts w:ascii="Arial" w:hAnsi="Arial" w:cs="Arial"/>
          <w:color w:val="000000"/>
          <w:sz w:val="28"/>
          <w:szCs w:val="28"/>
          <w:lang w:val="uk-UA"/>
        </w:rPr>
        <w:t xml:space="preserve">Цей навчальний посібник рекомендовано студентам галузі знань 0306 «Менеджмент і адміністрування» усіх форм навчання, студентам інших економічних спеціальностей вищих навчальних закладів, які </w:t>
      </w:r>
      <w:r w:rsidRPr="00902BC0">
        <w:rPr>
          <w:rFonts w:ascii="Arial" w:hAnsi="Arial" w:cs="Arial"/>
          <w:color w:val="000000"/>
          <w:sz w:val="28"/>
          <w:szCs w:val="28"/>
          <w:lang w:val="uk-UA"/>
        </w:rPr>
        <w:lastRenderedPageBreak/>
        <w:t>опановують дисципліну «Логістика», а також менеджерам усіх ланок, підприємцям, бізнесменам – усім, хто цікавиться проблемами логістики.</w:t>
      </w:r>
    </w:p>
    <w:p w:rsidR="00F94C07" w:rsidRPr="00902BC0" w:rsidRDefault="00F94C07" w:rsidP="00902BC0">
      <w:pPr>
        <w:spacing w:line="288" w:lineRule="auto"/>
        <w:ind w:firstLine="720"/>
        <w:jc w:val="both"/>
        <w:rPr>
          <w:rFonts w:ascii="Arial" w:hAnsi="Arial" w:cs="Arial"/>
          <w:color w:val="000000"/>
          <w:sz w:val="28"/>
          <w:szCs w:val="28"/>
          <w:lang w:val="uk-UA"/>
        </w:rPr>
      </w:pPr>
    </w:p>
    <w:p w:rsidR="00F94C07" w:rsidRPr="00902BC0" w:rsidRDefault="00F94C07" w:rsidP="00902BC0">
      <w:pPr>
        <w:spacing w:line="288" w:lineRule="auto"/>
        <w:ind w:firstLine="720"/>
        <w:jc w:val="both"/>
        <w:rPr>
          <w:rFonts w:ascii="Arial" w:hAnsi="Arial" w:cs="Arial"/>
          <w:color w:val="000000"/>
          <w:sz w:val="28"/>
          <w:szCs w:val="28"/>
          <w:lang w:val="uk-UA"/>
        </w:rPr>
      </w:pPr>
    </w:p>
    <w:p w:rsidR="00F94C07" w:rsidRPr="00902BC0" w:rsidRDefault="00F94C07" w:rsidP="00902BC0">
      <w:pPr>
        <w:spacing w:line="288" w:lineRule="auto"/>
        <w:ind w:firstLine="720"/>
        <w:jc w:val="both"/>
        <w:rPr>
          <w:rFonts w:ascii="Arial" w:hAnsi="Arial" w:cs="Arial"/>
          <w:color w:val="000000"/>
          <w:sz w:val="28"/>
          <w:szCs w:val="28"/>
          <w:lang w:val="uk-UA"/>
        </w:rPr>
      </w:pPr>
    </w:p>
    <w:p w:rsidR="00B463BD" w:rsidRDefault="00B463BD" w:rsidP="00902BC0">
      <w:pPr>
        <w:spacing w:line="288" w:lineRule="auto"/>
        <w:ind w:firstLine="720"/>
        <w:jc w:val="both"/>
        <w:rPr>
          <w:rFonts w:ascii="Arial" w:hAnsi="Arial" w:cs="Arial"/>
          <w:color w:val="000000"/>
          <w:sz w:val="28"/>
          <w:szCs w:val="28"/>
          <w:lang w:val="uk-UA"/>
        </w:rPr>
      </w:pPr>
    </w:p>
    <w:p w:rsidR="00614B91" w:rsidRPr="00902BC0" w:rsidRDefault="00614B91" w:rsidP="00902BC0">
      <w:pPr>
        <w:spacing w:line="288" w:lineRule="auto"/>
        <w:ind w:firstLine="720"/>
        <w:jc w:val="both"/>
        <w:rPr>
          <w:rFonts w:ascii="Arial" w:hAnsi="Arial" w:cs="Arial"/>
          <w:color w:val="000000"/>
          <w:sz w:val="28"/>
          <w:szCs w:val="28"/>
          <w:lang w:val="uk-UA"/>
        </w:rPr>
      </w:pPr>
    </w:p>
    <w:p w:rsidR="00F94C07" w:rsidRPr="00902BC0" w:rsidRDefault="00F94C07" w:rsidP="00902BC0">
      <w:pPr>
        <w:suppressLineNumbers/>
        <w:spacing w:line="288" w:lineRule="auto"/>
        <w:ind w:firstLine="709"/>
        <w:jc w:val="both"/>
        <w:rPr>
          <w:rFonts w:ascii="Arial" w:hAnsi="Arial" w:cs="Arial"/>
          <w:b/>
          <w:sz w:val="36"/>
          <w:szCs w:val="36"/>
          <w:lang w:val="uk-UA"/>
        </w:rPr>
      </w:pPr>
      <w:r w:rsidRPr="00902BC0">
        <w:rPr>
          <w:rFonts w:ascii="Arial" w:hAnsi="Arial" w:cs="Arial"/>
          <w:b/>
          <w:color w:val="000000"/>
          <w:sz w:val="36"/>
          <w:szCs w:val="36"/>
          <w:lang w:val="uk-UA"/>
        </w:rPr>
        <w:t xml:space="preserve">Частина 1. Модуль 1. </w:t>
      </w:r>
      <w:r w:rsidRPr="00902BC0">
        <w:rPr>
          <w:rFonts w:ascii="Arial" w:hAnsi="Arial" w:cs="Arial"/>
          <w:b/>
          <w:sz w:val="36"/>
          <w:szCs w:val="36"/>
          <w:lang w:val="uk-UA"/>
        </w:rPr>
        <w:t>Концептуальні засади логістики</w:t>
      </w:r>
    </w:p>
    <w:p w:rsidR="00B463BD" w:rsidRPr="00902BC0" w:rsidRDefault="00B463BD" w:rsidP="00902BC0">
      <w:pPr>
        <w:suppressLineNumbers/>
        <w:spacing w:line="288" w:lineRule="auto"/>
        <w:ind w:firstLine="709"/>
        <w:jc w:val="both"/>
        <w:rPr>
          <w:rFonts w:ascii="Arial" w:hAnsi="Arial" w:cs="Arial"/>
          <w:b/>
          <w:sz w:val="28"/>
          <w:szCs w:val="28"/>
          <w:lang w:val="uk-UA"/>
        </w:rPr>
      </w:pPr>
    </w:p>
    <w:p w:rsidR="005A6B71" w:rsidRPr="00902BC0" w:rsidRDefault="005A6B71" w:rsidP="00902BC0">
      <w:pPr>
        <w:spacing w:line="288" w:lineRule="auto"/>
        <w:ind w:firstLine="709"/>
        <w:jc w:val="both"/>
        <w:rPr>
          <w:rFonts w:ascii="Arial" w:hAnsi="Arial"/>
          <w:b/>
          <w:sz w:val="32"/>
          <w:szCs w:val="32"/>
          <w:lang w:val="en-US"/>
        </w:rPr>
      </w:pPr>
      <w:r w:rsidRPr="00902BC0">
        <w:rPr>
          <w:rFonts w:ascii="Arial" w:hAnsi="Arial"/>
          <w:b/>
          <w:sz w:val="32"/>
          <w:szCs w:val="32"/>
        </w:rPr>
        <w:t xml:space="preserve">Тема 1. Логістика – інструмент ринкової </w:t>
      </w:r>
      <w:r w:rsidR="00583791" w:rsidRPr="00902BC0">
        <w:rPr>
          <w:rFonts w:ascii="Arial" w:hAnsi="Arial"/>
          <w:b/>
          <w:sz w:val="32"/>
          <w:szCs w:val="32"/>
          <w:lang w:val="uk-UA"/>
        </w:rPr>
        <w:t xml:space="preserve"> </w:t>
      </w:r>
      <w:r w:rsidRPr="00902BC0">
        <w:rPr>
          <w:rFonts w:ascii="Arial" w:hAnsi="Arial"/>
          <w:b/>
          <w:sz w:val="32"/>
          <w:szCs w:val="32"/>
        </w:rPr>
        <w:t>економіки</w:t>
      </w:r>
    </w:p>
    <w:p w:rsidR="005A6B71" w:rsidRPr="00902BC0" w:rsidRDefault="005A6B71" w:rsidP="00902BC0">
      <w:pPr>
        <w:spacing w:line="288" w:lineRule="auto"/>
        <w:ind w:firstLine="709"/>
        <w:jc w:val="both"/>
        <w:rPr>
          <w:rFonts w:ascii="Arial" w:hAnsi="Arial"/>
          <w:b/>
          <w:sz w:val="28"/>
          <w:szCs w:val="28"/>
        </w:rPr>
      </w:pPr>
    </w:p>
    <w:p w:rsidR="00DF124A" w:rsidRPr="00902BC0" w:rsidRDefault="00DF124A" w:rsidP="00902BC0">
      <w:pPr>
        <w:pStyle w:val="Standard"/>
        <w:numPr>
          <w:ilvl w:val="1"/>
          <w:numId w:val="8"/>
        </w:numPr>
        <w:spacing w:line="288" w:lineRule="auto"/>
        <w:ind w:left="0"/>
        <w:jc w:val="center"/>
        <w:rPr>
          <w:rFonts w:ascii="Arial" w:hAnsi="Arial" w:cs="Arial"/>
          <w:b/>
          <w:sz w:val="28"/>
          <w:szCs w:val="28"/>
          <w:lang w:val="en-US"/>
        </w:rPr>
      </w:pPr>
      <w:r w:rsidRPr="00902BC0">
        <w:rPr>
          <w:rFonts w:ascii="Arial" w:hAnsi="Arial" w:cs="Arial"/>
          <w:b/>
          <w:sz w:val="28"/>
          <w:szCs w:val="28"/>
          <w:lang w:val="uk-UA"/>
        </w:rPr>
        <w:t>Поняття і сутність логістики</w:t>
      </w:r>
    </w:p>
    <w:p w:rsidR="00DF124A" w:rsidRPr="00902BC0" w:rsidRDefault="00DF124A" w:rsidP="00902BC0">
      <w:pPr>
        <w:pStyle w:val="Standard"/>
        <w:spacing w:line="288" w:lineRule="auto"/>
        <w:rPr>
          <w:rFonts w:ascii="Arial" w:hAnsi="Arial" w:cs="Arial"/>
          <w:b/>
          <w:sz w:val="28"/>
          <w:szCs w:val="28"/>
          <w:lang w:val="en-US"/>
        </w:rPr>
      </w:pPr>
    </w:p>
    <w:p w:rsidR="00DF124A" w:rsidRPr="00800092" w:rsidRDefault="00DF124A" w:rsidP="00800092">
      <w:pPr>
        <w:spacing w:line="288" w:lineRule="auto"/>
        <w:ind w:firstLine="709"/>
        <w:jc w:val="both"/>
        <w:rPr>
          <w:rFonts w:ascii="Arial" w:hAnsi="Arial"/>
          <w:sz w:val="28"/>
          <w:szCs w:val="28"/>
          <w:lang w:val="uk-UA"/>
        </w:rPr>
      </w:pPr>
      <w:r w:rsidRPr="00800092">
        <w:rPr>
          <w:rFonts w:ascii="Arial" w:hAnsi="Arial"/>
          <w:sz w:val="28"/>
          <w:szCs w:val="28"/>
          <w:lang w:val="uk-UA"/>
        </w:rPr>
        <w:t>Нові принципи організації та управління, що ґрунтуються на концепції та методі мислення, об’єднаних загальним поняттям «логістика», сьогодні активно впроваджуються в практику діяльності різних суб’єктів господарювання.  Будучи відносно молодою наукою, логістика постійно розвивається, що зумовлює уточнення чи зміну її понятійного апарату і термінології, які наповнюються новим змістом.</w:t>
      </w:r>
    </w:p>
    <w:p w:rsidR="00DF124A" w:rsidRPr="00800092" w:rsidRDefault="00DF124A" w:rsidP="00800092">
      <w:pPr>
        <w:spacing w:line="288" w:lineRule="auto"/>
        <w:ind w:firstLine="709"/>
        <w:jc w:val="both"/>
        <w:rPr>
          <w:rFonts w:ascii="Arial" w:hAnsi="Arial"/>
          <w:spacing w:val="-4"/>
          <w:sz w:val="28"/>
          <w:szCs w:val="28"/>
        </w:rPr>
      </w:pPr>
      <w:r w:rsidRPr="00800092">
        <w:rPr>
          <w:rFonts w:ascii="Arial" w:hAnsi="Arial"/>
          <w:spacing w:val="-4"/>
          <w:sz w:val="28"/>
          <w:szCs w:val="28"/>
        </w:rPr>
        <w:t>Однозначного судження про етимологію поняття «логістика» немає. Найбільш поширеними є твердження, що термін «логістика» походить від:</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1) грецького logistikos – обчислювати, міркувати;</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2) французького loger – постачати;</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3) давньогерманського laubja – склад, зберігання.</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Семантика поняття «логістика» також неоднозначна. У Стародавній Греції так називали мистецтво міркування та виконання розрахунків, у Римській імперії – правила розподілення продуктів, у Візантії – мистецтво постачання армії та управління її переміщеннями.</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Історично склалися два основних підходи до трактування терміну «логістика» з позиції її змісту та практичного використання, перший пов'язаний із застосуванням логістики у військовій справі, другий – у математиці. </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В історії людства багато воєн вигравалися або програвалися в залежності від вміння полководців ефективно застосовувати логістику. </w:t>
      </w:r>
      <w:r w:rsidRPr="00800092">
        <w:rPr>
          <w:rFonts w:ascii="Arial" w:hAnsi="Arial"/>
          <w:sz w:val="28"/>
          <w:szCs w:val="28"/>
        </w:rPr>
        <w:lastRenderedPageBreak/>
        <w:t xml:space="preserve">Автором перших наукових праць з логістики прийнято вважати французького військового фахівця барона А. Жоміні (1779–1869 pp.), який визначив логістику як «практичне мистецтво керування військами, що включало широке коло питань, пов’язаних з плануванням, управлінням і постачанням, визначенням місць дислокації військ, транспортним обслуговуванням армії» [96]. Найбільш активний розвиток військова логістика отримала під час першої та другої світових війн, коли саме формування транспортно-складської інфраструктури, створення запасів матеріально-технічних ресурсів, їх швидка та ефективна доставка, а також переміщення військ стали одними із визначальних чинників перемоги.  </w:t>
      </w:r>
    </w:p>
    <w:p w:rsidR="00DF124A" w:rsidRPr="00800092" w:rsidRDefault="00DF124A" w:rsidP="00800092">
      <w:pPr>
        <w:spacing w:line="288" w:lineRule="auto"/>
        <w:ind w:firstLine="709"/>
        <w:jc w:val="both"/>
        <w:rPr>
          <w:rFonts w:ascii="Arial" w:hAnsi="Arial"/>
          <w:spacing w:val="-4"/>
          <w:sz w:val="28"/>
          <w:szCs w:val="28"/>
        </w:rPr>
      </w:pPr>
      <w:r w:rsidRPr="00800092">
        <w:rPr>
          <w:rFonts w:ascii="Arial" w:hAnsi="Arial"/>
          <w:spacing w:val="-4"/>
          <w:sz w:val="28"/>
          <w:szCs w:val="28"/>
        </w:rPr>
        <w:t>Трактування логістики як математичної логіки використовувалося у роботах відомого німецького математика Г. Лейбниця (1646– 1716 рр.). Це визначення терміну було офіційно закріплене в 1904 р. на Женевському філософському конгресі. У даному сенсі логістика широко використовується при вивченні математичних закономірностей, конструюванні технічних систем комп’ютерної техніки, в робототехніці і т.д.</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Вказані два основні трактування терміну «логістика» присутні сьогодні майже у всіх європейських мовах: </w:t>
      </w:r>
      <w:r w:rsidRPr="00800092">
        <w:rPr>
          <w:rFonts w:ascii="Arial" w:hAnsi="Arial"/>
          <w:i/>
          <w:sz w:val="28"/>
          <w:szCs w:val="28"/>
          <w:lang w:val="en-US"/>
        </w:rPr>
        <w:t>logistics</w:t>
      </w:r>
      <w:r w:rsidRPr="00800092">
        <w:rPr>
          <w:rFonts w:ascii="Arial" w:hAnsi="Arial"/>
          <w:i/>
          <w:sz w:val="28"/>
          <w:szCs w:val="28"/>
        </w:rPr>
        <w:t xml:space="preserve"> </w:t>
      </w:r>
      <w:r w:rsidRPr="00800092">
        <w:rPr>
          <w:rFonts w:ascii="Arial" w:hAnsi="Arial"/>
          <w:sz w:val="28"/>
          <w:szCs w:val="28"/>
        </w:rPr>
        <w:t>–</w:t>
      </w:r>
      <w:r w:rsidRPr="00800092">
        <w:rPr>
          <w:rFonts w:ascii="Arial" w:hAnsi="Arial"/>
          <w:i/>
          <w:sz w:val="28"/>
          <w:szCs w:val="28"/>
        </w:rPr>
        <w:t xml:space="preserve"> </w:t>
      </w:r>
      <w:r w:rsidRPr="00800092">
        <w:rPr>
          <w:rFonts w:ascii="Arial" w:hAnsi="Arial"/>
          <w:sz w:val="28"/>
          <w:szCs w:val="28"/>
        </w:rPr>
        <w:t xml:space="preserve">англійська; </w:t>
      </w:r>
      <w:r w:rsidRPr="00800092">
        <w:rPr>
          <w:rFonts w:ascii="Arial" w:hAnsi="Arial"/>
          <w:i/>
          <w:sz w:val="28"/>
          <w:szCs w:val="28"/>
          <w:lang w:val="en-US"/>
        </w:rPr>
        <w:t>logistik</w:t>
      </w:r>
      <w:r w:rsidRPr="00800092">
        <w:rPr>
          <w:rFonts w:ascii="Arial" w:hAnsi="Arial"/>
          <w:i/>
          <w:sz w:val="28"/>
          <w:szCs w:val="28"/>
        </w:rPr>
        <w:t xml:space="preserve"> – </w:t>
      </w:r>
      <w:r w:rsidRPr="00800092">
        <w:rPr>
          <w:rFonts w:ascii="Arial" w:hAnsi="Arial"/>
          <w:sz w:val="28"/>
          <w:szCs w:val="28"/>
        </w:rPr>
        <w:t xml:space="preserve">німецька; </w:t>
      </w:r>
      <w:r w:rsidRPr="00800092">
        <w:rPr>
          <w:rFonts w:ascii="Arial" w:hAnsi="Arial"/>
          <w:i/>
          <w:sz w:val="28"/>
          <w:szCs w:val="28"/>
          <w:lang w:val="en-US"/>
        </w:rPr>
        <w:t>logistique</w:t>
      </w:r>
      <w:r w:rsidRPr="00800092">
        <w:rPr>
          <w:rFonts w:ascii="Arial" w:hAnsi="Arial"/>
          <w:i/>
          <w:sz w:val="28"/>
          <w:szCs w:val="28"/>
        </w:rPr>
        <w:t xml:space="preserve"> </w:t>
      </w:r>
      <w:r w:rsidRPr="00800092">
        <w:rPr>
          <w:rFonts w:ascii="Arial" w:hAnsi="Arial"/>
          <w:sz w:val="28"/>
          <w:szCs w:val="28"/>
        </w:rPr>
        <w:t xml:space="preserve">– французька; </w:t>
      </w:r>
      <w:r w:rsidRPr="00800092">
        <w:rPr>
          <w:rFonts w:ascii="Arial" w:hAnsi="Arial"/>
          <w:i/>
          <w:sz w:val="28"/>
          <w:szCs w:val="28"/>
          <w:lang w:val="en-US"/>
        </w:rPr>
        <w:t>logistica</w:t>
      </w:r>
      <w:r w:rsidRPr="00800092">
        <w:rPr>
          <w:rFonts w:ascii="Arial" w:hAnsi="Arial"/>
          <w:i/>
          <w:sz w:val="28"/>
          <w:szCs w:val="28"/>
        </w:rPr>
        <w:t xml:space="preserve"> </w:t>
      </w:r>
      <w:r w:rsidRPr="00800092">
        <w:rPr>
          <w:rFonts w:ascii="Arial" w:hAnsi="Arial"/>
          <w:sz w:val="28"/>
          <w:szCs w:val="28"/>
        </w:rPr>
        <w:t xml:space="preserve">– італійська, іспанська, португальська; </w:t>
      </w:r>
      <w:r w:rsidRPr="00800092">
        <w:rPr>
          <w:rFonts w:ascii="Arial" w:hAnsi="Arial"/>
          <w:i/>
          <w:sz w:val="28"/>
          <w:szCs w:val="28"/>
          <w:lang w:val="en-US"/>
        </w:rPr>
        <w:t>logistyka</w:t>
      </w:r>
      <w:r w:rsidRPr="00800092">
        <w:rPr>
          <w:rFonts w:ascii="Arial" w:hAnsi="Arial"/>
          <w:i/>
          <w:sz w:val="28"/>
          <w:szCs w:val="28"/>
        </w:rPr>
        <w:t xml:space="preserve"> -</w:t>
      </w:r>
      <w:r w:rsidRPr="00800092">
        <w:rPr>
          <w:rFonts w:ascii="Arial" w:hAnsi="Arial"/>
          <w:sz w:val="28"/>
          <w:szCs w:val="28"/>
        </w:rPr>
        <w:t xml:space="preserve"> польська.  </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Логістика як наука і як інструмент бізнесу в цивільній сфері стала формуватися на початку 1950-х років у США та країнах Західної Європи. В основу логістики, як самостійного напрямку наукових досліджень та форми господарської практики, була покладена ідея інтеграції постачально-виробничо-розподільчих систем, в яких би погоджувалися функції постачання матеріалів і сировини, виробництва продукції, її зберігання та розподілення.</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Новизна логістики для підприємницької діяльності полягає у [5]:</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зміні пріоритетів в господарській практиці підприємств, що відводить центральне місце в ній управлінню потоковими процесами, а не управлінню виробництвом;</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всебічному комплексному підході до питань руху матеріальних цінностей у процесі відтворення;</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використанні теорії компромісів у господарській практиці підприємств.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lastRenderedPageBreak/>
        <w:t xml:space="preserve">У зв’язку з глибоким проникненням логістики в усі сфери економіки у науковій літературі зустрічається досить велика кількість (біля 50) визначень терміну «логістика», тому для дослідження її сутності  доцільно розглядати не окремі її визначення, а підходи до них, що дозволяють систематизувати існуючі дефініції, аналізуючи які можна виділити ряд аспектів, через призму яких розглядається сучасна логістика. </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Найбільш поширеним є підхід, в основу якого покладено акцентування авторами уваги на теоретичних або практичних аспектах логістики. Одні вчені вважають, що логістика – це наука, теорія, науковий напрямок, інші трактують це поняття як процес, функцію, сукупність видів діяльності, систему управління, форму взаємовідносин між учасниками ринку. Прикладом теоретичного бачення логістики є визначення, надане в словнику Роднікова А. М.: «Логістика – наука про планування, контроль і управління транспортуванням, складуванням та іншими матеріальними і нематеріальними операціями, що здійснюються в процесі доведення сировини і матеріалів до виробничого підприємства; внутрішньозаводської переробки сировини, матеріалів і напівфабрикатів; доведення готової продукції до споживача відповідно до інтересів і вимог останнього, а також передачі, збереження й обробки відповідної інформації» [89]. Практична спрямованість відображається у визначенні, даному Американським логістичним товариством «Рада з управління логістикою» (</w:t>
      </w:r>
      <w:r w:rsidRPr="00800092">
        <w:rPr>
          <w:rFonts w:ascii="Arial" w:hAnsi="Arial"/>
          <w:sz w:val="28"/>
          <w:szCs w:val="28"/>
          <w:lang w:val="en-US"/>
        </w:rPr>
        <w:t>Control</w:t>
      </w:r>
      <w:r w:rsidRPr="00800092">
        <w:rPr>
          <w:rFonts w:ascii="Arial" w:hAnsi="Arial"/>
          <w:sz w:val="28"/>
          <w:szCs w:val="28"/>
        </w:rPr>
        <w:t xml:space="preserve"> </w:t>
      </w:r>
      <w:r w:rsidRPr="00800092">
        <w:rPr>
          <w:rFonts w:ascii="Arial" w:hAnsi="Arial"/>
          <w:sz w:val="28"/>
          <w:szCs w:val="28"/>
          <w:lang w:val="en-US"/>
        </w:rPr>
        <w:t>of</w:t>
      </w:r>
      <w:r w:rsidRPr="00800092">
        <w:rPr>
          <w:rFonts w:ascii="Arial" w:hAnsi="Arial"/>
          <w:sz w:val="28"/>
          <w:szCs w:val="28"/>
        </w:rPr>
        <w:t xml:space="preserve"> </w:t>
      </w:r>
      <w:r w:rsidRPr="00800092">
        <w:rPr>
          <w:rFonts w:ascii="Arial" w:hAnsi="Arial"/>
          <w:sz w:val="28"/>
          <w:szCs w:val="28"/>
          <w:lang w:val="en-US"/>
        </w:rPr>
        <w:t>Logistics</w:t>
      </w:r>
      <w:r w:rsidRPr="00800092">
        <w:rPr>
          <w:rFonts w:ascii="Arial" w:hAnsi="Arial"/>
          <w:sz w:val="28"/>
          <w:szCs w:val="28"/>
        </w:rPr>
        <w:t xml:space="preserve"> </w:t>
      </w:r>
      <w:r w:rsidRPr="00800092">
        <w:rPr>
          <w:rFonts w:ascii="Arial" w:hAnsi="Arial"/>
          <w:sz w:val="28"/>
          <w:szCs w:val="28"/>
          <w:lang w:val="en-US"/>
        </w:rPr>
        <w:t>Management</w:t>
      </w:r>
      <w:r w:rsidRPr="00800092">
        <w:rPr>
          <w:rFonts w:ascii="Arial" w:hAnsi="Arial"/>
          <w:sz w:val="28"/>
          <w:szCs w:val="28"/>
        </w:rPr>
        <w:t>), відповідно до якого логістика – це процес планування, реалізації і контролю економічно ефективного переміщення і складування сировини, запасів незавершеного виробництва, готових виробів та пов’язаних з цим послуг та відповідної інформації з місця походження до місця споживання з метою забезпечення відповідності вимогам клієнта [95].</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Іншим розповсюдженим підходом до визначення логістики є підхід, який ґрунтується на виділенні об’єкту управління або масштабі дослідження, що зумовлюють вузький та широкий погляди на логістику з економічної точки зору. У вузькому розумінні основним об’єктом управління логістики виступає виключно матеріальний потік або розглядається окрема організація бізнесу – підприємство (мікрологістика). Зокрема, відомий американський дослідник у сфері логістики Д. Уотерс вважає, що «логістика – це функція, яка відповідає за </w:t>
      </w:r>
      <w:r w:rsidRPr="00800092">
        <w:rPr>
          <w:rFonts w:ascii="Arial" w:hAnsi="Arial"/>
          <w:sz w:val="28"/>
          <w:szCs w:val="28"/>
        </w:rPr>
        <w:lastRenderedPageBreak/>
        <w:t>матеріальний потік, що йде від постачальника в організацію, проходить через операції усередині організації і потім іде до споживачів» [108]. У широкому розумінні в якості об’єктів управління поряд з матеріальним розглядаються і інші супутні йому потоки: сервісний, фінансовий та інформаційний або відображаються системи різних рівнів економіки (макро-, мезо- та мікрологістика). Так, російський вчений Сергєєв В. І. дає таке визначення логістики у широкому сенсі: «Логістика  - наука про управління матеріальними потоками, зв’язаними з ним інформацією, фінансами та сервісом у певній мікро-, мезо- або макроекономічній системі для досягнення поставлених перед нею цілей з оптимальними витратами ресурсів» [98].</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  Третім відомим підходом до визначення логістики є виділення управлінського, економічного та оперативно-фінансового аспектів в її змісті. Так, російський вчений Ніколайчук В. Є., визначаючи сутність логістики, акцентує увагу на управлінському аспекті: «Логістика – особлива система планування, управління і контролю потокових процесів в умовах інтеграції постачання, виробництва, розподілу і збуту корисних ресурсів (матеріальних, інформаційних, фінансових, енергетичних) на базі прогресуючої виробничої, комерційної і комунікаційної інфраструктури з використанням інформаційних технологій» [77]. Французькі вчені віддають перевагу економічному аспекту, визначаючи логістику як сукупність різних видів діяльності з метою отримання з найменшими витратами необхідної кількості продукції в заданий час і в заданому місці, у якому існує конкретна потреба в даній продукції [62]. Вчені, які підкреслюють оперативно-фінансовий аспект у визначенні логістики, трактують її, виходячи із часу розрахунку партнерів за угодою та діяльності, пов’язаної з рухом і зберіганням сировини, напівфабрикатів та готових виробів у господарському обороті з моменту оплати грошей постачальнику до моменту отримання грошей за доставку кінцевої продукції споживачу (принцип уплати грошей – отримання грошей) [4].</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Аналіз існуючих визначень логістики дозволяє окреслити такі загальні її риси [49]:</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часово-просторова трансформація предмету потоків (майна і вартості);</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lastRenderedPageBreak/>
        <w:t>інтеграція функцій планування, управління, організування і контролювання логістичних процесів;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супроводження потоків товарів потоками інформації;</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орієнтація на критерій ефекту і ринкової корисності, зв’язаної з реалізацією поставок, та критерій раціоналізації структури витрат;</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виокремлення сфери і структури предмета логістичної діяльності.</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В генезисі логістики ХХ-го сторіччя виділяють декілька історичних етапів еволюції (табл. 1.1).</w:t>
      </w:r>
    </w:p>
    <w:p w:rsidR="00614B91" w:rsidRDefault="00614B91" w:rsidP="00800092">
      <w:pPr>
        <w:spacing w:line="288" w:lineRule="auto"/>
        <w:ind w:firstLine="709"/>
        <w:jc w:val="right"/>
        <w:rPr>
          <w:rFonts w:ascii="Arial" w:hAnsi="Arial"/>
          <w:sz w:val="28"/>
          <w:szCs w:val="28"/>
        </w:rPr>
      </w:pPr>
    </w:p>
    <w:p w:rsidR="00614B91" w:rsidRDefault="00614B91" w:rsidP="00800092">
      <w:pPr>
        <w:spacing w:line="288" w:lineRule="auto"/>
        <w:ind w:firstLine="709"/>
        <w:jc w:val="right"/>
        <w:rPr>
          <w:rFonts w:ascii="Arial" w:hAnsi="Arial"/>
          <w:sz w:val="28"/>
          <w:szCs w:val="28"/>
        </w:rPr>
      </w:pPr>
    </w:p>
    <w:p w:rsidR="00614B91" w:rsidRDefault="00614B91" w:rsidP="00800092">
      <w:pPr>
        <w:spacing w:line="288" w:lineRule="auto"/>
        <w:ind w:firstLine="709"/>
        <w:jc w:val="right"/>
        <w:rPr>
          <w:rFonts w:ascii="Arial" w:hAnsi="Arial"/>
          <w:sz w:val="28"/>
          <w:szCs w:val="28"/>
        </w:rPr>
      </w:pPr>
    </w:p>
    <w:p w:rsidR="00DF124A" w:rsidRPr="00800092" w:rsidRDefault="00DF124A" w:rsidP="00800092">
      <w:pPr>
        <w:spacing w:line="288" w:lineRule="auto"/>
        <w:ind w:firstLine="709"/>
        <w:jc w:val="right"/>
        <w:rPr>
          <w:rFonts w:ascii="Arial" w:hAnsi="Arial"/>
          <w:sz w:val="28"/>
          <w:szCs w:val="28"/>
        </w:rPr>
      </w:pPr>
      <w:r w:rsidRPr="00800092">
        <w:rPr>
          <w:rFonts w:ascii="Arial" w:hAnsi="Arial"/>
          <w:sz w:val="28"/>
          <w:szCs w:val="28"/>
        </w:rPr>
        <w:t>Таблиця 1.1</w:t>
      </w:r>
    </w:p>
    <w:p w:rsidR="00DF124A" w:rsidRPr="00800092" w:rsidRDefault="00DF124A" w:rsidP="00800092">
      <w:pPr>
        <w:spacing w:line="288" w:lineRule="auto"/>
        <w:ind w:firstLine="709"/>
        <w:jc w:val="center"/>
        <w:rPr>
          <w:rFonts w:ascii="Arial" w:hAnsi="Arial"/>
          <w:b/>
          <w:sz w:val="28"/>
          <w:szCs w:val="28"/>
        </w:rPr>
      </w:pPr>
      <w:r w:rsidRPr="00800092">
        <w:rPr>
          <w:rFonts w:ascii="Arial" w:hAnsi="Arial"/>
          <w:b/>
          <w:sz w:val="28"/>
          <w:szCs w:val="28"/>
        </w:rPr>
        <w:t>Еволюція логістики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4784"/>
      </w:tblGrid>
      <w:tr w:rsidR="00DF124A" w:rsidRPr="00902BC0" w:rsidTr="00DF124A">
        <w:tc>
          <w:tcPr>
            <w:tcW w:w="2943"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Назва етапу еволюції</w:t>
            </w:r>
          </w:p>
        </w:tc>
        <w:tc>
          <w:tcPr>
            <w:tcW w:w="2127"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Роки</w:t>
            </w:r>
          </w:p>
        </w:tc>
        <w:tc>
          <w:tcPr>
            <w:tcW w:w="4784"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 xml:space="preserve">Напрямки логістичної діяльності </w:t>
            </w:r>
          </w:p>
        </w:tc>
      </w:tr>
      <w:tr w:rsidR="00DF124A" w:rsidRPr="00902BC0" w:rsidTr="00DF124A">
        <w:tc>
          <w:tcPr>
            <w:tcW w:w="2943" w:type="dxa"/>
            <w:shd w:val="clear" w:color="auto" w:fill="auto"/>
          </w:tcPr>
          <w:p w:rsidR="00DF124A" w:rsidRPr="00902BC0" w:rsidRDefault="00DF124A" w:rsidP="00902BC0">
            <w:pPr>
              <w:spacing w:line="288" w:lineRule="auto"/>
              <w:rPr>
                <w:rFonts w:ascii="Arial" w:hAnsi="Arial"/>
              </w:rPr>
            </w:pPr>
            <w:r w:rsidRPr="00902BC0">
              <w:rPr>
                <w:rFonts w:ascii="Arial" w:hAnsi="Arial"/>
              </w:rPr>
              <w:t>Етап фрагментаризації</w:t>
            </w:r>
          </w:p>
        </w:tc>
        <w:tc>
          <w:tcPr>
            <w:tcW w:w="2127"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1920-50-і роки</w:t>
            </w:r>
          </w:p>
        </w:tc>
        <w:tc>
          <w:tcPr>
            <w:tcW w:w="4784" w:type="dxa"/>
            <w:shd w:val="clear" w:color="auto" w:fill="auto"/>
          </w:tcPr>
          <w:p w:rsidR="00DF124A" w:rsidRPr="00902BC0" w:rsidRDefault="00DF124A" w:rsidP="00902BC0">
            <w:pPr>
              <w:spacing w:line="288" w:lineRule="auto"/>
              <w:rPr>
                <w:rFonts w:ascii="Arial" w:hAnsi="Arial"/>
              </w:rPr>
            </w:pPr>
            <w:r w:rsidRPr="00902BC0">
              <w:rPr>
                <w:rFonts w:ascii="Arial" w:hAnsi="Arial"/>
              </w:rPr>
              <w:t>Прогнозування попиту.</w:t>
            </w:r>
          </w:p>
          <w:p w:rsidR="00DF124A" w:rsidRPr="00902BC0" w:rsidRDefault="00DF124A" w:rsidP="00902BC0">
            <w:pPr>
              <w:spacing w:line="288" w:lineRule="auto"/>
              <w:rPr>
                <w:rFonts w:ascii="Arial" w:hAnsi="Arial"/>
              </w:rPr>
            </w:pPr>
            <w:r w:rsidRPr="00902BC0">
              <w:rPr>
                <w:rFonts w:ascii="Arial" w:hAnsi="Arial"/>
              </w:rPr>
              <w:t>Планування потреб.</w:t>
            </w:r>
          </w:p>
          <w:p w:rsidR="00DF124A" w:rsidRPr="00902BC0" w:rsidRDefault="00DF124A" w:rsidP="00902BC0">
            <w:pPr>
              <w:spacing w:line="288" w:lineRule="auto"/>
              <w:rPr>
                <w:rFonts w:ascii="Arial" w:hAnsi="Arial"/>
              </w:rPr>
            </w:pPr>
            <w:r w:rsidRPr="00902BC0">
              <w:rPr>
                <w:rFonts w:ascii="Arial" w:hAnsi="Arial"/>
              </w:rPr>
              <w:t>Закупівля.</w:t>
            </w:r>
          </w:p>
          <w:p w:rsidR="00DF124A" w:rsidRPr="00902BC0" w:rsidRDefault="00DF124A" w:rsidP="00902BC0">
            <w:pPr>
              <w:spacing w:line="288" w:lineRule="auto"/>
              <w:rPr>
                <w:rFonts w:ascii="Arial" w:hAnsi="Arial"/>
              </w:rPr>
            </w:pPr>
            <w:r w:rsidRPr="00902BC0">
              <w:rPr>
                <w:rFonts w:ascii="Arial" w:hAnsi="Arial"/>
              </w:rPr>
              <w:t>Вантажопереробка.</w:t>
            </w:r>
          </w:p>
          <w:p w:rsidR="00DF124A" w:rsidRPr="00902BC0" w:rsidRDefault="00DF124A" w:rsidP="00902BC0">
            <w:pPr>
              <w:spacing w:line="288" w:lineRule="auto"/>
              <w:rPr>
                <w:rFonts w:ascii="Arial" w:hAnsi="Arial"/>
              </w:rPr>
            </w:pPr>
            <w:r w:rsidRPr="00902BC0">
              <w:rPr>
                <w:rFonts w:ascii="Arial" w:hAnsi="Arial"/>
              </w:rPr>
              <w:t>Складування.</w:t>
            </w:r>
          </w:p>
          <w:p w:rsidR="00DF124A" w:rsidRPr="00902BC0" w:rsidRDefault="00DF124A" w:rsidP="00902BC0">
            <w:pPr>
              <w:spacing w:line="288" w:lineRule="auto"/>
              <w:rPr>
                <w:rFonts w:ascii="Arial" w:hAnsi="Arial"/>
              </w:rPr>
            </w:pPr>
            <w:r w:rsidRPr="00902BC0">
              <w:rPr>
                <w:rFonts w:ascii="Arial" w:hAnsi="Arial"/>
              </w:rPr>
              <w:t>Управління запасами у виробництві.</w:t>
            </w:r>
          </w:p>
          <w:p w:rsidR="00DF124A" w:rsidRPr="00902BC0" w:rsidRDefault="00DF124A" w:rsidP="00902BC0">
            <w:pPr>
              <w:spacing w:line="288" w:lineRule="auto"/>
              <w:rPr>
                <w:rFonts w:ascii="Arial" w:hAnsi="Arial"/>
              </w:rPr>
            </w:pPr>
            <w:r w:rsidRPr="00902BC0">
              <w:rPr>
                <w:rFonts w:ascii="Arial" w:hAnsi="Arial"/>
              </w:rPr>
              <w:t>Планування розподілення.</w:t>
            </w:r>
          </w:p>
          <w:p w:rsidR="00DF124A" w:rsidRPr="00902BC0" w:rsidRDefault="00DF124A" w:rsidP="00902BC0">
            <w:pPr>
              <w:spacing w:line="288" w:lineRule="auto"/>
              <w:rPr>
                <w:rFonts w:ascii="Arial" w:hAnsi="Arial"/>
              </w:rPr>
            </w:pPr>
            <w:r w:rsidRPr="00902BC0">
              <w:rPr>
                <w:rFonts w:ascii="Arial" w:hAnsi="Arial"/>
              </w:rPr>
              <w:t>Управління запасами у збуті.</w:t>
            </w:r>
          </w:p>
          <w:p w:rsidR="00DF124A" w:rsidRPr="00902BC0" w:rsidRDefault="00DF124A" w:rsidP="00902BC0">
            <w:pPr>
              <w:spacing w:line="288" w:lineRule="auto"/>
              <w:rPr>
                <w:rFonts w:ascii="Arial" w:hAnsi="Arial"/>
              </w:rPr>
            </w:pPr>
            <w:r w:rsidRPr="00902BC0">
              <w:rPr>
                <w:rFonts w:ascii="Arial" w:hAnsi="Arial"/>
              </w:rPr>
              <w:t>Пакувальна індустрія.</w:t>
            </w:r>
          </w:p>
          <w:p w:rsidR="00DF124A" w:rsidRPr="00902BC0" w:rsidRDefault="00DF124A" w:rsidP="00902BC0">
            <w:pPr>
              <w:spacing w:line="288" w:lineRule="auto"/>
              <w:rPr>
                <w:rFonts w:ascii="Arial" w:hAnsi="Arial"/>
              </w:rPr>
            </w:pPr>
            <w:r w:rsidRPr="00902BC0">
              <w:rPr>
                <w:rFonts w:ascii="Arial" w:hAnsi="Arial"/>
              </w:rPr>
              <w:t>Транспортування.</w:t>
            </w:r>
          </w:p>
          <w:p w:rsidR="00DF124A" w:rsidRPr="00902BC0" w:rsidRDefault="00DF124A" w:rsidP="00902BC0">
            <w:pPr>
              <w:spacing w:line="288" w:lineRule="auto"/>
              <w:rPr>
                <w:rFonts w:ascii="Arial" w:hAnsi="Arial"/>
              </w:rPr>
            </w:pPr>
            <w:r w:rsidRPr="00902BC0">
              <w:rPr>
                <w:rFonts w:ascii="Arial" w:hAnsi="Arial"/>
              </w:rPr>
              <w:t>Обслуговування споживачів</w:t>
            </w:r>
          </w:p>
        </w:tc>
      </w:tr>
      <w:tr w:rsidR="00DF124A" w:rsidRPr="00902BC0" w:rsidTr="00DF124A">
        <w:tc>
          <w:tcPr>
            <w:tcW w:w="2943" w:type="dxa"/>
            <w:shd w:val="clear" w:color="auto" w:fill="auto"/>
          </w:tcPr>
          <w:p w:rsidR="00DF124A" w:rsidRPr="00902BC0" w:rsidRDefault="00DF124A" w:rsidP="00902BC0">
            <w:pPr>
              <w:spacing w:line="288" w:lineRule="auto"/>
              <w:rPr>
                <w:rFonts w:ascii="Arial" w:hAnsi="Arial"/>
              </w:rPr>
            </w:pPr>
            <w:r w:rsidRPr="00902BC0">
              <w:rPr>
                <w:rFonts w:ascii="Arial" w:hAnsi="Arial"/>
              </w:rPr>
              <w:t>Етап становлення</w:t>
            </w:r>
          </w:p>
        </w:tc>
        <w:tc>
          <w:tcPr>
            <w:tcW w:w="2127"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60-і роки</w:t>
            </w:r>
          </w:p>
        </w:tc>
        <w:tc>
          <w:tcPr>
            <w:tcW w:w="4784" w:type="dxa"/>
            <w:shd w:val="clear" w:color="auto" w:fill="auto"/>
          </w:tcPr>
          <w:p w:rsidR="00DF124A" w:rsidRPr="00902BC0" w:rsidRDefault="00DF124A" w:rsidP="00902BC0">
            <w:pPr>
              <w:spacing w:line="288" w:lineRule="auto"/>
              <w:rPr>
                <w:rFonts w:ascii="Arial" w:hAnsi="Arial"/>
              </w:rPr>
            </w:pPr>
            <w:r w:rsidRPr="00902BC0">
              <w:rPr>
                <w:rFonts w:ascii="Arial" w:hAnsi="Arial"/>
              </w:rPr>
              <w:t>Матеріальний менеджмент.</w:t>
            </w:r>
          </w:p>
          <w:p w:rsidR="00DF124A" w:rsidRPr="00902BC0" w:rsidRDefault="00DF124A" w:rsidP="00902BC0">
            <w:pPr>
              <w:spacing w:line="288" w:lineRule="auto"/>
              <w:rPr>
                <w:rFonts w:ascii="Arial" w:hAnsi="Arial"/>
              </w:rPr>
            </w:pPr>
            <w:r w:rsidRPr="00902BC0">
              <w:rPr>
                <w:rFonts w:ascii="Arial" w:hAnsi="Arial"/>
              </w:rPr>
              <w:t>Фізичне розподілення.</w:t>
            </w:r>
          </w:p>
          <w:p w:rsidR="00DF124A" w:rsidRPr="00902BC0" w:rsidRDefault="00DF124A" w:rsidP="00902BC0">
            <w:pPr>
              <w:spacing w:line="288" w:lineRule="auto"/>
              <w:rPr>
                <w:rFonts w:ascii="Arial" w:hAnsi="Arial"/>
              </w:rPr>
            </w:pPr>
            <w:r w:rsidRPr="00902BC0">
              <w:rPr>
                <w:rFonts w:ascii="Arial" w:hAnsi="Arial"/>
              </w:rPr>
              <w:t>Виробничий (операційний) менеджмент</w:t>
            </w:r>
          </w:p>
        </w:tc>
      </w:tr>
      <w:tr w:rsidR="00DF124A" w:rsidRPr="00902BC0" w:rsidTr="00DF124A">
        <w:tc>
          <w:tcPr>
            <w:tcW w:w="2943" w:type="dxa"/>
            <w:shd w:val="clear" w:color="auto" w:fill="auto"/>
          </w:tcPr>
          <w:p w:rsidR="00DF124A" w:rsidRPr="00902BC0" w:rsidRDefault="00DF124A" w:rsidP="00902BC0">
            <w:pPr>
              <w:spacing w:line="288" w:lineRule="auto"/>
              <w:rPr>
                <w:rFonts w:ascii="Arial" w:hAnsi="Arial"/>
              </w:rPr>
            </w:pPr>
            <w:r w:rsidRPr="00902BC0">
              <w:rPr>
                <w:rFonts w:ascii="Arial" w:hAnsi="Arial"/>
              </w:rPr>
              <w:t xml:space="preserve">Етап розвитку </w:t>
            </w:r>
          </w:p>
        </w:tc>
        <w:tc>
          <w:tcPr>
            <w:tcW w:w="2127"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70-і роки</w:t>
            </w:r>
          </w:p>
        </w:tc>
        <w:tc>
          <w:tcPr>
            <w:tcW w:w="4784" w:type="dxa"/>
            <w:shd w:val="clear" w:color="auto" w:fill="auto"/>
          </w:tcPr>
          <w:p w:rsidR="00DF124A" w:rsidRPr="00902BC0" w:rsidRDefault="00DF124A" w:rsidP="00902BC0">
            <w:pPr>
              <w:spacing w:line="288" w:lineRule="auto"/>
              <w:rPr>
                <w:rFonts w:ascii="Arial" w:hAnsi="Arial"/>
              </w:rPr>
            </w:pPr>
            <w:r w:rsidRPr="00902BC0">
              <w:rPr>
                <w:rFonts w:ascii="Arial" w:hAnsi="Arial"/>
              </w:rPr>
              <w:t>Бізнес-логістика.</w:t>
            </w:r>
          </w:p>
          <w:p w:rsidR="00DF124A" w:rsidRPr="00902BC0" w:rsidRDefault="00DF124A" w:rsidP="00902BC0">
            <w:pPr>
              <w:spacing w:line="288" w:lineRule="auto"/>
              <w:rPr>
                <w:rFonts w:ascii="Arial" w:hAnsi="Arial"/>
              </w:rPr>
            </w:pPr>
            <w:r w:rsidRPr="00902BC0">
              <w:rPr>
                <w:rFonts w:ascii="Arial" w:hAnsi="Arial"/>
              </w:rPr>
              <w:t>Промислова логістика</w:t>
            </w:r>
          </w:p>
        </w:tc>
      </w:tr>
      <w:tr w:rsidR="00DF124A" w:rsidRPr="00902BC0" w:rsidTr="00DF124A">
        <w:tc>
          <w:tcPr>
            <w:tcW w:w="2943" w:type="dxa"/>
            <w:shd w:val="clear" w:color="auto" w:fill="auto"/>
          </w:tcPr>
          <w:p w:rsidR="00DF124A" w:rsidRPr="00902BC0" w:rsidRDefault="00DF124A" w:rsidP="00902BC0">
            <w:pPr>
              <w:spacing w:line="288" w:lineRule="auto"/>
              <w:rPr>
                <w:rFonts w:ascii="Arial" w:hAnsi="Arial"/>
              </w:rPr>
            </w:pPr>
            <w:r w:rsidRPr="00902BC0">
              <w:rPr>
                <w:rFonts w:ascii="Arial" w:hAnsi="Arial"/>
              </w:rPr>
              <w:t>Етап інтеграції</w:t>
            </w:r>
          </w:p>
        </w:tc>
        <w:tc>
          <w:tcPr>
            <w:tcW w:w="2127"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80-90-і роки</w:t>
            </w:r>
          </w:p>
        </w:tc>
        <w:tc>
          <w:tcPr>
            <w:tcW w:w="4784" w:type="dxa"/>
            <w:shd w:val="clear" w:color="auto" w:fill="auto"/>
          </w:tcPr>
          <w:p w:rsidR="00DF124A" w:rsidRPr="00902BC0" w:rsidRDefault="00DF124A" w:rsidP="00902BC0">
            <w:pPr>
              <w:spacing w:line="288" w:lineRule="auto"/>
              <w:rPr>
                <w:rFonts w:ascii="Arial" w:hAnsi="Arial"/>
              </w:rPr>
            </w:pPr>
            <w:r w:rsidRPr="00902BC0">
              <w:rPr>
                <w:rFonts w:ascii="Arial" w:hAnsi="Arial"/>
              </w:rPr>
              <w:t>Інтегрована логістика</w:t>
            </w:r>
          </w:p>
        </w:tc>
      </w:tr>
      <w:tr w:rsidR="00DF124A" w:rsidRPr="00902BC0" w:rsidTr="00DF124A">
        <w:tc>
          <w:tcPr>
            <w:tcW w:w="2943" w:type="dxa"/>
            <w:shd w:val="clear" w:color="auto" w:fill="auto"/>
          </w:tcPr>
          <w:p w:rsidR="00DF124A" w:rsidRPr="00902BC0" w:rsidRDefault="00DF124A" w:rsidP="00902BC0">
            <w:pPr>
              <w:spacing w:line="288" w:lineRule="auto"/>
              <w:rPr>
                <w:rFonts w:ascii="Arial" w:hAnsi="Arial"/>
              </w:rPr>
            </w:pPr>
            <w:r w:rsidRPr="00902BC0">
              <w:rPr>
                <w:rFonts w:ascii="Arial" w:hAnsi="Arial"/>
              </w:rPr>
              <w:t>Етап розповсюдження</w:t>
            </w:r>
          </w:p>
        </w:tc>
        <w:tc>
          <w:tcPr>
            <w:tcW w:w="2127" w:type="dxa"/>
            <w:shd w:val="clear" w:color="auto" w:fill="auto"/>
          </w:tcPr>
          <w:p w:rsidR="00DF124A" w:rsidRPr="00902BC0" w:rsidRDefault="00DF124A" w:rsidP="00902BC0">
            <w:pPr>
              <w:spacing w:line="288" w:lineRule="auto"/>
              <w:jc w:val="center"/>
              <w:rPr>
                <w:rFonts w:ascii="Arial" w:hAnsi="Arial"/>
              </w:rPr>
            </w:pPr>
            <w:r w:rsidRPr="00902BC0">
              <w:rPr>
                <w:rFonts w:ascii="Arial" w:hAnsi="Arial"/>
              </w:rPr>
              <w:t>з кінця 90-х років</w:t>
            </w:r>
          </w:p>
        </w:tc>
        <w:tc>
          <w:tcPr>
            <w:tcW w:w="4784" w:type="dxa"/>
            <w:shd w:val="clear" w:color="auto" w:fill="auto"/>
          </w:tcPr>
          <w:p w:rsidR="00DF124A" w:rsidRPr="00902BC0" w:rsidRDefault="00DF124A" w:rsidP="00902BC0">
            <w:pPr>
              <w:spacing w:line="288" w:lineRule="auto"/>
              <w:rPr>
                <w:rFonts w:ascii="Arial" w:hAnsi="Arial"/>
              </w:rPr>
            </w:pPr>
            <w:r w:rsidRPr="00902BC0">
              <w:rPr>
                <w:rFonts w:ascii="Arial" w:hAnsi="Arial"/>
              </w:rPr>
              <w:t>Логістична економіка (банківська логістика, туристична логістика, будівельна логістика і т.д.)</w:t>
            </w:r>
          </w:p>
        </w:tc>
      </w:tr>
    </w:tbl>
    <w:p w:rsidR="00DF124A" w:rsidRPr="00902BC0" w:rsidRDefault="00DF124A" w:rsidP="00902BC0">
      <w:pPr>
        <w:spacing w:line="288" w:lineRule="auto"/>
        <w:rPr>
          <w:rFonts w:ascii="Arial" w:hAnsi="Arial"/>
        </w:rPr>
      </w:pPr>
      <w:r w:rsidRPr="00902BC0">
        <w:rPr>
          <w:rFonts w:ascii="Arial" w:hAnsi="Arial"/>
        </w:rPr>
        <w:t>Доповнена на основі [97]</w:t>
      </w:r>
    </w:p>
    <w:p w:rsidR="00DF124A" w:rsidRPr="00902BC0" w:rsidRDefault="00DF124A" w:rsidP="00902BC0">
      <w:pPr>
        <w:spacing w:line="288" w:lineRule="auto"/>
        <w:rPr>
          <w:rFonts w:ascii="Arial" w:hAnsi="Arial"/>
        </w:rPr>
      </w:pP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На етапі фрагментаризації підприємства вирішували локальні логістичні завдання з метою зниження витрат на окремих ділянках чи в окремих сферах виробничо-господарської діяльності. В цей період </w:t>
      </w:r>
      <w:r w:rsidRPr="00800092">
        <w:rPr>
          <w:rFonts w:ascii="Arial" w:hAnsi="Arial"/>
          <w:sz w:val="28"/>
          <w:szCs w:val="28"/>
        </w:rPr>
        <w:lastRenderedPageBreak/>
        <w:t>сформувалися передумови майбутнього упровадження логістичної концепції [97]:</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зростання запасів і транспортних витрат в системах дистриб’юції товарів;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зростання транспортних тарифів;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поява та швидке розповсюдження концепції маркетингу;</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розвиток теорії та практики військової логістики.</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Етап становлення характеризується інтенсивним розвитком теорії та практики логістики. На початку 60-х років резерви підвищення потенціалу конкурентоспроможності підприємств за рахунок розширення та удосконалення виробництва суттєво вичерпалися і підприємці стали приділяти більше уваги не самому товару, а якості його поставки, тобто покращенню роботи у сфері розподілення. Ключовим чинником експансії логістики в сферу бізнесу на даному етапі стала концепція загальних (тотальних) витрат у фізичному розподіленні, спрямована на зниження витрат у процесі просування продукції від виробника до споживача.</w:t>
      </w:r>
      <w:r w:rsidRPr="00800092">
        <w:rPr>
          <w:rFonts w:ascii="Arial" w:hAnsi="Arial"/>
          <w:b/>
          <w:sz w:val="28"/>
          <w:szCs w:val="28"/>
        </w:rPr>
        <w:t xml:space="preserve"> </w:t>
      </w:r>
      <w:r w:rsidRPr="00800092">
        <w:rPr>
          <w:rFonts w:ascii="Arial" w:hAnsi="Arial"/>
          <w:sz w:val="28"/>
          <w:szCs w:val="28"/>
        </w:rPr>
        <w:t>До інших об’єктивних економічних та технологічних чинників, що прискорили розвиток логістики в цей період відносять:</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розвиток олігополістичних ринків, що зумовило зміни в моделях і відносинах споживчого попиту;</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тиск витрат на виробництво;</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розвиток комп’ютерних технологій, розробка перших універсальних електронно-обчислювальних машин;</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зміни в стратегіях формування запасів.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На початку етапу розвитку логістики були сформульовані фундаментальні принципи бізнес-логістики. В умовах енергетичної кризи та суттєвого зростання логістичних витрат ресурсний чинник став головним у конкурентній боротьбі, що зумовило зміщення акцентів на виробництво та дистриб’юцію. Розробка комп’ютерних систем контролю та управління виробництвом й дистриб’юцією, впровадження автоматизованих систем управління технологічними процесами та підрозділами підприємства призвели до створення на основі якісно нової логістичної технології </w:t>
      </w:r>
      <w:r w:rsidRPr="00800092">
        <w:rPr>
          <w:rFonts w:ascii="Arial" w:hAnsi="Arial"/>
          <w:sz w:val="28"/>
          <w:szCs w:val="28"/>
          <w:lang w:val="en-US"/>
        </w:rPr>
        <w:t>RP</w:t>
      </w:r>
      <w:r w:rsidRPr="00800092">
        <w:rPr>
          <w:rFonts w:ascii="Arial" w:hAnsi="Arial"/>
          <w:sz w:val="28"/>
          <w:szCs w:val="28"/>
        </w:rPr>
        <w:t xml:space="preserve"> (</w:t>
      </w:r>
      <w:r w:rsidRPr="00800092">
        <w:rPr>
          <w:rFonts w:ascii="Arial" w:hAnsi="Arial"/>
          <w:sz w:val="28"/>
          <w:szCs w:val="28"/>
          <w:lang w:val="en-US"/>
        </w:rPr>
        <w:t>Requirements</w:t>
      </w:r>
      <w:r w:rsidRPr="00800092">
        <w:rPr>
          <w:rFonts w:ascii="Arial" w:hAnsi="Arial"/>
          <w:sz w:val="28"/>
          <w:szCs w:val="28"/>
        </w:rPr>
        <w:t>/</w:t>
      </w:r>
      <w:r w:rsidRPr="00800092">
        <w:rPr>
          <w:rFonts w:ascii="Arial" w:hAnsi="Arial"/>
          <w:sz w:val="28"/>
          <w:szCs w:val="28"/>
          <w:lang w:val="en-US"/>
        </w:rPr>
        <w:t>resource</w:t>
      </w:r>
      <w:r w:rsidRPr="00800092">
        <w:rPr>
          <w:rFonts w:ascii="Arial" w:hAnsi="Arial"/>
          <w:sz w:val="28"/>
          <w:szCs w:val="28"/>
        </w:rPr>
        <w:t xml:space="preserve"> </w:t>
      </w:r>
      <w:r w:rsidRPr="00800092">
        <w:rPr>
          <w:rFonts w:ascii="Arial" w:hAnsi="Arial"/>
          <w:sz w:val="28"/>
          <w:szCs w:val="28"/>
          <w:lang w:val="en-US"/>
        </w:rPr>
        <w:t>planning</w:t>
      </w:r>
      <w:r w:rsidRPr="00800092">
        <w:rPr>
          <w:rFonts w:ascii="Arial" w:hAnsi="Arial"/>
          <w:sz w:val="28"/>
          <w:szCs w:val="28"/>
        </w:rPr>
        <w:t xml:space="preserve"> – планування потреб/ресурсів) логістичних систем </w:t>
      </w:r>
      <w:r w:rsidRPr="00800092">
        <w:rPr>
          <w:rFonts w:ascii="Arial" w:hAnsi="Arial"/>
          <w:sz w:val="28"/>
          <w:szCs w:val="28"/>
          <w:lang w:val="en-US"/>
        </w:rPr>
        <w:t>MRP</w:t>
      </w:r>
      <w:r w:rsidRPr="00800092">
        <w:rPr>
          <w:rFonts w:ascii="Arial" w:hAnsi="Arial"/>
          <w:sz w:val="28"/>
          <w:szCs w:val="28"/>
        </w:rPr>
        <w:t xml:space="preserve"> </w:t>
      </w:r>
      <w:r w:rsidRPr="00800092">
        <w:rPr>
          <w:rFonts w:ascii="Arial" w:hAnsi="Arial"/>
          <w:sz w:val="28"/>
          <w:szCs w:val="28"/>
          <w:lang w:val="en-US"/>
        </w:rPr>
        <w:t>I</w:t>
      </w:r>
      <w:r w:rsidRPr="00800092">
        <w:rPr>
          <w:rFonts w:ascii="Arial" w:hAnsi="Arial"/>
          <w:sz w:val="28"/>
          <w:szCs w:val="28"/>
        </w:rPr>
        <w:t xml:space="preserve"> (</w:t>
      </w:r>
      <w:r w:rsidRPr="00800092">
        <w:rPr>
          <w:rFonts w:ascii="Arial" w:hAnsi="Arial"/>
          <w:sz w:val="28"/>
          <w:szCs w:val="28"/>
          <w:lang w:val="en-US"/>
        </w:rPr>
        <w:t>Material</w:t>
      </w:r>
      <w:r w:rsidRPr="00800092">
        <w:rPr>
          <w:rFonts w:ascii="Arial" w:hAnsi="Arial"/>
          <w:sz w:val="28"/>
          <w:szCs w:val="28"/>
        </w:rPr>
        <w:t xml:space="preserve"> </w:t>
      </w:r>
      <w:r w:rsidRPr="00800092">
        <w:rPr>
          <w:rFonts w:ascii="Arial" w:hAnsi="Arial"/>
          <w:sz w:val="28"/>
          <w:szCs w:val="28"/>
          <w:lang w:val="en-US"/>
        </w:rPr>
        <w:t>requirements</w:t>
      </w:r>
      <w:r w:rsidRPr="00800092">
        <w:rPr>
          <w:rFonts w:ascii="Arial" w:hAnsi="Arial"/>
          <w:sz w:val="28"/>
          <w:szCs w:val="28"/>
        </w:rPr>
        <w:t xml:space="preserve"> </w:t>
      </w:r>
      <w:r w:rsidRPr="00800092">
        <w:rPr>
          <w:rFonts w:ascii="Arial" w:hAnsi="Arial"/>
          <w:sz w:val="28"/>
          <w:szCs w:val="28"/>
          <w:lang w:val="en-US"/>
        </w:rPr>
        <w:t>planning</w:t>
      </w:r>
      <w:r w:rsidRPr="00800092">
        <w:rPr>
          <w:rFonts w:ascii="Arial" w:hAnsi="Arial"/>
          <w:sz w:val="28"/>
          <w:szCs w:val="28"/>
        </w:rPr>
        <w:t xml:space="preserve"> – система планування потреб в матеріалах) та </w:t>
      </w:r>
      <w:r w:rsidRPr="00800092">
        <w:rPr>
          <w:rFonts w:ascii="Arial" w:hAnsi="Arial"/>
          <w:sz w:val="28"/>
          <w:szCs w:val="28"/>
          <w:lang w:val="en-US"/>
        </w:rPr>
        <w:t>DRP</w:t>
      </w:r>
      <w:r w:rsidRPr="00800092">
        <w:rPr>
          <w:rFonts w:ascii="Arial" w:hAnsi="Arial"/>
          <w:sz w:val="28"/>
          <w:szCs w:val="28"/>
        </w:rPr>
        <w:t xml:space="preserve"> </w:t>
      </w:r>
      <w:r w:rsidRPr="00800092">
        <w:rPr>
          <w:rFonts w:ascii="Arial" w:hAnsi="Arial"/>
          <w:sz w:val="28"/>
          <w:szCs w:val="28"/>
          <w:lang w:val="en-US"/>
        </w:rPr>
        <w:t>I</w:t>
      </w:r>
      <w:r w:rsidRPr="00800092">
        <w:rPr>
          <w:rFonts w:ascii="Arial" w:hAnsi="Arial"/>
          <w:sz w:val="28"/>
          <w:szCs w:val="28"/>
        </w:rPr>
        <w:t xml:space="preserve"> (</w:t>
      </w:r>
      <w:r w:rsidRPr="00800092">
        <w:rPr>
          <w:rFonts w:ascii="Arial" w:hAnsi="Arial"/>
          <w:sz w:val="28"/>
          <w:szCs w:val="28"/>
          <w:lang w:val="en-US"/>
        </w:rPr>
        <w:t>Distribution</w:t>
      </w:r>
      <w:r w:rsidRPr="00800092">
        <w:rPr>
          <w:rFonts w:ascii="Arial" w:hAnsi="Arial"/>
          <w:sz w:val="28"/>
          <w:szCs w:val="28"/>
        </w:rPr>
        <w:t xml:space="preserve"> </w:t>
      </w:r>
      <w:r w:rsidRPr="00800092">
        <w:rPr>
          <w:rFonts w:ascii="Arial" w:hAnsi="Arial"/>
          <w:sz w:val="28"/>
          <w:szCs w:val="28"/>
          <w:lang w:val="en-US"/>
        </w:rPr>
        <w:t>requirements</w:t>
      </w:r>
      <w:r w:rsidRPr="00800092">
        <w:rPr>
          <w:rFonts w:ascii="Arial" w:hAnsi="Arial"/>
          <w:sz w:val="28"/>
          <w:szCs w:val="28"/>
        </w:rPr>
        <w:t xml:space="preserve"> </w:t>
      </w:r>
      <w:r w:rsidRPr="00800092">
        <w:rPr>
          <w:rFonts w:ascii="Arial" w:hAnsi="Arial"/>
          <w:sz w:val="28"/>
          <w:szCs w:val="28"/>
          <w:lang w:val="en-US"/>
        </w:rPr>
        <w:t>planning</w:t>
      </w:r>
      <w:r w:rsidRPr="00800092">
        <w:rPr>
          <w:rFonts w:ascii="Arial" w:hAnsi="Arial"/>
          <w:sz w:val="28"/>
          <w:szCs w:val="28"/>
        </w:rPr>
        <w:t xml:space="preserve"> - система планування потреб у розподіленні), які </w:t>
      </w:r>
      <w:r w:rsidRPr="00800092">
        <w:rPr>
          <w:rFonts w:ascii="Arial" w:hAnsi="Arial"/>
          <w:sz w:val="28"/>
          <w:szCs w:val="28"/>
        </w:rPr>
        <w:lastRenderedPageBreak/>
        <w:t xml:space="preserve">дозволили ефективно планувати, організовувати, координувати і контролювати матеріальні потоки від сировини до готової продукції. В цей період в Японії з’явилася логістична технологія </w:t>
      </w:r>
      <w:r w:rsidRPr="00800092">
        <w:rPr>
          <w:rFonts w:ascii="Arial" w:hAnsi="Arial"/>
          <w:sz w:val="28"/>
          <w:szCs w:val="28"/>
          <w:lang w:val="en-US"/>
        </w:rPr>
        <w:t>JIT</w:t>
      </w:r>
      <w:r w:rsidRPr="00800092">
        <w:rPr>
          <w:rFonts w:ascii="Arial" w:hAnsi="Arial"/>
          <w:sz w:val="28"/>
          <w:szCs w:val="28"/>
        </w:rPr>
        <w:t xml:space="preserve"> (</w:t>
      </w:r>
      <w:r w:rsidRPr="00800092">
        <w:rPr>
          <w:rFonts w:ascii="Arial" w:hAnsi="Arial"/>
          <w:sz w:val="28"/>
          <w:szCs w:val="28"/>
          <w:lang w:val="en-US"/>
        </w:rPr>
        <w:t>Just</w:t>
      </w:r>
      <w:r w:rsidRPr="00800092">
        <w:rPr>
          <w:rFonts w:ascii="Arial" w:hAnsi="Arial"/>
          <w:sz w:val="28"/>
          <w:szCs w:val="28"/>
        </w:rPr>
        <w:t>-</w:t>
      </w:r>
      <w:r w:rsidRPr="00800092">
        <w:rPr>
          <w:rFonts w:ascii="Arial" w:hAnsi="Arial"/>
          <w:sz w:val="28"/>
          <w:szCs w:val="28"/>
          <w:lang w:val="en-US"/>
        </w:rPr>
        <w:t>in</w:t>
      </w:r>
      <w:r w:rsidRPr="00800092">
        <w:rPr>
          <w:rFonts w:ascii="Arial" w:hAnsi="Arial"/>
          <w:sz w:val="28"/>
          <w:szCs w:val="28"/>
        </w:rPr>
        <w:t>-</w:t>
      </w:r>
      <w:r w:rsidRPr="00800092">
        <w:rPr>
          <w:rFonts w:ascii="Arial" w:hAnsi="Arial"/>
          <w:sz w:val="28"/>
          <w:szCs w:val="28"/>
          <w:lang w:val="en-US"/>
        </w:rPr>
        <w:t>time</w:t>
      </w:r>
      <w:r w:rsidRPr="00800092">
        <w:rPr>
          <w:rFonts w:ascii="Arial" w:hAnsi="Arial"/>
          <w:sz w:val="28"/>
          <w:szCs w:val="28"/>
        </w:rPr>
        <w:t xml:space="preserve"> – точно в строк), на базі якої була розроблена логістична система </w:t>
      </w:r>
      <w:r w:rsidRPr="00800092">
        <w:rPr>
          <w:rFonts w:ascii="Arial" w:hAnsi="Arial"/>
          <w:sz w:val="28"/>
          <w:szCs w:val="28"/>
          <w:lang w:val="en-US"/>
        </w:rPr>
        <w:t>KANBAN</w:t>
      </w:r>
      <w:r w:rsidRPr="00800092">
        <w:rPr>
          <w:rFonts w:ascii="Arial" w:hAnsi="Arial"/>
          <w:sz w:val="28"/>
          <w:szCs w:val="28"/>
        </w:rPr>
        <w:t>, яка забезпечувала організацію гнучкого безперервного виробництва на підприємствах, що практично не потребувало страхових запасів. Визначною подією на етапі розвитку стала також «тарно-пакувальна революція», яка корінним чином змінила складський процес, його операційний склад, організацію, технічне та технологічне забезпечення.</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Домінантною ідеєю розвитку логістики у 80-90-і роки стала максимальна інтеграція усіх видів логістичної діяльності як в окремих підприємствах шляхом міжфункціональної координації та створення їх логістичних систем, так і між підприємствами шляхом міжорганізаційної координації та формування логістичних ланцюгів «закупівля – виробництво – дистриб’юція – продажі» для досягнення цілей бізнесу з мінімальними витратами.  В цей період відбулися суттєві зміни у світовій економіці, які зумовили феномен логістичного зльоту:</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революція в інформаційних технологіях і впровадження персональних комп’ютерів;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глобалізація ринку;</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зміни в державному регулюванні інфраструктури економіки;</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повсюдне поширення філософії </w:t>
      </w:r>
      <w:r w:rsidRPr="00800092">
        <w:rPr>
          <w:rFonts w:ascii="Arial" w:hAnsi="Arial"/>
          <w:sz w:val="28"/>
          <w:szCs w:val="28"/>
          <w:lang w:val="en-US"/>
        </w:rPr>
        <w:t>TQM</w:t>
      </w:r>
      <w:r w:rsidRPr="00800092">
        <w:rPr>
          <w:rFonts w:ascii="Arial" w:hAnsi="Arial"/>
          <w:sz w:val="28"/>
          <w:szCs w:val="28"/>
        </w:rPr>
        <w:t xml:space="preserve"> (</w:t>
      </w:r>
      <w:r w:rsidRPr="00800092">
        <w:rPr>
          <w:rFonts w:ascii="Arial" w:hAnsi="Arial"/>
          <w:sz w:val="28"/>
          <w:szCs w:val="28"/>
          <w:lang w:val="en-US"/>
        </w:rPr>
        <w:t>Total</w:t>
      </w:r>
      <w:r w:rsidRPr="00800092">
        <w:rPr>
          <w:rFonts w:ascii="Arial" w:hAnsi="Arial"/>
          <w:sz w:val="28"/>
          <w:szCs w:val="28"/>
        </w:rPr>
        <w:t xml:space="preserve"> </w:t>
      </w:r>
      <w:r w:rsidRPr="00800092">
        <w:rPr>
          <w:rFonts w:ascii="Arial" w:hAnsi="Arial"/>
          <w:sz w:val="28"/>
          <w:szCs w:val="28"/>
          <w:lang w:val="en-US"/>
        </w:rPr>
        <w:t>Quality</w:t>
      </w:r>
      <w:r w:rsidRPr="00800092">
        <w:rPr>
          <w:rFonts w:ascii="Arial" w:hAnsi="Arial"/>
          <w:sz w:val="28"/>
          <w:szCs w:val="28"/>
        </w:rPr>
        <w:t xml:space="preserve"> </w:t>
      </w:r>
      <w:r w:rsidRPr="00800092">
        <w:rPr>
          <w:rFonts w:ascii="Arial" w:hAnsi="Arial"/>
          <w:sz w:val="28"/>
          <w:szCs w:val="28"/>
          <w:lang w:val="en-US"/>
        </w:rPr>
        <w:t>Management</w:t>
      </w:r>
      <w:r w:rsidRPr="00800092">
        <w:rPr>
          <w:rFonts w:ascii="Arial" w:hAnsi="Arial"/>
          <w:sz w:val="28"/>
          <w:szCs w:val="28"/>
        </w:rPr>
        <w:t xml:space="preserve"> – загальне управління якістю);</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зростання партнерства та стратегічних союзів;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структурні зміни в організації бізнесу.</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Даний період зробив логістику одним із найважливіших стратегічних інструментів у конкурентній боротьбі для багатьох організацій бізнесу за рахунок її націленості на конкретного споживача. </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pacing w:val="-4"/>
          <w:sz w:val="28"/>
          <w:szCs w:val="28"/>
        </w:rPr>
        <w:t xml:space="preserve">Наприкінці ХХ-го сторіччя розпочався новий етап еволюції логістики – </w:t>
      </w:r>
      <w:r w:rsidRPr="00800092">
        <w:rPr>
          <w:rFonts w:ascii="Arial" w:hAnsi="Arial"/>
          <w:sz w:val="28"/>
          <w:szCs w:val="28"/>
        </w:rPr>
        <w:t xml:space="preserve">повсюдне розповсюдження логістики, впровадження логістичного підходу, концепції, принципів, технологій та інструментів логістики в усі сфери економіки з метою підвищення якості обслуговування кінцевих споживачів за рахунок раціоналізації та оптимізації. Сьогодні логістика виступає позитивним чинником, який впливає на розвиток господарської </w:t>
      </w:r>
      <w:r w:rsidRPr="00800092">
        <w:rPr>
          <w:rFonts w:ascii="Arial" w:hAnsi="Arial"/>
          <w:sz w:val="28"/>
          <w:szCs w:val="28"/>
        </w:rPr>
        <w:lastRenderedPageBreak/>
        <w:t xml:space="preserve">діяльності в цілому і стає одним із суттєвих напрямів економічного прогресу. </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Узагальнюючи чинники, що вплинули на розвиток логістики на усіх етапах її еволюції окреслимо головні передумови її становлення та розвитку:</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розвиток конкуренції, викликаний переходом від ринку продавця до ринку споживача;</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ефективність виробництва досягла максимуму;</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енергетична криза, що зумовила підвищення вартості енергоносіїв;</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сучасні досягнення науково-технічного прогресу в сферах виробництва та обігу;</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розвиток інформаційно-комп’ютерних технологій;</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розробка теорії систем та теорії компромісів;</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інтеграція економічних процесів та структур;</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 xml:space="preserve">глобалізація економіки. </w:t>
      </w:r>
    </w:p>
    <w:p w:rsidR="00DF124A" w:rsidRPr="00800092" w:rsidRDefault="00DF124A" w:rsidP="00800092">
      <w:pPr>
        <w:tabs>
          <w:tab w:val="left" w:pos="1134"/>
        </w:tabs>
        <w:spacing w:line="288" w:lineRule="auto"/>
        <w:ind w:firstLine="709"/>
        <w:jc w:val="both"/>
        <w:rPr>
          <w:rFonts w:ascii="Arial" w:hAnsi="Arial"/>
          <w:sz w:val="28"/>
          <w:szCs w:val="28"/>
        </w:rPr>
      </w:pPr>
      <w:r w:rsidRPr="00800092">
        <w:rPr>
          <w:rFonts w:ascii="Arial" w:hAnsi="Arial"/>
          <w:sz w:val="28"/>
          <w:szCs w:val="28"/>
        </w:rPr>
        <w:t>Еволюція логістики тісно пов’язана з чотирма логістичними парадигмами [97]:</w:t>
      </w:r>
    </w:p>
    <w:p w:rsidR="00DF124A" w:rsidRPr="00800092" w:rsidRDefault="00DF124A" w:rsidP="00800092">
      <w:pPr>
        <w:numPr>
          <w:ilvl w:val="0"/>
          <w:numId w:val="9"/>
        </w:numPr>
        <w:tabs>
          <w:tab w:val="left" w:pos="1134"/>
        </w:tabs>
        <w:spacing w:line="288" w:lineRule="auto"/>
        <w:ind w:left="0" w:firstLine="709"/>
        <w:jc w:val="both"/>
        <w:rPr>
          <w:rFonts w:ascii="Arial" w:hAnsi="Arial"/>
          <w:sz w:val="28"/>
          <w:szCs w:val="28"/>
        </w:rPr>
      </w:pPr>
      <w:r w:rsidRPr="00800092">
        <w:rPr>
          <w:rFonts w:ascii="Arial" w:hAnsi="Arial"/>
          <w:sz w:val="28"/>
          <w:szCs w:val="28"/>
        </w:rPr>
        <w:t>Аналітичною, що представляє собою класичний підхід до логістики як теоретичної науки, яка займається проблемами управління матеріальними потоками у сферах виробництва та товарообігу. Вона ґрунтується на теоретичній базі, яка використовує при дослідженнях методи і моделі теорії управління запасами, дослідження операцій, економічної кібернетики, методів математичної статистики та ін. Характерною особливістю застосування аналітичної парадигми є побудова економіко-математичних моделей, що відображають специфіку вирішуваних логістичних проблем.</w:t>
      </w:r>
    </w:p>
    <w:p w:rsidR="00DF124A" w:rsidRPr="00800092" w:rsidRDefault="00DF124A" w:rsidP="00800092">
      <w:pPr>
        <w:numPr>
          <w:ilvl w:val="0"/>
          <w:numId w:val="9"/>
        </w:numPr>
        <w:tabs>
          <w:tab w:val="left" w:pos="1134"/>
        </w:tabs>
        <w:spacing w:line="288" w:lineRule="auto"/>
        <w:ind w:left="0" w:firstLine="709"/>
        <w:jc w:val="both"/>
        <w:rPr>
          <w:rFonts w:ascii="Arial" w:hAnsi="Arial"/>
          <w:sz w:val="28"/>
          <w:szCs w:val="28"/>
        </w:rPr>
      </w:pPr>
      <w:r w:rsidRPr="00800092">
        <w:rPr>
          <w:rFonts w:ascii="Arial" w:hAnsi="Arial"/>
          <w:sz w:val="28"/>
          <w:szCs w:val="28"/>
        </w:rPr>
        <w:t>Технологічною, що тісно пов’язана з розвитком інформаційно-комп’ютерних технологій. Головною метою цієї парадигми є автоматизація тривіальних задач обліку, контролю та комунікації, а також використання інформаційно-комп’ютерної підтримки для вирішення більш складних оптимізаційних логістичних задач управління матеріальним потоком.</w:t>
      </w:r>
    </w:p>
    <w:p w:rsidR="00DF124A" w:rsidRPr="00800092" w:rsidRDefault="00DF124A" w:rsidP="00800092">
      <w:pPr>
        <w:numPr>
          <w:ilvl w:val="0"/>
          <w:numId w:val="9"/>
        </w:numPr>
        <w:tabs>
          <w:tab w:val="left" w:pos="1134"/>
        </w:tabs>
        <w:spacing w:line="288" w:lineRule="auto"/>
        <w:ind w:left="0" w:firstLine="709"/>
        <w:jc w:val="both"/>
        <w:rPr>
          <w:rFonts w:ascii="Arial" w:hAnsi="Arial"/>
          <w:sz w:val="28"/>
          <w:szCs w:val="28"/>
        </w:rPr>
      </w:pPr>
      <w:r w:rsidRPr="00800092">
        <w:rPr>
          <w:rFonts w:ascii="Arial" w:hAnsi="Arial"/>
          <w:sz w:val="28"/>
          <w:szCs w:val="28"/>
        </w:rPr>
        <w:t xml:space="preserve">Маркетинговою, що спрямована на реалізацію стратегічної мети будь-якого підприємства – забезпечення конкурентоспроможності на ринках збуту. Дана парадигма забезпечує вирішення логістичних завдань щодо управління вхідними та вихідними, внутрішніми та зовнішніми </w:t>
      </w:r>
      <w:r w:rsidRPr="00800092">
        <w:rPr>
          <w:rFonts w:ascii="Arial" w:hAnsi="Arial"/>
          <w:sz w:val="28"/>
          <w:szCs w:val="28"/>
        </w:rPr>
        <w:lastRenderedPageBreak/>
        <w:t>матеріальними потоками на різних рівнях економіки шляхом використання механізму маркетингу та інших економічних й соціальних дисциплін.</w:t>
      </w:r>
    </w:p>
    <w:p w:rsidR="00DF124A" w:rsidRPr="00800092" w:rsidRDefault="00DF124A" w:rsidP="00800092">
      <w:pPr>
        <w:numPr>
          <w:ilvl w:val="0"/>
          <w:numId w:val="9"/>
        </w:numPr>
        <w:tabs>
          <w:tab w:val="left" w:pos="1134"/>
        </w:tabs>
        <w:spacing w:line="288" w:lineRule="auto"/>
        <w:ind w:left="0" w:firstLine="709"/>
        <w:jc w:val="both"/>
        <w:rPr>
          <w:rFonts w:ascii="Arial" w:hAnsi="Arial"/>
          <w:sz w:val="28"/>
          <w:szCs w:val="28"/>
        </w:rPr>
      </w:pPr>
      <w:r w:rsidRPr="00800092">
        <w:rPr>
          <w:rFonts w:ascii="Arial" w:hAnsi="Arial"/>
          <w:sz w:val="28"/>
          <w:szCs w:val="28"/>
        </w:rPr>
        <w:t>Інтегральною, що ґрунтується на розумінні логістики як синтетичного інструменту менеджменту, інтегрованого матеріальним потоком для досягнення цілей бізнесу усіх учасників логістичної системи: від постачальника до кінцевого споживача. Дана парадигма представляє собою ситуаційну та комбінаційну перспективу для організації бізнесу на різних рівнях економіки.</w:t>
      </w:r>
    </w:p>
    <w:p w:rsidR="00DF124A" w:rsidRPr="00800092" w:rsidRDefault="00DF124A" w:rsidP="00800092">
      <w:pPr>
        <w:tabs>
          <w:tab w:val="left" w:pos="4820"/>
        </w:tabs>
        <w:spacing w:line="288" w:lineRule="auto"/>
        <w:ind w:firstLine="709"/>
        <w:jc w:val="both"/>
        <w:rPr>
          <w:rFonts w:ascii="Arial" w:hAnsi="Arial"/>
          <w:sz w:val="28"/>
          <w:szCs w:val="28"/>
        </w:rPr>
      </w:pPr>
      <w:r w:rsidRPr="00800092">
        <w:rPr>
          <w:rFonts w:ascii="Arial" w:hAnsi="Arial"/>
          <w:sz w:val="28"/>
          <w:szCs w:val="28"/>
        </w:rPr>
        <w:t>Сьогодні фахівці виділяють багато видів логістики, які можна згрупувати за трьома ознаками: галузевою, ресурсною та функціональною (рис. 1.1) [2, 109].</w:t>
      </w:r>
    </w:p>
    <w:p w:rsidR="00DF124A" w:rsidRPr="00902BC0" w:rsidRDefault="00DF124A" w:rsidP="00902BC0">
      <w:pPr>
        <w:tabs>
          <w:tab w:val="left" w:pos="4820"/>
        </w:tabs>
        <w:spacing w:line="288" w:lineRule="auto"/>
        <w:rPr>
          <w:rFonts w:ascii="Arial" w:hAnsi="Arial"/>
        </w:rPr>
      </w:pPr>
    </w:p>
    <w:p w:rsidR="00DF124A" w:rsidRPr="00902BC0" w:rsidRDefault="00DF124A" w:rsidP="00902BC0">
      <w:pPr>
        <w:spacing w:line="288" w:lineRule="auto"/>
        <w:rPr>
          <w:rFonts w:ascii="Arial" w:hAnsi="Arial"/>
        </w:rPr>
      </w:pPr>
      <w:r w:rsidRPr="00902BC0">
        <w:rPr>
          <w:rFonts w:ascii="Arial" w:hAnsi="Arial"/>
          <w:noProof/>
        </w:rPr>
        <mc:AlternateContent>
          <mc:Choice Requires="wpg">
            <w:drawing>
              <wp:anchor distT="0" distB="0" distL="114300" distR="114300" simplePos="0" relativeHeight="252413952" behindDoc="0" locked="0" layoutInCell="1" allowOverlap="1" wp14:anchorId="311911BC" wp14:editId="29CA3862">
                <wp:simplePos x="0" y="0"/>
                <wp:positionH relativeFrom="column">
                  <wp:posOffset>605790</wp:posOffset>
                </wp:positionH>
                <wp:positionV relativeFrom="paragraph">
                  <wp:posOffset>100330</wp:posOffset>
                </wp:positionV>
                <wp:extent cx="5358765" cy="4752340"/>
                <wp:effectExtent l="11430" t="7620" r="11430" b="12065"/>
                <wp:wrapNone/>
                <wp:docPr id="1669" name="Группа 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8765" cy="4752340"/>
                          <a:chOff x="2088" y="1292"/>
                          <a:chExt cx="8439" cy="7484"/>
                        </a:xfrm>
                      </wpg:grpSpPr>
                      <wps:wsp>
                        <wps:cNvPr id="1670" name="Text Box 139"/>
                        <wps:cNvSpPr txBox="1">
                          <a:spLocks noChangeArrowheads="1"/>
                        </wps:cNvSpPr>
                        <wps:spPr bwMode="auto">
                          <a:xfrm>
                            <a:off x="4998" y="1292"/>
                            <a:ext cx="2067"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rsidRPr="000F5A8F">
                                <w:t>Ознаки логістики</w:t>
                              </w:r>
                            </w:p>
                          </w:txbxContent>
                        </wps:txbx>
                        <wps:bodyPr rot="0" vert="horz" wrap="square" lIns="18000" tIns="10800" rIns="18000" bIns="10800" anchor="t" anchorCtr="0" upright="1">
                          <a:noAutofit/>
                        </wps:bodyPr>
                      </wps:wsp>
                      <wps:wsp>
                        <wps:cNvPr id="1671" name="Text Box 140"/>
                        <wps:cNvSpPr txBox="1">
                          <a:spLocks noChangeArrowheads="1"/>
                        </wps:cNvSpPr>
                        <wps:spPr bwMode="auto">
                          <a:xfrm>
                            <a:off x="2088" y="2178"/>
                            <a:ext cx="151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Галузева</w:t>
                              </w:r>
                            </w:p>
                          </w:txbxContent>
                        </wps:txbx>
                        <wps:bodyPr rot="0" vert="horz" wrap="square" lIns="18000" tIns="10800" rIns="18000" bIns="10800" anchor="t" anchorCtr="0" upright="1">
                          <a:noAutofit/>
                        </wps:bodyPr>
                      </wps:wsp>
                      <wps:wsp>
                        <wps:cNvPr id="1672" name="Text Box 141"/>
                        <wps:cNvSpPr txBox="1">
                          <a:spLocks noChangeArrowheads="1"/>
                        </wps:cNvSpPr>
                        <wps:spPr bwMode="auto">
                          <a:xfrm>
                            <a:off x="5298" y="2178"/>
                            <a:ext cx="151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Ресурсна</w:t>
                              </w:r>
                            </w:p>
                          </w:txbxContent>
                        </wps:txbx>
                        <wps:bodyPr rot="0" vert="horz" wrap="square" lIns="18000" tIns="10800" rIns="18000" bIns="10800" anchor="t" anchorCtr="0" upright="1">
                          <a:noAutofit/>
                        </wps:bodyPr>
                      </wps:wsp>
                      <wps:wsp>
                        <wps:cNvPr id="1673" name="Text Box 142"/>
                        <wps:cNvSpPr txBox="1">
                          <a:spLocks noChangeArrowheads="1"/>
                        </wps:cNvSpPr>
                        <wps:spPr bwMode="auto">
                          <a:xfrm>
                            <a:off x="8478" y="2178"/>
                            <a:ext cx="184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Функціональна</w:t>
                              </w:r>
                            </w:p>
                          </w:txbxContent>
                        </wps:txbx>
                        <wps:bodyPr rot="0" vert="horz" wrap="square" lIns="18000" tIns="10800" rIns="18000" bIns="10800" anchor="t" anchorCtr="0" upright="1">
                          <a:noAutofit/>
                        </wps:bodyPr>
                      </wps:wsp>
                      <wps:wsp>
                        <wps:cNvPr id="1674" name="Text Box 143"/>
                        <wps:cNvSpPr txBox="1">
                          <a:spLocks noChangeArrowheads="1"/>
                        </wps:cNvSpPr>
                        <wps:spPr bwMode="auto">
                          <a:xfrm>
                            <a:off x="5658" y="2822"/>
                            <a:ext cx="1692" cy="615"/>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матеріального потоку</w:t>
                              </w:r>
                            </w:p>
                          </w:txbxContent>
                        </wps:txbx>
                        <wps:bodyPr rot="0" vert="horz" wrap="square" lIns="18000" tIns="10800" rIns="18000" bIns="10800" anchor="t" anchorCtr="0" upright="1">
                          <a:noAutofit/>
                        </wps:bodyPr>
                      </wps:wsp>
                      <wps:wsp>
                        <wps:cNvPr id="1675" name="Text Box 144"/>
                        <wps:cNvSpPr txBox="1">
                          <a:spLocks noChangeArrowheads="1"/>
                        </wps:cNvSpPr>
                        <wps:spPr bwMode="auto">
                          <a:xfrm>
                            <a:off x="5658" y="3693"/>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інформаційна</w:t>
                              </w:r>
                            </w:p>
                            <w:p w:rsidR="00415578" w:rsidRPr="000F5A8F" w:rsidRDefault="00415578" w:rsidP="00DF124A">
                              <w:pPr>
                                <w:jc w:val="center"/>
                              </w:pPr>
                            </w:p>
                          </w:txbxContent>
                        </wps:txbx>
                        <wps:bodyPr rot="0" vert="horz" wrap="square" lIns="18000" tIns="10800" rIns="18000" bIns="10800" anchor="t" anchorCtr="0" upright="1">
                          <a:noAutofit/>
                        </wps:bodyPr>
                      </wps:wsp>
                      <wps:wsp>
                        <wps:cNvPr id="1676" name="Text Box 145"/>
                        <wps:cNvSpPr txBox="1">
                          <a:spLocks noChangeArrowheads="1"/>
                        </wps:cNvSpPr>
                        <wps:spPr bwMode="auto">
                          <a:xfrm>
                            <a:off x="5658" y="4322"/>
                            <a:ext cx="1677"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фінансова</w:t>
                              </w:r>
                            </w:p>
                            <w:p w:rsidR="00415578" w:rsidRPr="000F5A8F" w:rsidRDefault="00415578" w:rsidP="00DF124A">
                              <w:pPr>
                                <w:jc w:val="center"/>
                              </w:pPr>
                            </w:p>
                          </w:txbxContent>
                        </wps:txbx>
                        <wps:bodyPr rot="0" vert="horz" wrap="square" lIns="18000" tIns="10800" rIns="18000" bIns="10800" anchor="t" anchorCtr="0" upright="1">
                          <a:noAutofit/>
                        </wps:bodyPr>
                      </wps:wsp>
                      <wps:wsp>
                        <wps:cNvPr id="1677" name="Text Box 146"/>
                        <wps:cNvSpPr txBox="1">
                          <a:spLocks noChangeArrowheads="1"/>
                        </wps:cNvSpPr>
                        <wps:spPr bwMode="auto">
                          <a:xfrm>
                            <a:off x="5658" y="4938"/>
                            <a:ext cx="1677"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сервісна</w:t>
                              </w:r>
                            </w:p>
                          </w:txbxContent>
                        </wps:txbx>
                        <wps:bodyPr rot="0" vert="horz" wrap="square" lIns="18000" tIns="10800" rIns="18000" bIns="10800" anchor="t" anchorCtr="0" upright="1">
                          <a:noAutofit/>
                        </wps:bodyPr>
                      </wps:wsp>
                      <wps:wsp>
                        <wps:cNvPr id="1678" name="AutoShape 147"/>
                        <wps:cNvCnPr>
                          <a:cxnSpLocks noChangeShapeType="1"/>
                        </wps:cNvCnPr>
                        <wps:spPr bwMode="auto">
                          <a:xfrm flipV="1">
                            <a:off x="2895" y="1653"/>
                            <a:ext cx="3150" cy="48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79" name="Text Box 148"/>
                        <wps:cNvSpPr txBox="1">
                          <a:spLocks noChangeArrowheads="1"/>
                        </wps:cNvSpPr>
                        <wps:spPr bwMode="auto">
                          <a:xfrm>
                            <a:off x="2415" y="282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військова</w:t>
                              </w:r>
                            </w:p>
                          </w:txbxContent>
                        </wps:txbx>
                        <wps:bodyPr rot="0" vert="horz" wrap="square" lIns="18000" tIns="10800" rIns="18000" bIns="10800" anchor="t" anchorCtr="0" upright="1">
                          <a:noAutofit/>
                        </wps:bodyPr>
                      </wps:wsp>
                      <wps:wsp>
                        <wps:cNvPr id="1680" name="Text Box 149"/>
                        <wps:cNvSpPr txBox="1">
                          <a:spLocks noChangeArrowheads="1"/>
                        </wps:cNvSpPr>
                        <wps:spPr bwMode="auto">
                          <a:xfrm>
                            <a:off x="2415" y="3438"/>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промислова</w:t>
                              </w:r>
                            </w:p>
                          </w:txbxContent>
                        </wps:txbx>
                        <wps:bodyPr rot="0" vert="horz" wrap="square" lIns="18000" tIns="10800" rIns="18000" bIns="10800" anchor="t" anchorCtr="0" upright="1">
                          <a:noAutofit/>
                        </wps:bodyPr>
                      </wps:wsp>
                      <wps:wsp>
                        <wps:cNvPr id="1681" name="AutoShape 150"/>
                        <wps:cNvCnPr>
                          <a:cxnSpLocks noChangeShapeType="1"/>
                        </wps:cNvCnPr>
                        <wps:spPr bwMode="auto">
                          <a:xfrm>
                            <a:off x="2205" y="2538"/>
                            <a:ext cx="0" cy="60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2" name="AutoShape 151"/>
                        <wps:cNvCnPr>
                          <a:cxnSpLocks noChangeShapeType="1"/>
                        </wps:cNvCnPr>
                        <wps:spPr bwMode="auto">
                          <a:xfrm flipH="1" flipV="1">
                            <a:off x="6045" y="1653"/>
                            <a:ext cx="3315" cy="48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83" name="AutoShape 152"/>
                        <wps:cNvCnPr>
                          <a:cxnSpLocks noChangeShapeType="1"/>
                        </wps:cNvCnPr>
                        <wps:spPr bwMode="auto">
                          <a:xfrm flipH="1">
                            <a:off x="2205" y="3031"/>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4" name="AutoShape 153"/>
                        <wps:cNvCnPr>
                          <a:cxnSpLocks noChangeShapeType="1"/>
                        </wps:cNvCnPr>
                        <wps:spPr bwMode="auto">
                          <a:xfrm>
                            <a:off x="5445" y="2541"/>
                            <a:ext cx="0" cy="31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5" name="AutoShape 154"/>
                        <wps:cNvCnPr>
                          <a:cxnSpLocks noChangeShapeType="1"/>
                        </wps:cNvCnPr>
                        <wps:spPr bwMode="auto">
                          <a:xfrm>
                            <a:off x="8625" y="2538"/>
                            <a:ext cx="0" cy="4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6" name="AutoShape 155"/>
                        <wps:cNvCnPr>
                          <a:cxnSpLocks noChangeShapeType="1"/>
                        </wps:cNvCnPr>
                        <wps:spPr bwMode="auto">
                          <a:xfrm flipH="1">
                            <a:off x="5445" y="3032"/>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7" name="AutoShape 156"/>
                        <wps:cNvCnPr>
                          <a:cxnSpLocks noChangeShapeType="1"/>
                        </wps:cNvCnPr>
                        <wps:spPr bwMode="auto">
                          <a:xfrm flipH="1">
                            <a:off x="8625" y="3033"/>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8" name="Text Box 157"/>
                        <wps:cNvSpPr txBox="1">
                          <a:spLocks noChangeArrowheads="1"/>
                        </wps:cNvSpPr>
                        <wps:spPr bwMode="auto">
                          <a:xfrm>
                            <a:off x="8835" y="282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закупівельна</w:t>
                              </w:r>
                            </w:p>
                          </w:txbxContent>
                        </wps:txbx>
                        <wps:bodyPr rot="0" vert="horz" wrap="square" lIns="18000" tIns="10800" rIns="18000" bIns="10800" anchor="t" anchorCtr="0" upright="1">
                          <a:noAutofit/>
                        </wps:bodyPr>
                      </wps:wsp>
                      <wps:wsp>
                        <wps:cNvPr id="1689" name="AutoShape 158"/>
                        <wps:cNvCnPr>
                          <a:cxnSpLocks noChangeShapeType="1"/>
                        </wps:cNvCnPr>
                        <wps:spPr bwMode="auto">
                          <a:xfrm flipH="1">
                            <a:off x="2205" y="3632"/>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0" name="Text Box 159"/>
                        <wps:cNvSpPr txBox="1">
                          <a:spLocks noChangeArrowheads="1"/>
                        </wps:cNvSpPr>
                        <wps:spPr bwMode="auto">
                          <a:xfrm>
                            <a:off x="8835" y="3437"/>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транспортна</w:t>
                              </w:r>
                            </w:p>
                          </w:txbxContent>
                        </wps:txbx>
                        <wps:bodyPr rot="0" vert="horz" wrap="square" lIns="18000" tIns="10800" rIns="18000" bIns="10800" anchor="t" anchorCtr="0" upright="1">
                          <a:noAutofit/>
                        </wps:bodyPr>
                      </wps:wsp>
                      <wps:wsp>
                        <wps:cNvPr id="1691" name="AutoShape 160"/>
                        <wps:cNvCnPr>
                          <a:cxnSpLocks noChangeShapeType="1"/>
                        </wps:cNvCnPr>
                        <wps:spPr bwMode="auto">
                          <a:xfrm flipH="1">
                            <a:off x="8625" y="3631"/>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2" name="Text Box 161"/>
                        <wps:cNvSpPr txBox="1">
                          <a:spLocks noChangeArrowheads="1"/>
                        </wps:cNvSpPr>
                        <wps:spPr bwMode="auto">
                          <a:xfrm>
                            <a:off x="2415" y="4053"/>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комерційна</w:t>
                              </w:r>
                            </w:p>
                          </w:txbxContent>
                        </wps:txbx>
                        <wps:bodyPr rot="0" vert="horz" wrap="square" lIns="18000" tIns="10800" rIns="18000" bIns="10800" anchor="t" anchorCtr="0" upright="1">
                          <a:noAutofit/>
                        </wps:bodyPr>
                      </wps:wsp>
                      <wps:wsp>
                        <wps:cNvPr id="1693" name="Text Box 162"/>
                        <wps:cNvSpPr txBox="1">
                          <a:spLocks noChangeArrowheads="1"/>
                        </wps:cNvSpPr>
                        <wps:spPr bwMode="auto">
                          <a:xfrm>
                            <a:off x="8835" y="4053"/>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складська</w:t>
                              </w:r>
                            </w:p>
                          </w:txbxContent>
                        </wps:txbx>
                        <wps:bodyPr rot="0" vert="horz" wrap="square" lIns="18000" tIns="10800" rIns="18000" bIns="10800" anchor="t" anchorCtr="0" upright="1">
                          <a:noAutofit/>
                        </wps:bodyPr>
                      </wps:wsp>
                      <wps:wsp>
                        <wps:cNvPr id="1694" name="Text Box 163"/>
                        <wps:cNvSpPr txBox="1">
                          <a:spLocks noChangeArrowheads="1"/>
                        </wps:cNvSpPr>
                        <wps:spPr bwMode="auto">
                          <a:xfrm>
                            <a:off x="2415" y="468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торгівельна</w:t>
                              </w:r>
                            </w:p>
                          </w:txbxContent>
                        </wps:txbx>
                        <wps:bodyPr rot="0" vert="horz" wrap="square" lIns="18000" tIns="10800" rIns="18000" bIns="10800" anchor="t" anchorCtr="0" upright="1">
                          <a:noAutofit/>
                        </wps:bodyPr>
                      </wps:wsp>
                      <wps:wsp>
                        <wps:cNvPr id="1695" name="AutoShape 164"/>
                        <wps:cNvCnPr>
                          <a:cxnSpLocks noChangeShapeType="1"/>
                        </wps:cNvCnPr>
                        <wps:spPr bwMode="auto">
                          <a:xfrm flipH="1">
                            <a:off x="2205" y="4233"/>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6" name="AutoShape 165"/>
                        <wps:cNvCnPr>
                          <a:cxnSpLocks noChangeShapeType="1"/>
                        </wps:cNvCnPr>
                        <wps:spPr bwMode="auto">
                          <a:xfrm flipH="1">
                            <a:off x="2205" y="4862"/>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7" name="AutoShape 166"/>
                        <wps:cNvCnPr>
                          <a:cxnSpLocks noChangeShapeType="1"/>
                        </wps:cNvCnPr>
                        <wps:spPr bwMode="auto">
                          <a:xfrm flipH="1">
                            <a:off x="5445" y="3869"/>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8" name="AutoShape 167"/>
                        <wps:cNvCnPr>
                          <a:cxnSpLocks noChangeShapeType="1"/>
                        </wps:cNvCnPr>
                        <wps:spPr bwMode="auto">
                          <a:xfrm flipH="1">
                            <a:off x="5448" y="4501"/>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9" name="AutoShape 168"/>
                        <wps:cNvCnPr>
                          <a:cxnSpLocks noChangeShapeType="1"/>
                        </wps:cNvCnPr>
                        <wps:spPr bwMode="auto">
                          <a:xfrm flipH="1">
                            <a:off x="5445" y="5117"/>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0" name="Text Box 169"/>
                        <wps:cNvSpPr txBox="1">
                          <a:spLocks noChangeArrowheads="1"/>
                        </wps:cNvSpPr>
                        <wps:spPr bwMode="auto">
                          <a:xfrm>
                            <a:off x="8835" y="468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виробнича</w:t>
                              </w:r>
                            </w:p>
                            <w:p w:rsidR="00415578" w:rsidRPr="000F5A8F" w:rsidRDefault="00415578" w:rsidP="00DF124A">
                              <w:pPr>
                                <w:jc w:val="center"/>
                              </w:pPr>
                            </w:p>
                          </w:txbxContent>
                        </wps:txbx>
                        <wps:bodyPr rot="0" vert="horz" wrap="square" lIns="18000" tIns="10800" rIns="18000" bIns="10800" anchor="t" anchorCtr="0" upright="1">
                          <a:noAutofit/>
                        </wps:bodyPr>
                      </wps:wsp>
                      <wps:wsp>
                        <wps:cNvPr id="1701" name="Text Box 170"/>
                        <wps:cNvSpPr txBox="1">
                          <a:spLocks noChangeArrowheads="1"/>
                        </wps:cNvSpPr>
                        <wps:spPr bwMode="auto">
                          <a:xfrm>
                            <a:off x="2415" y="5297"/>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банківська</w:t>
                              </w:r>
                            </w:p>
                          </w:txbxContent>
                        </wps:txbx>
                        <wps:bodyPr rot="0" vert="horz" wrap="square" lIns="18000" tIns="10800" rIns="18000" bIns="10800" anchor="t" anchorCtr="0" upright="1">
                          <a:noAutofit/>
                        </wps:bodyPr>
                      </wps:wsp>
                      <wps:wsp>
                        <wps:cNvPr id="1702" name="Text Box 171"/>
                        <wps:cNvSpPr txBox="1">
                          <a:spLocks noChangeArrowheads="1"/>
                        </wps:cNvSpPr>
                        <wps:spPr bwMode="auto">
                          <a:xfrm>
                            <a:off x="8835" y="5297"/>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маркетингова</w:t>
                              </w:r>
                            </w:p>
                          </w:txbxContent>
                        </wps:txbx>
                        <wps:bodyPr rot="0" vert="horz" wrap="square" lIns="18000" tIns="10800" rIns="18000" bIns="10800" anchor="t" anchorCtr="0" upright="1">
                          <a:noAutofit/>
                        </wps:bodyPr>
                      </wps:wsp>
                      <wps:wsp>
                        <wps:cNvPr id="1703" name="Text Box 172"/>
                        <wps:cNvSpPr txBox="1">
                          <a:spLocks noChangeArrowheads="1"/>
                        </wps:cNvSpPr>
                        <wps:spPr bwMode="auto">
                          <a:xfrm>
                            <a:off x="2415" y="591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туристична</w:t>
                              </w:r>
                            </w:p>
                          </w:txbxContent>
                        </wps:txbx>
                        <wps:bodyPr rot="0" vert="horz" wrap="square" lIns="18000" tIns="10800" rIns="18000" bIns="10800" anchor="t" anchorCtr="0" upright="1">
                          <a:noAutofit/>
                        </wps:bodyPr>
                      </wps:wsp>
                      <wps:wsp>
                        <wps:cNvPr id="1704" name="AutoShape 173"/>
                        <wps:cNvCnPr>
                          <a:cxnSpLocks noChangeShapeType="1"/>
                        </wps:cNvCnPr>
                        <wps:spPr bwMode="auto">
                          <a:xfrm flipV="1">
                            <a:off x="6045" y="1653"/>
                            <a:ext cx="0" cy="52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05" name="AutoShape 174"/>
                        <wps:cNvCnPr>
                          <a:cxnSpLocks noChangeShapeType="1"/>
                        </wps:cNvCnPr>
                        <wps:spPr bwMode="auto">
                          <a:xfrm flipH="1">
                            <a:off x="2205" y="5462"/>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6" name="AutoShape 175"/>
                        <wps:cNvCnPr>
                          <a:cxnSpLocks noChangeShapeType="1"/>
                        </wps:cNvCnPr>
                        <wps:spPr bwMode="auto">
                          <a:xfrm flipH="1">
                            <a:off x="8625" y="4234"/>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7" name="AutoShape 176"/>
                        <wps:cNvCnPr>
                          <a:cxnSpLocks noChangeShapeType="1"/>
                        </wps:cNvCnPr>
                        <wps:spPr bwMode="auto">
                          <a:xfrm flipH="1">
                            <a:off x="8625" y="4875"/>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8" name="AutoShape 177"/>
                        <wps:cNvCnPr>
                          <a:cxnSpLocks noChangeShapeType="1"/>
                        </wps:cNvCnPr>
                        <wps:spPr bwMode="auto">
                          <a:xfrm flipH="1">
                            <a:off x="8625" y="5460"/>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9" name="Text Box 178"/>
                        <wps:cNvSpPr txBox="1">
                          <a:spLocks noChangeArrowheads="1"/>
                        </wps:cNvSpPr>
                        <wps:spPr bwMode="auto">
                          <a:xfrm>
                            <a:off x="8835" y="591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розподільча</w:t>
                              </w:r>
                            </w:p>
                          </w:txbxContent>
                        </wps:txbx>
                        <wps:bodyPr rot="0" vert="horz" wrap="square" lIns="18000" tIns="10800" rIns="18000" bIns="10800" anchor="t" anchorCtr="0" upright="1">
                          <a:noAutofit/>
                        </wps:bodyPr>
                      </wps:wsp>
                      <wps:wsp>
                        <wps:cNvPr id="1710" name="AutoShape 179"/>
                        <wps:cNvCnPr>
                          <a:cxnSpLocks noChangeShapeType="1"/>
                        </wps:cNvCnPr>
                        <wps:spPr bwMode="auto">
                          <a:xfrm flipH="1">
                            <a:off x="8625" y="6091"/>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1" name="AutoShape 180"/>
                        <wps:cNvCnPr>
                          <a:cxnSpLocks noChangeShapeType="1"/>
                        </wps:cNvCnPr>
                        <wps:spPr bwMode="auto">
                          <a:xfrm flipH="1">
                            <a:off x="2205" y="6093"/>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2" name="Text Box 181"/>
                        <wps:cNvSpPr txBox="1">
                          <a:spLocks noChangeArrowheads="1"/>
                        </wps:cNvSpPr>
                        <wps:spPr bwMode="auto">
                          <a:xfrm>
                            <a:off x="2415" y="654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будівельна</w:t>
                              </w:r>
                            </w:p>
                          </w:txbxContent>
                        </wps:txbx>
                        <wps:bodyPr rot="0" vert="horz" wrap="square" lIns="18000" tIns="10800" rIns="18000" bIns="10800" anchor="t" anchorCtr="0" upright="1">
                          <a:noAutofit/>
                        </wps:bodyPr>
                      </wps:wsp>
                      <wps:wsp>
                        <wps:cNvPr id="1713" name="Text Box 182"/>
                        <wps:cNvSpPr txBox="1">
                          <a:spLocks noChangeArrowheads="1"/>
                        </wps:cNvSpPr>
                        <wps:spPr bwMode="auto">
                          <a:xfrm>
                            <a:off x="8835" y="654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збутова</w:t>
                              </w:r>
                            </w:p>
                          </w:txbxContent>
                        </wps:txbx>
                        <wps:bodyPr rot="0" vert="horz" wrap="square" lIns="18000" tIns="10800" rIns="18000" bIns="10800" anchor="t" anchorCtr="0" upright="1">
                          <a:noAutofit/>
                        </wps:bodyPr>
                      </wps:wsp>
                      <wps:wsp>
                        <wps:cNvPr id="1714" name="AutoShape 183"/>
                        <wps:cNvCnPr>
                          <a:cxnSpLocks noChangeShapeType="1"/>
                        </wps:cNvCnPr>
                        <wps:spPr bwMode="auto">
                          <a:xfrm flipH="1">
                            <a:off x="8625" y="6736"/>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5" name="Text Box 184"/>
                        <wps:cNvSpPr txBox="1">
                          <a:spLocks noChangeArrowheads="1"/>
                        </wps:cNvSpPr>
                        <wps:spPr bwMode="auto">
                          <a:xfrm>
                            <a:off x="2415" y="7142"/>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біржова</w:t>
                              </w:r>
                            </w:p>
                          </w:txbxContent>
                        </wps:txbx>
                        <wps:bodyPr rot="0" vert="horz" wrap="square" lIns="0" tIns="10800" rIns="0" bIns="10800" anchor="t" anchorCtr="0" upright="1">
                          <a:noAutofit/>
                        </wps:bodyPr>
                      </wps:wsp>
                      <wps:wsp>
                        <wps:cNvPr id="1716" name="AutoShape 185"/>
                        <wps:cNvCnPr>
                          <a:cxnSpLocks noChangeShapeType="1"/>
                        </wps:cNvCnPr>
                        <wps:spPr bwMode="auto">
                          <a:xfrm flipH="1">
                            <a:off x="2205" y="6736"/>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7" name="AutoShape 186"/>
                        <wps:cNvCnPr>
                          <a:cxnSpLocks noChangeShapeType="1"/>
                        </wps:cNvCnPr>
                        <wps:spPr bwMode="auto">
                          <a:xfrm flipH="1">
                            <a:off x="2205" y="7322"/>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8" name="Text Box 187"/>
                        <wps:cNvSpPr txBox="1">
                          <a:spLocks noChangeArrowheads="1"/>
                        </wps:cNvSpPr>
                        <wps:spPr bwMode="auto">
                          <a:xfrm>
                            <a:off x="2415" y="7756"/>
                            <a:ext cx="1692"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митна</w:t>
                              </w:r>
                            </w:p>
                          </w:txbxContent>
                        </wps:txbx>
                        <wps:bodyPr rot="0" vert="horz" wrap="square" lIns="18000" tIns="10800" rIns="18000" bIns="10800" anchor="t" anchorCtr="0" upright="1">
                          <a:noAutofit/>
                        </wps:bodyPr>
                      </wps:wsp>
                      <wps:wsp>
                        <wps:cNvPr id="1719" name="AutoShape 188"/>
                        <wps:cNvCnPr>
                          <a:cxnSpLocks noChangeShapeType="1"/>
                        </wps:cNvCnPr>
                        <wps:spPr bwMode="auto">
                          <a:xfrm flipH="1">
                            <a:off x="2205" y="7951"/>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0" name="Text Box 189"/>
                        <wps:cNvSpPr txBox="1">
                          <a:spLocks noChangeArrowheads="1"/>
                        </wps:cNvSpPr>
                        <wps:spPr bwMode="auto">
                          <a:xfrm>
                            <a:off x="2415" y="8416"/>
                            <a:ext cx="1845"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фармацевтична</w:t>
                              </w:r>
                            </w:p>
                          </w:txbxContent>
                        </wps:txbx>
                        <wps:bodyPr rot="0" vert="horz" wrap="square" lIns="0" tIns="10800" rIns="0" bIns="10800" anchor="t" anchorCtr="0" upright="1">
                          <a:noAutofit/>
                        </wps:bodyPr>
                      </wps:wsp>
                      <wps:wsp>
                        <wps:cNvPr id="1721" name="AutoShape 190"/>
                        <wps:cNvCnPr>
                          <a:cxnSpLocks noChangeShapeType="1"/>
                        </wps:cNvCnPr>
                        <wps:spPr bwMode="auto">
                          <a:xfrm flipH="1">
                            <a:off x="2205" y="8596"/>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2" name="Text Box 191"/>
                        <wps:cNvSpPr txBox="1">
                          <a:spLocks noChangeArrowheads="1"/>
                        </wps:cNvSpPr>
                        <wps:spPr bwMode="auto">
                          <a:xfrm>
                            <a:off x="5673" y="5567"/>
                            <a:ext cx="1677" cy="360"/>
                          </a:xfrm>
                          <a:prstGeom prst="rect">
                            <a:avLst/>
                          </a:prstGeom>
                          <a:solidFill>
                            <a:srgbClr val="FFFFFF"/>
                          </a:solidFill>
                          <a:ln w="9525">
                            <a:solidFill>
                              <a:srgbClr val="000000"/>
                            </a:solidFill>
                            <a:miter lim="800000"/>
                            <a:headEnd/>
                            <a:tailEnd/>
                          </a:ln>
                        </wps:spPr>
                        <wps:txbx>
                          <w:txbxContent>
                            <w:p w:rsidR="00415578" w:rsidRPr="000F5A8F" w:rsidRDefault="00415578" w:rsidP="00DF124A">
                              <w:pPr>
                                <w:jc w:val="center"/>
                              </w:pPr>
                              <w:r>
                                <w:t>кадрова</w:t>
                              </w:r>
                            </w:p>
                          </w:txbxContent>
                        </wps:txbx>
                        <wps:bodyPr rot="0" vert="horz" wrap="square" lIns="18000" tIns="10800" rIns="18000" bIns="10800" anchor="t" anchorCtr="0" upright="1">
                          <a:noAutofit/>
                        </wps:bodyPr>
                      </wps:wsp>
                      <wps:wsp>
                        <wps:cNvPr id="1723" name="AutoShape 192"/>
                        <wps:cNvCnPr>
                          <a:cxnSpLocks noChangeShapeType="1"/>
                        </wps:cNvCnPr>
                        <wps:spPr bwMode="auto">
                          <a:xfrm flipH="1">
                            <a:off x="5445" y="5733"/>
                            <a:ext cx="2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669" o:spid="_x0000_s1027" style="position:absolute;margin-left:47.7pt;margin-top:7.9pt;width:421.95pt;height:374.2pt;z-index:252413952" coordorigin="2088,1292" coordsize="8439,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">
                <v:shape id="Text Box 139" o:spid="_x0000_s1028" type="#_x0000_t202" style="position:absolute;left:4998;top:1292;width:206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zK8YA&#10;AADdAAAADwAAAGRycy9kb3ducmV2LnhtbESPQWvCQBCF74X+h2UKvdVNLWiJriKF0t5K1CLexuyY&#10;BLOz6e42xn/vHARvM7w3730zXw6uVT2F2Hg28DrKQBGX3jZcGdhuPl/eQcWEbLH1TAYuFGG5eHyY&#10;Y279mQvq16lSEsIxRwN1Sl2udSxrchhHviMW7eiDwyRrqLQNeJZw1+pxlk20w4alocaOPmoqT+t/&#10;Z+Bt20/j4bfA8Hcs/GZffI1/7M6Y56dhNQOVaEh38+362wr+ZCr88o2Mo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wzK8YAAADdAAAADwAAAAAAAAAAAAAAAACYAgAAZHJz&#10;L2Rvd25yZXYueG1sUEsFBgAAAAAEAAQA9QAAAIsDAAAAAA==&#10;">
                  <v:textbox inset=".5mm,.3mm,.5mm,.3mm">
                    <w:txbxContent>
                      <w:p w:rsidR="00415578" w:rsidRPr="000F5A8F" w:rsidRDefault="00415578" w:rsidP="00DF124A">
                        <w:pPr>
                          <w:jc w:val="center"/>
                        </w:pPr>
                        <w:r w:rsidRPr="000F5A8F">
                          <w:t>Ознаки логістики</w:t>
                        </w:r>
                      </w:p>
                    </w:txbxContent>
                  </v:textbox>
                </v:shape>
                <v:shape id="Text Box 140" o:spid="_x0000_s1029" type="#_x0000_t202" style="position:absolute;left:2088;top:2178;width:151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CWsMIA&#10;AADdAAAADwAAAGRycy9kb3ducmV2LnhtbERPTYvCMBC9L/gfwgh7W1MVVKpRRFj0tlRdxNvYjG2x&#10;mXSTWLv/fiMIe5vH+5zFqjO1aMn5yrKC4SABQZxbXXGh4Hj4/JiB8AFZY22ZFPySh9Wy97bAVNsH&#10;Z9TuQyFiCPsUFZQhNKmUPi/JoB/YhjhyV+sMhghdIbXDRww3tRwlyUQarDg2lNjQpqT8tr8bBeNj&#10;O/WX7wzdzzWzh3O2HX3pk1Lv/W49BxGoC//il3un4/zJdAjP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JawwgAAAN0AAAAPAAAAAAAAAAAAAAAAAJgCAABkcnMvZG93&#10;bnJldi54bWxQSwUGAAAAAAQABAD1AAAAhwMAAAAA&#10;">
                  <v:textbox inset=".5mm,.3mm,.5mm,.3mm">
                    <w:txbxContent>
                      <w:p w:rsidR="00415578" w:rsidRPr="000F5A8F" w:rsidRDefault="00415578" w:rsidP="00DF124A">
                        <w:pPr>
                          <w:jc w:val="center"/>
                        </w:pPr>
                        <w:r>
                          <w:t>Галузева</w:t>
                        </w:r>
                      </w:p>
                    </w:txbxContent>
                  </v:textbox>
                </v:shape>
                <v:shape id="Text Box 141" o:spid="_x0000_s1030" type="#_x0000_t202" style="position:absolute;left:5298;top:2178;width:151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IIx8MA&#10;AADdAAAADwAAAGRycy9kb3ducmV2LnhtbERPS2vCQBC+C/6HZQq96aYpqERXKYK0txIflN7G7JiE&#10;Zmfj7jbGf+8Kgrf5+J6zWPWmER05X1tW8DZOQBAXVtdcKtjvNqMZCB+QNTaWScGVPKyWw8ECM20v&#10;nFO3DaWIIewzVFCF0GZS+qIig35sW+LInawzGCJ0pdQOLzHcNDJNkok0WHNsqLCldUXF3/bfKHjf&#10;d1N/POTozqfc7n7zz/Rb/yj1+tJ/zEEE6sNT/HB/6Th/Mk3h/k08QS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IIx8MAAADdAAAADwAAAAAAAAAAAAAAAACYAgAAZHJzL2Rv&#10;d25yZXYueG1sUEsFBgAAAAAEAAQA9QAAAIgDAAAAAA==&#10;">
                  <v:textbox inset=".5mm,.3mm,.5mm,.3mm">
                    <w:txbxContent>
                      <w:p w:rsidR="00415578" w:rsidRPr="000F5A8F" w:rsidRDefault="00415578" w:rsidP="00DF124A">
                        <w:pPr>
                          <w:jc w:val="center"/>
                        </w:pPr>
                        <w:r>
                          <w:t>Ресурсна</w:t>
                        </w:r>
                      </w:p>
                    </w:txbxContent>
                  </v:textbox>
                </v:shape>
                <v:shape id="Text Box 142" o:spid="_x0000_s1031" type="#_x0000_t202" style="position:absolute;left:8478;top:2178;width:184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XMMA&#10;AADdAAAADwAAAGRycy9kb3ducmV2LnhtbERPTWvCQBC9F/wPywje6kYFldRNkILYm0Qt0ts0Oyah&#10;2dl0dxvjv3cLhd7m8T5nkw+mFT0531hWMJsmIIhLqxuuFJxPu+c1CB+QNbaWScGdPOTZ6GmDqbY3&#10;Lqg/hkrEEPYpKqhD6FIpfVmTQT+1HXHkrtYZDBG6SmqHtxhuWjlPkqU02HBsqLGj15rKr+OPUbA4&#10;9yv/+V6g+74W9vRR7OcHfVFqMh62LyACDeFf/Od+03H+crWA32/iCT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tXMMAAADdAAAADwAAAAAAAAAAAAAAAACYAgAAZHJzL2Rv&#10;d25yZXYueG1sUEsFBgAAAAAEAAQA9QAAAIgDAAAAAA==&#10;">
                  <v:textbox inset=".5mm,.3mm,.5mm,.3mm">
                    <w:txbxContent>
                      <w:p w:rsidR="00415578" w:rsidRPr="000F5A8F" w:rsidRDefault="00415578" w:rsidP="00DF124A">
                        <w:pPr>
                          <w:jc w:val="center"/>
                        </w:pPr>
                        <w:r>
                          <w:t>Функціональна</w:t>
                        </w:r>
                      </w:p>
                    </w:txbxContent>
                  </v:textbox>
                </v:shape>
                <v:shape id="Text Box 143" o:spid="_x0000_s1032" type="#_x0000_t202" style="position:absolute;left:5658;top:2822;width:1692;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c1KMMA&#10;AADdAAAADwAAAGRycy9kb3ducmV2LnhtbERPS2sCMRC+F/wPYQRvNasWLduNIoLYW1m1lN6mm9kH&#10;biZrEtftv28Khd7m43tOthlMK3pyvrGsYDZNQBAXVjdcKTif9o/PIHxA1thaJgXf5GGzHj1kmGp7&#10;55z6Y6hEDGGfooI6hC6V0hc1GfRT2xFHrrTOYIjQVVI7vMdw08p5kiylwYZjQ40d7WoqLsebUbA4&#10;9yv/9Z6ju5a5PX3mh/mb/lBqMh62LyACDeFf/Od+1XH+cvUE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c1KMMAAADdAAAADwAAAAAAAAAAAAAAAACYAgAAZHJzL2Rv&#10;d25yZXYueG1sUEsFBgAAAAAEAAQA9QAAAIgDAAAAAA==&#10;">
                  <v:textbox inset=".5mm,.3mm,.5mm,.3mm">
                    <w:txbxContent>
                      <w:p w:rsidR="00415578" w:rsidRPr="000F5A8F" w:rsidRDefault="00415578" w:rsidP="00DF124A">
                        <w:pPr>
                          <w:jc w:val="center"/>
                        </w:pPr>
                        <w:r>
                          <w:t>матеріального потоку</w:t>
                        </w:r>
                      </w:p>
                    </w:txbxContent>
                  </v:textbox>
                </v:shape>
                <v:shape id="Text Box 144" o:spid="_x0000_s1033" type="#_x0000_t202" style="position:absolute;left:5658;top:3693;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Qs8MA&#10;AADdAAAADwAAAGRycy9kb3ducmV2LnhtbERPS2sCMRC+F/wPYQRvNatSLduNIoLYW1m1lN6mm9kH&#10;biZrEtftv28Khd7m43tOthlMK3pyvrGsYDZNQBAXVjdcKTif9o/PIHxA1thaJgXf5GGzHj1kmGp7&#10;55z6Y6hEDGGfooI6hC6V0hc1GfRT2xFHrrTOYIjQVVI7vMdw08p5kiylwYZjQ40d7WoqLsebUbA4&#10;9yv/9Z6ju5a5PX3mh/mb/lBqMh62LyACDeFf/Od+1XH+cvUE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uQs8MAAADdAAAADwAAAAAAAAAAAAAAAACYAgAAZHJzL2Rv&#10;d25yZXYueG1sUEsFBgAAAAAEAAQA9QAAAIgDAAAAAA==&#10;">
                  <v:textbox inset=".5mm,.3mm,.5mm,.3mm">
                    <w:txbxContent>
                      <w:p w:rsidR="00415578" w:rsidRPr="000F5A8F" w:rsidRDefault="00415578" w:rsidP="00DF124A">
                        <w:pPr>
                          <w:jc w:val="center"/>
                        </w:pPr>
                        <w:r>
                          <w:t>інформаційна</w:t>
                        </w:r>
                      </w:p>
                      <w:p w:rsidR="00415578" w:rsidRPr="000F5A8F" w:rsidRDefault="00415578" w:rsidP="00DF124A">
                        <w:pPr>
                          <w:jc w:val="center"/>
                        </w:pPr>
                      </w:p>
                    </w:txbxContent>
                  </v:textbox>
                </v:shape>
                <v:shape id="Text Box 145" o:spid="_x0000_s1034" type="#_x0000_t202" style="position:absolute;left:5658;top:4322;width:167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kOxMMA&#10;AADdAAAADwAAAGRycy9kb3ducmV2LnhtbERPS2vCQBC+F/wPyxS81U0tRImuUgRpbxIflN7G7JiE&#10;Zmfj7jbGf+8Kgrf5+J4zX/amER05X1tW8D5KQBAXVtdcKtjv1m9TED4ga2wsk4IreVguBi9zzLS9&#10;cE7dNpQihrDPUEEVQptJ6YuKDPqRbYkjd7LOYIjQlVI7vMRw08hxkqTSYM2xocKWVhUVf9t/o+Bj&#10;30388ZCjO59yu/vNv8Yb/aPU8LX/nIEI1Ien+OH+1nF+Oknh/k08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kOxMMAAADdAAAADwAAAAAAAAAAAAAAAACYAgAAZHJzL2Rv&#10;d25yZXYueG1sUEsFBgAAAAAEAAQA9QAAAIgDAAAAAA==&#10;">
                  <v:textbox inset=".5mm,.3mm,.5mm,.3mm">
                    <w:txbxContent>
                      <w:p w:rsidR="00415578" w:rsidRPr="000F5A8F" w:rsidRDefault="00415578" w:rsidP="00DF124A">
                        <w:pPr>
                          <w:jc w:val="center"/>
                        </w:pPr>
                        <w:r>
                          <w:t>фінансова</w:t>
                        </w:r>
                      </w:p>
                      <w:p w:rsidR="00415578" w:rsidRPr="000F5A8F" w:rsidRDefault="00415578" w:rsidP="00DF124A">
                        <w:pPr>
                          <w:jc w:val="center"/>
                        </w:pPr>
                      </w:p>
                    </w:txbxContent>
                  </v:textbox>
                </v:shape>
                <v:shape id="Text Box 146" o:spid="_x0000_s1035" type="#_x0000_t202" style="position:absolute;left:5658;top:4938;width:167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WrX8MA&#10;AADdAAAADwAAAGRycy9kb3ducmV2LnhtbERPS2vCQBC+C/6HZQq96aYWjERXKYK0txIflN7G7JiE&#10;Zmfj7jbGf+8Kgrf5+J6zWPWmER05X1tW8DZOQBAXVtdcKtjvNqMZCB+QNTaWScGVPKyWw8ECM20v&#10;nFO3DaWIIewzVFCF0GZS+qIig35sW+LInawzGCJ0pdQOLzHcNHKSJFNpsObYUGFL64qKv+2/UfC+&#10;71J/POTozqfc7n7zz8m3/lHq9aX/mIMI1Ien+OH+0nH+NE3h/k08QS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WrX8MAAADdAAAADwAAAAAAAAAAAAAAAACYAgAAZHJzL2Rv&#10;d25yZXYueG1sUEsFBgAAAAAEAAQA9QAAAIgDAAAAAA==&#10;">
                  <v:textbox inset=".5mm,.3mm,.5mm,.3mm">
                    <w:txbxContent>
                      <w:p w:rsidR="00415578" w:rsidRPr="000F5A8F" w:rsidRDefault="00415578" w:rsidP="00DF124A">
                        <w:pPr>
                          <w:jc w:val="center"/>
                        </w:pPr>
                        <w:r>
                          <w:t>сервісна</w:t>
                        </w:r>
                      </w:p>
                    </w:txbxContent>
                  </v:textbox>
                </v:shape>
                <v:shapetype id="_x0000_t32" coordsize="21600,21600" o:spt="32" o:oned="t" path="m,l21600,21600e" filled="f">
                  <v:path arrowok="t" fillok="f" o:connecttype="none"/>
                  <o:lock v:ext="edit" shapetype="t"/>
                </v:shapetype>
                <v:shape id="AutoShape 147" o:spid="_x0000_s1036" type="#_x0000_t32" style="position:absolute;left:2895;top:1653;width:3150;height:4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mCpsYAAADdAAAADwAAAGRycy9kb3ducmV2LnhtbESPQWvCQBCF74L/YRnBm25aipbUVUQs&#10;DUIP2lbobciOm7TZ2ZBdNf77zkHobYb35r1vFqveN+pCXawDG3iYZqCIy2BrdgY+P14nz6BiQrbY&#10;BCYDN4qwWg4HC8xtuPKeLofklIRwzNFAlVKbax3LijzGaWiJRTuFzmOStXPadniVcN/oxyybaY81&#10;S0OFLW0qKn8PZ28Aj7w+7uzb91dxmsetc0/v+qcwZjzq1y+gEvXp33y/Lqzgz+aCK9/ICHr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5gqbGAAAA3QAAAA8AAAAAAAAA&#10;AAAAAAAAoQIAAGRycy9kb3ducmV2LnhtbFBLBQYAAAAABAAEAPkAAACUAwAAAAA=&#10;">
                  <v:stroke startarrow="block"/>
                </v:shape>
                <v:shape id="Text Box 148" o:spid="_x0000_s1037" type="#_x0000_t202" style="position:absolute;left:2415;top:282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aatsMA&#10;AADdAAAADwAAAGRycy9kb3ducmV2LnhtbERPS2sCMRC+F/wPYQRvNauCttuNIoLYW1m1lN6mm9kH&#10;biZrEtftv28Khd7m43tOthlMK3pyvrGsYDZNQBAXVjdcKTif9o9PIHxA1thaJgXf5GGzHj1kmGp7&#10;55z6Y6hEDGGfooI6hC6V0hc1GfRT2xFHrrTOYIjQVVI7vMdw08p5kiylwYZjQ40d7WoqLsebUbA4&#10;9yv/9Z6ju5a5PX3mh/mb/lBqMh62LyACDeFf/Od+1XH+cvUMv9/EE+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aatsMAAADdAAAADwAAAAAAAAAAAAAAAACYAgAAZHJzL2Rv&#10;d25yZXYueG1sUEsFBgAAAAAEAAQA9QAAAIgDAAAAAA==&#10;">
                  <v:textbox inset=".5mm,.3mm,.5mm,.3mm">
                    <w:txbxContent>
                      <w:p w:rsidR="00415578" w:rsidRPr="000F5A8F" w:rsidRDefault="00415578" w:rsidP="00DF124A">
                        <w:pPr>
                          <w:jc w:val="center"/>
                        </w:pPr>
                        <w:r>
                          <w:t>військова</w:t>
                        </w:r>
                      </w:p>
                    </w:txbxContent>
                  </v:textbox>
                </v:shape>
                <v:shape id="Text Box 149" o:spid="_x0000_s1038" type="#_x0000_t202" style="position:absolute;left:2415;top:3438;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DDMYA&#10;AADdAAAADwAAAGRycy9kb3ducmV2LnhtbESPQWvCQBCF74X+h2UK3upGBSvRVaRQ2ptELcXbmB2T&#10;YHY23d3G+O87h0JvM7w3732z2gyuVT2F2Hg2MBlnoIhLbxuuDBwPb88LUDEhW2w9k4E7RdisHx9W&#10;mFt/44L6faqUhHDM0UCdUpdrHcuaHMax74hFu/jgMMkaKm0D3iTctXqaZXPtsGFpqLGj15rK6/7H&#10;GZgd+5d4/iwwfF8KfzgV79Od/TJm9DRsl6ASDenf/Hf9YQV/vhB++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lDDMYAAADdAAAADwAAAAAAAAAAAAAAAACYAgAAZHJz&#10;L2Rvd25yZXYueG1sUEsFBgAAAAAEAAQA9QAAAIsDAAAAAA==&#10;">
                  <v:textbox inset=".5mm,.3mm,.5mm,.3mm">
                    <w:txbxContent>
                      <w:p w:rsidR="00415578" w:rsidRPr="000F5A8F" w:rsidRDefault="00415578" w:rsidP="00DF124A">
                        <w:pPr>
                          <w:jc w:val="center"/>
                        </w:pPr>
                        <w:r>
                          <w:t>промислова</w:t>
                        </w:r>
                      </w:p>
                    </w:txbxContent>
                  </v:textbox>
                </v:shape>
                <v:shape id="AutoShape 150" o:spid="_x0000_s1039" type="#_x0000_t32" style="position:absolute;left:2205;top:2538;width:0;height:60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Wa3cQAAADdAAAADwAAAGRycy9kb3ducmV2LnhtbERPTWsCMRC9F/wPYYReima3UJHVKGtB&#10;qAUP2nofN+MmuJmsm6jbf98UCt7m8T5nvuxdI27UBetZQT7OQBBXXluuFXx/rUdTECEia2w8k4If&#10;CrBcDJ7mWGh/5x3d9rEWKYRDgQpMjG0hZagMOQxj3xIn7uQ7hzHBrpa6w3sKd418zbKJdGg5NRhs&#10;6d1Qdd5fnYLtJl+VR2M3n7uL3b6ty+ZavxyUeh725QxEpD4+xP/uD53mT6Y5/H2TT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9ZrdxAAAAN0AAAAPAAAAAAAAAAAA&#10;AAAAAKECAABkcnMvZG93bnJldi54bWxQSwUGAAAAAAQABAD5AAAAkgMAAAAA&#10;"/>
                <v:shape id="AutoShape 151" o:spid="_x0000_s1040" type="#_x0000_t32" style="position:absolute;left:6045;top:1653;width:3315;height:4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JLXcEAAADdAAAADwAAAGRycy9kb3ducmV2LnhtbESPQQvCMAyF74L/oUTwpp0eVKZVRBDU&#10;i6gDr3GN23BNx1p1+uutIHhLeO97eZktGlOKB9WusKxg0I9AEKdWF5wpSE7r3gSE88gaS8uk4EUO&#10;FvN2a4axtk8+0OPoMxFC2MWoIPe+iqV0aU4GXd9WxEG72tqgD2udSV3jM4SbUg6jaCQNFhwu5FjR&#10;Kqf0drybUCMrzivj7Xj3Wibrvebt+H2plOp2muUUhKfG/80/eqMDN5oM4ftNGEHO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sktdwQAAAN0AAAAPAAAAAAAAAAAAAAAA&#10;AKECAABkcnMvZG93bnJldi54bWxQSwUGAAAAAAQABAD5AAAAjwMAAAAA&#10;">
                  <v:stroke startarrow="block"/>
                </v:shape>
                <v:shape id="AutoShape 152" o:spid="_x0000_s1041" type="#_x0000_t32" style="position:absolute;left:2205;top:3031;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l3jMMAAADdAAAADwAAAGRycy9kb3ducmV2LnhtbERPTWvCQBC9F/wPyxS8FN1EQUJ0lVIo&#10;iIeCmoPHYXeahGZn4+4a03/fLQje5vE+Z7MbbScG8qF1rCCfZyCItTMt1wqq8+esABEissHOMSn4&#10;pQC77eRlg6Vxdz7ScIq1SCEcSlTQxNiXUgbdkMUwdz1x4r6dtxgT9LU0Hu8p3HZykWUrabHl1NBg&#10;Tx8N6Z/TzSpoD9VXNbxdo9fFIb/4PJwvnVZq+jq+r0FEGuNT/HDvTZq/Kpbw/006QW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d4zDAAAA3QAAAA8AAAAAAAAAAAAA&#10;AAAAoQIAAGRycy9kb3ducmV2LnhtbFBLBQYAAAAABAAEAPkAAACRAwAAAAA=&#10;"/>
                <v:shape id="AutoShape 153" o:spid="_x0000_s1042" type="#_x0000_t32" style="position:absolute;left:5445;top:2541;width:0;height:3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5RcQAAADdAAAADwAAAGRycy9kb3ducmV2LnhtbERPTWsCMRC9F/wPYYReSs0qVWRrlK0g&#10;VMGD2/Y+3Uw3oZvJdhN1+++NIHibx/ucxap3jThRF6xnBeNRBoK48tpyreDzY/M8BxEissbGMyn4&#10;pwCr5eBhgbn2Zz7QqYy1SCEcclRgYmxzKUNlyGEY+ZY4cT++cxgT7GqpOzyncNfISZbNpEPLqcFg&#10;S2tD1W95dAr22/Fb8W3sdnf4s/vppmiO9dOXUo/DvngFEamPd/HN/a7T/Nn8Ba7fpBP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gjlFxAAAAN0AAAAPAAAAAAAAAAAA&#10;AAAAAKECAABkcnMvZG93bnJldi54bWxQSwUGAAAAAAQABAD5AAAAkgMAAAAA&#10;"/>
                <v:shape id="AutoShape 154" o:spid="_x0000_s1043" type="#_x0000_t32" style="position:absolute;left:8625;top:2538;width:0;height:4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6c3sMAAADdAAAADwAAAGRycy9kb3ducmV2LnhtbERPTWsCMRC9C/6HMEIvUrMKimyNsgqC&#10;Fjxo9T7dTDfBzWTdRN3++6ZQ6G0e73MWq87V4kFtsJ4VjEcZCOLSa8uVgvPH9nUOIkRkjbVnUvBN&#10;AVbLfm+BufZPPtLjFCuRQjjkqMDE2ORShtKQwzDyDXHivnzrMCbYVlK3+EzhrpaTLJtJh5ZTg8GG&#10;NobK6+nuFBz243Xxaez+/Xizh+m2qO/V8KLUy6Ar3kBE6uK/+M+902n+bD6F32/SCX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OnN7DAAAA3QAAAA8AAAAAAAAAAAAA&#10;AAAAoQIAAGRycy9kb3ducmV2LnhtbFBLBQYAAAAABAAEAPkAAACRAwAAAAA=&#10;"/>
                <v:shape id="AutoShape 155" o:spid="_x0000_s1044" type="#_x0000_t32" style="position:absolute;left:5445;top:3032;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7UFMMAAADdAAAADwAAAGRycy9kb3ducmV2LnhtbERPTWvCQBC9C/0PyxR6kbpJDyFEV5FC&#10;QTwU1Bw8DrvTJJidTXe3Mf77riB4m8f7nNVmsr0YyYfOsYJ8kYEg1s503CioT1/vJYgQkQ32jknB&#10;jQJs1i+zFVbGXflA4zE2IoVwqFBBG+NQSRl0SxbDwg3Eiftx3mJM0DfSeLymcNvLjywrpMWOU0OL&#10;A322pC/HP6ug29ff9Tj/jV6X+/zs83A691qpt9dpuwQRaYpP8cO9M2l+URZw/yad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u1BTDAAAA3QAAAA8AAAAAAAAAAAAA&#10;AAAAoQIAAGRycy9kb3ducmV2LnhtbFBLBQYAAAAABAAEAPkAAACRAwAAAAA=&#10;"/>
                <v:shape id="AutoShape 156" o:spid="_x0000_s1045" type="#_x0000_t32" style="position:absolute;left:8625;top:3033;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Jxj8MAAADdAAAADwAAAGRycy9kb3ducmV2LnhtbERPTWvCQBC9F/wPyxS8FN3Eg4boKqVQ&#10;EA9CNQePw+40Cc3Oxt01pv++KxS8zeN9zmY32k4M5EPrWEE+z0AQa2darhVU589ZASJEZIOdY1Lw&#10;SwF228nLBkvj7vxFwynWIoVwKFFBE2NfShl0QxbD3PXEift23mJM0NfSeLyncNvJRZYtpcWWU0OD&#10;PX00pH9ON6ugPVTHani7Rq+LQ37xeThfOq3U9HV8X4OINMan+N+9N2n+sljB45t0gt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icY/DAAAA3QAAAA8AAAAAAAAAAAAA&#10;AAAAoQIAAGRycy9kb3ducmV2LnhtbFBLBQYAAAAABAAEAPkAAACRAwAAAAA=&#10;"/>
                <v:shape id="Text Box 157" o:spid="_x0000_s1046" type="#_x0000_t202" style="position:absolute;left:8835;top:282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9PCsYA&#10;AADdAAAADwAAAGRycy9kb3ducmV2LnhtbESPQWvCQBCF74X+h2UK3upGBSvRVaRQ2ptELcXbmB2T&#10;YHY23d3G+O87h0JvM7w3732z2gyuVT2F2Hg2MBlnoIhLbxuuDBwPb88LUDEhW2w9k4E7RdisHx9W&#10;mFt/44L6faqUhHDM0UCdUpdrHcuaHMax74hFu/jgMMkaKm0D3iTctXqaZXPtsGFpqLGj15rK6/7H&#10;GZgd+5d4/iwwfF8KfzgV79Od/TJm9DRsl6ASDenf/Hf9YQV/vhBc+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9PCsYAAADdAAAADwAAAAAAAAAAAAAAAACYAgAAZHJz&#10;L2Rvd25yZXYueG1sUEsFBgAAAAAEAAQA9QAAAIsDAAAAAA==&#10;">
                  <v:textbox inset=".5mm,.3mm,.5mm,.3mm">
                    <w:txbxContent>
                      <w:p w:rsidR="00415578" w:rsidRPr="000F5A8F" w:rsidRDefault="00415578" w:rsidP="00DF124A">
                        <w:pPr>
                          <w:jc w:val="center"/>
                        </w:pPr>
                        <w:r>
                          <w:t>закупівельна</w:t>
                        </w:r>
                      </w:p>
                    </w:txbxContent>
                  </v:textbox>
                </v:shape>
                <v:shape id="AutoShape 158" o:spid="_x0000_s1047" type="#_x0000_t32" style="position:absolute;left:2205;top:3632;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FAZsMAAADdAAAADwAAAGRycy9kb3ducmV2LnhtbERPTWvCQBC9C/6HZYRepG7iQdLUVYpQ&#10;EA8FNQePw+40Cc3Oxt1tTP99VxC8zeN9zno72k4M5EPrWEG+yEAQa2darhVU58/XAkSIyAY7x6Tg&#10;jwJsN9PJGkvjbnyk4RRrkUI4lKigibEvpQy6IYth4XrixH07bzEm6GtpPN5SuO3kMstW0mLLqaHB&#10;nnYN6Z/Tr1XQHqqvaphfo9fFIb/4PJwvnVbqZTZ+vIOINMan+OHemzR/VbzB/Zt0gt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xQGbDAAAA3QAAAA8AAAAAAAAAAAAA&#10;AAAAoQIAAGRycy9kb3ducmV2LnhtbFBLBQYAAAAABAAEAPkAAACRAwAAAAA=&#10;"/>
                <v:shape id="Text Box 159" o:spid="_x0000_s1048" type="#_x0000_t202" style="position:absolute;left:8835;top:3437;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V0ccA&#10;AADdAAAADwAAAGRycy9kb3ducmV2LnhtbESPT2vDMAzF74N9B6PBbquzDvonq1vGoGy3kbZj9KbF&#10;ahIWy6ntpem3rw6F3iTe03s/LVaDa1VPITaeDTyPMlDEpbcNVwZ22/XTDFRMyBZbz2TgTBFWy/u7&#10;BebWn7igfpMqJSEcczRQp9TlWseyJodx5Dti0Q4+OEyyhkrbgCcJd60eZ9lEO2xYGmrs6L2m8m/z&#10;7wy87Ppp/P0uMBwPhd/ui4/xl/0x5vFheHsFlWhIN/P1+tMK/mQu/PKNj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w1dHHAAAA3QAAAA8AAAAAAAAAAAAAAAAAmAIAAGRy&#10;cy9kb3ducmV2LnhtbFBLBQYAAAAABAAEAPUAAACMAwAAAAA=&#10;">
                  <v:textbox inset=".5mm,.3mm,.5mm,.3mm">
                    <w:txbxContent>
                      <w:p w:rsidR="00415578" w:rsidRPr="000F5A8F" w:rsidRDefault="00415578" w:rsidP="00DF124A">
                        <w:pPr>
                          <w:jc w:val="center"/>
                        </w:pPr>
                        <w:r>
                          <w:t>транспортна</w:t>
                        </w:r>
                      </w:p>
                    </w:txbxContent>
                  </v:textbox>
                </v:shape>
                <v:shape id="AutoShape 160" o:spid="_x0000_s1049" type="#_x0000_t32" style="position:absolute;left:8625;top:3631;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7avcMAAADdAAAADwAAAGRycy9kb3ducmV2LnhtbERPTYvCMBC9L/gfwgh7Wda0HsStRhFh&#10;QTwIqz14HJKxLTaTmmRr99+bBcHbPN7nLNeDbUVPPjSOFeSTDASxdqbhSkF5+v6cgwgR2WDrmBT8&#10;UYD1avS2xMK4O/9Qf4yVSCEcClRQx9gVUgZdk8UwcR1x4i7OW4wJ+koaj/cUbls5zbKZtNhwaqix&#10;o21N+nr8tQqafXko+49b9Hq+z88+D6dzq5V6Hw+bBYhIQ3yJn+6dSfNnXzn8f5NO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e2r3DAAAA3QAAAA8AAAAAAAAAAAAA&#10;AAAAoQIAAGRycy9kb3ducmV2LnhtbFBLBQYAAAAABAAEAPkAAACRAwAAAAA=&#10;"/>
                <v:shape id="Text Box 161" o:spid="_x0000_s1050" type="#_x0000_t202" style="position:absolute;left:2415;top:4053;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7uPcMA&#10;AADdAAAADwAAAGRycy9kb3ducmV2LnhtbERPS2vCQBC+F/oflil4q5tGUJu6SimIvUl8ULyN2TEJ&#10;zc6mu9sY/70rCN7m43vObNGbRnTkfG1ZwdswAUFcWF1zqWC3Xb5OQfiArLGxTAou5GExf36aYabt&#10;mXPqNqEUMYR9hgqqENpMSl9UZNAPbUscuZN1BkOErpTa4TmGm0amSTKWBmuODRW29FVR8bv5NwpG&#10;u27ij/sc3d8pt9tDvkrX+kepwUv/+QEiUB8e4rv7W8f54/cUbt/EE+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7uPcMAAADdAAAADwAAAAAAAAAAAAAAAACYAgAAZHJzL2Rv&#10;d25yZXYueG1sUEsFBgAAAAAEAAQA9QAAAIgDAAAAAA==&#10;">
                  <v:textbox inset=".5mm,.3mm,.5mm,.3mm">
                    <w:txbxContent>
                      <w:p w:rsidR="00415578" w:rsidRPr="000F5A8F" w:rsidRDefault="00415578" w:rsidP="00DF124A">
                        <w:pPr>
                          <w:jc w:val="center"/>
                        </w:pPr>
                        <w:r>
                          <w:t>комерційна</w:t>
                        </w:r>
                      </w:p>
                    </w:txbxContent>
                  </v:textbox>
                </v:shape>
                <v:shape id="Text Box 162" o:spid="_x0000_s1051" type="#_x0000_t202" style="position:absolute;left:8835;top:4053;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LpsMA&#10;AADdAAAADwAAAGRycy9kb3ducmV2LnhtbERPyWrDMBC9F/oPYgq9NXITyOJaCaVQ2ltwFkJuU2u8&#10;UGvkSqrj/H0UCOQ2j7dOthpMK3pyvrGs4HWUgCAurG64UrDbfr7MQfiArLG1TArO5GG1fHzIMNX2&#10;xDn1m1CJGMI+RQV1CF0qpS9qMuhHtiOOXGmdwRChq6R2eIrhppXjJJlKgw3Hhho7+qip+N38GwWT&#10;XT/zP/sc3V+Z2+0x/xqv9UGp56fh/Q1EoCHcxTf3t47zp4sJXL+JJ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LpsMAAADdAAAADwAAAAAAAAAAAAAAAACYAgAAZHJzL2Rv&#10;d25yZXYueG1sUEsFBgAAAAAEAAQA9QAAAIgDAAAAAA==&#10;">
                  <v:textbox inset=".5mm,.3mm,.5mm,.3mm">
                    <w:txbxContent>
                      <w:p w:rsidR="00415578" w:rsidRPr="000F5A8F" w:rsidRDefault="00415578" w:rsidP="00DF124A">
                        <w:pPr>
                          <w:jc w:val="center"/>
                        </w:pPr>
                        <w:r>
                          <w:t>складська</w:t>
                        </w:r>
                      </w:p>
                    </w:txbxContent>
                  </v:textbox>
                </v:shape>
                <v:shape id="Text Box 163" o:spid="_x0000_s1052" type="#_x0000_t202" style="position:absolute;left:2415;top:468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T0sQA&#10;AADdAAAADwAAAGRycy9kb3ducmV2LnhtbERPS2vCQBC+F/wPywi91Y22aBtdRQSxN4kPSm9jdkyC&#10;2dm4u8b037uFQm/z8T1ntuhMLVpyvrKsYDhIQBDnVldcKDjs1y/vIHxA1lhbJgU/5GEx7z3NMNX2&#10;zhm1u1CIGMI+RQVlCE0qpc9LMugHtiGO3Nk6gyFCV0jt8B7DTS1HSTKWBiuODSU2tCopv+xuRsHr&#10;oZ340zFDdz1ndv+dbUZb/aXUc79bTkEE6sK/+M/9qeP88ccb/H4TT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L09LEAAAA3QAAAA8AAAAAAAAAAAAAAAAAmAIAAGRycy9k&#10;b3ducmV2LnhtbFBLBQYAAAAABAAEAPUAAACJAwAAAAA=&#10;">
                  <v:textbox inset=".5mm,.3mm,.5mm,.3mm">
                    <w:txbxContent>
                      <w:p w:rsidR="00415578" w:rsidRPr="000F5A8F" w:rsidRDefault="00415578" w:rsidP="00DF124A">
                        <w:pPr>
                          <w:jc w:val="center"/>
                        </w:pPr>
                        <w:r>
                          <w:t>торгівельна</w:t>
                        </w:r>
                      </w:p>
                    </w:txbxContent>
                  </v:textbox>
                </v:shape>
                <v:shape id="AutoShape 164" o:spid="_x0000_s1053" type="#_x0000_t32" style="position:absolute;left:2205;top:4233;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XcvsMAAADdAAAADwAAAGRycy9kb3ducmV2LnhtbERPTWsCMRC9C/6HMEIvotktKLoaRQqF&#10;4kGo7sHjkIy7i5vJmqTr9t83hUJv83ifs90PthU9+dA4VpDPMxDE2pmGKwXl5X22AhEissHWMSn4&#10;pgD73Xi0xcK4J39Sf46VSCEcClRQx9gVUgZdk8Uwdx1x4m7OW4wJ+koaj88Ublv5mmVLabHh1FBj&#10;R2816fv5yypojuWp7KeP6PXqmF99Hi7XViv1MhkOGxCRhvgv/nN/mDR/uV7A7zfpB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l3L7DAAAA3QAAAA8AAAAAAAAAAAAA&#10;AAAAoQIAAGRycy9kb3ducmV2LnhtbFBLBQYAAAAABAAEAPkAAACRAwAAAAA=&#10;"/>
                <v:shape id="AutoShape 165" o:spid="_x0000_s1054" type="#_x0000_t32" style="position:absolute;left:2205;top:4862;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dCycMAAADdAAAADwAAAGRycy9kb3ducmV2LnhtbERPTWvCQBC9C/6HZYRepG7iIdjUVYpQ&#10;EA8FNQePw+40Cc3Oxt1tTP99VxC8zeN9zno72k4M5EPrWEG+yEAQa2darhVU58/XFYgQkQ12jknB&#10;HwXYbqaTNZbG3fhIwynWIoVwKFFBE2NfShl0QxbDwvXEift23mJM0NfSeLylcNvJZZYV0mLLqaHB&#10;nnYN6Z/Tr1XQHqqvaphfo9erQ37xeThfOq3Uy2z8eAcRaYxP8cO9N2l+8VbA/Zt0gt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3QsnDAAAA3QAAAA8AAAAAAAAAAAAA&#10;AAAAoQIAAGRycy9kb3ducmV2LnhtbFBLBQYAAAAABAAEAPkAAACRAwAAAAA=&#10;"/>
                <v:shape id="AutoShape 166" o:spid="_x0000_s1055" type="#_x0000_t32" style="position:absolute;left:5445;top:3869;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vnUsQAAADdAAAADwAAAGRycy9kb3ducmV2LnhtbERPS2sCMRC+F/wPYYReSs1uDz5Wo0ih&#10;UDwI1T14HJLp7uJmsibpuv57IxS8zcf3nNVmsK3oyYfGsYJ8koEg1s40XCkoj1/vcxAhIhtsHZOC&#10;GwXYrEcvKyyMu/IP9YdYiRTCoUAFdYxdIWXQNVkME9cRJ+7XeYsxQV9J4/Gawm0rP7JsKi02nBpq&#10;7OizJn0+/FkFza7cl/3bJXo93+Unn4fjqdVKvY6H7RJEpCE+xf/ub5PmTxczeHyTTp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dSxAAAAN0AAAAPAAAAAAAAAAAA&#10;AAAAAKECAABkcnMvZG93bnJldi54bWxQSwUGAAAAAAQABAD5AAAAkgMAAAAA&#10;"/>
                <v:shape id="AutoShape 167" o:spid="_x0000_s1056" type="#_x0000_t32" style="position:absolute;left:5448;top:4501;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RzIMYAAADdAAAADwAAAGRycy9kb3ducmV2LnhtbESPQWvDMAyF74X9B6PBLqV1skNp07pl&#10;DAajh8HaHHoUtpqExnJme2n276fDYDeJ9/Tep91h8r0aKaYusIFyWYAitsF13Bioz2+LNaiUkR32&#10;gcnADyU47B9mO6xcuPMnjafcKAnhVKGBNueh0jrZljymZRiIRbuG6DHLGhvtIt4l3Pf6uShW2mPH&#10;0tDiQK8t2dvp2xvojvVHPc6/crTrY3mJZTpfemvM0+P0sgWVacr/5r/rdyf4q43gyjcygt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kcyDGAAAA3QAAAA8AAAAAAAAA&#10;AAAAAAAAoQIAAGRycy9kb3ducmV2LnhtbFBLBQYAAAAABAAEAPkAAACUAwAAAAA=&#10;"/>
                <v:shape id="AutoShape 168" o:spid="_x0000_s1057" type="#_x0000_t32" style="position:absolute;left:5445;top:5117;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jWu8MAAADdAAAADwAAAGRycy9kb3ducmV2LnhtbERPTYvCMBC9C/6HMMJeRNN6EK1GWYQF&#10;8bCw2oPHIRnbss2kJtna/febBcHbPN7nbPeDbUVPPjSOFeTzDASxdqbhSkF5+ZitQISIbLB1TAp+&#10;KcB+Nx5tsTDuwV/Un2MlUgiHAhXUMXaFlEHXZDHMXUecuJvzFmOCvpLG4yOF21YusmwpLTacGmrs&#10;6FCT/j7/WAXNqfws++k9er065Vefh8u11Uq9TYb3DYhIQ3yJn+6jSfOX6zX8f5NOkL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1rvDAAAA3QAAAA8AAAAAAAAAAAAA&#10;AAAAoQIAAGRycy9kb3ducmV2LnhtbFBLBQYAAAAABAAEAPkAAACRAwAAAAA=&#10;"/>
                <v:shape id="Text Box 169" o:spid="_x0000_s1058" type="#_x0000_t202" style="position:absolute;left:8835;top:468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Py8YA&#10;AADdAAAADwAAAGRycy9kb3ducmV2LnhtbESPT2vCQBDF74V+h2UK3upGhVqiq0ihtLcS/1C8jdkx&#10;CWZn091tTL995yB4m+G9ee83y/XgWtVTiI1nA5NxBoq49LbhysB+9/78CiomZIutZzLwRxHWq8eH&#10;JebWX7mgfpsqJSEcczRQp9TlWseyJodx7Dti0c4+OEyyhkrbgFcJd62eZtmLdtiwNNTY0VtN5WX7&#10;6wzM9v08ng4Fhp9z4XfH4mP6Zb+NGT0NmwWoREO6m2/Xn1bw55nwyzcygl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tPy8YAAADdAAAADwAAAAAAAAAAAAAAAACYAgAAZHJz&#10;L2Rvd25yZXYueG1sUEsFBgAAAAAEAAQA9QAAAIsDAAAAAA==&#10;">
                  <v:textbox inset=".5mm,.3mm,.5mm,.3mm">
                    <w:txbxContent>
                      <w:p w:rsidR="00415578" w:rsidRPr="000F5A8F" w:rsidRDefault="00415578" w:rsidP="00DF124A">
                        <w:pPr>
                          <w:jc w:val="center"/>
                        </w:pPr>
                        <w:r>
                          <w:t>виробнича</w:t>
                        </w:r>
                      </w:p>
                      <w:p w:rsidR="00415578" w:rsidRPr="000F5A8F" w:rsidRDefault="00415578" w:rsidP="00DF124A">
                        <w:pPr>
                          <w:jc w:val="center"/>
                        </w:pPr>
                      </w:p>
                    </w:txbxContent>
                  </v:textbox>
                </v:shape>
                <v:shape id="Text Box 170" o:spid="_x0000_s1059" type="#_x0000_t202" style="position:absolute;left:2415;top:5297;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qUMMA&#10;AADdAAAADwAAAGRycy9kb3ducmV2LnhtbERPTWvCQBC9C/0PyxR6MxstaIlughRKeytRS+ltzI5J&#10;MDub7m5j+u9dQfA2j/c562I0nRjI+dayglmSgiCurG65VrDfvU1fQPiArLGzTAr+yUORP0zWmGl7&#10;5pKGbahFDGGfoYImhD6T0lcNGfSJ7Ykjd7TOYIjQ1VI7PMdw08l5mi6kwZZjQ4M9vTZUnbZ/RsHz&#10;flj6w1eJ7vdY2t1P+T7/1N9KPT2OmxWIQGO4i2/uDx3nL9MZXL+JJ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fqUMMAAADdAAAADwAAAAAAAAAAAAAAAACYAgAAZHJzL2Rv&#10;d25yZXYueG1sUEsFBgAAAAAEAAQA9QAAAIgDAAAAAA==&#10;">
                  <v:textbox inset=".5mm,.3mm,.5mm,.3mm">
                    <w:txbxContent>
                      <w:p w:rsidR="00415578" w:rsidRPr="000F5A8F" w:rsidRDefault="00415578" w:rsidP="00DF124A">
                        <w:pPr>
                          <w:jc w:val="center"/>
                        </w:pPr>
                        <w:r>
                          <w:t>банківська</w:t>
                        </w:r>
                      </w:p>
                    </w:txbxContent>
                  </v:textbox>
                </v:shape>
                <v:shape id="Text Box 171" o:spid="_x0000_s1060" type="#_x0000_t202" style="position:absolute;left:8835;top:5297;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0J8MA&#10;AADdAAAADwAAAGRycy9kb3ducmV2LnhtbERPS2vCQBC+F/wPywi91Y0pVIluRITS3krUIt7G7OSB&#10;2dm4u43pv+8WCr3Nx/ec9WY0nRjI+daygvksAUFcWt1yreB4eH1agvABWWNnmRR8k4dNPnlYY6bt&#10;nQsa9qEWMYR9hgqaEPpMSl82ZNDPbE8cuco6gyFCV0vt8B7DTSfTJHmRBluODQ32tGuovO6/jILn&#10;47Dwl88C3a0q7OFcvKUf+qTU43TcrkAEGsO/+M/9ruP8RZLC7zfxB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V0J8MAAADdAAAADwAAAAAAAAAAAAAAAACYAgAAZHJzL2Rv&#10;d25yZXYueG1sUEsFBgAAAAAEAAQA9QAAAIgDAAAAAA==&#10;">
                  <v:textbox inset=".5mm,.3mm,.5mm,.3mm">
                    <w:txbxContent>
                      <w:p w:rsidR="00415578" w:rsidRPr="000F5A8F" w:rsidRDefault="00415578" w:rsidP="00DF124A">
                        <w:pPr>
                          <w:jc w:val="center"/>
                        </w:pPr>
                        <w:r>
                          <w:t>маркетингова</w:t>
                        </w:r>
                      </w:p>
                    </w:txbxContent>
                  </v:textbox>
                </v:shape>
                <v:shape id="Text Box 172" o:spid="_x0000_s1061" type="#_x0000_t202" style="position:absolute;left:2415;top:591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nRvMMA&#10;AADdAAAADwAAAGRycy9kb3ducmV2LnhtbERPS2vCQBC+C/6HZQq96aYKVVI3oQilvUl8IN6m2TEJ&#10;zc6mu9sY/31XELzNx/ecVT6YVvTkfGNZwcs0AUFcWt1wpWC/+5gsQfiArLG1TAqu5CHPxqMVptpe&#10;uKB+GyoRQ9inqKAOoUul9GVNBv3UdsSRO1tnMEToKqkdXmK4aeUsSV6lwYZjQ40drWsqf7Z/RsF8&#10;3y/896FA93su7O5UfM42+qjU89Pw/gYi0BAe4rv7S8f5i2QOt2/iCT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8nRvMMAAADdAAAADwAAAAAAAAAAAAAAAACYAgAAZHJzL2Rv&#10;d25yZXYueG1sUEsFBgAAAAAEAAQA9QAAAIgDAAAAAA==&#10;">
                  <v:textbox inset=".5mm,.3mm,.5mm,.3mm">
                    <w:txbxContent>
                      <w:p w:rsidR="00415578" w:rsidRPr="000F5A8F" w:rsidRDefault="00415578" w:rsidP="00DF124A">
                        <w:pPr>
                          <w:jc w:val="center"/>
                        </w:pPr>
                        <w:r>
                          <w:t>туристична</w:t>
                        </w:r>
                      </w:p>
                    </w:txbxContent>
                  </v:textbox>
                </v:shape>
                <v:shape id="AutoShape 173" o:spid="_x0000_s1062" type="#_x0000_t32" style="position:absolute;left:6045;top:1653;width:0;height:5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P0Q8QAAADdAAAADwAAAGRycy9kb3ducmV2LnhtbERPTWvCQBC9F/oflin01mwqoiW6ESmK&#10;QehB2wrehuxkkzY7G7Jbjf/eLQje5vE+Z74YbCtO1PvGsYLXJAVBXDrdsFHw9bl+eQPhA7LG1jEp&#10;uJCHRf74MMdMuzPv6LQPRsQQ9hkqqEPoMil9WZNFn7iOOHKV6y2GCHsjdY/nGG5bOUrTibTYcGyo&#10;saP3msrf/Z9VgAdeHrZ6c/wuqqlfGTP+kD+FUs9Pw3IGItAQ7uKbu9Bx/jQdw/838QSZ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E/RDxAAAAN0AAAAPAAAAAAAAAAAA&#10;AAAAAKECAABkcnMvZG93bnJldi54bWxQSwUGAAAAAAQABAD5AAAAkgMAAAAA&#10;">
                  <v:stroke startarrow="block"/>
                </v:shape>
                <v:shape id="AutoShape 174" o:spid="_x0000_s1063" type="#_x0000_t32" style="position:absolute;left:2205;top:5462;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5GpMMAAADdAAAADwAAAGRycy9kb3ducmV2LnhtbERPTWsCMRC9F/wPYYReSs2uYCurUUpB&#10;EA8FdQ8eh2TcXdxM1iSu23/fCEJv83ifs1wPthU9+dA4VpBPMhDE2pmGKwXlcfM+BxEissHWMSn4&#10;pQDr1ehliYVxd95Tf4iVSCEcClRQx9gVUgZdk8UwcR1x4s7OW4wJ+koaj/cUbls5zbIPabHh1FBj&#10;R9816cvhZhU0u/Kn7N+u0ev5Lj/5PBxPrVbqdTx8LUBEGuK/+OnemjT/M5vB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ORqTDAAAA3QAAAA8AAAAAAAAAAAAA&#10;AAAAoQIAAGRycy9kb3ducmV2LnhtbFBLBQYAAAAABAAEAPkAAACRAwAAAAA=&#10;"/>
                <v:shape id="AutoShape 175" o:spid="_x0000_s1064" type="#_x0000_t32" style="position:absolute;left:8625;top:4234;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zY08MAAADdAAAADwAAAGRycy9kb3ducmV2LnhtbERPTYvCMBC9L/gfwgheFk3rQaUaRRYW&#10;Fg8Lag8eh2Rsi82kJtna/febBcHbPN7nbHaDbUVPPjSOFeSzDASxdqbhSkF5/pyuQISIbLB1TAp+&#10;KcBuO3rbYGHcg4/Un2IlUgiHAhXUMXaFlEHXZDHMXEecuKvzFmOCvpLG4yOF21bOs2whLTacGmrs&#10;6KMmfTv9WAXNofwu+/d79Hp1yC8+D+dLq5WajIf9GkSkIb7ET/eXSfOX2QL+v0kn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c2NPDAAAA3QAAAA8AAAAAAAAAAAAA&#10;AAAAoQIAAGRycy9kb3ducmV2LnhtbFBLBQYAAAAABAAEAPkAAACRAwAAAAA=&#10;"/>
                <v:shape id="AutoShape 176" o:spid="_x0000_s1065" type="#_x0000_t32" style="position:absolute;left:8625;top:4875;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9SMMAAADdAAAADwAAAGRycy9kb3ducmV2LnhtbERPTYvCMBC9C/6HMIIXWdN6UOkaRRYW&#10;Fg8Lag8eh2Rsi82kJtna/febBcHbPN7nbHaDbUVPPjSOFeTzDASxdqbhSkF5/nxbgwgR2WDrmBT8&#10;UoDddjzaYGHcg4/Un2IlUgiHAhXUMXaFlEHXZDHMXUecuKvzFmOCvpLG4yOF21YusmwpLTacGmrs&#10;6KMmfTv9WAXNofwu+9k9er0+5Befh/Ol1UpNJ8P+HUSkIb7ET/eXSfNX2Qr+v0kn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QfUjDAAAA3QAAAA8AAAAAAAAAAAAA&#10;AAAAoQIAAGRycy9kb3ducmV2LnhtbFBLBQYAAAAABAAEAPkAAACRAwAAAAA=&#10;"/>
                <v:shape id="AutoShape 177" o:spid="_x0000_s1066" type="#_x0000_t32" style="position:absolute;left:8625;top:5460;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pOsYAAADdAAAADwAAAGRycy9kb3ducmV2LnhtbESPQWvDMAyF74P9B6PBLqN1ssNa0rpl&#10;FAqjh8LaHHoUtpaExXJme2n276dDoTeJ9/Tep/V28r0aKaYusIFyXoAitsF13Bioz/vZElTKyA77&#10;wGTgjxJsN48Pa6xcuPInjafcKAnhVKGBNueh0jrZljymeRiIRfsK0WOWNTbaRbxKuO/1a1G8aY8d&#10;S0OLA+1ast+nX2+gO9THenz5ydEuD+Ullul86a0xz0/T+wpUpinfzbfrDyf4i0Jw5RsZQ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P6TrGAAAA3QAAAA8AAAAAAAAA&#10;AAAAAAAAoQIAAGRycy9kb3ducmV2LnhtbFBLBQYAAAAABAAEAPkAAACUAwAAAAA=&#10;"/>
                <v:shape id="Text Box 178" o:spid="_x0000_s1067" type="#_x0000_t202" style="position:absolute;left:8835;top:591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mVsMA&#10;AADdAAAADwAAAGRycy9kb3ducmV2LnhtbERPTWvCQBC9C/6HZYTedKMFrambIEJpbxK1SG/T7JiE&#10;Zmfj7jam/75bKHibx/ucTT6YVvTkfGNZwXyWgCAurW64UnA6vkyfQPiArLG1TAp+yEOejUcbTLW9&#10;cUH9IVQihrBPUUEdQpdK6cuaDPqZ7Ygjd7HOYIjQVVI7vMVw08pFkiylwYZjQ40d7Woqvw7fRsHj&#10;qV/5z/cC3fVS2ONH8brY67NSD5Nh+wwi0BDu4n/3m47zV8ka/r6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HmVsMAAADdAAAADwAAAAAAAAAAAAAAAACYAgAAZHJzL2Rv&#10;d25yZXYueG1sUEsFBgAAAAAEAAQA9QAAAIgDAAAAAA==&#10;">
                  <v:textbox inset=".5mm,.3mm,.5mm,.3mm">
                    <w:txbxContent>
                      <w:p w:rsidR="00415578" w:rsidRPr="000F5A8F" w:rsidRDefault="00415578" w:rsidP="00DF124A">
                        <w:pPr>
                          <w:jc w:val="center"/>
                        </w:pPr>
                        <w:r>
                          <w:t>розподільча</w:t>
                        </w:r>
                      </w:p>
                    </w:txbxContent>
                  </v:textbox>
                </v:shape>
                <v:shape id="AutoShape 179" o:spid="_x0000_s1068" type="#_x0000_t32" style="position:absolute;left:8625;top:6091;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z4cYAAADdAAAADwAAAGRycy9kb3ducmV2LnhtbESPQWvDMAyF74P9B6PBLqN1ssNa0rpl&#10;FAqjh8LaHHoUtpaExXJme2n276dDoTeJ9/Tep/V28r0aKaYusIFyXoAitsF13Bioz/vZElTKyA77&#10;wGTgjxJsN48Pa6xcuPInjafcKAnhVKGBNueh0jrZljymeRiIRfsK0WOWNTbaRbxKuO/1a1G8aY8d&#10;S0OLA+1ast+nX2+gO9THenz5ydEuD+Ullul86a0xz0/T+wpUpinfzbfrDyf4i1L45RsZQ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gc+HGAAAA3QAAAA8AAAAAAAAA&#10;AAAAAAAAoQIAAGRycy9kb3ducmV2LnhtbFBLBQYAAAAABAAEAPkAAACUAwAAAAA=&#10;"/>
                <v:shape id="AutoShape 180" o:spid="_x0000_s1069" type="#_x0000_t32" style="position:absolute;left:2205;top:6093;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zWesMAAADdAAAADwAAAGRycy9kb3ducmV2LnhtbERPPWvDMBDdA/0P4gpZQiKrQxvcKCEU&#10;CiVDoIkHj4d0tU2skyupjvPvo0Kh2z3e5212k+vFSCF2njWoVQGC2HjbcaOhOr8v1yBiQrbYeyYN&#10;N4qw2z7MNlhaf+VPGk+pETmEY4ka2pSGUspoWnIYV34gztyXDw5ThqGRNuA1h7tePhXFs3TYcW5o&#10;caC3lszl9OM0dIfqWI2L7xTM+qDqoOK57o3W88dp/woi0ZT+xX/uD5vnvygFv9/kE+T2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s1nrDAAAA3QAAAA8AAAAAAAAAAAAA&#10;AAAAoQIAAGRycy9kb3ducmV2LnhtbFBLBQYAAAAABAAEAPkAAACRAwAAAAA=&#10;"/>
                <v:shape id="Text Box 181" o:spid="_x0000_s1070" type="#_x0000_t202" style="position:absolute;left:2415;top:654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i+sMA&#10;AADdAAAADwAAAGRycy9kb3ducmV2LnhtbERPS2vCQBC+F/wPywje6sYItUQ3UoTS3iRqKb2N2cmD&#10;Zmfj7jbGf98tFLzNx/eczXY0nRjI+daygsU8AUFcWt1yreB0fH18BuEDssbOMim4kYdtPnnYYKbt&#10;lQsaDqEWMYR9hgqaEPpMSl82ZNDPbU8cuco6gyFCV0vt8BrDTSfTJHmSBluODQ32tGuo/D78GAXL&#10;07Dy548C3aUq7PGreEv3+lOp2XR8WYMINIa7+N/9ruP81SKFv2/iC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zi+sMAAADdAAAADwAAAAAAAAAAAAAAAACYAgAAZHJzL2Rv&#10;d25yZXYueG1sUEsFBgAAAAAEAAQA9QAAAIgDAAAAAA==&#10;">
                  <v:textbox inset=".5mm,.3mm,.5mm,.3mm">
                    <w:txbxContent>
                      <w:p w:rsidR="00415578" w:rsidRPr="000F5A8F" w:rsidRDefault="00415578" w:rsidP="00DF124A">
                        <w:pPr>
                          <w:jc w:val="center"/>
                        </w:pPr>
                        <w:r>
                          <w:t>будівельна</w:t>
                        </w:r>
                      </w:p>
                    </w:txbxContent>
                  </v:textbox>
                </v:shape>
                <v:shape id="Text Box 182" o:spid="_x0000_s1071" type="#_x0000_t202" style="position:absolute;left:8835;top:654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HYcMA&#10;AADdAAAADwAAAGRycy9kb3ducmV2LnhtbERPTWvCQBC9F/wPywi91Y0KVaKbIEJpbyVqEW9jdkyC&#10;2dl0dxvTf98VhN7m8T5nnQ+mFT0531hWMJ0kIIhLqxuuFBz2by9LED4ga2wtk4Jf8pBno6c1ptre&#10;uKB+FyoRQ9inqKAOoUul9GVNBv3EdsSRu1hnMEToKqkd3mK4aeUsSV6lwYZjQ40dbWsqr7sfo2B+&#10;6Bf+/FWg+74Udn8q3mef+qjU83jYrEAEGsK/+OH+0HH+YjqH+zfxB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BHYcMAAADdAAAADwAAAAAAAAAAAAAAAACYAgAAZHJzL2Rv&#10;d25yZXYueG1sUEsFBgAAAAAEAAQA9QAAAIgDAAAAAA==&#10;">
                  <v:textbox inset=".5mm,.3mm,.5mm,.3mm">
                    <w:txbxContent>
                      <w:p w:rsidR="00415578" w:rsidRPr="000F5A8F" w:rsidRDefault="00415578" w:rsidP="00DF124A">
                        <w:pPr>
                          <w:jc w:val="center"/>
                        </w:pPr>
                        <w:r>
                          <w:t>збутова</w:t>
                        </w:r>
                      </w:p>
                    </w:txbxContent>
                  </v:textbox>
                </v:shape>
                <v:shape id="AutoShape 183" o:spid="_x0000_s1072" type="#_x0000_t32" style="position:absolute;left:8625;top:6736;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t14sMAAADdAAAADwAAAGRycy9kb3ducmV2LnhtbERPTWsCMRC9F/wPYYReSs2uSCurUUpB&#10;EA8FdQ8eh2TcXdxM1iSu23/fCEJv83ifs1wPthU9+dA4VpBPMhDE2pmGKwXlcfM+BxEissHWMSn4&#10;pQDr1ehliYVxd95Tf4iVSCEcClRQx9gVUgZdk8UwcR1x4s7OW4wJ+koaj/cUbls5zbIPabHh1FBj&#10;R9816cvhZhU0u/Kn7N+u0ev5Lj/5PBxPrVbqdTx8LUBEGuK/+OnemjT/M5/B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bdeLDAAAA3QAAAA8AAAAAAAAAAAAA&#10;AAAAoQIAAGRycy9kb3ducmV2LnhtbFBLBQYAAAAABAAEAPkAAACRAwAAAAA=&#10;"/>
                <v:shape id="Text Box 184" o:spid="_x0000_s1073" type="#_x0000_t202" style="position:absolute;left:2415;top:7142;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1bsMA&#10;AADdAAAADwAAAGRycy9kb3ducmV2LnhtbERP24rCMBB9F/yHMAv7pqnCqnSN4gVBRJBW8XloZtuu&#10;zaQ0sda/NwsLvs3hXGe+7EwlWmpcaVnBaBiBIM6sLjlXcDnvBjMQziNrrCyTgic5WC76vTnG2j44&#10;oTb1uQgh7GJUUHhfx1K6rCCDbmhr4sD92MagD7DJpW7wEcJNJcdRNJEGSw4NBda0KSi7pXej4Pq8&#10;rNbb38Mxm+yS9uQ34+TGV6U+P7rVNwhPnX+L/917HeZPR1/w9004QS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1bsMAAADdAAAADwAAAAAAAAAAAAAAAACYAgAAZHJzL2Rv&#10;d25yZXYueG1sUEsFBgAAAAAEAAQA9QAAAIgDAAAAAA==&#10;">
                  <v:textbox inset="0,.3mm,0,.3mm">
                    <w:txbxContent>
                      <w:p w:rsidR="00415578" w:rsidRPr="000F5A8F" w:rsidRDefault="00415578" w:rsidP="00DF124A">
                        <w:pPr>
                          <w:jc w:val="center"/>
                        </w:pPr>
                        <w:r>
                          <w:t>біржова</w:t>
                        </w:r>
                      </w:p>
                    </w:txbxContent>
                  </v:textbox>
                </v:shape>
                <v:shape id="AutoShape 185" o:spid="_x0000_s1074" type="#_x0000_t32" style="position:absolute;left:2205;top:6736;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VODsMAAADdAAAADwAAAGRycy9kb3ducmV2LnhtbERPTYvCMBC9L/gfwgheFk3rQaUaRRYW&#10;Fg8Lag8eh2Rsi82kJtna/febBcHbPN7nbHaDbUVPPjSOFeSzDASxdqbhSkF5/pyuQISIbLB1TAp+&#10;KcBuO3rbYGHcg4/Un2IlUgiHAhXUMXaFlEHXZDHMXEecuKvzFmOCvpLG4yOF21bOs2whLTacGmrs&#10;6KMmfTv9WAXNofwu+/d79Hp1yC8+D+dLq5WajIf9GkSkIb7ET/eXSfOX+QL+v0kn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FTg7DAAAA3QAAAA8AAAAAAAAAAAAA&#10;AAAAoQIAAGRycy9kb3ducmV2LnhtbFBLBQYAAAAABAAEAPkAAACRAwAAAAA=&#10;"/>
                <v:shape id="AutoShape 186" o:spid="_x0000_s1075" type="#_x0000_t32" style="position:absolute;left:2205;top:7322;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nrlcMAAADdAAAADwAAAGRycy9kb3ducmV2LnhtbERPTYvCMBC9C/6HMIIXWdN6UOkaRRYW&#10;Fg8Lag8eh2Rsi82kJtna/febBcHbPN7nbHaDbUVPPjSOFeTzDASxdqbhSkF5/nxbgwgR2WDrmBT8&#10;UoDddjzaYGHcg4/Un2IlUgiHAhXUMXaFlEHXZDHMXUecuKvzFmOCvpLG4yOF21YusmwpLTacGmrs&#10;6KMmfTv9WAXNofwu+9k9er0+5Befh/Ol1UpNJ8P+HUSkIb7ET/eXSfNX+Qr+v0kn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J65XDAAAA3QAAAA8AAAAAAAAAAAAA&#10;AAAAoQIAAGRycy9kb3ducmV2LnhtbFBLBQYAAAAABAAEAPkAAACRAwAAAAA=&#10;"/>
                <v:shape id="Text Box 187" o:spid="_x0000_s1076" type="#_x0000_t202" style="position:absolute;left:2415;top:7756;width:169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VEMYA&#10;AADdAAAADwAAAGRycy9kb3ducmV2LnhtbESPQWvCQBCF70L/wzKF3nSjhVqiq0ihtLcStYi3MTsm&#10;wexsuruN6b/vHARvM7w3732zXA+uVT2F2Hg2MJ1koIhLbxuuDOx37+NXUDEhW2w9k4E/irBePYyW&#10;mFt/5YL6baqUhHDM0UCdUpdrHcuaHMaJ74hFO/vgMMkaKm0DXiXctXqWZS/aYcPSUGNHbzWVl+2v&#10;M/C87+fx9F1g+DkXfncsPmZf9mDM0+OwWYBKNKS7+Xb9aQV/PhVc+UZG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TVEMYAAADdAAAADwAAAAAAAAAAAAAAAACYAgAAZHJz&#10;L2Rvd25yZXYueG1sUEsFBgAAAAAEAAQA9QAAAIsDAAAAAA==&#10;">
                  <v:textbox inset=".5mm,.3mm,.5mm,.3mm">
                    <w:txbxContent>
                      <w:p w:rsidR="00415578" w:rsidRPr="000F5A8F" w:rsidRDefault="00415578" w:rsidP="00DF124A">
                        <w:pPr>
                          <w:jc w:val="center"/>
                        </w:pPr>
                        <w:r>
                          <w:t>митна</w:t>
                        </w:r>
                      </w:p>
                    </w:txbxContent>
                  </v:textbox>
                </v:shape>
                <v:shape id="AutoShape 188" o:spid="_x0000_s1077" type="#_x0000_t32" style="position:absolute;left:2205;top:7951;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rafMMAAADdAAAADwAAAGRycy9kb3ducmV2LnhtbERPTWsCMRC9F/ofwgheimbXQ9WtUUpB&#10;EA9CdQ8eh2S6u7iZbJO4rv/eFAre5vE+Z7UZbCt68qFxrCCfZiCItTMNVwrK03ayABEissHWMSm4&#10;U4DN+vVlhYVxN/6m/hgrkUI4FKigjrErpAy6Joth6jrixP04bzEm6CtpPN5SuG3lLMvepcWGU0ON&#10;HX3VpC/Hq1XQ7MtD2b/9Rq8X+/zs83A6t1qp8Wj4/AARaYhP8b97Z9L8eb6Ev2/SCX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a2nzDAAAA3QAAAA8AAAAAAAAAAAAA&#10;AAAAoQIAAGRycy9kb3ducmV2LnhtbFBLBQYAAAAABAAEAPkAAACRAwAAAAA=&#10;"/>
                <v:shape id="Text Box 189" o:spid="_x0000_s1078" type="#_x0000_t202" style="position:absolute;left:2415;top:8416;width:184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TcS8YA&#10;AADdAAAADwAAAGRycy9kb3ducmV2LnhtbESPT2vCQBDF7wW/wzKCt7oxB1tSV/EPgpRCiRXPQ3ZM&#10;otnZkF1j/PadQ6G3Gd6b936zWA2uUT11ofZsYDZNQBEX3tZcGjj97F/fQYWIbLHxTAaeFGC1HL0s&#10;MLP+wTn1x1gqCeGQoYEqxjbTOhQVOQxT3xKLdvGdwyhrV2rb4UPCXaPTJJlrhzVLQ4UtbSsqbse7&#10;M3B+ntab3fXzq5jv8/47btP8xmdjJuNh/QEq0hD/zX/XByv4b6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TcS8YAAADdAAAADwAAAAAAAAAAAAAAAACYAgAAZHJz&#10;L2Rvd25yZXYueG1sUEsFBgAAAAAEAAQA9QAAAIsDAAAAAA==&#10;">
                  <v:textbox inset="0,.3mm,0,.3mm">
                    <w:txbxContent>
                      <w:p w:rsidR="00415578" w:rsidRPr="000F5A8F" w:rsidRDefault="00415578" w:rsidP="00DF124A">
                        <w:pPr>
                          <w:jc w:val="center"/>
                        </w:pPr>
                        <w:r>
                          <w:t>фармацевтична</w:t>
                        </w:r>
                      </w:p>
                    </w:txbxContent>
                  </v:textbox>
                </v:shape>
                <v:shape id="AutoShape 190" o:spid="_x0000_s1079" type="#_x0000_t32" style="position:absolute;left:2205;top:8596;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Acx8MAAADdAAAADwAAAGRycy9kb3ducmV2LnhtbERPTYvCMBC9L/gfwgheljWth1W6RpGF&#10;hcWDoPbgcUjGtthMapKt9d8bYcHbPN7nLNeDbUVPPjSOFeTTDASxdqbhSkF5/PlYgAgR2WDrmBTc&#10;KcB6NXpbYmHcjffUH2IlUgiHAhXUMXaFlEHXZDFMXUecuLPzFmOCvpLG4y2F21bOsuxTWmw4NdTY&#10;0XdN+nL4swqabbkr+/dr9HqxzU8+D8dTq5WajIfNF4hIQ3yJ/92/Js2fz3J4fpNO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AHMfDAAAA3QAAAA8AAAAAAAAAAAAA&#10;AAAAoQIAAGRycy9kb3ducmV2LnhtbFBLBQYAAAAABAAEAPkAAACRAwAAAAA=&#10;"/>
                <v:shape id="Text Box 191" o:spid="_x0000_s1080" type="#_x0000_t202" style="position:absolute;left:5673;top:5567;width:167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oR8MA&#10;AADdAAAADwAAAGRycy9kb3ducmV2LnhtbERPyWrDMBC9F/IPYgK9NXJcSIIbOYRAaW/FWQi9Ta3x&#10;Qq2RI6mO+/dRoZDbPN46681oOjGQ861lBfNZAoK4tLrlWsHx8Pq0AuEDssbOMin4JQ+bfPKwxkzb&#10;Kxc07EMtYgj7DBU0IfSZlL5syKCf2Z44cpV1BkOErpba4TWGm06mSbKQBluODQ32tGuo/N7/GAXP&#10;x2Hpv04FuktV2MNn8ZZ+6LNSj9Nx+wIi0Bju4n/3u47zl2kKf9/EE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AoR8MAAADdAAAADwAAAAAAAAAAAAAAAACYAgAAZHJzL2Rv&#10;d25yZXYueG1sUEsFBgAAAAAEAAQA9QAAAIgDAAAAAA==&#10;">
                  <v:textbox inset=".5mm,.3mm,.5mm,.3mm">
                    <w:txbxContent>
                      <w:p w:rsidR="00415578" w:rsidRPr="000F5A8F" w:rsidRDefault="00415578" w:rsidP="00DF124A">
                        <w:pPr>
                          <w:jc w:val="center"/>
                        </w:pPr>
                        <w:r>
                          <w:t>кадрова</w:t>
                        </w:r>
                      </w:p>
                    </w:txbxContent>
                  </v:textbox>
                </v:shape>
                <v:shape id="AutoShape 192" o:spid="_x0000_s1081" type="#_x0000_t32" style="position:absolute;left:5445;top:5733;width:2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4nK8MAAADdAAAADwAAAGRycy9kb3ducmV2LnhtbERPTWsCMRC9F/ofwhS8FM2uQpWtUaQg&#10;iIeCugePQzLuLt1M1iRd13/fCEJv83ifs1wPthU9+dA4VpBPMhDE2pmGKwXlaTtegAgR2WDrmBTc&#10;KcB69fqyxMK4Gx+oP8ZKpBAOBSqoY+wKKYOuyWKYuI44cRfnLcYEfSWNx1sKt62cZtmHtNhwaqix&#10;o6+a9M/x1ypo9uV32b9fo9eLfX72eTidW63U6G3YfIKINMR/8dO9M2n+fDqDxzfp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eJyvDAAAA3QAAAA8AAAAAAAAAAAAA&#10;AAAAoQIAAGRycy9kb3ducmV2LnhtbFBLBQYAAAAABAAEAPkAAACRAwAAAAA=&#10;"/>
              </v:group>
            </w:pict>
          </mc:Fallback>
        </mc:AlternateContent>
      </w: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rPr>
          <w:rFonts w:ascii="Arial" w:hAnsi="Arial"/>
        </w:rPr>
      </w:pPr>
    </w:p>
    <w:p w:rsidR="00DF124A" w:rsidRPr="00902BC0" w:rsidRDefault="00DF124A" w:rsidP="00902BC0">
      <w:pPr>
        <w:spacing w:line="288" w:lineRule="auto"/>
        <w:jc w:val="center"/>
        <w:rPr>
          <w:rFonts w:ascii="Arial" w:hAnsi="Arial"/>
        </w:rPr>
      </w:pPr>
    </w:p>
    <w:p w:rsidR="00DF124A" w:rsidRPr="00902BC0" w:rsidRDefault="00DF124A" w:rsidP="00902BC0">
      <w:pPr>
        <w:spacing w:line="288" w:lineRule="auto"/>
        <w:jc w:val="center"/>
        <w:rPr>
          <w:rFonts w:ascii="Arial" w:hAnsi="Arial"/>
        </w:rPr>
      </w:pPr>
    </w:p>
    <w:p w:rsidR="00DF124A" w:rsidRPr="00902BC0" w:rsidRDefault="00DF124A" w:rsidP="00902BC0">
      <w:pPr>
        <w:spacing w:line="288" w:lineRule="auto"/>
        <w:jc w:val="center"/>
        <w:rPr>
          <w:rFonts w:ascii="Arial" w:hAnsi="Arial"/>
        </w:rPr>
      </w:pPr>
    </w:p>
    <w:p w:rsidR="00800092" w:rsidRDefault="00800092" w:rsidP="00902BC0">
      <w:pPr>
        <w:spacing w:line="288" w:lineRule="auto"/>
        <w:jc w:val="center"/>
        <w:rPr>
          <w:rFonts w:ascii="Arial" w:hAnsi="Arial"/>
        </w:rPr>
      </w:pPr>
    </w:p>
    <w:p w:rsidR="00800092" w:rsidRDefault="00800092" w:rsidP="00902BC0">
      <w:pPr>
        <w:spacing w:line="288" w:lineRule="auto"/>
        <w:jc w:val="center"/>
        <w:rPr>
          <w:rFonts w:ascii="Arial" w:hAnsi="Arial"/>
        </w:rPr>
      </w:pPr>
    </w:p>
    <w:p w:rsidR="00800092" w:rsidRDefault="00800092" w:rsidP="00902BC0">
      <w:pPr>
        <w:spacing w:line="288" w:lineRule="auto"/>
        <w:jc w:val="center"/>
        <w:rPr>
          <w:rFonts w:ascii="Arial" w:hAnsi="Arial"/>
        </w:rPr>
      </w:pP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 xml:space="preserve">Рис. 1.1. </w:t>
      </w:r>
      <w:r w:rsidRPr="00800092">
        <w:rPr>
          <w:rFonts w:ascii="Arial" w:hAnsi="Arial"/>
          <w:b/>
          <w:sz w:val="28"/>
          <w:szCs w:val="28"/>
        </w:rPr>
        <w:t>Види логістики</w:t>
      </w:r>
    </w:p>
    <w:p w:rsidR="00790978" w:rsidRPr="00FF5AB4" w:rsidRDefault="00790978" w:rsidP="00800092">
      <w:pPr>
        <w:spacing w:line="288" w:lineRule="auto"/>
        <w:ind w:firstLine="709"/>
        <w:jc w:val="both"/>
        <w:rPr>
          <w:rFonts w:ascii="Arial" w:hAnsi="Arial"/>
          <w:sz w:val="28"/>
          <w:szCs w:val="28"/>
        </w:rPr>
      </w:pP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lastRenderedPageBreak/>
        <w:t>Окрім</w:t>
      </w:r>
      <w:r w:rsidRPr="00FF5AB4">
        <w:rPr>
          <w:rFonts w:ascii="Arial" w:hAnsi="Arial"/>
          <w:sz w:val="28"/>
          <w:szCs w:val="28"/>
        </w:rPr>
        <w:t xml:space="preserve"> </w:t>
      </w:r>
      <w:r w:rsidRPr="00800092">
        <w:rPr>
          <w:rFonts w:ascii="Arial" w:hAnsi="Arial"/>
          <w:sz w:val="28"/>
          <w:szCs w:val="28"/>
        </w:rPr>
        <w:t>даної</w:t>
      </w:r>
      <w:r w:rsidRPr="00FF5AB4">
        <w:rPr>
          <w:rFonts w:ascii="Arial" w:hAnsi="Arial"/>
          <w:sz w:val="28"/>
          <w:szCs w:val="28"/>
        </w:rPr>
        <w:t xml:space="preserve"> </w:t>
      </w:r>
      <w:r w:rsidRPr="00800092">
        <w:rPr>
          <w:rFonts w:ascii="Arial" w:hAnsi="Arial"/>
          <w:sz w:val="28"/>
          <w:szCs w:val="28"/>
        </w:rPr>
        <w:t>класифікації</w:t>
      </w:r>
      <w:r w:rsidRPr="00FF5AB4">
        <w:rPr>
          <w:rFonts w:ascii="Arial" w:hAnsi="Arial"/>
          <w:sz w:val="28"/>
          <w:szCs w:val="28"/>
        </w:rPr>
        <w:t xml:space="preserve"> </w:t>
      </w:r>
      <w:r w:rsidRPr="00800092">
        <w:rPr>
          <w:rFonts w:ascii="Arial" w:hAnsi="Arial"/>
          <w:sz w:val="28"/>
          <w:szCs w:val="28"/>
        </w:rPr>
        <w:t>в</w:t>
      </w:r>
      <w:r w:rsidRPr="00FF5AB4">
        <w:rPr>
          <w:rFonts w:ascii="Arial" w:hAnsi="Arial"/>
          <w:sz w:val="28"/>
          <w:szCs w:val="28"/>
        </w:rPr>
        <w:t xml:space="preserve"> </w:t>
      </w:r>
      <w:r w:rsidRPr="00800092">
        <w:rPr>
          <w:rFonts w:ascii="Arial" w:hAnsi="Arial"/>
          <w:sz w:val="28"/>
          <w:szCs w:val="28"/>
        </w:rPr>
        <w:t>науковій</w:t>
      </w:r>
      <w:r w:rsidRPr="00FF5AB4">
        <w:rPr>
          <w:rFonts w:ascii="Arial" w:hAnsi="Arial"/>
          <w:sz w:val="28"/>
          <w:szCs w:val="28"/>
        </w:rPr>
        <w:t xml:space="preserve"> </w:t>
      </w:r>
      <w:r w:rsidRPr="00800092">
        <w:rPr>
          <w:rFonts w:ascii="Arial" w:hAnsi="Arial"/>
          <w:sz w:val="28"/>
          <w:szCs w:val="28"/>
        </w:rPr>
        <w:t>літературі</w:t>
      </w:r>
      <w:r w:rsidRPr="00FF5AB4">
        <w:rPr>
          <w:rFonts w:ascii="Arial" w:hAnsi="Arial"/>
          <w:sz w:val="28"/>
          <w:szCs w:val="28"/>
        </w:rPr>
        <w:t xml:space="preserve"> </w:t>
      </w:r>
      <w:r w:rsidRPr="00800092">
        <w:rPr>
          <w:rFonts w:ascii="Arial" w:hAnsi="Arial"/>
          <w:sz w:val="28"/>
          <w:szCs w:val="28"/>
        </w:rPr>
        <w:t>існують</w:t>
      </w:r>
      <w:r w:rsidRPr="00FF5AB4">
        <w:rPr>
          <w:rFonts w:ascii="Arial" w:hAnsi="Arial"/>
          <w:sz w:val="28"/>
          <w:szCs w:val="28"/>
        </w:rPr>
        <w:t xml:space="preserve"> </w:t>
      </w:r>
      <w:r w:rsidRPr="00800092">
        <w:rPr>
          <w:rFonts w:ascii="Arial" w:hAnsi="Arial"/>
          <w:sz w:val="28"/>
          <w:szCs w:val="28"/>
        </w:rPr>
        <w:t>і</w:t>
      </w:r>
      <w:r w:rsidRPr="00FF5AB4">
        <w:rPr>
          <w:rFonts w:ascii="Arial" w:hAnsi="Arial"/>
          <w:sz w:val="28"/>
          <w:szCs w:val="28"/>
        </w:rPr>
        <w:t xml:space="preserve"> </w:t>
      </w:r>
      <w:r w:rsidRPr="00800092">
        <w:rPr>
          <w:rFonts w:ascii="Arial" w:hAnsi="Arial"/>
          <w:sz w:val="28"/>
          <w:szCs w:val="28"/>
        </w:rPr>
        <w:t>інші</w:t>
      </w:r>
      <w:r w:rsidRPr="00FF5AB4">
        <w:rPr>
          <w:rFonts w:ascii="Arial" w:hAnsi="Arial"/>
          <w:sz w:val="28"/>
          <w:szCs w:val="28"/>
        </w:rPr>
        <w:t xml:space="preserve"> </w:t>
      </w:r>
      <w:r w:rsidRPr="00800092">
        <w:rPr>
          <w:rFonts w:ascii="Arial" w:hAnsi="Arial"/>
          <w:sz w:val="28"/>
          <w:szCs w:val="28"/>
        </w:rPr>
        <w:t>підходи</w:t>
      </w:r>
      <w:r w:rsidRPr="00FF5AB4">
        <w:rPr>
          <w:rFonts w:ascii="Arial" w:hAnsi="Arial"/>
          <w:sz w:val="28"/>
          <w:szCs w:val="28"/>
        </w:rPr>
        <w:t xml:space="preserve"> </w:t>
      </w:r>
      <w:r w:rsidRPr="00800092">
        <w:rPr>
          <w:rFonts w:ascii="Arial" w:hAnsi="Arial"/>
          <w:sz w:val="28"/>
          <w:szCs w:val="28"/>
        </w:rPr>
        <w:t>до</w:t>
      </w:r>
      <w:r w:rsidRPr="00FF5AB4">
        <w:rPr>
          <w:rFonts w:ascii="Arial" w:hAnsi="Arial"/>
          <w:sz w:val="28"/>
          <w:szCs w:val="28"/>
        </w:rPr>
        <w:t xml:space="preserve"> </w:t>
      </w:r>
      <w:r w:rsidRPr="00800092">
        <w:rPr>
          <w:rFonts w:ascii="Arial" w:hAnsi="Arial"/>
          <w:sz w:val="28"/>
          <w:szCs w:val="28"/>
        </w:rPr>
        <w:t>диференціації</w:t>
      </w:r>
      <w:r w:rsidRPr="00FF5AB4">
        <w:rPr>
          <w:rFonts w:ascii="Arial" w:hAnsi="Arial"/>
          <w:sz w:val="28"/>
          <w:szCs w:val="28"/>
        </w:rPr>
        <w:t xml:space="preserve"> </w:t>
      </w:r>
      <w:r w:rsidRPr="00800092">
        <w:rPr>
          <w:rFonts w:ascii="Arial" w:hAnsi="Arial"/>
          <w:sz w:val="28"/>
          <w:szCs w:val="28"/>
        </w:rPr>
        <w:t>видів</w:t>
      </w:r>
      <w:r w:rsidRPr="00FF5AB4">
        <w:rPr>
          <w:rFonts w:ascii="Arial" w:hAnsi="Arial"/>
          <w:sz w:val="28"/>
          <w:szCs w:val="28"/>
        </w:rPr>
        <w:t xml:space="preserve"> </w:t>
      </w:r>
      <w:r w:rsidRPr="00800092">
        <w:rPr>
          <w:rFonts w:ascii="Arial" w:hAnsi="Arial"/>
          <w:sz w:val="28"/>
          <w:szCs w:val="28"/>
        </w:rPr>
        <w:t>логістики</w:t>
      </w:r>
      <w:r w:rsidRPr="00FF5AB4">
        <w:rPr>
          <w:rFonts w:ascii="Arial" w:hAnsi="Arial"/>
          <w:sz w:val="28"/>
          <w:szCs w:val="28"/>
        </w:rPr>
        <w:t xml:space="preserve">. </w:t>
      </w:r>
      <w:r w:rsidRPr="00800092">
        <w:rPr>
          <w:rFonts w:ascii="Arial" w:hAnsi="Arial"/>
          <w:sz w:val="28"/>
          <w:szCs w:val="28"/>
        </w:rPr>
        <w:t>В залежності від рівня економічної системи виділяють макрологістику, що вивчає процеси, які протікають на регіональному, міжрегіональному, загальнонаціональному і міжнародному рівнях, та мікрологістику, яка вирішує питання управління матеріальними і супутніми потоками з метою оптимізації економічної діяльності усередині одного підприємства [77]. За характером зон управління логістика поділяється на зовнішню, що займається питаннями регулювання потокових процесів, які виходять за рамки діяльності, але перебувають у сфері впливу суб’єкта господарювання, та  внутрішню, що спрямована на координацію й удосконалювання господарської діяльності, пов’язаної з управлінням потоковими процесами в межах підприємства або корпоративної групи підприємств [108]. За спрямованістю потокових процесів розрізняють пряму логістику з традиційним напрямком руху матеріальних потоків, та реверсивну, яка охоплює всі потоки товарів, що йдуть від підприємства роздрібної торгівлі назад по каналу постачань (повернення товарів через ушкодження, дефекти або через те, що вони продавалися гірше, ніж очікувалося) [13].</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Об’єктом дослідження та управління в логістиці виступають основні та супутні потоки. Основними потоками вважаються матеріальний та сервісний (потік послуг), супутніми – інформаційний, фінансовий та сервісний (для матеріального) потоки.</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Предметом дослідження в логістиці є оптимізація ресурсів  в певній економічній системі при управлінні основними та супутніми потоками.</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Суб’єктами логістики вважаються організації та особи, які представляють сторони угоди: постачальники-виробники, посередники у всьому їх різноманітті (торгівельні, логістичні, маркетингові, фінансові) та споживачі.</w:t>
      </w:r>
    </w:p>
    <w:p w:rsidR="00DF124A" w:rsidRDefault="00DF124A" w:rsidP="00800092">
      <w:pPr>
        <w:spacing w:line="288" w:lineRule="auto"/>
        <w:ind w:firstLine="709"/>
        <w:jc w:val="both"/>
        <w:rPr>
          <w:rFonts w:ascii="Arial" w:hAnsi="Arial"/>
          <w:sz w:val="28"/>
          <w:szCs w:val="28"/>
        </w:rPr>
      </w:pPr>
      <w:r w:rsidRPr="00800092">
        <w:rPr>
          <w:rFonts w:ascii="Arial" w:hAnsi="Arial"/>
          <w:sz w:val="28"/>
          <w:szCs w:val="28"/>
        </w:rPr>
        <w:t>Таким чином, логістика є науково-практичним напрямком, що пов’язаний із проблемами управління матеріальними і супутніми їм потоками (інформаційним, фінансовими, сервісними) у просторі і в часі від первинного джерела до кінцевого споживача шляхом узгодження економічних інтересів безпосередніх та опосередкованих учасників товароруху з метою досягнення найбільшої можливої ефективності усього логістичного циклу в цілому.</w:t>
      </w:r>
    </w:p>
    <w:p w:rsidR="00800092" w:rsidRDefault="00800092" w:rsidP="00800092">
      <w:pPr>
        <w:spacing w:line="288" w:lineRule="auto"/>
        <w:ind w:firstLine="709"/>
        <w:jc w:val="both"/>
        <w:rPr>
          <w:rFonts w:ascii="Arial" w:hAnsi="Arial"/>
          <w:sz w:val="28"/>
          <w:szCs w:val="28"/>
        </w:rPr>
      </w:pPr>
    </w:p>
    <w:p w:rsidR="00800092" w:rsidRPr="00800092" w:rsidRDefault="00800092" w:rsidP="00800092">
      <w:pPr>
        <w:spacing w:line="288" w:lineRule="auto"/>
        <w:ind w:firstLine="709"/>
        <w:jc w:val="both"/>
        <w:rPr>
          <w:rFonts w:ascii="Arial" w:hAnsi="Arial"/>
          <w:sz w:val="28"/>
          <w:szCs w:val="28"/>
        </w:rPr>
      </w:pPr>
    </w:p>
    <w:p w:rsidR="00DF124A" w:rsidRPr="00902BC0" w:rsidRDefault="00DF124A" w:rsidP="00902BC0">
      <w:pPr>
        <w:pStyle w:val="Standard"/>
        <w:numPr>
          <w:ilvl w:val="1"/>
          <w:numId w:val="8"/>
        </w:numPr>
        <w:spacing w:line="288" w:lineRule="auto"/>
        <w:ind w:left="0" w:firstLine="709"/>
        <w:jc w:val="center"/>
        <w:rPr>
          <w:rFonts w:ascii="Arial" w:hAnsi="Arial" w:cs="Arial"/>
          <w:b/>
          <w:sz w:val="32"/>
          <w:szCs w:val="32"/>
          <w:lang w:val="en-US"/>
        </w:rPr>
      </w:pPr>
      <w:r w:rsidRPr="00902BC0">
        <w:rPr>
          <w:rFonts w:ascii="Arial" w:hAnsi="Arial" w:cs="Arial"/>
          <w:b/>
          <w:sz w:val="32"/>
          <w:szCs w:val="32"/>
          <w:lang w:val="uk-UA"/>
        </w:rPr>
        <w:t>Мета і завдання логістики</w:t>
      </w:r>
    </w:p>
    <w:p w:rsidR="00DF124A" w:rsidRPr="00902BC0" w:rsidRDefault="00DF124A" w:rsidP="00902BC0">
      <w:pPr>
        <w:pStyle w:val="Standard"/>
        <w:spacing w:line="288" w:lineRule="auto"/>
        <w:ind w:firstLine="709"/>
        <w:jc w:val="both"/>
        <w:rPr>
          <w:rFonts w:ascii="Arial" w:hAnsi="Arial" w:cs="Arial"/>
          <w:i/>
          <w:sz w:val="28"/>
          <w:szCs w:val="28"/>
          <w:lang w:val="en-US"/>
        </w:rPr>
      </w:pPr>
    </w:p>
    <w:p w:rsidR="00DF124A" w:rsidRPr="00902BC0" w:rsidRDefault="00DF124A" w:rsidP="00902BC0">
      <w:pPr>
        <w:pStyle w:val="Standard"/>
        <w:spacing w:line="288" w:lineRule="auto"/>
        <w:ind w:firstLine="709"/>
        <w:jc w:val="both"/>
        <w:rPr>
          <w:rFonts w:ascii="Arial" w:hAnsi="Arial" w:cs="Arial"/>
          <w:sz w:val="28"/>
          <w:szCs w:val="28"/>
          <w:lang w:val="uk-UA"/>
        </w:rPr>
      </w:pPr>
    </w:p>
    <w:p w:rsidR="00DF124A" w:rsidRPr="00902BC0" w:rsidRDefault="00DF124A"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Здебільшого логістика розглядається через призму досягнення стратегічних цілей організації бізнесу, тому у широкому розумінні її метою є забезпечення конкурентоздатних позицій організації на ринку. </w:t>
      </w:r>
    </w:p>
    <w:p w:rsidR="00DF124A" w:rsidRPr="00902BC0" w:rsidRDefault="00DF124A"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При формулюванні мети логістики також можуть відображатися її окремі аспекти, а саме:</w:t>
      </w:r>
    </w:p>
    <w:p w:rsidR="00DF124A" w:rsidRPr="00902BC0" w:rsidRDefault="00DF124A"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оптимізація циклу відтворення шляхом комплексного, орієнтованого на потребу, формування потоку матеріалів та інформації у виробництві та розподілі продукції [56] (економічний аспект);</w:t>
      </w:r>
    </w:p>
    <w:p w:rsidR="00DF124A" w:rsidRPr="00902BC0" w:rsidRDefault="00DF124A"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раціоналізація та удосконалення економічних відносин формування логістичних потоків на принципах системної комплексності бізнес-процесів [109] (організаційний аспект);</w:t>
      </w:r>
    </w:p>
    <w:p w:rsidR="00DF124A" w:rsidRPr="00902BC0" w:rsidRDefault="00DF124A"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зосередження ресурсних можливостей підприємства на отриманні конкурентних переваг у часових і просторових параметрах  середовища економічних відносин на основі інтеграції сукупності потокових процесів шляхом максимального задоволення потреб і вимог споживача виробленої продукції </w:t>
      </w:r>
      <w:r w:rsidRPr="00902BC0">
        <w:rPr>
          <w:rFonts w:ascii="Arial" w:hAnsi="Arial" w:cs="Arial"/>
          <w:sz w:val="28"/>
          <w:szCs w:val="28"/>
        </w:rPr>
        <w:t>[77]</w:t>
      </w:r>
      <w:r w:rsidRPr="00902BC0">
        <w:rPr>
          <w:rFonts w:ascii="Arial" w:hAnsi="Arial" w:cs="Arial"/>
          <w:sz w:val="28"/>
          <w:szCs w:val="28"/>
          <w:lang w:val="uk-UA"/>
        </w:rPr>
        <w:t xml:space="preserve"> (параметричний аспект).</w:t>
      </w:r>
    </w:p>
    <w:p w:rsidR="00DF124A" w:rsidRPr="00902BC0" w:rsidRDefault="00DF124A" w:rsidP="00902BC0">
      <w:pPr>
        <w:pStyle w:val="Standard"/>
        <w:spacing w:line="288" w:lineRule="auto"/>
        <w:ind w:firstLine="709"/>
        <w:jc w:val="both"/>
        <w:rPr>
          <w:rFonts w:ascii="Arial" w:hAnsi="Arial" w:cs="Arial"/>
          <w:sz w:val="28"/>
          <w:szCs w:val="28"/>
          <w:lang w:val="uk-UA"/>
        </w:rPr>
      </w:pPr>
      <w:r w:rsidRPr="00800092">
        <w:rPr>
          <w:rFonts w:ascii="Arial" w:hAnsi="Arial" w:cs="Arial"/>
          <w:sz w:val="28"/>
          <w:szCs w:val="28"/>
          <w:lang w:val="uk-UA"/>
        </w:rPr>
        <w:t>Мету логістики можна сформулювати за допомогою концепції «7</w:t>
      </w:r>
      <w:r w:rsidRPr="00800092">
        <w:rPr>
          <w:rFonts w:ascii="Arial" w:hAnsi="Arial" w:cs="Arial"/>
          <w:sz w:val="28"/>
          <w:szCs w:val="28"/>
          <w:lang w:val="en-US"/>
        </w:rPr>
        <w:t>R</w:t>
      </w:r>
      <w:r w:rsidRPr="00800092">
        <w:rPr>
          <w:rFonts w:ascii="Arial" w:hAnsi="Arial" w:cs="Arial"/>
          <w:sz w:val="28"/>
          <w:szCs w:val="28"/>
          <w:lang w:val="uk-UA"/>
        </w:rPr>
        <w:t>»</w:t>
      </w:r>
      <w:r w:rsidRPr="00800092">
        <w:rPr>
          <w:rFonts w:ascii="Arial" w:hAnsi="Arial" w:cs="Arial"/>
          <w:sz w:val="28"/>
          <w:szCs w:val="28"/>
        </w:rPr>
        <w:t xml:space="preserve"> </w:t>
      </w:r>
      <w:r w:rsidRPr="00800092">
        <w:rPr>
          <w:rFonts w:ascii="Arial" w:hAnsi="Arial" w:cs="Arial"/>
          <w:sz w:val="28"/>
          <w:szCs w:val="28"/>
          <w:lang w:val="uk-UA"/>
        </w:rPr>
        <w:t xml:space="preserve">(від англ. </w:t>
      </w:r>
      <w:r w:rsidRPr="00800092">
        <w:rPr>
          <w:rFonts w:ascii="Arial" w:hAnsi="Arial" w:cs="Arial"/>
          <w:sz w:val="28"/>
          <w:szCs w:val="28"/>
          <w:lang w:val="en-US"/>
        </w:rPr>
        <w:t>Right</w:t>
      </w:r>
      <w:r w:rsidRPr="00800092">
        <w:rPr>
          <w:rFonts w:ascii="Arial" w:hAnsi="Arial" w:cs="Arial"/>
          <w:sz w:val="28"/>
          <w:szCs w:val="28"/>
          <w:lang w:val="uk-UA"/>
        </w:rPr>
        <w:t xml:space="preserve"> – відповідний): зробити доступним </w:t>
      </w:r>
      <w:r w:rsidRPr="00800092">
        <w:rPr>
          <w:rFonts w:ascii="Arial" w:hAnsi="Arial" w:cs="Arial"/>
          <w:i/>
          <w:sz w:val="28"/>
          <w:szCs w:val="28"/>
          <w:lang w:val="uk-UA"/>
        </w:rPr>
        <w:t>відповідний</w:t>
      </w:r>
      <w:r w:rsidRPr="00800092">
        <w:rPr>
          <w:rFonts w:ascii="Arial" w:hAnsi="Arial" w:cs="Arial"/>
          <w:sz w:val="28"/>
          <w:szCs w:val="28"/>
          <w:lang w:val="uk-UA"/>
        </w:rPr>
        <w:t xml:space="preserve"> продукт, </w:t>
      </w:r>
      <w:r w:rsidRPr="00800092">
        <w:rPr>
          <w:rFonts w:ascii="Arial" w:hAnsi="Arial" w:cs="Arial"/>
          <w:i/>
          <w:sz w:val="28"/>
          <w:szCs w:val="28"/>
          <w:lang w:val="uk-UA"/>
        </w:rPr>
        <w:t>відповідної</w:t>
      </w:r>
      <w:r w:rsidRPr="00800092">
        <w:rPr>
          <w:rFonts w:ascii="Arial" w:hAnsi="Arial" w:cs="Arial"/>
          <w:sz w:val="28"/>
          <w:szCs w:val="28"/>
          <w:lang w:val="uk-UA"/>
        </w:rPr>
        <w:t xml:space="preserve"> кількості та у </w:t>
      </w:r>
      <w:r w:rsidRPr="00800092">
        <w:rPr>
          <w:rFonts w:ascii="Arial" w:hAnsi="Arial" w:cs="Arial"/>
          <w:i/>
          <w:sz w:val="28"/>
          <w:szCs w:val="28"/>
          <w:lang w:val="uk-UA"/>
        </w:rPr>
        <w:t>відповідному</w:t>
      </w:r>
      <w:r w:rsidRPr="00800092">
        <w:rPr>
          <w:rFonts w:ascii="Arial" w:hAnsi="Arial" w:cs="Arial"/>
          <w:sz w:val="28"/>
          <w:szCs w:val="28"/>
          <w:lang w:val="uk-UA"/>
        </w:rPr>
        <w:t xml:space="preserve"> стані, у </w:t>
      </w:r>
      <w:r w:rsidRPr="00800092">
        <w:rPr>
          <w:rFonts w:ascii="Arial" w:hAnsi="Arial" w:cs="Arial"/>
          <w:i/>
          <w:sz w:val="28"/>
          <w:szCs w:val="28"/>
          <w:lang w:val="uk-UA"/>
        </w:rPr>
        <w:t>відповідному</w:t>
      </w:r>
      <w:r w:rsidRPr="00800092">
        <w:rPr>
          <w:rFonts w:ascii="Arial" w:hAnsi="Arial" w:cs="Arial"/>
          <w:sz w:val="28"/>
          <w:szCs w:val="28"/>
          <w:lang w:val="uk-UA"/>
        </w:rPr>
        <w:t xml:space="preserve"> місці у </w:t>
      </w:r>
      <w:r w:rsidRPr="00800092">
        <w:rPr>
          <w:rFonts w:ascii="Arial" w:hAnsi="Arial" w:cs="Arial"/>
          <w:i/>
          <w:sz w:val="28"/>
          <w:szCs w:val="28"/>
          <w:lang w:val="uk-UA"/>
        </w:rPr>
        <w:t xml:space="preserve">відповідний </w:t>
      </w:r>
      <w:r w:rsidRPr="00800092">
        <w:rPr>
          <w:rFonts w:ascii="Arial" w:hAnsi="Arial" w:cs="Arial"/>
          <w:sz w:val="28"/>
          <w:szCs w:val="28"/>
          <w:lang w:val="uk-UA"/>
        </w:rPr>
        <w:t xml:space="preserve">час </w:t>
      </w:r>
      <w:r w:rsidRPr="00800092">
        <w:rPr>
          <w:rFonts w:ascii="Arial" w:hAnsi="Arial" w:cs="Arial"/>
          <w:i/>
          <w:sz w:val="28"/>
          <w:szCs w:val="28"/>
          <w:lang w:val="uk-UA"/>
        </w:rPr>
        <w:t>відповідному</w:t>
      </w:r>
      <w:r w:rsidRPr="00800092">
        <w:rPr>
          <w:rFonts w:ascii="Arial" w:hAnsi="Arial" w:cs="Arial"/>
          <w:sz w:val="28"/>
          <w:szCs w:val="28"/>
          <w:lang w:val="uk-UA"/>
        </w:rPr>
        <w:t xml:space="preserve"> клієнтові, з </w:t>
      </w:r>
      <w:r w:rsidRPr="00800092">
        <w:rPr>
          <w:rFonts w:ascii="Arial" w:hAnsi="Arial" w:cs="Arial"/>
          <w:i/>
          <w:sz w:val="28"/>
          <w:szCs w:val="28"/>
          <w:lang w:val="uk-UA"/>
        </w:rPr>
        <w:t>відповідними</w:t>
      </w:r>
      <w:r w:rsidRPr="00800092">
        <w:rPr>
          <w:rFonts w:ascii="Arial" w:hAnsi="Arial" w:cs="Arial"/>
          <w:sz w:val="28"/>
          <w:szCs w:val="28"/>
          <w:lang w:val="uk-UA"/>
        </w:rPr>
        <w:t xml:space="preserve"> витратами. В</w:t>
      </w:r>
      <w:r w:rsidRPr="00902BC0">
        <w:rPr>
          <w:rFonts w:ascii="Arial" w:hAnsi="Arial" w:cs="Arial"/>
          <w:sz w:val="28"/>
          <w:szCs w:val="28"/>
          <w:lang w:val="uk-UA"/>
        </w:rPr>
        <w:t xml:space="preserve"> інших наукових джерелах можна знайти концепції і «5</w:t>
      </w:r>
      <w:r w:rsidRPr="00902BC0">
        <w:rPr>
          <w:rFonts w:ascii="Arial" w:hAnsi="Arial" w:cs="Arial"/>
          <w:sz w:val="28"/>
          <w:szCs w:val="28"/>
          <w:lang w:val="en-US"/>
        </w:rPr>
        <w:t>R</w:t>
      </w:r>
      <w:r w:rsidRPr="00902BC0">
        <w:rPr>
          <w:rFonts w:ascii="Arial" w:hAnsi="Arial" w:cs="Arial"/>
          <w:sz w:val="28"/>
          <w:szCs w:val="28"/>
          <w:lang w:val="uk-UA"/>
        </w:rPr>
        <w:t>», і «6</w:t>
      </w:r>
      <w:r w:rsidRPr="00902BC0">
        <w:rPr>
          <w:rFonts w:ascii="Arial" w:hAnsi="Arial" w:cs="Arial"/>
          <w:sz w:val="28"/>
          <w:szCs w:val="28"/>
          <w:lang w:val="en-US"/>
        </w:rPr>
        <w:t>R</w:t>
      </w:r>
      <w:r w:rsidRPr="00902BC0">
        <w:rPr>
          <w:rFonts w:ascii="Arial" w:hAnsi="Arial" w:cs="Arial"/>
          <w:sz w:val="28"/>
          <w:szCs w:val="28"/>
          <w:lang w:val="uk-UA"/>
        </w:rPr>
        <w:t>», і «8</w:t>
      </w:r>
      <w:r w:rsidRPr="00902BC0">
        <w:rPr>
          <w:rFonts w:ascii="Arial" w:hAnsi="Arial" w:cs="Arial"/>
          <w:sz w:val="28"/>
          <w:szCs w:val="28"/>
          <w:lang w:val="en-US"/>
        </w:rPr>
        <w:t>R</w:t>
      </w:r>
      <w:r w:rsidRPr="00902BC0">
        <w:rPr>
          <w:rFonts w:ascii="Arial" w:hAnsi="Arial" w:cs="Arial"/>
          <w:sz w:val="28"/>
          <w:szCs w:val="28"/>
          <w:lang w:val="uk-UA"/>
        </w:rPr>
        <w:t>», в яких окрім названих «</w:t>
      </w:r>
      <w:r w:rsidRPr="00902BC0">
        <w:rPr>
          <w:rFonts w:ascii="Arial" w:hAnsi="Arial" w:cs="Arial"/>
          <w:sz w:val="28"/>
          <w:szCs w:val="28"/>
          <w:lang w:val="en-US"/>
        </w:rPr>
        <w:t>R</w:t>
      </w:r>
      <w:r w:rsidRPr="00902BC0">
        <w:rPr>
          <w:rFonts w:ascii="Arial" w:hAnsi="Arial" w:cs="Arial"/>
          <w:sz w:val="28"/>
          <w:szCs w:val="28"/>
          <w:lang w:val="uk-UA"/>
        </w:rPr>
        <w:t>», зустрічаються в різних комбінаціях також ознаки: «відповідної якості», «відповідного асортименту», з «відповідним сервісом», з «відповідною інформацією». Однак в усіх названих інтерпретаціях завжди присутні такі ключові ознаки як продукт, місце, час, витрати.</w:t>
      </w:r>
    </w:p>
    <w:p w:rsidR="00DF124A" w:rsidRPr="00902BC0" w:rsidRDefault="00DF124A"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Для практичної реалізації цілей логістики необхідно знайти адекватні рішення низки завдань, які за ступенем значущості поділяються на глобальні, загальні та часткові (локальні) табл. 1.2 [32]. </w:t>
      </w:r>
    </w:p>
    <w:p w:rsidR="00DF124A" w:rsidRPr="00902BC0" w:rsidRDefault="00DF124A" w:rsidP="00902BC0">
      <w:pPr>
        <w:pStyle w:val="Standard"/>
        <w:spacing w:line="288" w:lineRule="auto"/>
        <w:ind w:firstLine="709"/>
        <w:jc w:val="both"/>
        <w:rPr>
          <w:rFonts w:ascii="Arial" w:hAnsi="Arial" w:cs="Arial"/>
          <w:sz w:val="28"/>
          <w:szCs w:val="28"/>
          <w:lang w:val="uk-UA"/>
        </w:rPr>
      </w:pPr>
    </w:p>
    <w:p w:rsidR="00DF124A" w:rsidRPr="00800092" w:rsidRDefault="00DF124A" w:rsidP="00902BC0">
      <w:pPr>
        <w:spacing w:line="288" w:lineRule="auto"/>
        <w:jc w:val="right"/>
        <w:rPr>
          <w:rFonts w:ascii="Arial" w:hAnsi="Arial"/>
          <w:sz w:val="28"/>
          <w:szCs w:val="28"/>
        </w:rPr>
      </w:pPr>
      <w:r w:rsidRPr="00800092">
        <w:rPr>
          <w:rFonts w:ascii="Arial" w:hAnsi="Arial"/>
          <w:sz w:val="28"/>
          <w:szCs w:val="28"/>
        </w:rPr>
        <w:t>Таблиця 1.2</w:t>
      </w:r>
    </w:p>
    <w:p w:rsidR="00DF124A" w:rsidRPr="00800092" w:rsidRDefault="00DF124A" w:rsidP="00902BC0">
      <w:pPr>
        <w:spacing w:line="288" w:lineRule="auto"/>
        <w:rPr>
          <w:rFonts w:ascii="Arial" w:hAnsi="Arial"/>
          <w:sz w:val="28"/>
          <w:szCs w:val="28"/>
        </w:rPr>
      </w:pPr>
    </w:p>
    <w:p w:rsidR="00DF124A" w:rsidRDefault="00DF124A" w:rsidP="00902BC0">
      <w:pPr>
        <w:spacing w:line="288" w:lineRule="auto"/>
        <w:jc w:val="center"/>
        <w:rPr>
          <w:rFonts w:ascii="Arial" w:hAnsi="Arial"/>
          <w:b/>
          <w:sz w:val="28"/>
          <w:szCs w:val="28"/>
        </w:rPr>
      </w:pPr>
      <w:r w:rsidRPr="00800092">
        <w:rPr>
          <w:rFonts w:ascii="Arial" w:hAnsi="Arial"/>
          <w:b/>
          <w:sz w:val="28"/>
          <w:szCs w:val="28"/>
        </w:rPr>
        <w:t>Перелік завдань логістики за ступенем значущості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85"/>
      </w:tblGrid>
      <w:tr w:rsidR="00DF124A" w:rsidRPr="00902BC0" w:rsidTr="00DF124A">
        <w:tc>
          <w:tcPr>
            <w:tcW w:w="3369" w:type="dxa"/>
            <w:shd w:val="clear" w:color="auto" w:fill="auto"/>
          </w:tcPr>
          <w:p w:rsidR="00DF124A" w:rsidRPr="00902BC0" w:rsidRDefault="00DF124A" w:rsidP="00902BC0">
            <w:pPr>
              <w:pStyle w:val="Standard"/>
              <w:spacing w:line="288" w:lineRule="auto"/>
              <w:jc w:val="center"/>
              <w:rPr>
                <w:rFonts w:ascii="Arial" w:hAnsi="Arial" w:cs="Arial"/>
                <w:lang w:val="uk-UA"/>
              </w:rPr>
            </w:pPr>
            <w:r w:rsidRPr="00902BC0">
              <w:rPr>
                <w:rFonts w:ascii="Arial" w:hAnsi="Arial" w:cs="Arial"/>
                <w:lang w:val="uk-UA"/>
              </w:rPr>
              <w:t>Види завдань</w:t>
            </w:r>
          </w:p>
        </w:tc>
        <w:tc>
          <w:tcPr>
            <w:tcW w:w="6485" w:type="dxa"/>
            <w:shd w:val="clear" w:color="auto" w:fill="auto"/>
          </w:tcPr>
          <w:p w:rsidR="00DF124A" w:rsidRPr="00902BC0" w:rsidRDefault="00DF124A" w:rsidP="00902BC0">
            <w:pPr>
              <w:pStyle w:val="Standard"/>
              <w:spacing w:line="288" w:lineRule="auto"/>
              <w:jc w:val="center"/>
              <w:rPr>
                <w:rFonts w:ascii="Arial" w:hAnsi="Arial" w:cs="Arial"/>
                <w:lang w:val="uk-UA"/>
              </w:rPr>
            </w:pPr>
            <w:r w:rsidRPr="00902BC0">
              <w:rPr>
                <w:rFonts w:ascii="Arial" w:hAnsi="Arial" w:cs="Arial"/>
                <w:lang w:val="uk-UA"/>
              </w:rPr>
              <w:t>Перелік завдань логістики</w:t>
            </w:r>
          </w:p>
        </w:tc>
      </w:tr>
      <w:tr w:rsidR="00DF124A" w:rsidRPr="00902BC0" w:rsidTr="00DF124A">
        <w:tc>
          <w:tcPr>
            <w:tcW w:w="3369" w:type="dxa"/>
            <w:shd w:val="clear" w:color="auto" w:fill="auto"/>
          </w:tcPr>
          <w:p w:rsidR="00DF124A" w:rsidRPr="00902BC0" w:rsidRDefault="00DF124A" w:rsidP="00902BC0">
            <w:pPr>
              <w:pStyle w:val="Standard"/>
              <w:spacing w:line="288" w:lineRule="auto"/>
              <w:jc w:val="center"/>
              <w:rPr>
                <w:rFonts w:ascii="Arial" w:hAnsi="Arial" w:cs="Arial"/>
                <w:lang w:val="uk-UA"/>
              </w:rPr>
            </w:pPr>
            <w:r w:rsidRPr="00902BC0">
              <w:rPr>
                <w:rFonts w:ascii="Arial" w:hAnsi="Arial" w:cs="Arial"/>
                <w:lang w:val="uk-UA"/>
              </w:rPr>
              <w:t>1</w:t>
            </w:r>
          </w:p>
        </w:tc>
        <w:tc>
          <w:tcPr>
            <w:tcW w:w="6485" w:type="dxa"/>
            <w:shd w:val="clear" w:color="auto" w:fill="auto"/>
          </w:tcPr>
          <w:p w:rsidR="00DF124A" w:rsidRPr="00902BC0" w:rsidRDefault="00DF124A" w:rsidP="00902BC0">
            <w:pPr>
              <w:pStyle w:val="Standard"/>
              <w:spacing w:line="288" w:lineRule="auto"/>
              <w:jc w:val="center"/>
              <w:rPr>
                <w:rFonts w:ascii="Arial" w:hAnsi="Arial" w:cs="Arial"/>
                <w:lang w:val="uk-UA"/>
              </w:rPr>
            </w:pPr>
            <w:r w:rsidRPr="00902BC0">
              <w:rPr>
                <w:rFonts w:ascii="Arial" w:hAnsi="Arial" w:cs="Arial"/>
                <w:lang w:val="uk-UA"/>
              </w:rPr>
              <w:t>2</w:t>
            </w:r>
          </w:p>
        </w:tc>
      </w:tr>
      <w:tr w:rsidR="00DF124A" w:rsidRPr="00031B67" w:rsidTr="00DF124A">
        <w:tc>
          <w:tcPr>
            <w:tcW w:w="3369" w:type="dxa"/>
            <w:shd w:val="clear" w:color="auto" w:fill="auto"/>
          </w:tcPr>
          <w:p w:rsidR="00DF124A" w:rsidRPr="00902BC0" w:rsidRDefault="00DF124A" w:rsidP="00902BC0">
            <w:pPr>
              <w:pStyle w:val="Standard"/>
              <w:spacing w:line="288" w:lineRule="auto"/>
              <w:jc w:val="both"/>
              <w:rPr>
                <w:rFonts w:ascii="Arial" w:hAnsi="Arial" w:cs="Arial"/>
                <w:lang w:val="uk-UA"/>
              </w:rPr>
            </w:pPr>
            <w:r w:rsidRPr="00902BC0">
              <w:rPr>
                <w:rFonts w:ascii="Arial" w:hAnsi="Arial" w:cs="Arial"/>
                <w:lang w:val="uk-UA"/>
              </w:rPr>
              <w:t>Глобальні</w:t>
            </w:r>
          </w:p>
        </w:tc>
        <w:tc>
          <w:tcPr>
            <w:tcW w:w="6485" w:type="dxa"/>
            <w:shd w:val="clear" w:color="auto" w:fill="auto"/>
          </w:tcPr>
          <w:p w:rsidR="00DF124A" w:rsidRPr="00902BC0" w:rsidRDefault="00DF124A" w:rsidP="00902BC0">
            <w:pPr>
              <w:pStyle w:val="afe"/>
              <w:spacing w:before="0" w:beforeAutospacing="0" w:after="0" w:afterAutospacing="0" w:line="288" w:lineRule="auto"/>
              <w:ind w:firstLine="5"/>
              <w:jc w:val="both"/>
              <w:rPr>
                <w:rFonts w:ascii="Arial" w:hAnsi="Arial" w:cs="Arial"/>
              </w:rPr>
            </w:pPr>
            <w:r w:rsidRPr="00902BC0">
              <w:rPr>
                <w:rFonts w:ascii="Arial" w:hAnsi="Arial" w:cs="Arial"/>
              </w:rPr>
              <w:t>Створення комплексних інтегрованих систем матеріальних, інформаційних, фінансових та сервісних потоків;</w:t>
            </w:r>
          </w:p>
          <w:p w:rsidR="00DF124A" w:rsidRPr="00902BC0" w:rsidRDefault="00DF124A" w:rsidP="00902BC0">
            <w:pPr>
              <w:pStyle w:val="afe"/>
              <w:spacing w:before="0" w:beforeAutospacing="0" w:after="0" w:afterAutospacing="0" w:line="288" w:lineRule="auto"/>
              <w:ind w:firstLine="5"/>
              <w:jc w:val="both"/>
              <w:rPr>
                <w:rFonts w:ascii="Arial" w:hAnsi="Arial" w:cs="Arial"/>
              </w:rPr>
            </w:pPr>
            <w:r w:rsidRPr="00902BC0">
              <w:rPr>
                <w:rFonts w:ascii="Arial" w:hAnsi="Arial" w:cs="Arial"/>
              </w:rPr>
              <w:t>стратегічне планування, координування та контроль за використанням логістичних потужностей сфер виробництва й обігу;</w:t>
            </w:r>
          </w:p>
          <w:p w:rsidR="00DF124A" w:rsidRPr="00902BC0" w:rsidRDefault="00DF124A" w:rsidP="00902BC0">
            <w:pPr>
              <w:pStyle w:val="afe"/>
              <w:spacing w:before="0" w:beforeAutospacing="0" w:after="0" w:afterAutospacing="0" w:line="288" w:lineRule="auto"/>
              <w:ind w:firstLine="5"/>
              <w:jc w:val="both"/>
              <w:rPr>
                <w:rFonts w:ascii="Arial" w:hAnsi="Arial" w:cs="Arial"/>
              </w:rPr>
            </w:pPr>
            <w:r w:rsidRPr="00902BC0">
              <w:rPr>
                <w:rFonts w:ascii="Arial" w:hAnsi="Arial" w:cs="Arial"/>
              </w:rPr>
              <w:t>постійне вдосконалювання логістичної концепції в рамках обраної стратегії в ринковому середовищі;</w:t>
            </w:r>
          </w:p>
          <w:p w:rsidR="00DF124A" w:rsidRPr="00902BC0" w:rsidRDefault="00DF124A" w:rsidP="00902BC0">
            <w:pPr>
              <w:pStyle w:val="Standard"/>
              <w:spacing w:line="288" w:lineRule="auto"/>
              <w:ind w:firstLine="5"/>
              <w:jc w:val="both"/>
              <w:rPr>
                <w:rFonts w:ascii="Arial" w:hAnsi="Arial" w:cs="Arial"/>
                <w:lang w:val="uk-UA"/>
              </w:rPr>
            </w:pPr>
            <w:r w:rsidRPr="00902BC0">
              <w:rPr>
                <w:rFonts w:ascii="Arial" w:hAnsi="Arial" w:cs="Arial"/>
                <w:lang w:val="uk-UA"/>
              </w:rPr>
              <w:t>досягнення високої системної гнучкості шляхом швидкого реагування на зміни зовнішніх і внутрішніх умов функціонування</w:t>
            </w:r>
          </w:p>
        </w:tc>
      </w:tr>
      <w:tr w:rsidR="00DF124A" w:rsidRPr="00902BC0" w:rsidTr="00DF124A">
        <w:tc>
          <w:tcPr>
            <w:tcW w:w="3369" w:type="dxa"/>
            <w:shd w:val="clear" w:color="auto" w:fill="auto"/>
          </w:tcPr>
          <w:p w:rsidR="00DF124A" w:rsidRPr="00902BC0" w:rsidRDefault="00DF124A" w:rsidP="00902BC0">
            <w:pPr>
              <w:pStyle w:val="Standard"/>
              <w:spacing w:line="288" w:lineRule="auto"/>
              <w:jc w:val="both"/>
              <w:rPr>
                <w:rFonts w:ascii="Arial" w:hAnsi="Arial" w:cs="Arial"/>
                <w:lang w:val="uk-UA"/>
              </w:rPr>
            </w:pPr>
            <w:r w:rsidRPr="00902BC0">
              <w:rPr>
                <w:rFonts w:ascii="Arial" w:hAnsi="Arial" w:cs="Arial"/>
                <w:lang w:val="uk-UA"/>
              </w:rPr>
              <w:t>Загальні</w:t>
            </w:r>
          </w:p>
        </w:tc>
        <w:tc>
          <w:tcPr>
            <w:tcW w:w="6485"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Здійснення наскрізного контролю за потоковими процесами в логістичних системах та ланцюгах;</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розробка та удосконалювання способів управління матеріальними потоками;</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багатоваріантне прогнозування обсягів закупівель, виробництва, реалізації, перевезень, запасів і т.д.;</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виявлення незбалансованості між різними сферами діяльності підприємства (матеріально-технічним забезпеченням, виробництвом, збутом), а також потребами в логістичних послугах в процесі діяльності підприємства і можливостями логістичної системи;</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стандартизація вимог до якості логістичних послуг і окремих операцій;</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раціональне формування господарських зв’язків на товарному ринку;</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виявлення центрів виникнення втрат часу, матеріальних, трудових і грошових ресурсів;</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оптимізація організаційної, технічної та технологічної структури транспортно-складських комплексів;</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визначення стратегії та технології фізичного переміщення матеріальних ресурсів, напівфабрикатів, готової продукції;</w:t>
            </w:r>
          </w:p>
          <w:p w:rsidR="00DF124A" w:rsidRPr="00902BC0" w:rsidRDefault="00DF124A" w:rsidP="00902BC0">
            <w:pPr>
              <w:pStyle w:val="Standard"/>
              <w:spacing w:line="288" w:lineRule="auto"/>
              <w:jc w:val="both"/>
              <w:rPr>
                <w:rFonts w:ascii="Arial" w:hAnsi="Arial" w:cs="Arial"/>
                <w:lang w:val="uk-UA"/>
              </w:rPr>
            </w:pPr>
            <w:r w:rsidRPr="00902BC0">
              <w:rPr>
                <w:rFonts w:ascii="Arial" w:hAnsi="Arial" w:cs="Arial"/>
                <w:spacing w:val="-4"/>
                <w:lang w:val="uk-UA"/>
              </w:rPr>
              <w:t>формалізація актуалізованих (стратегічних, тактичних, оперативних) логістичних цілей і параметрів функціонування логістичної системи</w:t>
            </w:r>
          </w:p>
        </w:tc>
      </w:tr>
    </w:tbl>
    <w:p w:rsidR="00DF124A" w:rsidRPr="00902BC0" w:rsidRDefault="00DF124A" w:rsidP="00902BC0">
      <w:pPr>
        <w:spacing w:line="288" w:lineRule="auto"/>
        <w:jc w:val="right"/>
        <w:rPr>
          <w:rFonts w:ascii="Arial" w:hAnsi="Arial"/>
        </w:rPr>
      </w:pPr>
      <w:r w:rsidRPr="00902BC0">
        <w:rPr>
          <w:rFonts w:ascii="Arial" w:hAnsi="Arial"/>
        </w:rPr>
        <w:t>Закінчення табл.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85"/>
      </w:tblGrid>
      <w:tr w:rsidR="00DF124A" w:rsidRPr="00902BC0" w:rsidTr="00DF124A">
        <w:tc>
          <w:tcPr>
            <w:tcW w:w="3369" w:type="dxa"/>
            <w:shd w:val="clear" w:color="auto" w:fill="auto"/>
          </w:tcPr>
          <w:p w:rsidR="00DF124A" w:rsidRPr="00902BC0" w:rsidRDefault="00DF124A" w:rsidP="00902BC0">
            <w:pPr>
              <w:pStyle w:val="Standard"/>
              <w:spacing w:line="288" w:lineRule="auto"/>
              <w:jc w:val="center"/>
              <w:rPr>
                <w:rFonts w:ascii="Arial" w:hAnsi="Arial" w:cs="Arial"/>
                <w:lang w:val="uk-UA"/>
              </w:rPr>
            </w:pPr>
            <w:r w:rsidRPr="00902BC0">
              <w:rPr>
                <w:rFonts w:ascii="Arial" w:hAnsi="Arial" w:cs="Arial"/>
                <w:lang w:val="uk-UA"/>
              </w:rPr>
              <w:t>1</w:t>
            </w:r>
          </w:p>
        </w:tc>
        <w:tc>
          <w:tcPr>
            <w:tcW w:w="6485" w:type="dxa"/>
            <w:shd w:val="clear" w:color="auto" w:fill="auto"/>
          </w:tcPr>
          <w:p w:rsidR="00DF124A" w:rsidRPr="00902BC0" w:rsidRDefault="00DF124A" w:rsidP="00902BC0">
            <w:pPr>
              <w:pStyle w:val="Standard"/>
              <w:spacing w:line="288" w:lineRule="auto"/>
              <w:jc w:val="center"/>
              <w:rPr>
                <w:rFonts w:ascii="Arial" w:hAnsi="Arial" w:cs="Arial"/>
                <w:lang w:val="uk-UA"/>
              </w:rPr>
            </w:pPr>
            <w:r w:rsidRPr="00902BC0">
              <w:rPr>
                <w:rFonts w:ascii="Arial" w:hAnsi="Arial" w:cs="Arial"/>
                <w:lang w:val="uk-UA"/>
              </w:rPr>
              <w:t>2</w:t>
            </w:r>
          </w:p>
        </w:tc>
      </w:tr>
      <w:tr w:rsidR="00DF124A" w:rsidRPr="00902BC0" w:rsidTr="00DF124A">
        <w:tc>
          <w:tcPr>
            <w:tcW w:w="3369" w:type="dxa"/>
            <w:shd w:val="clear" w:color="auto" w:fill="auto"/>
          </w:tcPr>
          <w:p w:rsidR="00DF124A" w:rsidRPr="00902BC0" w:rsidRDefault="00DF124A" w:rsidP="00902BC0">
            <w:pPr>
              <w:pStyle w:val="Standard"/>
              <w:spacing w:line="288" w:lineRule="auto"/>
              <w:jc w:val="both"/>
              <w:rPr>
                <w:rFonts w:ascii="Arial" w:hAnsi="Arial" w:cs="Arial"/>
                <w:lang w:val="uk-UA"/>
              </w:rPr>
            </w:pPr>
            <w:r w:rsidRPr="00902BC0">
              <w:rPr>
                <w:rFonts w:ascii="Arial" w:hAnsi="Arial" w:cs="Arial"/>
                <w:lang w:val="uk-UA"/>
              </w:rPr>
              <w:lastRenderedPageBreak/>
              <w:t>Часткові</w:t>
            </w:r>
          </w:p>
        </w:tc>
        <w:tc>
          <w:tcPr>
            <w:tcW w:w="6485"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Оптимізація запасів усіх видів і на всіх етапах товароруху;</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максимальне скорочення часу перевезень та зберігання продукції;</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швидка реакція на вимоги партнерів по бізнесу та споживачів;</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підвищення готовності до постачань;</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зниження витрат у всіх ланках логістичного ланцюга;</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скорочення втрат продукції при транспортуванні, вантажопереробці та складуванні;</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вибір місця розташування розподільчого складу;</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визначення виду та розміру складу;</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вибір системи контролю та управління запасами;</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 xml:space="preserve">оптимізація типорозмірних рядів тари, упаковки та вантажомісткості транспортних засобів; </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раціональний розподіл транспортних засобів за джерелами постачання та маршрутами;</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гарантування якісного до та після продажного обслуговування;</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підтримка постійної готовності до прийому, обробки і видачі інформації;</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послідовність і поетапність просування через трансформаційні об’єкти;</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вибір постачальників, логістичних посередників та транспортних засобів;</w:t>
            </w:r>
          </w:p>
          <w:p w:rsidR="00DF124A" w:rsidRPr="00902BC0" w:rsidRDefault="00DF124A" w:rsidP="00902BC0">
            <w:pPr>
              <w:pStyle w:val="afe"/>
              <w:spacing w:before="0" w:beforeAutospacing="0" w:after="0" w:afterAutospacing="0" w:line="288" w:lineRule="auto"/>
              <w:jc w:val="both"/>
              <w:rPr>
                <w:rFonts w:ascii="Arial" w:hAnsi="Arial" w:cs="Arial"/>
              </w:rPr>
            </w:pPr>
            <w:r w:rsidRPr="00902BC0">
              <w:rPr>
                <w:rFonts w:ascii="Arial" w:hAnsi="Arial" w:cs="Arial"/>
              </w:rPr>
              <w:t>визначення ризиків при транспортуванні та зберіганні товарів і т.д.</w:t>
            </w:r>
          </w:p>
        </w:tc>
      </w:tr>
    </w:tbl>
    <w:p w:rsidR="00DF124A" w:rsidRPr="00902BC0" w:rsidRDefault="00DF124A" w:rsidP="00902BC0">
      <w:pPr>
        <w:pStyle w:val="Standard"/>
        <w:spacing w:line="288" w:lineRule="auto"/>
        <w:ind w:firstLine="709"/>
        <w:jc w:val="both"/>
        <w:rPr>
          <w:rFonts w:ascii="Arial" w:hAnsi="Arial" w:cs="Arial"/>
          <w:sz w:val="28"/>
          <w:szCs w:val="28"/>
          <w:lang w:val="uk-UA"/>
        </w:rPr>
      </w:pPr>
    </w:p>
    <w:p w:rsidR="00DF124A" w:rsidRPr="00902BC0" w:rsidRDefault="00DF124A"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Глобальні завдання спрямовані на реалізацію інтеграційної функції логістики та мають стратегічний характер. Розв’язання загальних завдань є умовою життєздатності та ефективності логістичних систем усіх видів і пов’язане з їх організацією та функціонуванням. Часткові завдання в логістиці мають локальний характер, вони більш динамічні й різноманітні та відображають реалізацію конкретних логістичних функцій та операцій.</w:t>
      </w:r>
    </w:p>
    <w:p w:rsidR="00DF124A" w:rsidRPr="00902BC0" w:rsidRDefault="00DF124A" w:rsidP="00902BC0">
      <w:pPr>
        <w:pStyle w:val="Standard"/>
        <w:spacing w:line="288" w:lineRule="auto"/>
        <w:ind w:firstLine="709"/>
        <w:jc w:val="both"/>
        <w:rPr>
          <w:rFonts w:ascii="Arial" w:hAnsi="Arial" w:cs="Arial"/>
          <w:sz w:val="28"/>
          <w:szCs w:val="28"/>
          <w:lang w:val="uk-UA"/>
        </w:rPr>
      </w:pPr>
    </w:p>
    <w:p w:rsidR="00DF124A" w:rsidRPr="00902BC0" w:rsidRDefault="00DF124A" w:rsidP="00902BC0">
      <w:pPr>
        <w:pStyle w:val="Standard"/>
        <w:spacing w:line="288" w:lineRule="auto"/>
        <w:ind w:firstLine="709"/>
        <w:jc w:val="both"/>
        <w:rPr>
          <w:rFonts w:ascii="Arial" w:hAnsi="Arial" w:cs="Arial"/>
          <w:sz w:val="28"/>
          <w:szCs w:val="28"/>
          <w:lang w:val="uk-UA"/>
        </w:rPr>
      </w:pPr>
    </w:p>
    <w:p w:rsidR="00DF124A" w:rsidRPr="00902BC0" w:rsidRDefault="00DF124A" w:rsidP="00902BC0">
      <w:pPr>
        <w:pStyle w:val="Standard"/>
        <w:numPr>
          <w:ilvl w:val="1"/>
          <w:numId w:val="8"/>
        </w:numPr>
        <w:spacing w:line="288" w:lineRule="auto"/>
        <w:ind w:left="0"/>
        <w:jc w:val="center"/>
        <w:rPr>
          <w:rFonts w:ascii="Arial" w:hAnsi="Arial" w:cs="Arial"/>
          <w:b/>
          <w:sz w:val="32"/>
          <w:szCs w:val="32"/>
          <w:lang w:val="uk-UA"/>
        </w:rPr>
      </w:pPr>
      <w:r w:rsidRPr="00902BC0">
        <w:rPr>
          <w:rFonts w:ascii="Arial" w:hAnsi="Arial" w:cs="Arial"/>
          <w:b/>
          <w:sz w:val="32"/>
          <w:szCs w:val="32"/>
          <w:lang w:val="uk-UA"/>
        </w:rPr>
        <w:t>Рівні формування логістики</w:t>
      </w:r>
    </w:p>
    <w:p w:rsidR="00DF124A" w:rsidRPr="00902BC0" w:rsidRDefault="00DF124A" w:rsidP="00902BC0">
      <w:pPr>
        <w:pStyle w:val="Standard"/>
        <w:spacing w:line="288" w:lineRule="auto"/>
        <w:rPr>
          <w:rFonts w:ascii="Arial" w:hAnsi="Arial" w:cs="Arial"/>
          <w:b/>
          <w:sz w:val="32"/>
          <w:szCs w:val="32"/>
          <w:lang w:val="uk-UA"/>
        </w:rPr>
      </w:pPr>
    </w:p>
    <w:p w:rsidR="00DF124A" w:rsidRPr="00902BC0" w:rsidRDefault="00DF124A" w:rsidP="00902BC0">
      <w:pPr>
        <w:spacing w:line="288" w:lineRule="auto"/>
        <w:rPr>
          <w:rFonts w:ascii="Arial" w:hAnsi="Arial"/>
          <w:lang w:val="uk-UA"/>
        </w:rPr>
      </w:pPr>
    </w:p>
    <w:p w:rsidR="00DF124A" w:rsidRPr="00800092" w:rsidRDefault="00DF124A" w:rsidP="00800092">
      <w:pPr>
        <w:spacing w:line="288" w:lineRule="auto"/>
        <w:ind w:firstLine="709"/>
        <w:jc w:val="both"/>
        <w:rPr>
          <w:rStyle w:val="hps"/>
          <w:rFonts w:ascii="Arial" w:hAnsi="Arial"/>
          <w:sz w:val="28"/>
          <w:szCs w:val="28"/>
          <w:lang w:val="uk-UA"/>
        </w:rPr>
      </w:pPr>
      <w:r w:rsidRPr="00800092">
        <w:rPr>
          <w:rFonts w:ascii="Arial" w:hAnsi="Arial"/>
          <w:sz w:val="28"/>
          <w:szCs w:val="28"/>
          <w:lang w:val="uk-UA"/>
        </w:rPr>
        <w:lastRenderedPageBreak/>
        <w:t xml:space="preserve">В реальній економіці </w:t>
      </w:r>
      <w:r w:rsidRPr="00800092">
        <w:rPr>
          <w:rStyle w:val="hps"/>
          <w:rFonts w:ascii="Arial" w:hAnsi="Arial"/>
          <w:sz w:val="28"/>
          <w:szCs w:val="28"/>
          <w:lang w:val="uk-UA"/>
        </w:rPr>
        <w:t>з об'єктивних</w:t>
      </w:r>
      <w:r w:rsidRPr="00800092">
        <w:rPr>
          <w:rFonts w:ascii="Arial" w:hAnsi="Arial"/>
          <w:sz w:val="28"/>
          <w:szCs w:val="28"/>
          <w:lang w:val="uk-UA"/>
        </w:rPr>
        <w:t xml:space="preserve"> </w:t>
      </w:r>
      <w:r w:rsidRPr="00800092">
        <w:rPr>
          <w:rStyle w:val="hps"/>
          <w:rFonts w:ascii="Arial" w:hAnsi="Arial"/>
          <w:sz w:val="28"/>
          <w:szCs w:val="28"/>
          <w:lang w:val="uk-UA"/>
        </w:rPr>
        <w:t>причин логістика</w:t>
      </w:r>
      <w:r w:rsidRPr="00800092">
        <w:rPr>
          <w:rFonts w:ascii="Arial" w:hAnsi="Arial"/>
          <w:sz w:val="28"/>
          <w:szCs w:val="28"/>
          <w:lang w:val="uk-UA"/>
        </w:rPr>
        <w:t xml:space="preserve"> </w:t>
      </w:r>
      <w:r w:rsidRPr="00800092">
        <w:rPr>
          <w:rStyle w:val="hps"/>
          <w:rFonts w:ascii="Arial" w:hAnsi="Arial"/>
          <w:sz w:val="28"/>
          <w:szCs w:val="28"/>
          <w:lang w:val="uk-UA"/>
        </w:rPr>
        <w:t>різних</w:t>
      </w:r>
      <w:r w:rsidRPr="00800092">
        <w:rPr>
          <w:rFonts w:ascii="Arial" w:hAnsi="Arial"/>
          <w:sz w:val="28"/>
          <w:szCs w:val="28"/>
          <w:lang w:val="uk-UA"/>
        </w:rPr>
        <w:t xml:space="preserve"> </w:t>
      </w:r>
      <w:r w:rsidRPr="00800092">
        <w:rPr>
          <w:rStyle w:val="hps"/>
          <w:rFonts w:ascii="Arial" w:hAnsi="Arial"/>
          <w:sz w:val="28"/>
          <w:szCs w:val="28"/>
          <w:lang w:val="uk-UA"/>
        </w:rPr>
        <w:t>підприємств перебуває</w:t>
      </w:r>
      <w:r w:rsidRPr="00800092">
        <w:rPr>
          <w:rFonts w:ascii="Arial" w:hAnsi="Arial"/>
          <w:sz w:val="28"/>
          <w:szCs w:val="28"/>
          <w:lang w:val="uk-UA"/>
        </w:rPr>
        <w:t xml:space="preserve"> </w:t>
      </w:r>
      <w:r w:rsidRPr="00800092">
        <w:rPr>
          <w:rStyle w:val="hps"/>
          <w:rFonts w:ascii="Arial" w:hAnsi="Arial"/>
          <w:sz w:val="28"/>
          <w:szCs w:val="28"/>
          <w:lang w:val="uk-UA"/>
        </w:rPr>
        <w:t>на</w:t>
      </w:r>
      <w:r w:rsidRPr="00800092">
        <w:rPr>
          <w:rFonts w:ascii="Arial" w:hAnsi="Arial"/>
          <w:sz w:val="28"/>
          <w:szCs w:val="28"/>
          <w:lang w:val="uk-UA"/>
        </w:rPr>
        <w:t xml:space="preserve"> різних </w:t>
      </w:r>
      <w:r w:rsidRPr="00800092">
        <w:rPr>
          <w:rStyle w:val="hps"/>
          <w:rFonts w:ascii="Arial" w:hAnsi="Arial"/>
          <w:sz w:val="28"/>
          <w:szCs w:val="28"/>
          <w:lang w:val="uk-UA"/>
        </w:rPr>
        <w:t>рівнях</w:t>
      </w:r>
      <w:r w:rsidRPr="00800092">
        <w:rPr>
          <w:rFonts w:ascii="Arial" w:hAnsi="Arial"/>
          <w:sz w:val="28"/>
          <w:szCs w:val="28"/>
          <w:lang w:val="uk-UA"/>
        </w:rPr>
        <w:t xml:space="preserve"> </w:t>
      </w:r>
      <w:r w:rsidRPr="00800092">
        <w:rPr>
          <w:rStyle w:val="hps"/>
          <w:rFonts w:ascii="Arial" w:hAnsi="Arial"/>
          <w:sz w:val="28"/>
          <w:szCs w:val="28"/>
          <w:lang w:val="uk-UA"/>
        </w:rPr>
        <w:t>розвитку (формування).</w:t>
      </w:r>
      <w:r w:rsidRPr="00800092">
        <w:rPr>
          <w:rFonts w:ascii="Arial" w:hAnsi="Arial"/>
          <w:sz w:val="28"/>
          <w:szCs w:val="28"/>
          <w:lang w:val="uk-UA"/>
        </w:rPr>
        <w:t xml:space="preserve"> </w:t>
      </w:r>
      <w:r w:rsidRPr="00800092">
        <w:rPr>
          <w:rStyle w:val="hps"/>
          <w:rFonts w:ascii="Arial" w:hAnsi="Arial"/>
          <w:sz w:val="28"/>
          <w:szCs w:val="28"/>
          <w:lang w:val="uk-UA"/>
        </w:rPr>
        <w:t>Існують</w:t>
      </w:r>
      <w:r w:rsidRPr="00800092">
        <w:rPr>
          <w:rFonts w:ascii="Arial" w:hAnsi="Arial"/>
          <w:sz w:val="28"/>
          <w:szCs w:val="28"/>
          <w:lang w:val="uk-UA"/>
        </w:rPr>
        <w:t xml:space="preserve"> </w:t>
      </w:r>
      <w:r w:rsidRPr="00800092">
        <w:rPr>
          <w:rStyle w:val="hps"/>
          <w:rFonts w:ascii="Arial" w:hAnsi="Arial"/>
          <w:sz w:val="28"/>
          <w:szCs w:val="28"/>
          <w:lang w:val="uk-UA"/>
        </w:rPr>
        <w:t>окремі</w:t>
      </w:r>
      <w:r w:rsidRPr="00800092">
        <w:rPr>
          <w:rFonts w:ascii="Arial" w:hAnsi="Arial"/>
          <w:sz w:val="28"/>
          <w:szCs w:val="28"/>
          <w:lang w:val="uk-UA"/>
        </w:rPr>
        <w:t xml:space="preserve"> </w:t>
      </w:r>
      <w:r w:rsidRPr="00800092">
        <w:rPr>
          <w:rStyle w:val="hps"/>
          <w:rFonts w:ascii="Arial" w:hAnsi="Arial"/>
          <w:sz w:val="28"/>
          <w:szCs w:val="28"/>
          <w:lang w:val="uk-UA"/>
        </w:rPr>
        <w:t>стадії</w:t>
      </w:r>
      <w:r w:rsidRPr="00800092">
        <w:rPr>
          <w:rFonts w:ascii="Arial" w:hAnsi="Arial"/>
          <w:sz w:val="28"/>
          <w:szCs w:val="28"/>
          <w:lang w:val="uk-UA"/>
        </w:rPr>
        <w:t xml:space="preserve">, </w:t>
      </w:r>
      <w:r w:rsidRPr="00800092">
        <w:rPr>
          <w:rStyle w:val="hps"/>
          <w:rFonts w:ascii="Arial" w:hAnsi="Arial"/>
          <w:sz w:val="28"/>
          <w:szCs w:val="28"/>
          <w:lang w:val="uk-UA"/>
        </w:rPr>
        <w:t>через</w:t>
      </w:r>
      <w:r w:rsidRPr="00800092">
        <w:rPr>
          <w:rFonts w:ascii="Arial" w:hAnsi="Arial"/>
          <w:sz w:val="28"/>
          <w:szCs w:val="28"/>
          <w:lang w:val="uk-UA"/>
        </w:rPr>
        <w:t xml:space="preserve"> </w:t>
      </w:r>
      <w:r w:rsidRPr="00800092">
        <w:rPr>
          <w:rStyle w:val="hps"/>
          <w:rFonts w:ascii="Arial" w:hAnsi="Arial"/>
          <w:sz w:val="28"/>
          <w:szCs w:val="28"/>
          <w:lang w:val="uk-UA"/>
        </w:rPr>
        <w:t>які</w:t>
      </w:r>
      <w:r w:rsidRPr="00800092">
        <w:rPr>
          <w:rFonts w:ascii="Arial" w:hAnsi="Arial"/>
          <w:sz w:val="28"/>
          <w:szCs w:val="28"/>
          <w:lang w:val="uk-UA"/>
        </w:rPr>
        <w:t xml:space="preserve"> </w:t>
      </w:r>
      <w:r w:rsidRPr="00800092">
        <w:rPr>
          <w:rStyle w:val="hps"/>
          <w:rFonts w:ascii="Arial" w:hAnsi="Arial"/>
          <w:sz w:val="28"/>
          <w:szCs w:val="28"/>
          <w:lang w:val="uk-UA"/>
        </w:rPr>
        <w:t>функції</w:t>
      </w:r>
      <w:r w:rsidRPr="00800092">
        <w:rPr>
          <w:rFonts w:ascii="Arial" w:hAnsi="Arial"/>
          <w:sz w:val="28"/>
          <w:szCs w:val="28"/>
          <w:lang w:val="uk-UA"/>
        </w:rPr>
        <w:t xml:space="preserve"> та системи </w:t>
      </w:r>
      <w:r w:rsidRPr="00800092">
        <w:rPr>
          <w:rStyle w:val="hps"/>
          <w:rFonts w:ascii="Arial" w:hAnsi="Arial"/>
          <w:sz w:val="28"/>
          <w:szCs w:val="28"/>
          <w:lang w:val="uk-UA"/>
        </w:rPr>
        <w:t>логістики</w:t>
      </w:r>
      <w:r w:rsidRPr="00800092">
        <w:rPr>
          <w:rFonts w:ascii="Arial" w:hAnsi="Arial"/>
          <w:sz w:val="28"/>
          <w:szCs w:val="28"/>
          <w:lang w:val="uk-UA"/>
        </w:rPr>
        <w:t xml:space="preserve"> </w:t>
      </w:r>
      <w:r w:rsidRPr="00800092">
        <w:rPr>
          <w:rStyle w:val="hps"/>
          <w:rFonts w:ascii="Arial" w:hAnsi="Arial"/>
          <w:sz w:val="28"/>
          <w:szCs w:val="28"/>
          <w:lang w:val="uk-UA"/>
        </w:rPr>
        <w:t>неминуче повинні</w:t>
      </w:r>
      <w:r w:rsidRPr="00800092">
        <w:rPr>
          <w:rFonts w:ascii="Arial" w:hAnsi="Arial"/>
          <w:sz w:val="28"/>
          <w:szCs w:val="28"/>
          <w:lang w:val="uk-UA"/>
        </w:rPr>
        <w:t xml:space="preserve"> </w:t>
      </w:r>
      <w:r w:rsidRPr="00800092">
        <w:rPr>
          <w:rStyle w:val="hps"/>
          <w:rFonts w:ascii="Arial" w:hAnsi="Arial"/>
          <w:sz w:val="28"/>
          <w:szCs w:val="28"/>
          <w:lang w:val="uk-UA"/>
        </w:rPr>
        <w:t>пройти</w:t>
      </w:r>
      <w:r w:rsidRPr="00800092">
        <w:rPr>
          <w:rFonts w:ascii="Arial" w:hAnsi="Arial"/>
          <w:sz w:val="28"/>
          <w:szCs w:val="28"/>
          <w:lang w:val="uk-UA"/>
        </w:rPr>
        <w:t xml:space="preserve">, </w:t>
      </w:r>
      <w:r w:rsidRPr="00800092">
        <w:rPr>
          <w:rStyle w:val="hps"/>
          <w:rFonts w:ascii="Arial" w:hAnsi="Arial"/>
          <w:sz w:val="28"/>
          <w:szCs w:val="28"/>
          <w:lang w:val="uk-UA"/>
        </w:rPr>
        <w:t>перш ніж</w:t>
      </w:r>
      <w:r w:rsidRPr="00800092">
        <w:rPr>
          <w:rFonts w:ascii="Arial" w:hAnsi="Arial"/>
          <w:sz w:val="28"/>
          <w:szCs w:val="28"/>
          <w:lang w:val="uk-UA"/>
        </w:rPr>
        <w:t xml:space="preserve"> </w:t>
      </w:r>
      <w:r w:rsidRPr="00800092">
        <w:rPr>
          <w:rStyle w:val="hps"/>
          <w:rFonts w:ascii="Arial" w:hAnsi="Arial"/>
          <w:sz w:val="28"/>
          <w:szCs w:val="28"/>
          <w:lang w:val="uk-UA"/>
        </w:rPr>
        <w:t>вони досягнуть</w:t>
      </w:r>
      <w:r w:rsidRPr="00800092">
        <w:rPr>
          <w:rFonts w:ascii="Arial" w:hAnsi="Arial"/>
          <w:sz w:val="28"/>
          <w:szCs w:val="28"/>
          <w:lang w:val="uk-UA"/>
        </w:rPr>
        <w:t xml:space="preserve"> </w:t>
      </w:r>
      <w:r w:rsidRPr="00800092">
        <w:rPr>
          <w:rStyle w:val="hps"/>
          <w:rFonts w:ascii="Arial" w:hAnsi="Arial"/>
          <w:sz w:val="28"/>
          <w:szCs w:val="28"/>
          <w:lang w:val="uk-UA"/>
        </w:rPr>
        <w:t>високого</w:t>
      </w:r>
      <w:r w:rsidRPr="00800092">
        <w:rPr>
          <w:rFonts w:ascii="Arial" w:hAnsi="Arial"/>
          <w:sz w:val="28"/>
          <w:szCs w:val="28"/>
          <w:lang w:val="uk-UA"/>
        </w:rPr>
        <w:t xml:space="preserve"> </w:t>
      </w:r>
      <w:r w:rsidRPr="00800092">
        <w:rPr>
          <w:rStyle w:val="hps"/>
          <w:rFonts w:ascii="Arial" w:hAnsi="Arial"/>
          <w:sz w:val="28"/>
          <w:szCs w:val="28"/>
          <w:lang w:val="uk-UA"/>
        </w:rPr>
        <w:t>рівня розвитку.</w:t>
      </w:r>
    </w:p>
    <w:p w:rsidR="00DF124A" w:rsidRPr="00800092" w:rsidRDefault="00DF124A" w:rsidP="00800092">
      <w:pPr>
        <w:spacing w:line="288" w:lineRule="auto"/>
        <w:ind w:firstLine="709"/>
        <w:jc w:val="both"/>
        <w:rPr>
          <w:rStyle w:val="hps"/>
          <w:rFonts w:ascii="Arial" w:hAnsi="Arial"/>
          <w:sz w:val="28"/>
          <w:szCs w:val="28"/>
        </w:rPr>
      </w:pPr>
      <w:r w:rsidRPr="00800092">
        <w:rPr>
          <w:rStyle w:val="hps"/>
          <w:rFonts w:ascii="Arial" w:hAnsi="Arial"/>
          <w:sz w:val="28"/>
          <w:szCs w:val="28"/>
        </w:rPr>
        <w:t>Виділяють чотири послідовні рівні формування логістики на підприємствах (рис. 1.2) [5].</w:t>
      </w:r>
    </w:p>
    <w:p w:rsidR="00DF124A" w:rsidRPr="00800092" w:rsidRDefault="00DF124A" w:rsidP="00800092">
      <w:pPr>
        <w:pStyle w:val="afe"/>
        <w:spacing w:before="0" w:beforeAutospacing="0" w:after="0" w:afterAutospacing="0" w:line="288" w:lineRule="auto"/>
        <w:ind w:firstLine="709"/>
        <w:jc w:val="both"/>
        <w:rPr>
          <w:rFonts w:ascii="Arial" w:hAnsi="Arial" w:cs="Arial"/>
          <w:b/>
          <w:sz w:val="28"/>
          <w:szCs w:val="28"/>
        </w:rPr>
      </w:pPr>
      <w:r w:rsidRPr="00800092">
        <w:rPr>
          <w:rFonts w:ascii="Arial" w:hAnsi="Arial" w:cs="Arial"/>
          <w:sz w:val="28"/>
          <w:szCs w:val="28"/>
        </w:rPr>
        <w:t>Перший рівень формування логістики є найменш розвинений і притаманний підприємствам, що працюють на основі виконання змінно-добових планових завдань. Сфера дій логістики охоплює тільки організацію збереження готової продукції та її транспортування замовникам. Система діє за принципом безпосереднього реагування на щоденні коливання попиту та збої в процесі розподілення продукції. Робота системи логістики підприємства на цій стадії її розвитку оцінюється величиною частки витрат на транспортування та інші операції по розподіленню продукції в загальній сумі виручки від продажу.</w:t>
      </w:r>
    </w:p>
    <w:p w:rsidR="00DF124A" w:rsidRPr="00800092" w:rsidRDefault="00DF124A" w:rsidP="00800092">
      <w:pPr>
        <w:pStyle w:val="afe"/>
        <w:spacing w:before="0" w:beforeAutospacing="0" w:after="0" w:afterAutospacing="0" w:line="288" w:lineRule="auto"/>
        <w:ind w:firstLine="709"/>
        <w:jc w:val="both"/>
        <w:rPr>
          <w:rFonts w:ascii="Arial" w:hAnsi="Arial" w:cs="Arial"/>
          <w:sz w:val="28"/>
          <w:szCs w:val="28"/>
        </w:rPr>
      </w:pPr>
      <w:r w:rsidRPr="00800092">
        <w:rPr>
          <w:rFonts w:ascii="Arial" w:hAnsi="Arial" w:cs="Arial"/>
          <w:sz w:val="28"/>
          <w:szCs w:val="28"/>
        </w:rPr>
        <w:t>Для другого рівня формування логістики характерно управління потоком вироблених підприємством товарів від останнього пункту виробничої лінії до кінцевого споживача. Контроль системи логістики розповсюджується на такі функції: обробка замовлень, збереження готової продукції на підприємстві, управління запасами готової продукції, обслуговування замовників, транспортування готової продукції. Для виконання цих завдань використовуються не складні спеціалізовані інформаційні системи на базі комп’ютерів зі спеціальним математичним та програмним забезпеченням. Робота логістичної системи оцінюється виходячи із порівняння кошторису витрат та реальних витрат підприємства.</w:t>
      </w:r>
    </w:p>
    <w:p w:rsidR="00800092" w:rsidRDefault="00800092" w:rsidP="00800092">
      <w:pPr>
        <w:pStyle w:val="afe"/>
        <w:spacing w:before="0" w:beforeAutospacing="0" w:after="0" w:afterAutospacing="0" w:line="288" w:lineRule="auto"/>
        <w:ind w:firstLine="709"/>
        <w:jc w:val="both"/>
        <w:rPr>
          <w:rFonts w:ascii="Arial" w:hAnsi="Arial" w:cs="Arial"/>
          <w:sz w:val="28"/>
          <w:szCs w:val="28"/>
          <w:lang w:val="ru-RU"/>
        </w:rPr>
      </w:pPr>
      <w:r w:rsidRPr="00902BC0">
        <w:rPr>
          <w:rFonts w:ascii="Arial" w:hAnsi="Arial" w:cs="Arial"/>
          <w:sz w:val="28"/>
          <w:szCs w:val="28"/>
        </w:rPr>
        <w:t xml:space="preserve">Системи логістики третього рівня контролюють всі логістичні операції від закупівлі сировини та матеріалів до обслуговування кінцевого споживача готової продукції. Додатковими функціями таких систем є: добування чи закупівля сировини та матеріалів, доставка сировини та матеріалів на підприємство, управління запасами сировини або незавершеного виробництва, виробниче планування, прогнозування збуту готової продукції, проектування функціональних систем логістики. Єдина сфера, яка на цій стадії не контролюється логістикою, – це повсякденне управління підприємством. Робота системи оцінюється шляхом порівняння зі стандартом якості обслуговування. При цьому </w:t>
      </w:r>
      <w:r w:rsidRPr="00902BC0">
        <w:rPr>
          <w:rFonts w:ascii="Arial" w:hAnsi="Arial" w:cs="Arial"/>
          <w:sz w:val="28"/>
          <w:szCs w:val="28"/>
        </w:rPr>
        <w:lastRenderedPageBreak/>
        <w:t>підприємства намагаються підвищити продуктивність системи, а не знизити витрати, що характерно для другого рівня формування логістики. Управління здійснюється не за принципом безпосереднього реагування, а засновано на прогнозуванні ситуацій та плануванні попереджувального впливу.</w:t>
      </w:r>
    </w:p>
    <w:p w:rsidR="00800092" w:rsidRPr="00800092" w:rsidRDefault="00800092" w:rsidP="00800092">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Сфера дій в логістичних системах четвертого рівня подібна третьому за винятком того, що тут інтегруються процеси планування та контролю операцій логістики з операціями маркетингу, збуту, виробництва і фінансів. Така інтеграція сприяє тому, що ув’язуються часом протилежні цілі різних підрозділів підприємства.</w:t>
      </w:r>
    </w:p>
    <w:p w:rsidR="00800092" w:rsidRPr="00800092" w:rsidRDefault="00800092" w:rsidP="00800092">
      <w:pPr>
        <w:spacing w:line="288" w:lineRule="auto"/>
        <w:ind w:firstLine="709"/>
        <w:jc w:val="both"/>
        <w:rPr>
          <w:rStyle w:val="hps"/>
          <w:rFonts w:ascii="Arial" w:hAnsi="Arial"/>
          <w:sz w:val="28"/>
          <w:szCs w:val="28"/>
          <w:lang w:val="uk-UA"/>
        </w:rPr>
        <w:sectPr w:rsidR="00800092" w:rsidRPr="00800092" w:rsidSect="00614B91">
          <w:footerReference w:type="default" r:id="rId9"/>
          <w:pgSz w:w="11906" w:h="16838" w:code="9"/>
          <w:pgMar w:top="1134" w:right="1134" w:bottom="1361" w:left="1134" w:header="709" w:footer="964" w:gutter="0"/>
          <w:cols w:space="708"/>
          <w:docGrid w:linePitch="360"/>
        </w:sect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noProof/>
          <w:sz w:val="28"/>
          <w:szCs w:val="28"/>
          <w:lang w:val="ru-RU" w:eastAsia="ru-RU"/>
        </w:rPr>
        <w:lastRenderedPageBreak/>
        <mc:AlternateContent>
          <mc:Choice Requires="wpg">
            <w:drawing>
              <wp:anchor distT="0" distB="0" distL="114300" distR="114300" simplePos="0" relativeHeight="252414976" behindDoc="0" locked="0" layoutInCell="1" allowOverlap="1" wp14:anchorId="4C143F55" wp14:editId="3FCE7021">
                <wp:simplePos x="0" y="0"/>
                <wp:positionH relativeFrom="column">
                  <wp:posOffset>-5715</wp:posOffset>
                </wp:positionH>
                <wp:positionV relativeFrom="paragraph">
                  <wp:posOffset>-34290</wp:posOffset>
                </wp:positionV>
                <wp:extent cx="9211310" cy="5523865"/>
                <wp:effectExtent l="9525" t="9525" r="8890" b="10160"/>
                <wp:wrapNone/>
                <wp:docPr id="1642" name="Группа 1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11310" cy="5523865"/>
                          <a:chOff x="1125" y="1080"/>
                          <a:chExt cx="14506" cy="8699"/>
                        </a:xfrm>
                      </wpg:grpSpPr>
                      <wps:wsp>
                        <wps:cNvPr id="1643" name="Text Box 194"/>
                        <wps:cNvSpPr txBox="1">
                          <a:spLocks noChangeAspect="1" noChangeArrowheads="1"/>
                        </wps:cNvSpPr>
                        <wps:spPr bwMode="auto">
                          <a:xfrm>
                            <a:off x="7862" y="1080"/>
                            <a:ext cx="1319" cy="376"/>
                          </a:xfrm>
                          <a:prstGeom prst="rect">
                            <a:avLst/>
                          </a:prstGeom>
                          <a:solidFill>
                            <a:srgbClr val="FFFFFF"/>
                          </a:solidFill>
                          <a:ln w="9525">
                            <a:solidFill>
                              <a:srgbClr val="FFFFFF"/>
                            </a:solidFill>
                            <a:miter lim="800000"/>
                            <a:headEnd/>
                            <a:tailEnd/>
                          </a:ln>
                        </wps:spPr>
                        <wps:txbx>
                          <w:txbxContent>
                            <w:p w:rsidR="00415578" w:rsidRPr="00106B0F" w:rsidRDefault="00415578" w:rsidP="00DF124A">
                              <w:pPr>
                                <w:spacing w:line="240" w:lineRule="atLeast"/>
                                <w:jc w:val="center"/>
                                <w:rPr>
                                  <w:b/>
                                </w:rPr>
                              </w:pPr>
                              <w:r w:rsidRPr="00106B0F">
                                <w:rPr>
                                  <w:b/>
                                </w:rPr>
                                <w:t>1-й рівень</w:t>
                              </w:r>
                            </w:p>
                          </w:txbxContent>
                        </wps:txbx>
                        <wps:bodyPr rot="0" vert="horz" wrap="square" lIns="18000" tIns="10800" rIns="18000" bIns="10800" anchor="t" anchorCtr="0" upright="1">
                          <a:noAutofit/>
                        </wps:bodyPr>
                      </wps:wsp>
                      <wps:wsp>
                        <wps:cNvPr id="1644" name="Text Box 195"/>
                        <wps:cNvSpPr txBox="1">
                          <a:spLocks noChangeAspect="1" noChangeArrowheads="1"/>
                        </wps:cNvSpPr>
                        <wps:spPr bwMode="auto">
                          <a:xfrm>
                            <a:off x="2357" y="1557"/>
                            <a:ext cx="3614" cy="359"/>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закупівель і постачання</w:t>
                              </w:r>
                            </w:p>
                          </w:txbxContent>
                        </wps:txbx>
                        <wps:bodyPr rot="0" vert="horz" wrap="square" lIns="18000" tIns="10800" rIns="18000" bIns="10800" anchor="t" anchorCtr="0" upright="1">
                          <a:noAutofit/>
                        </wps:bodyPr>
                      </wps:wsp>
                      <wps:wsp>
                        <wps:cNvPr id="1645" name="Text Box 196"/>
                        <wps:cNvSpPr txBox="1">
                          <a:spLocks noChangeAspect="1" noChangeArrowheads="1"/>
                        </wps:cNvSpPr>
                        <wps:spPr bwMode="auto">
                          <a:xfrm>
                            <a:off x="10637" y="1557"/>
                            <a:ext cx="3674" cy="359"/>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фізичного розподілення</w:t>
                              </w:r>
                            </w:p>
                          </w:txbxContent>
                        </wps:txbx>
                        <wps:bodyPr rot="0" vert="horz" wrap="square" lIns="18000" tIns="10800" rIns="18000" bIns="10800" anchor="t" anchorCtr="0" upright="1">
                          <a:noAutofit/>
                        </wps:bodyPr>
                      </wps:wsp>
                      <wps:wsp>
                        <wps:cNvPr id="1646" name="Text Box 197"/>
                        <wps:cNvSpPr txBox="1">
                          <a:spLocks noChangeAspect="1" noChangeArrowheads="1"/>
                        </wps:cNvSpPr>
                        <wps:spPr bwMode="auto">
                          <a:xfrm>
                            <a:off x="9253" y="1979"/>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1647" name="Rectangle 198"/>
                        <wps:cNvSpPr>
                          <a:spLocks noChangeAspect="1" noChangeArrowheads="1"/>
                        </wps:cNvSpPr>
                        <wps:spPr bwMode="auto">
                          <a:xfrm>
                            <a:off x="9601" y="2133"/>
                            <a:ext cx="4276" cy="111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648" name="Text Box 199"/>
                        <wps:cNvSpPr txBox="1">
                          <a:spLocks noChangeAspect="1" noChangeArrowheads="1"/>
                        </wps:cNvSpPr>
                        <wps:spPr bwMode="auto">
                          <a:xfrm>
                            <a:off x="1262" y="2369"/>
                            <a:ext cx="1275" cy="614"/>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Джерела сировини</w:t>
                              </w:r>
                            </w:p>
                          </w:txbxContent>
                        </wps:txbx>
                        <wps:bodyPr rot="0" vert="horz" wrap="square" lIns="18000" tIns="10800" rIns="18000" bIns="10800" anchor="t" anchorCtr="0" upright="1">
                          <a:noAutofit/>
                        </wps:bodyPr>
                      </wps:wsp>
                      <wps:wsp>
                        <wps:cNvPr id="1649" name="Text Box 200"/>
                        <wps:cNvSpPr txBox="1">
                          <a:spLocks noChangeAspect="1" noChangeArrowheads="1"/>
                        </wps:cNvSpPr>
                        <wps:spPr bwMode="auto">
                          <a:xfrm>
                            <a:off x="2851" y="2508"/>
                            <a:ext cx="2056"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1650" name="Text Box 201"/>
                        <wps:cNvSpPr txBox="1">
                          <a:spLocks noChangeAspect="1" noChangeArrowheads="1"/>
                        </wps:cNvSpPr>
                        <wps:spPr bwMode="auto">
                          <a:xfrm>
                            <a:off x="7515" y="2522"/>
                            <a:ext cx="1604"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Виробництво</w:t>
                              </w:r>
                            </w:p>
                          </w:txbxContent>
                        </wps:txbx>
                        <wps:bodyPr rot="0" vert="horz" wrap="square" lIns="18000" tIns="10800" rIns="18000" bIns="10800" anchor="t" anchorCtr="0" upright="1">
                          <a:noAutofit/>
                        </wps:bodyPr>
                      </wps:wsp>
                      <wps:wsp>
                        <wps:cNvPr id="1651" name="Text Box 202"/>
                        <wps:cNvSpPr txBox="1">
                          <a:spLocks noChangeAspect="1" noChangeArrowheads="1"/>
                        </wps:cNvSpPr>
                        <wps:spPr bwMode="auto">
                          <a:xfrm>
                            <a:off x="9807" y="2508"/>
                            <a:ext cx="1605"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1652" name="Text Box 203"/>
                        <wps:cNvSpPr txBox="1">
                          <a:spLocks noChangeAspect="1" noChangeArrowheads="1"/>
                        </wps:cNvSpPr>
                        <wps:spPr bwMode="auto">
                          <a:xfrm>
                            <a:off x="14101" y="2508"/>
                            <a:ext cx="1380"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Замовники</w:t>
                              </w:r>
                            </w:p>
                          </w:txbxContent>
                        </wps:txbx>
                        <wps:bodyPr rot="0" vert="horz" wrap="square" lIns="18000" tIns="10800" rIns="18000" bIns="10800" anchor="t" anchorCtr="0" upright="1">
                          <a:noAutofit/>
                        </wps:bodyPr>
                      </wps:wsp>
                      <wps:wsp>
                        <wps:cNvPr id="1653" name="Text Box 204"/>
                        <wps:cNvSpPr txBox="1">
                          <a:spLocks noChangeAspect="1" noChangeArrowheads="1"/>
                        </wps:cNvSpPr>
                        <wps:spPr bwMode="auto">
                          <a:xfrm>
                            <a:off x="7022" y="1979"/>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1654" name="AutoShape 205"/>
                        <wps:cNvCnPr>
                          <a:cxnSpLocks noChangeAspect="1" noChangeShapeType="1"/>
                        </wps:cNvCnPr>
                        <wps:spPr bwMode="auto">
                          <a:xfrm>
                            <a:off x="2537" y="2692"/>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5" name="AutoShape 206"/>
                        <wps:cNvCnPr>
                          <a:cxnSpLocks noChangeAspect="1" noChangeShapeType="1"/>
                        </wps:cNvCnPr>
                        <wps:spPr bwMode="auto">
                          <a:xfrm>
                            <a:off x="6827" y="2691"/>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6" name="AutoShape 207"/>
                        <wps:cNvCnPr>
                          <a:cxnSpLocks noChangeAspect="1" noChangeShapeType="1"/>
                        </wps:cNvCnPr>
                        <wps:spPr bwMode="auto">
                          <a:xfrm>
                            <a:off x="9119" y="2691"/>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7" name="AutoShape 208"/>
                        <wps:cNvCnPr>
                          <a:cxnSpLocks noChangeAspect="1" noChangeShapeType="1"/>
                        </wps:cNvCnPr>
                        <wps:spPr bwMode="auto">
                          <a:xfrm>
                            <a:off x="11401" y="2691"/>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8" name="Text Box 209"/>
                        <wps:cNvSpPr txBox="1">
                          <a:spLocks noChangeAspect="1" noChangeArrowheads="1"/>
                        </wps:cNvSpPr>
                        <wps:spPr bwMode="auto">
                          <a:xfrm>
                            <a:off x="5222" y="2508"/>
                            <a:ext cx="1605"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1659" name="AutoShape 210"/>
                        <wps:cNvCnPr>
                          <a:cxnSpLocks noChangeAspect="1" noChangeShapeType="1"/>
                        </wps:cNvCnPr>
                        <wps:spPr bwMode="auto">
                          <a:xfrm>
                            <a:off x="4907" y="2691"/>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0" name="Text Box 211"/>
                        <wps:cNvSpPr txBox="1">
                          <a:spLocks noChangeAspect="1" noChangeArrowheads="1"/>
                        </wps:cNvSpPr>
                        <wps:spPr bwMode="auto">
                          <a:xfrm>
                            <a:off x="11716" y="2508"/>
                            <a:ext cx="2056"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1661" name="AutoShape 212"/>
                        <wps:cNvCnPr>
                          <a:cxnSpLocks noChangeAspect="1" noChangeShapeType="1"/>
                        </wps:cNvCnPr>
                        <wps:spPr bwMode="auto">
                          <a:xfrm>
                            <a:off x="13787" y="2676"/>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2" name="Text Box 213"/>
                        <wps:cNvSpPr txBox="1">
                          <a:spLocks noChangeAspect="1" noChangeArrowheads="1"/>
                        </wps:cNvSpPr>
                        <wps:spPr bwMode="auto">
                          <a:xfrm>
                            <a:off x="6857" y="1431"/>
                            <a:ext cx="2847" cy="578"/>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Управління матеріалами в сфері виробництва</w:t>
                              </w:r>
                            </w:p>
                          </w:txbxContent>
                        </wps:txbx>
                        <wps:bodyPr rot="0" vert="horz" wrap="square" lIns="18000" tIns="10800" rIns="18000" bIns="10800" anchor="t" anchorCtr="0" upright="1">
                          <a:noAutofit/>
                        </wps:bodyPr>
                      </wps:wsp>
                      <wps:wsp>
                        <wps:cNvPr id="1663" name="Text Box 214"/>
                        <wps:cNvSpPr txBox="1">
                          <a:spLocks noChangeAspect="1" noChangeArrowheads="1"/>
                        </wps:cNvSpPr>
                        <wps:spPr bwMode="auto">
                          <a:xfrm>
                            <a:off x="7862" y="3162"/>
                            <a:ext cx="1319" cy="376"/>
                          </a:xfrm>
                          <a:prstGeom prst="rect">
                            <a:avLst/>
                          </a:prstGeom>
                          <a:solidFill>
                            <a:srgbClr val="FFFFFF"/>
                          </a:solidFill>
                          <a:ln w="9525">
                            <a:solidFill>
                              <a:srgbClr val="FFFFFF"/>
                            </a:solidFill>
                            <a:miter lim="800000"/>
                            <a:headEnd/>
                            <a:tailEnd/>
                          </a:ln>
                        </wps:spPr>
                        <wps:txbx>
                          <w:txbxContent>
                            <w:p w:rsidR="00415578" w:rsidRPr="00106B0F" w:rsidRDefault="00415578" w:rsidP="00DF124A">
                              <w:pPr>
                                <w:spacing w:line="240" w:lineRule="atLeast"/>
                                <w:jc w:val="center"/>
                                <w:rPr>
                                  <w:b/>
                                </w:rPr>
                              </w:pPr>
                              <w:r>
                                <w:rPr>
                                  <w:b/>
                                </w:rPr>
                                <w:t>2</w:t>
                              </w:r>
                              <w:r w:rsidRPr="00106B0F">
                                <w:rPr>
                                  <w:b/>
                                </w:rPr>
                                <w:t>-й рівень</w:t>
                              </w:r>
                            </w:p>
                          </w:txbxContent>
                        </wps:txbx>
                        <wps:bodyPr rot="0" vert="horz" wrap="square" lIns="18000" tIns="10800" rIns="18000" bIns="10800" anchor="t" anchorCtr="0" upright="1">
                          <a:noAutofit/>
                        </wps:bodyPr>
                      </wps:wsp>
                      <wps:wsp>
                        <wps:cNvPr id="397" name="Text Box 215"/>
                        <wps:cNvSpPr txBox="1">
                          <a:spLocks noChangeAspect="1" noChangeArrowheads="1"/>
                        </wps:cNvSpPr>
                        <wps:spPr bwMode="auto">
                          <a:xfrm>
                            <a:off x="2357" y="3623"/>
                            <a:ext cx="3614" cy="359"/>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закупівель і постачання</w:t>
                              </w:r>
                            </w:p>
                          </w:txbxContent>
                        </wps:txbx>
                        <wps:bodyPr rot="0" vert="horz" wrap="square" lIns="18000" tIns="10800" rIns="18000" bIns="10800" anchor="t" anchorCtr="0" upright="1">
                          <a:noAutofit/>
                        </wps:bodyPr>
                      </wps:wsp>
                      <wps:wsp>
                        <wps:cNvPr id="398" name="Text Box 216"/>
                        <wps:cNvSpPr txBox="1">
                          <a:spLocks noChangeAspect="1" noChangeArrowheads="1"/>
                        </wps:cNvSpPr>
                        <wps:spPr bwMode="auto">
                          <a:xfrm>
                            <a:off x="10637" y="3623"/>
                            <a:ext cx="3674" cy="359"/>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фізичного розподілення</w:t>
                              </w:r>
                            </w:p>
                          </w:txbxContent>
                        </wps:txbx>
                        <wps:bodyPr rot="0" vert="horz" wrap="square" lIns="18000" tIns="10800" rIns="18000" bIns="10800" anchor="t" anchorCtr="0" upright="1">
                          <a:noAutofit/>
                        </wps:bodyPr>
                      </wps:wsp>
                      <wps:wsp>
                        <wps:cNvPr id="399" name="Text Box 217"/>
                        <wps:cNvSpPr txBox="1">
                          <a:spLocks noChangeAspect="1" noChangeArrowheads="1"/>
                        </wps:cNvSpPr>
                        <wps:spPr bwMode="auto">
                          <a:xfrm>
                            <a:off x="9271" y="4074"/>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400" name="Text Box 218"/>
                        <wps:cNvSpPr txBox="1">
                          <a:spLocks noChangeAspect="1" noChangeArrowheads="1"/>
                        </wps:cNvSpPr>
                        <wps:spPr bwMode="auto">
                          <a:xfrm>
                            <a:off x="1262" y="4434"/>
                            <a:ext cx="1275" cy="615"/>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Джерела сировини</w:t>
                              </w:r>
                            </w:p>
                          </w:txbxContent>
                        </wps:txbx>
                        <wps:bodyPr rot="0" vert="horz" wrap="square" lIns="18000" tIns="10800" rIns="18000" bIns="10800" anchor="t" anchorCtr="0" upright="1">
                          <a:noAutofit/>
                        </wps:bodyPr>
                      </wps:wsp>
                      <wps:wsp>
                        <wps:cNvPr id="401" name="Text Box 219"/>
                        <wps:cNvSpPr txBox="1">
                          <a:spLocks noChangeAspect="1" noChangeArrowheads="1"/>
                        </wps:cNvSpPr>
                        <wps:spPr bwMode="auto">
                          <a:xfrm>
                            <a:off x="2851" y="4574"/>
                            <a:ext cx="2056"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402" name="Text Box 220"/>
                        <wps:cNvSpPr txBox="1">
                          <a:spLocks noChangeAspect="1" noChangeArrowheads="1"/>
                        </wps:cNvSpPr>
                        <wps:spPr bwMode="auto">
                          <a:xfrm>
                            <a:off x="7515" y="4588"/>
                            <a:ext cx="1604"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Виробництво</w:t>
                              </w:r>
                            </w:p>
                          </w:txbxContent>
                        </wps:txbx>
                        <wps:bodyPr rot="0" vert="horz" wrap="square" lIns="18000" tIns="10800" rIns="18000" bIns="10800" anchor="t" anchorCtr="0" upright="1">
                          <a:noAutofit/>
                        </wps:bodyPr>
                      </wps:wsp>
                      <wps:wsp>
                        <wps:cNvPr id="403" name="Text Box 221"/>
                        <wps:cNvSpPr txBox="1">
                          <a:spLocks noChangeAspect="1" noChangeArrowheads="1"/>
                        </wps:cNvSpPr>
                        <wps:spPr bwMode="auto">
                          <a:xfrm>
                            <a:off x="9807" y="4574"/>
                            <a:ext cx="1605"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404" name="Text Box 222"/>
                        <wps:cNvSpPr txBox="1">
                          <a:spLocks noChangeAspect="1" noChangeArrowheads="1"/>
                        </wps:cNvSpPr>
                        <wps:spPr bwMode="auto">
                          <a:xfrm>
                            <a:off x="14102" y="4574"/>
                            <a:ext cx="1379"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Замовники</w:t>
                              </w:r>
                            </w:p>
                          </w:txbxContent>
                        </wps:txbx>
                        <wps:bodyPr rot="0" vert="horz" wrap="square" lIns="18000" tIns="10800" rIns="18000" bIns="10800" anchor="t" anchorCtr="0" upright="1">
                          <a:noAutofit/>
                        </wps:bodyPr>
                      </wps:wsp>
                      <wps:wsp>
                        <wps:cNvPr id="405" name="Text Box 223"/>
                        <wps:cNvSpPr txBox="1">
                          <a:spLocks noChangeAspect="1" noChangeArrowheads="1"/>
                        </wps:cNvSpPr>
                        <wps:spPr bwMode="auto">
                          <a:xfrm>
                            <a:off x="7019" y="4074"/>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406" name="AutoShape 224"/>
                        <wps:cNvCnPr>
                          <a:cxnSpLocks noChangeAspect="1" noChangeShapeType="1"/>
                        </wps:cNvCnPr>
                        <wps:spPr bwMode="auto">
                          <a:xfrm>
                            <a:off x="2537" y="4757"/>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AutoShape 225"/>
                        <wps:cNvCnPr>
                          <a:cxnSpLocks noChangeAspect="1" noChangeShapeType="1"/>
                        </wps:cNvCnPr>
                        <wps:spPr bwMode="auto">
                          <a:xfrm>
                            <a:off x="6827" y="4756"/>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AutoShape 226"/>
                        <wps:cNvCnPr>
                          <a:cxnSpLocks noChangeAspect="1" noChangeShapeType="1"/>
                        </wps:cNvCnPr>
                        <wps:spPr bwMode="auto">
                          <a:xfrm>
                            <a:off x="9119" y="4756"/>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AutoShape 227"/>
                        <wps:cNvCnPr>
                          <a:cxnSpLocks noChangeAspect="1" noChangeShapeType="1"/>
                        </wps:cNvCnPr>
                        <wps:spPr bwMode="auto">
                          <a:xfrm>
                            <a:off x="11401" y="4756"/>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0" name="Text Box 228"/>
                        <wps:cNvSpPr txBox="1">
                          <a:spLocks noChangeAspect="1" noChangeArrowheads="1"/>
                        </wps:cNvSpPr>
                        <wps:spPr bwMode="auto">
                          <a:xfrm>
                            <a:off x="5222" y="4574"/>
                            <a:ext cx="1605"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411" name="AutoShape 229"/>
                        <wps:cNvCnPr>
                          <a:cxnSpLocks noChangeAspect="1" noChangeShapeType="1"/>
                        </wps:cNvCnPr>
                        <wps:spPr bwMode="auto">
                          <a:xfrm>
                            <a:off x="4907" y="4756"/>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 name="Text Box 230"/>
                        <wps:cNvSpPr txBox="1">
                          <a:spLocks noChangeAspect="1" noChangeArrowheads="1"/>
                        </wps:cNvSpPr>
                        <wps:spPr bwMode="auto">
                          <a:xfrm>
                            <a:off x="11716" y="4574"/>
                            <a:ext cx="2056"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413" name="AutoShape 231"/>
                        <wps:cNvCnPr>
                          <a:cxnSpLocks noChangeAspect="1" noChangeShapeType="1"/>
                        </wps:cNvCnPr>
                        <wps:spPr bwMode="auto">
                          <a:xfrm>
                            <a:off x="13787" y="4742"/>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 name="AutoShape 232"/>
                        <wps:cNvCnPr>
                          <a:cxnSpLocks noChangeShapeType="1"/>
                        </wps:cNvCnPr>
                        <wps:spPr bwMode="auto">
                          <a:xfrm>
                            <a:off x="10195" y="3498"/>
                            <a:ext cx="5436"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5" name="AutoShape 233"/>
                        <wps:cNvCnPr>
                          <a:cxnSpLocks noChangeShapeType="1"/>
                        </wps:cNvCnPr>
                        <wps:spPr bwMode="auto">
                          <a:xfrm>
                            <a:off x="9270" y="5396"/>
                            <a:ext cx="63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0" name="AutoShape 234"/>
                        <wps:cNvCnPr>
                          <a:cxnSpLocks noChangeShapeType="1"/>
                        </wps:cNvCnPr>
                        <wps:spPr bwMode="auto">
                          <a:xfrm>
                            <a:off x="15630" y="3509"/>
                            <a:ext cx="1" cy="187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1" name="AutoShape 235"/>
                        <wps:cNvCnPr>
                          <a:cxnSpLocks noChangeShapeType="1"/>
                        </wps:cNvCnPr>
                        <wps:spPr bwMode="auto">
                          <a:xfrm>
                            <a:off x="10195" y="3498"/>
                            <a:ext cx="0" cy="65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2" name="AutoShape 236"/>
                        <wps:cNvCnPr>
                          <a:cxnSpLocks noChangeShapeType="1"/>
                        </wps:cNvCnPr>
                        <wps:spPr bwMode="auto">
                          <a:xfrm>
                            <a:off x="9256" y="4135"/>
                            <a:ext cx="928"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3" name="AutoShape 237"/>
                        <wps:cNvCnPr>
                          <a:cxnSpLocks noChangeShapeType="1"/>
                        </wps:cNvCnPr>
                        <wps:spPr bwMode="auto">
                          <a:xfrm flipH="1">
                            <a:off x="9256" y="4144"/>
                            <a:ext cx="1" cy="125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4" name="Text Box 238"/>
                        <wps:cNvSpPr txBox="1">
                          <a:spLocks noChangeAspect="1" noChangeArrowheads="1"/>
                        </wps:cNvSpPr>
                        <wps:spPr bwMode="auto">
                          <a:xfrm>
                            <a:off x="6857" y="3498"/>
                            <a:ext cx="2847" cy="576"/>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Управління матеріалами в сфері виробництва</w:t>
                              </w:r>
                            </w:p>
                          </w:txbxContent>
                        </wps:txbx>
                        <wps:bodyPr rot="0" vert="horz" wrap="square" lIns="18000" tIns="10800" rIns="18000" bIns="10800" anchor="t" anchorCtr="0" upright="1">
                          <a:noAutofit/>
                        </wps:bodyPr>
                      </wps:wsp>
                      <wps:wsp>
                        <wps:cNvPr id="485" name="Text Box 239"/>
                        <wps:cNvSpPr txBox="1">
                          <a:spLocks noChangeAspect="1" noChangeArrowheads="1"/>
                        </wps:cNvSpPr>
                        <wps:spPr bwMode="auto">
                          <a:xfrm>
                            <a:off x="7862" y="5353"/>
                            <a:ext cx="1319" cy="376"/>
                          </a:xfrm>
                          <a:prstGeom prst="rect">
                            <a:avLst/>
                          </a:prstGeom>
                          <a:solidFill>
                            <a:srgbClr val="FFFFFF"/>
                          </a:solidFill>
                          <a:ln w="9525">
                            <a:solidFill>
                              <a:srgbClr val="FFFFFF"/>
                            </a:solidFill>
                            <a:miter lim="800000"/>
                            <a:headEnd/>
                            <a:tailEnd/>
                          </a:ln>
                        </wps:spPr>
                        <wps:txbx>
                          <w:txbxContent>
                            <w:p w:rsidR="00415578" w:rsidRPr="00106B0F" w:rsidRDefault="00415578" w:rsidP="00DF124A">
                              <w:pPr>
                                <w:spacing w:line="240" w:lineRule="atLeast"/>
                                <w:jc w:val="center"/>
                                <w:rPr>
                                  <w:b/>
                                </w:rPr>
                              </w:pPr>
                              <w:r>
                                <w:rPr>
                                  <w:b/>
                                </w:rPr>
                                <w:t>3</w:t>
                              </w:r>
                              <w:r w:rsidRPr="00106B0F">
                                <w:rPr>
                                  <w:b/>
                                </w:rPr>
                                <w:t>-й рівень</w:t>
                              </w:r>
                            </w:p>
                          </w:txbxContent>
                        </wps:txbx>
                        <wps:bodyPr rot="0" vert="horz" wrap="square" lIns="18000" tIns="10800" rIns="18000" bIns="10800" anchor="t" anchorCtr="0" upright="1">
                          <a:noAutofit/>
                        </wps:bodyPr>
                      </wps:wsp>
                      <wps:wsp>
                        <wps:cNvPr id="486" name="Text Box 240"/>
                        <wps:cNvSpPr txBox="1">
                          <a:spLocks noChangeAspect="1" noChangeArrowheads="1"/>
                        </wps:cNvSpPr>
                        <wps:spPr bwMode="auto">
                          <a:xfrm>
                            <a:off x="2357" y="5843"/>
                            <a:ext cx="3614" cy="360"/>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закупівель і постачання</w:t>
                              </w:r>
                            </w:p>
                          </w:txbxContent>
                        </wps:txbx>
                        <wps:bodyPr rot="0" vert="horz" wrap="square" lIns="18000" tIns="10800" rIns="18000" bIns="10800" anchor="t" anchorCtr="0" upright="1">
                          <a:noAutofit/>
                        </wps:bodyPr>
                      </wps:wsp>
                      <wps:wsp>
                        <wps:cNvPr id="487" name="Text Box 241"/>
                        <wps:cNvSpPr txBox="1">
                          <a:spLocks noChangeAspect="1" noChangeArrowheads="1"/>
                        </wps:cNvSpPr>
                        <wps:spPr bwMode="auto">
                          <a:xfrm>
                            <a:off x="10637" y="5843"/>
                            <a:ext cx="3674" cy="360"/>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фізичного розподілення</w:t>
                              </w:r>
                            </w:p>
                          </w:txbxContent>
                        </wps:txbx>
                        <wps:bodyPr rot="0" vert="horz" wrap="square" lIns="18000" tIns="10800" rIns="18000" bIns="10800" anchor="t" anchorCtr="0" upright="1">
                          <a:noAutofit/>
                        </wps:bodyPr>
                      </wps:wsp>
                      <wps:wsp>
                        <wps:cNvPr id="488" name="Text Box 242"/>
                        <wps:cNvSpPr txBox="1">
                          <a:spLocks noChangeAspect="1" noChangeArrowheads="1"/>
                        </wps:cNvSpPr>
                        <wps:spPr bwMode="auto">
                          <a:xfrm>
                            <a:off x="9271" y="6295"/>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489" name="Text Box 243"/>
                        <wps:cNvSpPr txBox="1">
                          <a:spLocks noChangeAspect="1" noChangeArrowheads="1"/>
                        </wps:cNvSpPr>
                        <wps:spPr bwMode="auto">
                          <a:xfrm>
                            <a:off x="1262" y="6656"/>
                            <a:ext cx="1275" cy="613"/>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Джерела сировини</w:t>
                              </w:r>
                            </w:p>
                          </w:txbxContent>
                        </wps:txbx>
                        <wps:bodyPr rot="0" vert="horz" wrap="square" lIns="18000" tIns="10800" rIns="18000" bIns="10800" anchor="t" anchorCtr="0" upright="1">
                          <a:noAutofit/>
                        </wps:bodyPr>
                      </wps:wsp>
                      <wps:wsp>
                        <wps:cNvPr id="490" name="Text Box 244"/>
                        <wps:cNvSpPr txBox="1">
                          <a:spLocks noChangeAspect="1" noChangeArrowheads="1"/>
                        </wps:cNvSpPr>
                        <wps:spPr bwMode="auto">
                          <a:xfrm>
                            <a:off x="2851" y="6795"/>
                            <a:ext cx="2056"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491" name="Text Box 245"/>
                        <wps:cNvSpPr txBox="1">
                          <a:spLocks noChangeAspect="1" noChangeArrowheads="1"/>
                        </wps:cNvSpPr>
                        <wps:spPr bwMode="auto">
                          <a:xfrm>
                            <a:off x="7515" y="6809"/>
                            <a:ext cx="1604"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Виробництво</w:t>
                              </w:r>
                            </w:p>
                          </w:txbxContent>
                        </wps:txbx>
                        <wps:bodyPr rot="0" vert="horz" wrap="square" lIns="18000" tIns="10800" rIns="18000" bIns="10800" anchor="t" anchorCtr="0" upright="1">
                          <a:noAutofit/>
                        </wps:bodyPr>
                      </wps:wsp>
                      <wps:wsp>
                        <wps:cNvPr id="492" name="Text Box 246"/>
                        <wps:cNvSpPr txBox="1">
                          <a:spLocks noChangeAspect="1" noChangeArrowheads="1"/>
                        </wps:cNvSpPr>
                        <wps:spPr bwMode="auto">
                          <a:xfrm>
                            <a:off x="9807" y="6795"/>
                            <a:ext cx="1605"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493" name="Text Box 247"/>
                        <wps:cNvSpPr txBox="1">
                          <a:spLocks noChangeAspect="1" noChangeArrowheads="1"/>
                        </wps:cNvSpPr>
                        <wps:spPr bwMode="auto">
                          <a:xfrm>
                            <a:off x="14102" y="6795"/>
                            <a:ext cx="1379"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Замовники</w:t>
                              </w:r>
                            </w:p>
                          </w:txbxContent>
                        </wps:txbx>
                        <wps:bodyPr rot="0" vert="horz" wrap="square" lIns="18000" tIns="10800" rIns="18000" bIns="10800" anchor="t" anchorCtr="0" upright="1">
                          <a:noAutofit/>
                        </wps:bodyPr>
                      </wps:wsp>
                      <wps:wsp>
                        <wps:cNvPr id="494" name="Text Box 248"/>
                        <wps:cNvSpPr txBox="1">
                          <a:spLocks noChangeAspect="1" noChangeArrowheads="1"/>
                        </wps:cNvSpPr>
                        <wps:spPr bwMode="auto">
                          <a:xfrm>
                            <a:off x="7019" y="6295"/>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495" name="AutoShape 249"/>
                        <wps:cNvCnPr>
                          <a:cxnSpLocks noChangeAspect="1" noChangeShapeType="1"/>
                        </wps:cNvCnPr>
                        <wps:spPr bwMode="auto">
                          <a:xfrm>
                            <a:off x="2537" y="6977"/>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6" name="AutoShape 250"/>
                        <wps:cNvCnPr>
                          <a:cxnSpLocks noChangeAspect="1" noChangeShapeType="1"/>
                        </wps:cNvCnPr>
                        <wps:spPr bwMode="auto">
                          <a:xfrm>
                            <a:off x="6827" y="6977"/>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7" name="AutoShape 251"/>
                        <wps:cNvCnPr>
                          <a:cxnSpLocks noChangeAspect="1" noChangeShapeType="1"/>
                        </wps:cNvCnPr>
                        <wps:spPr bwMode="auto">
                          <a:xfrm>
                            <a:off x="9119" y="6977"/>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8" name="AutoShape 252"/>
                        <wps:cNvCnPr>
                          <a:cxnSpLocks noChangeAspect="1" noChangeShapeType="1"/>
                        </wps:cNvCnPr>
                        <wps:spPr bwMode="auto">
                          <a:xfrm>
                            <a:off x="11401" y="6977"/>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 name="Text Box 253"/>
                        <wps:cNvSpPr txBox="1">
                          <a:spLocks noChangeAspect="1" noChangeArrowheads="1"/>
                        </wps:cNvSpPr>
                        <wps:spPr bwMode="auto">
                          <a:xfrm>
                            <a:off x="5222" y="6795"/>
                            <a:ext cx="1605"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500" name="AutoShape 254"/>
                        <wps:cNvCnPr>
                          <a:cxnSpLocks noChangeAspect="1" noChangeShapeType="1"/>
                        </wps:cNvCnPr>
                        <wps:spPr bwMode="auto">
                          <a:xfrm>
                            <a:off x="4907" y="6977"/>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1" name="Text Box 255"/>
                        <wps:cNvSpPr txBox="1">
                          <a:spLocks noChangeAspect="1" noChangeArrowheads="1"/>
                        </wps:cNvSpPr>
                        <wps:spPr bwMode="auto">
                          <a:xfrm>
                            <a:off x="11716" y="6795"/>
                            <a:ext cx="2056" cy="349"/>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502" name="AutoShape 256"/>
                        <wps:cNvCnPr>
                          <a:cxnSpLocks noChangeAspect="1" noChangeShapeType="1"/>
                        </wps:cNvCnPr>
                        <wps:spPr bwMode="auto">
                          <a:xfrm>
                            <a:off x="13787" y="6963"/>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3" name="AutoShape 257"/>
                        <wps:cNvCnPr>
                          <a:cxnSpLocks noChangeShapeType="1"/>
                        </wps:cNvCnPr>
                        <wps:spPr bwMode="auto">
                          <a:xfrm>
                            <a:off x="1126" y="5663"/>
                            <a:ext cx="145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4" name="AutoShape 258"/>
                        <wps:cNvCnPr>
                          <a:cxnSpLocks noChangeShapeType="1"/>
                        </wps:cNvCnPr>
                        <wps:spPr bwMode="auto">
                          <a:xfrm>
                            <a:off x="9270" y="7602"/>
                            <a:ext cx="636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1" name="AutoShape 259"/>
                        <wps:cNvCnPr>
                          <a:cxnSpLocks noChangeShapeType="1"/>
                        </wps:cNvCnPr>
                        <wps:spPr bwMode="auto">
                          <a:xfrm>
                            <a:off x="15630" y="5663"/>
                            <a:ext cx="1" cy="194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2" name="AutoShape 260"/>
                        <wps:cNvCnPr>
                          <a:cxnSpLocks noChangeShapeType="1"/>
                        </wps:cNvCnPr>
                        <wps:spPr bwMode="auto">
                          <a:xfrm>
                            <a:off x="6992" y="6357"/>
                            <a:ext cx="224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3" name="AutoShape 261"/>
                        <wps:cNvCnPr>
                          <a:cxnSpLocks noChangeShapeType="1"/>
                        </wps:cNvCnPr>
                        <wps:spPr bwMode="auto">
                          <a:xfrm flipH="1">
                            <a:off x="9256" y="6365"/>
                            <a:ext cx="1" cy="123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4" name="Text Box 262"/>
                        <wps:cNvSpPr txBox="1">
                          <a:spLocks noChangeAspect="1" noChangeArrowheads="1"/>
                        </wps:cNvSpPr>
                        <wps:spPr bwMode="auto">
                          <a:xfrm>
                            <a:off x="6857" y="5718"/>
                            <a:ext cx="2847" cy="577"/>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Управління матеріалами в сфері виробництва</w:t>
                              </w:r>
                            </w:p>
                          </w:txbxContent>
                        </wps:txbx>
                        <wps:bodyPr rot="0" vert="horz" wrap="square" lIns="18000" tIns="10800" rIns="18000" bIns="10800" anchor="t" anchorCtr="0" upright="1">
                          <a:noAutofit/>
                        </wps:bodyPr>
                      </wps:wsp>
                      <wps:wsp>
                        <wps:cNvPr id="765" name="AutoShape 263"/>
                        <wps:cNvCnPr>
                          <a:cxnSpLocks noChangeShapeType="1"/>
                        </wps:cNvCnPr>
                        <wps:spPr bwMode="auto">
                          <a:xfrm flipH="1">
                            <a:off x="1125" y="5663"/>
                            <a:ext cx="1" cy="194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6" name="AutoShape 264"/>
                        <wps:cNvCnPr>
                          <a:cxnSpLocks noChangeShapeType="1"/>
                        </wps:cNvCnPr>
                        <wps:spPr bwMode="auto">
                          <a:xfrm flipV="1">
                            <a:off x="1125" y="7593"/>
                            <a:ext cx="5868"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7" name="AutoShape 265"/>
                        <wps:cNvCnPr>
                          <a:cxnSpLocks noChangeShapeType="1"/>
                        </wps:cNvCnPr>
                        <wps:spPr bwMode="auto">
                          <a:xfrm flipH="1">
                            <a:off x="6992" y="6357"/>
                            <a:ext cx="1" cy="123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0" name="Text Box 266"/>
                        <wps:cNvSpPr txBox="1">
                          <a:spLocks noChangeAspect="1" noChangeArrowheads="1"/>
                        </wps:cNvSpPr>
                        <wps:spPr bwMode="auto">
                          <a:xfrm>
                            <a:off x="7862" y="7543"/>
                            <a:ext cx="1319" cy="376"/>
                          </a:xfrm>
                          <a:prstGeom prst="rect">
                            <a:avLst/>
                          </a:prstGeom>
                          <a:solidFill>
                            <a:srgbClr val="FFFFFF"/>
                          </a:solidFill>
                          <a:ln w="9525">
                            <a:solidFill>
                              <a:srgbClr val="FFFFFF"/>
                            </a:solidFill>
                            <a:miter lim="800000"/>
                            <a:headEnd/>
                            <a:tailEnd/>
                          </a:ln>
                        </wps:spPr>
                        <wps:txbx>
                          <w:txbxContent>
                            <w:p w:rsidR="00415578" w:rsidRPr="00106B0F" w:rsidRDefault="00415578" w:rsidP="00DF124A">
                              <w:pPr>
                                <w:spacing w:line="240" w:lineRule="atLeast"/>
                                <w:jc w:val="center"/>
                                <w:rPr>
                                  <w:b/>
                                </w:rPr>
                              </w:pPr>
                              <w:r>
                                <w:rPr>
                                  <w:b/>
                                </w:rPr>
                                <w:t>4</w:t>
                              </w:r>
                              <w:r w:rsidRPr="00106B0F">
                                <w:rPr>
                                  <w:b/>
                                </w:rPr>
                                <w:t>-й рівень</w:t>
                              </w:r>
                            </w:p>
                          </w:txbxContent>
                        </wps:txbx>
                        <wps:bodyPr rot="0" vert="horz" wrap="square" lIns="18000" tIns="10800" rIns="18000" bIns="10800" anchor="t" anchorCtr="0" upright="1">
                          <a:noAutofit/>
                        </wps:bodyPr>
                      </wps:wsp>
                      <wps:wsp>
                        <wps:cNvPr id="801" name="Text Box 267"/>
                        <wps:cNvSpPr txBox="1">
                          <a:spLocks noChangeAspect="1" noChangeArrowheads="1"/>
                        </wps:cNvSpPr>
                        <wps:spPr bwMode="auto">
                          <a:xfrm>
                            <a:off x="2357" y="8034"/>
                            <a:ext cx="3614" cy="359"/>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закупівель і постачання</w:t>
                              </w:r>
                            </w:p>
                          </w:txbxContent>
                        </wps:txbx>
                        <wps:bodyPr rot="0" vert="horz" wrap="square" lIns="18000" tIns="10800" rIns="18000" bIns="10800" anchor="t" anchorCtr="0" upright="1">
                          <a:noAutofit/>
                        </wps:bodyPr>
                      </wps:wsp>
                      <wps:wsp>
                        <wps:cNvPr id="802" name="Text Box 268"/>
                        <wps:cNvSpPr txBox="1">
                          <a:spLocks noChangeAspect="1" noChangeArrowheads="1"/>
                        </wps:cNvSpPr>
                        <wps:spPr bwMode="auto">
                          <a:xfrm>
                            <a:off x="10637" y="8034"/>
                            <a:ext cx="3674" cy="359"/>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Сфера фізичного розподілення</w:t>
                              </w:r>
                            </w:p>
                          </w:txbxContent>
                        </wps:txbx>
                        <wps:bodyPr rot="0" vert="horz" wrap="square" lIns="18000" tIns="10800" rIns="18000" bIns="10800" anchor="t" anchorCtr="0" upright="1">
                          <a:noAutofit/>
                        </wps:bodyPr>
                      </wps:wsp>
                      <wps:wsp>
                        <wps:cNvPr id="803" name="Text Box 269"/>
                        <wps:cNvSpPr txBox="1">
                          <a:spLocks noChangeAspect="1" noChangeArrowheads="1"/>
                        </wps:cNvSpPr>
                        <wps:spPr bwMode="auto">
                          <a:xfrm>
                            <a:off x="9271" y="8456"/>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804" name="Text Box 270"/>
                        <wps:cNvSpPr txBox="1">
                          <a:spLocks noChangeAspect="1" noChangeArrowheads="1"/>
                        </wps:cNvSpPr>
                        <wps:spPr bwMode="auto">
                          <a:xfrm>
                            <a:off x="1262" y="8846"/>
                            <a:ext cx="1275" cy="614"/>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Джерела сировини</w:t>
                              </w:r>
                            </w:p>
                          </w:txbxContent>
                        </wps:txbx>
                        <wps:bodyPr rot="0" vert="horz" wrap="square" lIns="18000" tIns="10800" rIns="18000" bIns="10800" anchor="t" anchorCtr="0" upright="1">
                          <a:noAutofit/>
                        </wps:bodyPr>
                      </wps:wsp>
                      <wps:wsp>
                        <wps:cNvPr id="805" name="Text Box 271"/>
                        <wps:cNvSpPr txBox="1">
                          <a:spLocks noChangeAspect="1" noChangeArrowheads="1"/>
                        </wps:cNvSpPr>
                        <wps:spPr bwMode="auto">
                          <a:xfrm>
                            <a:off x="2851" y="8985"/>
                            <a:ext cx="2056"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806" name="Text Box 272"/>
                        <wps:cNvSpPr txBox="1">
                          <a:spLocks noChangeAspect="1" noChangeArrowheads="1"/>
                        </wps:cNvSpPr>
                        <wps:spPr bwMode="auto">
                          <a:xfrm>
                            <a:off x="7515" y="8999"/>
                            <a:ext cx="1604"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Виробництво</w:t>
                              </w:r>
                            </w:p>
                          </w:txbxContent>
                        </wps:txbx>
                        <wps:bodyPr rot="0" vert="horz" wrap="square" lIns="18000" tIns="10800" rIns="18000" bIns="10800" anchor="t" anchorCtr="0" upright="1">
                          <a:noAutofit/>
                        </wps:bodyPr>
                      </wps:wsp>
                      <wps:wsp>
                        <wps:cNvPr id="807" name="Text Box 273"/>
                        <wps:cNvSpPr txBox="1">
                          <a:spLocks noChangeAspect="1" noChangeArrowheads="1"/>
                        </wps:cNvSpPr>
                        <wps:spPr bwMode="auto">
                          <a:xfrm>
                            <a:off x="9807" y="8985"/>
                            <a:ext cx="1605"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808" name="Text Box 274"/>
                        <wps:cNvSpPr txBox="1">
                          <a:spLocks noChangeAspect="1" noChangeArrowheads="1"/>
                        </wps:cNvSpPr>
                        <wps:spPr bwMode="auto">
                          <a:xfrm>
                            <a:off x="14102" y="8985"/>
                            <a:ext cx="1379"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Замовники</w:t>
                              </w:r>
                            </w:p>
                          </w:txbxContent>
                        </wps:txbx>
                        <wps:bodyPr rot="0" vert="horz" wrap="square" lIns="18000" tIns="10800" rIns="18000" bIns="10800" anchor="t" anchorCtr="0" upright="1">
                          <a:noAutofit/>
                        </wps:bodyPr>
                      </wps:wsp>
                      <wps:wsp>
                        <wps:cNvPr id="809" name="Text Box 275"/>
                        <wps:cNvSpPr txBox="1">
                          <a:spLocks noChangeAspect="1" noChangeArrowheads="1"/>
                        </wps:cNvSpPr>
                        <wps:spPr bwMode="auto">
                          <a:xfrm>
                            <a:off x="7019" y="8456"/>
                            <a:ext cx="330" cy="1309"/>
                          </a:xfrm>
                          <a:prstGeom prst="rect">
                            <a:avLst/>
                          </a:prstGeom>
                          <a:solidFill>
                            <a:srgbClr val="FFFFFF"/>
                          </a:solidFill>
                          <a:ln w="9525">
                            <a:solidFill>
                              <a:srgbClr val="FFFFFF"/>
                            </a:solidFill>
                            <a:miter lim="800000"/>
                            <a:headEnd/>
                            <a:tailEnd/>
                          </a:ln>
                        </wps:spPr>
                        <wps:txbx>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wps:txbx>
                        <wps:bodyPr rot="0" vert="horz" wrap="square" lIns="18000" tIns="0" rIns="18000" bIns="0" anchor="t" anchorCtr="0" upright="1">
                          <a:noAutofit/>
                        </wps:bodyPr>
                      </wps:wsp>
                      <wps:wsp>
                        <wps:cNvPr id="810" name="AutoShape 276"/>
                        <wps:cNvCnPr>
                          <a:cxnSpLocks noChangeAspect="1" noChangeShapeType="1"/>
                        </wps:cNvCnPr>
                        <wps:spPr bwMode="auto">
                          <a:xfrm>
                            <a:off x="2537" y="9168"/>
                            <a:ext cx="3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1" name="AutoShape 277"/>
                        <wps:cNvCnPr>
                          <a:cxnSpLocks noChangeAspect="1" noChangeShapeType="1"/>
                        </wps:cNvCnPr>
                        <wps:spPr bwMode="auto">
                          <a:xfrm>
                            <a:off x="6827" y="9168"/>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2" name="AutoShape 278"/>
                        <wps:cNvCnPr>
                          <a:cxnSpLocks noChangeAspect="1" noChangeShapeType="1"/>
                        </wps:cNvCnPr>
                        <wps:spPr bwMode="auto">
                          <a:xfrm>
                            <a:off x="9119" y="9168"/>
                            <a:ext cx="7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3" name="AutoShape 279"/>
                        <wps:cNvCnPr>
                          <a:cxnSpLocks noChangeAspect="1" noChangeShapeType="1"/>
                        </wps:cNvCnPr>
                        <wps:spPr bwMode="auto">
                          <a:xfrm>
                            <a:off x="11401" y="9168"/>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4" name="Text Box 280"/>
                        <wps:cNvSpPr txBox="1">
                          <a:spLocks noChangeAspect="1" noChangeArrowheads="1"/>
                        </wps:cNvSpPr>
                        <wps:spPr bwMode="auto">
                          <a:xfrm>
                            <a:off x="5222" y="8985"/>
                            <a:ext cx="1605"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Складування</w:t>
                              </w:r>
                            </w:p>
                          </w:txbxContent>
                        </wps:txbx>
                        <wps:bodyPr rot="0" vert="horz" wrap="square" lIns="18000" tIns="10800" rIns="18000" bIns="10800" anchor="t" anchorCtr="0" upright="1">
                          <a:noAutofit/>
                        </wps:bodyPr>
                      </wps:wsp>
                      <wps:wsp>
                        <wps:cNvPr id="815" name="AutoShape 281"/>
                        <wps:cNvCnPr>
                          <a:cxnSpLocks noChangeAspect="1" noChangeShapeType="1"/>
                        </wps:cNvCnPr>
                        <wps:spPr bwMode="auto">
                          <a:xfrm>
                            <a:off x="4907" y="9168"/>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6" name="Text Box 282"/>
                        <wps:cNvSpPr txBox="1">
                          <a:spLocks noChangeAspect="1" noChangeArrowheads="1"/>
                        </wps:cNvSpPr>
                        <wps:spPr bwMode="auto">
                          <a:xfrm>
                            <a:off x="11716" y="8985"/>
                            <a:ext cx="2056" cy="350"/>
                          </a:xfrm>
                          <a:prstGeom prst="rect">
                            <a:avLst/>
                          </a:prstGeom>
                          <a:solidFill>
                            <a:srgbClr val="FFFFFF"/>
                          </a:solidFill>
                          <a:ln w="9525">
                            <a:solidFill>
                              <a:srgbClr val="000000"/>
                            </a:solidFill>
                            <a:miter lim="800000"/>
                            <a:headEnd/>
                            <a:tailEnd/>
                          </a:ln>
                        </wps:spPr>
                        <wps:txbx>
                          <w:txbxContent>
                            <w:p w:rsidR="00415578" w:rsidRPr="00BA20B5" w:rsidRDefault="00415578" w:rsidP="00DF124A">
                              <w:pPr>
                                <w:jc w:val="center"/>
                              </w:pPr>
                              <w:r>
                                <w:t>Транспортування</w:t>
                              </w:r>
                            </w:p>
                          </w:txbxContent>
                        </wps:txbx>
                        <wps:bodyPr rot="0" vert="horz" wrap="square" lIns="18000" tIns="10800" rIns="18000" bIns="10800" anchor="t" anchorCtr="0" upright="1">
                          <a:noAutofit/>
                        </wps:bodyPr>
                      </wps:wsp>
                      <wps:wsp>
                        <wps:cNvPr id="817" name="AutoShape 283"/>
                        <wps:cNvCnPr>
                          <a:cxnSpLocks noChangeAspect="1" noChangeShapeType="1"/>
                        </wps:cNvCnPr>
                        <wps:spPr bwMode="auto">
                          <a:xfrm>
                            <a:off x="13787" y="9153"/>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4" name="AutoShape 284"/>
                        <wps:cNvCnPr>
                          <a:cxnSpLocks noChangeShapeType="1"/>
                        </wps:cNvCnPr>
                        <wps:spPr bwMode="auto">
                          <a:xfrm>
                            <a:off x="1126" y="7853"/>
                            <a:ext cx="145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5" name="AutoShape 285"/>
                        <wps:cNvCnPr>
                          <a:cxnSpLocks noChangeShapeType="1"/>
                        </wps:cNvCnPr>
                        <wps:spPr bwMode="auto">
                          <a:xfrm>
                            <a:off x="1126" y="9778"/>
                            <a:ext cx="1450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6" name="AutoShape 286"/>
                        <wps:cNvCnPr>
                          <a:cxnSpLocks noChangeShapeType="1"/>
                        </wps:cNvCnPr>
                        <wps:spPr bwMode="auto">
                          <a:xfrm>
                            <a:off x="15630" y="7853"/>
                            <a:ext cx="1" cy="1926"/>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7" name="Text Box 287"/>
                        <wps:cNvSpPr txBox="1">
                          <a:spLocks noChangeAspect="1" noChangeArrowheads="1"/>
                        </wps:cNvSpPr>
                        <wps:spPr bwMode="auto">
                          <a:xfrm>
                            <a:off x="6857" y="7908"/>
                            <a:ext cx="2847" cy="578"/>
                          </a:xfrm>
                          <a:prstGeom prst="rect">
                            <a:avLst/>
                          </a:prstGeom>
                          <a:solidFill>
                            <a:srgbClr val="FFFFFF"/>
                          </a:solidFill>
                          <a:ln w="9525">
                            <a:solidFill>
                              <a:srgbClr val="FFFFFF"/>
                            </a:solidFill>
                            <a:miter lim="800000"/>
                            <a:headEnd/>
                            <a:tailEnd/>
                          </a:ln>
                        </wps:spPr>
                        <wps:txbx>
                          <w:txbxContent>
                            <w:p w:rsidR="00415578" w:rsidRPr="00BA20B5" w:rsidRDefault="00415578" w:rsidP="00DF124A">
                              <w:pPr>
                                <w:jc w:val="center"/>
                              </w:pPr>
                              <w:r>
                                <w:t>Управління матеріалами в сфері виробництва</w:t>
                              </w:r>
                            </w:p>
                          </w:txbxContent>
                        </wps:txbx>
                        <wps:bodyPr rot="0" vert="horz" wrap="square" lIns="18000" tIns="10800" rIns="18000" bIns="10800" anchor="t" anchorCtr="0" upright="1">
                          <a:noAutofit/>
                        </wps:bodyPr>
                      </wps:wsp>
                      <wps:wsp>
                        <wps:cNvPr id="1668" name="AutoShape 288"/>
                        <wps:cNvCnPr>
                          <a:cxnSpLocks noChangeShapeType="1"/>
                        </wps:cNvCnPr>
                        <wps:spPr bwMode="auto">
                          <a:xfrm flipH="1">
                            <a:off x="1125" y="7853"/>
                            <a:ext cx="1" cy="191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642" o:spid="_x0000_s1082" style="position:absolute;left:0;text-align:left;margin-left:-.45pt;margin-top:-2.7pt;width:725.3pt;height:434.95pt;z-index:252414976" coordorigin="1125,1080" coordsize="14506,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">
                <v:shape id="Text Box 194" o:spid="_x0000_s1083" type="#_x0000_t202" style="position:absolute;left:7862;top:1080;width:1319;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TYcQA&#10;AADdAAAADwAAAGRycy9kb3ducmV2LnhtbERPTWvCQBC9F/wPywi9mY1apI2uosGWVrw09eJtkh2T&#10;YHY2ZLcm/ffdgtDbPN7nrDaDacSNOldbVjCNYhDEhdU1lwpOX6+TZxDOI2tsLJOCH3KwWY8eVpho&#10;2/Mn3TJfihDCLkEFlfdtIqUrKjLoItsSB+5iO4M+wK6UusM+hJtGzuJ4IQ3WHBoqbCmtqLhm30bB&#10;W37cZT1xzzJ9+Tibwz5P86tSj+NhuwThafD/4rv7XYf5i6c5/H0TT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Xk2HEAAAA3QAAAA8AAAAAAAAAAAAAAAAAmAIAAGRycy9k&#10;b3ducmV2LnhtbFBLBQYAAAAABAAEAPUAAACJAwAAAAA=&#10;" strokecolor="white">
                  <o:lock v:ext="edit" aspectratio="t"/>
                  <v:textbox inset=".5mm,.3mm,.5mm,.3mm">
                    <w:txbxContent>
                      <w:p w:rsidR="00415578" w:rsidRPr="00106B0F" w:rsidRDefault="00415578" w:rsidP="00DF124A">
                        <w:pPr>
                          <w:spacing w:line="240" w:lineRule="atLeast"/>
                          <w:jc w:val="center"/>
                          <w:rPr>
                            <w:b/>
                          </w:rPr>
                        </w:pPr>
                        <w:r w:rsidRPr="00106B0F">
                          <w:rPr>
                            <w:b/>
                          </w:rPr>
                          <w:t>1-й рівень</w:t>
                        </w:r>
                      </w:p>
                    </w:txbxContent>
                  </v:textbox>
                </v:shape>
                <v:shape id="Text Box 195" o:spid="_x0000_s1084" type="#_x0000_t202" style="position:absolute;left:2357;top:1557;width:3614;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4LFcQA&#10;AADdAAAADwAAAGRycy9kb3ducmV2LnhtbERPTWvCQBC9C/6HZYTe6qYiUqObUENbavFi7KW3SXZM&#10;gtnZkN2a9N93hYK3ebzP2aajacWVetdYVvA0j0AQl1Y3XCn4Or09PoNwHllja5kU/JKDNJlOthhr&#10;O/CRrrmvRAhhF6OC2vsultKVNRl0c9sRB+5se4M+wL6SuschhJtWLqJoJQ02HBpq7CirqbzkP0bB&#10;e3HY5QPxwDJb77/N52uRFRelHmbjywaEp9Hfxf/uDx3mr5ZLuH0TTp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CxXEAAAA3QAAAA8AAAAAAAAAAAAAAAAAmAIAAGRycy9k&#10;b3ducmV2LnhtbFBLBQYAAAAABAAEAPUAAACJAwAAAAA=&#10;" strokecolor="white">
                  <o:lock v:ext="edit" aspectratio="t"/>
                  <v:textbox inset=".5mm,.3mm,.5mm,.3mm">
                    <w:txbxContent>
                      <w:p w:rsidR="00415578" w:rsidRPr="00BA20B5" w:rsidRDefault="00415578" w:rsidP="00DF124A">
                        <w:pPr>
                          <w:jc w:val="center"/>
                        </w:pPr>
                        <w:r>
                          <w:t>Сфера закупівель і постачання</w:t>
                        </w:r>
                      </w:p>
                    </w:txbxContent>
                  </v:textbox>
                </v:shape>
                <v:shape id="Text Box 196" o:spid="_x0000_s1085" type="#_x0000_t202" style="position:absolute;left:10637;top:1557;width:3674;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KujsQA&#10;AADdAAAADwAAAGRycy9kb3ducmV2LnhtbERPTWvCQBC9F/wPywi9mY1ipY2uosGWVrw09eJtkh2T&#10;YHY2ZLcm/ffdgtDbPN7nrDaDacSNOldbVjCNYhDEhdU1lwpOX6+TZxDOI2tsLJOCH3KwWY8eVpho&#10;2/Mn3TJfihDCLkEFlfdtIqUrKjLoItsSB+5iO4M+wK6UusM+hJtGzuJ4IQ3WHBoqbCmtqLhm30bB&#10;W37cZT1xzzJ9+Tibwz5P86tSj+NhuwThafD/4rv7XYf5i/kT/H0TT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ro7EAAAA3QAAAA8AAAAAAAAAAAAAAAAAmAIAAGRycy9k&#10;b3ducmV2LnhtbFBLBQYAAAAABAAEAPUAAACJAwAAAAA=&#10;" strokecolor="white">
                  <o:lock v:ext="edit" aspectratio="t"/>
                  <v:textbox inset=".5mm,.3mm,.5mm,.3mm">
                    <w:txbxContent>
                      <w:p w:rsidR="00415578" w:rsidRPr="00BA20B5" w:rsidRDefault="00415578" w:rsidP="00DF124A">
                        <w:pPr>
                          <w:jc w:val="center"/>
                        </w:pPr>
                        <w:r>
                          <w:t>Сфера фізичного розподілення</w:t>
                        </w:r>
                      </w:p>
                    </w:txbxContent>
                  </v:textbox>
                </v:shape>
                <v:shape id="Text Box 197" o:spid="_x0000_s1086" type="#_x0000_t202" style="position:absolute;left:9253;top:1979;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SxwMMA&#10;AADdAAAADwAAAGRycy9kb3ducmV2LnhtbERP22rCQBB9L/gPywh9q7uKjRJdRURpKFXw8gFDdkyC&#10;2dmQXU36991CoW9zONdZrntbiye1vnKsYTxSIIhzZyouNFwv+7c5CB+QDdaOScM3eVivBi9LTI3r&#10;+ETPcyhEDGGfooYyhCaV0uclWfQj1xBH7uZaiyHCtpCmxS6G21pOlEqkxYpjQ4kNbUvK7+eH1XC4&#10;dl+8m72Ps3uWqOP8qD7wc6f167DfLEAE6sO/+M+dmTg/mSb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SxwMMAAADdAAAADwAAAAAAAAAAAAAAAACYAgAAZHJzL2Rv&#10;d25yZXYueG1sUEsFBgAAAAAEAAQA9QAAAIgDA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rect id="Rectangle 198" o:spid="_x0000_s1087" style="position:absolute;left:9601;top:2133;width:4276;height:1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VQxMUA&#10;AADdAAAADwAAAGRycy9kb3ducmV2LnhtbERPS2vCQBC+F/oflin0UnRTqQ+iq5RAoZcg2gc9Dtkx&#10;SZudjdnRxH/fLQi9zcf3nNVmcI06UxdqzwYexwko4sLbmksD728vowWoIMgWG89k4EIBNuvbmxWm&#10;1ve8o/NeShVDOKRooBJpU61DUZHDMPYtceQOvnMoEXalth32Mdw1epIkM+2w5thQYUtZRcXP/uQM&#10;HGT62X9sT8f2+JU9lJLn39kkN+b+bnheghIa5F98db/aOH/2NIe/b+IJ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JVDExQAAAN0AAAAPAAAAAAAAAAAAAAAAAJgCAABkcnMv&#10;ZG93bnJldi54bWxQSwUGAAAAAAQABAD1AAAAigMAAAAA&#10;">
                  <v:stroke dashstyle="dash"/>
                  <o:lock v:ext="edit" aspectratio="t"/>
                </v:rect>
                <v:shape id="Text Box 199" o:spid="_x0000_s1088" type="#_x0000_t202" style="position:absolute;left:1262;top:2369;width:1275;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1kMYA&#10;AADdAAAADwAAAGRycy9kb3ducmV2LnhtbESPQWvCQBCF70L/wzKF3nRTK1ZSVykFaW8laineptkx&#10;Cc3Oxt1tjP/eOQi9zfDevPfNcj24VvUUYuPZwOMkA0VcettwZWC/24wXoGJCtth6JgMXirBe3Y2W&#10;mFt/5oL6baqUhHDM0UCdUpdrHcuaHMaJ74hFO/rgMMkaKm0DniXctXqaZXPtsGFpqLGjt5rK3+2f&#10;M/C075/jz1eB4XQs/O5QvE8/7bcxD/fD6wuoREP6N9+uP6zgz2eCK9/IC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b1kMYAAADdAAAADwAAAAAAAAAAAAAAAACYAgAAZHJz&#10;L2Rvd25yZXYueG1sUEsFBgAAAAAEAAQA9QAAAIsDAAAAAA==&#10;">
                  <o:lock v:ext="edit" aspectratio="t"/>
                  <v:textbox inset=".5mm,.3mm,.5mm,.3mm">
                    <w:txbxContent>
                      <w:p w:rsidR="00415578" w:rsidRPr="00BA20B5" w:rsidRDefault="00415578" w:rsidP="00DF124A">
                        <w:pPr>
                          <w:jc w:val="center"/>
                        </w:pPr>
                        <w:r>
                          <w:t>Джерела сировини</w:t>
                        </w:r>
                      </w:p>
                    </w:txbxContent>
                  </v:textbox>
                </v:shape>
                <v:shape id="Text Box 200" o:spid="_x0000_s1089" type="#_x0000_t202" style="position:absolute;left:2851;top:2508;width:205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QC8QA&#10;AADdAAAADwAAAGRycy9kb3ducmV2LnhtbERPS2vCQBC+F/wPywi91Y22aBtdRQSxN4kPSm9jdkyC&#10;2dm4u8b037uFQm/z8T1ntuhMLVpyvrKsYDhIQBDnVldcKDjs1y/vIHxA1lhbJgU/5GEx7z3NMNX2&#10;zhm1u1CIGMI+RQVlCE0qpc9LMugHtiGO3Nk6gyFCV0jt8B7DTS1HSTKWBiuODSU2tCopv+xuRsHr&#10;oZ340zFDdz1ndv+dbUZb/aXUc79bTkEE6sK/+M/9qeP88dsH/H4TT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qUAvEAAAA3QAAAA8AAAAAAAAAAAAAAAAAmAIAAGRycy9k&#10;b3ducmV2LnhtbFBLBQYAAAAABAAEAPUAAACJAwAAAAA=&#10;">
                  <o:lock v:ext="edit" aspectratio="t"/>
                  <v:textbox inset=".5mm,.3mm,.5mm,.3mm">
                    <w:txbxContent>
                      <w:p w:rsidR="00415578" w:rsidRPr="00BA20B5" w:rsidRDefault="00415578" w:rsidP="00DF124A">
                        <w:pPr>
                          <w:jc w:val="center"/>
                        </w:pPr>
                        <w:r>
                          <w:t>Транспортування</w:t>
                        </w:r>
                      </w:p>
                    </w:txbxContent>
                  </v:textbox>
                </v:shape>
                <v:shape id="Text Box 201" o:spid="_x0000_s1090" type="#_x0000_t202" style="position:absolute;left:7515;top:2522;width:1604;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vS8YA&#10;AADdAAAADwAAAGRycy9kb3ducmV2LnhtbESPQWvCQBCF70L/wzKF3nRTi1ZSVykFaW8laineptkx&#10;Cc3Oxt1tjP/eOQi9zfDevPfNcj24VvUUYuPZwOMkA0VcettwZWC/24wXoGJCtth6JgMXirBe3Y2W&#10;mFt/5oL6baqUhHDM0UCdUpdrHcuaHMaJ74hFO/rgMMkaKm0DniXctXqaZXPtsGFpqLGjt5rK3+2f&#10;M/C075/jz1eB4XQs/O5QvE8/7bcxD/fD6wuoREP6N9+uP6zgz2fCL9/IC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lvS8YAAADdAAAADwAAAAAAAAAAAAAAAACYAgAAZHJz&#10;L2Rvd25yZXYueG1sUEsFBgAAAAAEAAQA9QAAAIsDAAAAAA==&#10;">
                  <o:lock v:ext="edit" aspectratio="t"/>
                  <v:textbox inset=".5mm,.3mm,.5mm,.3mm">
                    <w:txbxContent>
                      <w:p w:rsidR="00415578" w:rsidRPr="00BA20B5" w:rsidRDefault="00415578" w:rsidP="00DF124A">
                        <w:pPr>
                          <w:jc w:val="center"/>
                        </w:pPr>
                        <w:r>
                          <w:t>Виробництво</w:t>
                        </w:r>
                      </w:p>
                    </w:txbxContent>
                  </v:textbox>
                </v:shape>
                <v:shape id="Text Box 202" o:spid="_x0000_s1091" type="#_x0000_t202" style="position:absolute;left:9807;top:2508;width:160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XK0MMA&#10;AADdAAAADwAAAGRycy9kb3ducmV2LnhtbERPTWvCQBC9C/6HZQRvulGpLdFVpCB6K1FL6W3Mjkkw&#10;O5vurjH+e7dQ6G0e73OW687UoiXnK8sKJuMEBHFudcWFgtNxO3oD4QOyxtoyKXiQh/Wq31tiqu2d&#10;M2oPoRAxhH2KCsoQmlRKn5dk0I9tQxy5i3UGQ4SukNrhPYabWk6TZC4NVhwbSmzovaT8ergZBbNT&#10;++rPnxm6n0tmj9/Zbvqhv5QaDrrNAkSgLvyL/9x7HefPXybw+008Qa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XK0MMAAADdAAAADwAAAAAAAAAAAAAAAACYAgAAZHJzL2Rv&#10;d25yZXYueG1sUEsFBgAAAAAEAAQA9QAAAIgDAAAAAA==&#10;">
                  <o:lock v:ext="edit" aspectratio="t"/>
                  <v:textbox inset=".5mm,.3mm,.5mm,.3mm">
                    <w:txbxContent>
                      <w:p w:rsidR="00415578" w:rsidRPr="00BA20B5" w:rsidRDefault="00415578" w:rsidP="00DF124A">
                        <w:pPr>
                          <w:jc w:val="center"/>
                        </w:pPr>
                        <w:r>
                          <w:t>Складування</w:t>
                        </w:r>
                      </w:p>
                    </w:txbxContent>
                  </v:textbox>
                </v:shape>
                <v:shape id="Text Box 203" o:spid="_x0000_s1092" type="#_x0000_t202" style="position:absolute;left:14101;top:2508;width:1380;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Up8MA&#10;AADdAAAADwAAAGRycy9kb3ducmV2LnhtbERPS2vCQBC+F/wPyxS81U0jVYmuIoXS3kp8IN7G7JgE&#10;s7Pp7jbGf+8WCt7m43vOYtWbRnTkfG1ZwesoAUFcWF1zqWC3/XiZgfABWWNjmRTcyMNqOXhaYKbt&#10;lXPqNqEUMYR9hgqqENpMSl9UZNCPbEscubN1BkOErpTa4TWGm0amSTKRBmuODRW29F5Rcdn8GgXj&#10;XTf1p32O7uec2+0x/0y/9UGp4XO/noMI1IeH+N/9peP8yVsKf9/E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dUp8MAAADdAAAADwAAAAAAAAAAAAAAAACYAgAAZHJzL2Rv&#10;d25yZXYueG1sUEsFBgAAAAAEAAQA9QAAAIgDAAAAAA==&#10;">
                  <o:lock v:ext="edit" aspectratio="t"/>
                  <v:textbox inset=".5mm,.3mm,.5mm,.3mm">
                    <w:txbxContent>
                      <w:p w:rsidR="00415578" w:rsidRPr="00BA20B5" w:rsidRDefault="00415578" w:rsidP="00DF124A">
                        <w:pPr>
                          <w:jc w:val="center"/>
                        </w:pPr>
                        <w:r>
                          <w:t>Замовники</w:t>
                        </w:r>
                      </w:p>
                    </w:txbxContent>
                  </v:textbox>
                </v:shape>
                <v:shape id="Text Box 204" o:spid="_x0000_s1093" type="#_x0000_t202" style="position:absolute;left:7022;top:1979;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qEhcMA&#10;AADdAAAADwAAAGRycy9kb3ducmV2LnhtbERP3WrCMBS+H/gO4Qi7m4kbdlKNIkOxjClMfYBDc2yL&#10;zUlpoq1vvwjC7s7H93vmy97W4katrxxrGI8UCOLcmYoLDafj5m0Kwgdkg7Vj0nAnD8vF4GWOqXEd&#10;/9LtEAoRQ9inqKEMoUml9HlJFv3INcSRO7vWYoiwLaRpsYvhtpbvSiXSYsWxocSGvkrKL4er1bA7&#10;dT+8/pyMs0uWqP10r7b4vdb6ddivZiAC9eFf/HRnJs5PJh/w+Ca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qEhcMAAADdAAAADwAAAAAAAAAAAAAAAACYAgAAZHJzL2Rv&#10;d25yZXYueG1sUEsFBgAAAAAEAAQA9QAAAIgDA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shape id="AutoShape 205" o:spid="_x0000_s1094" type="#_x0000_t32" style="position:absolute;left:2537;top:2692;width: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KdR8UAAADdAAAADwAAAGRycy9kb3ducmV2LnhtbERPTWvCQBC9F/wPywi91Y2lFY3ZiBRa&#10;iqWHqgS9DdkxCWZnw+6qsb/eFQq9zeN9TrboTSvO5HxjWcF4lIAgLq1uuFKw3bw/TUH4gKyxtUwK&#10;ruRhkQ8eMky1vfAPndehEjGEfYoK6hC6VEpf1mTQj2xHHLmDdQZDhK6S2uElhptWPifJRBpsODbU&#10;2NFbTeVxfTIKdl+zU3EtvmlVjGerPTrjfzcfSj0O++UcRKA+/Iv/3J86zp+8vsD9m3iC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KdR8UAAADdAAAADwAAAAAAAAAA&#10;AAAAAAChAgAAZHJzL2Rvd25yZXYueG1sUEsFBgAAAAAEAAQA+QAAAJMDAAAAAA==&#10;">
                  <v:stroke endarrow="block"/>
                  <o:lock v:ext="edit" aspectratio="t"/>
                </v:shape>
                <v:shape id="AutoShape 206" o:spid="_x0000_s1095" type="#_x0000_t32" style="position:absolute;left:6827;top:2691;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443MQAAADdAAAADwAAAGRycy9kb3ducmV2LnhtbERPTWvCQBC9C/0PyxR6042CUqOrlIKl&#10;WDzUSNDbkJ0modnZsLtq9Ne7guBtHu9z5svONOJEzteWFQwHCQjiwuqaSwW7bNV/B+EDssbGMim4&#10;kIfl4qU3x1TbM//SaRtKEUPYp6igCqFNpfRFRQb9wLbEkfuzzmCI0JVSOzzHcNPIUZJMpMGaY0OF&#10;LX1WVPxvj0bB/md6zC/5htb5cLo+oDP+mn0p9fbafcxABOrCU/xwf+s4fzIew/2be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XjjcxAAAAN0AAAAPAAAAAAAAAAAA&#10;AAAAAKECAABkcnMvZG93bnJldi54bWxQSwUGAAAAAAQABAD5AAAAkgMAAAAA&#10;">
                  <v:stroke endarrow="block"/>
                  <o:lock v:ext="edit" aspectratio="t"/>
                </v:shape>
                <v:shape id="AutoShape 207" o:spid="_x0000_s1096" type="#_x0000_t32" style="position:absolute;left:9119;top:2691;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ymq8QAAADdAAAADwAAAGRycy9kb3ducmV2LnhtbERPTWvCQBC9C/6HZYTedGOhoUZXkUJL&#10;sXiolqC3ITsmwexs2F01+utdQehtHu9zZovONOJMzteWFYxHCQjiwuqaSwV/28/hOwgfkDU2lknB&#10;lTws5v3eDDNtL/xL500oRQxhn6GCKoQ2k9IXFRn0I9sSR+5gncEQoSuldniJ4aaRr0mSSoM1x4YK&#10;W/qoqDhuTkbB7mdyyq/5mlb5eLLaozP+tv1S6mXQLacgAnXhX/x0f+s4P31L4fFNPEH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jKarxAAAAN0AAAAPAAAAAAAAAAAA&#10;AAAAAKECAABkcnMvZG93bnJldi54bWxQSwUGAAAAAAQABAD5AAAAkgMAAAAA&#10;">
                  <v:stroke endarrow="block"/>
                  <o:lock v:ext="edit" aspectratio="t"/>
                </v:shape>
                <v:shape id="AutoShape 208" o:spid="_x0000_s1097" type="#_x0000_t32" style="position:absolute;left:11401;top:2691;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DMMQAAADdAAAADwAAAGRycy9kb3ducmV2LnhtbERPS2sCMRC+C/6HMEJvmrVQH1ujSKFF&#10;lB58sLS3YTPdXdxMliTq6q83BcHbfHzPmS1aU4szOV9ZVjAcJCCIc6srLhQc9p/9CQgfkDXWlknB&#10;lTws5t3ODFNtL7yl8y4UIoawT1FBGUKTSunzkgz6gW2II/dnncEQoSukdniJ4aaWr0kykgYrjg0l&#10;NvRRUn7cnYyCn830lF2zb1pnw+n6F53xt/2XUi+9dvkOIlAbnuKHe6Xj/NHbGP6/iS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wAMwxAAAAN0AAAAPAAAAAAAAAAAA&#10;AAAAAKECAABkcnMvZG93bnJldi54bWxQSwUGAAAAAAQABAD5AAAAkgMAAAAA&#10;">
                  <v:stroke endarrow="block"/>
                  <o:lock v:ext="edit" aspectratio="t"/>
                </v:shape>
                <v:shape id="Text Box 209" o:spid="_x0000_s1098" type="#_x0000_t202" style="position:absolute;left:5222;top:2508;width:160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9jTcYA&#10;AADdAAAADwAAAGRycy9kb3ducmV2LnhtbESPQWvCQBCF70L/wzKF3nRTi1ZSVykFaW8laineptkx&#10;Cc3Oxt1tjP/eOQi9zfDevPfNcj24VvUUYuPZwOMkA0VcettwZWC/24wXoGJCtth6JgMXirBe3Y2W&#10;mFt/5oL6baqUhHDM0UCdUpdrHcuaHMaJ74hFO/rgMMkaKm0DniXctXqaZXPtsGFpqLGjt5rK3+2f&#10;M/C075/jz1eB4XQs/O5QvE8/7bcxD/fD6wuoREP6N9+uP6zgz2eCK9/IC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9jTcYAAADdAAAADwAAAAAAAAAAAAAAAACYAgAAZHJz&#10;L2Rvd25yZXYueG1sUEsFBgAAAAAEAAQA9QAAAIsDAAAAAA==&#10;">
                  <o:lock v:ext="edit" aspectratio="t"/>
                  <v:textbox inset=".5mm,.3mm,.5mm,.3mm">
                    <w:txbxContent>
                      <w:p w:rsidR="00415578" w:rsidRPr="00BA20B5" w:rsidRDefault="00415578" w:rsidP="00DF124A">
                        <w:pPr>
                          <w:jc w:val="center"/>
                        </w:pPr>
                        <w:r>
                          <w:t>Складування</w:t>
                        </w:r>
                      </w:p>
                    </w:txbxContent>
                  </v:textbox>
                </v:shape>
                <v:shape id="AutoShape 210" o:spid="_x0000_s1099" type="#_x0000_t32" style="position:absolute;left:4907;top:2691;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My2cQAAADdAAAADwAAAGRycy9kb3ducmV2LnhtbERPTWvCQBC9C/6HZYTedGOhYqKrSKGl&#10;WHpQS9DbkB2TYHY27K4a/fVuQehtHu9z5svONOJCzteWFYxHCQjiwuqaSwW/u4/hFIQPyBoby6Tg&#10;Rh6Wi35vjpm2V97QZRtKEUPYZ6igCqHNpPRFRQb9yLbEkTtaZzBE6EqpHV5juGnka5JMpMGaY0OF&#10;Lb1XVJy2Z6Ng/52e81v+Q+t8nK4P6Iy/7z6Vehl0qxmIQF34Fz/dXzrOn7yl8PdNPEE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zLZxAAAAN0AAAAPAAAAAAAAAAAA&#10;AAAAAKECAABkcnMvZG93bnJldi54bWxQSwUGAAAAAAQABAD5AAAAkgMAAAAA&#10;">
                  <v:stroke endarrow="block"/>
                  <o:lock v:ext="edit" aspectratio="t"/>
                </v:shape>
                <v:shape id="Text Box 211" o:spid="_x0000_s1100" type="#_x0000_t202" style="position:absolute;left:11716;top:2508;width:205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Wl9sYA&#10;AADdAAAADwAAAGRycy9kb3ducmV2LnhtbESPT2vDMAzF74N9B6NBb6uzFtKR1S2jMNbbSP8wdtNi&#10;NQmL5dR20+zbT4dBbxLv6b2fluvRdWqgEFvPBp6mGSjiytuWawOH/dvjM6iYkC12nsnAL0VYr+7v&#10;llhYf+WShl2qlYRwLNBAk1JfaB2rhhzGqe+JRTv54DDJGmptA14l3HV6lmW5dtiyNDTY06ah6md3&#10;cQbmh2ERv48lhvOp9Puv8n32YT+NmTyMry+gEo3pZv6/3lrBz3Phl29kBL3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Wl9sYAAADdAAAADwAAAAAAAAAAAAAAAACYAgAAZHJz&#10;L2Rvd25yZXYueG1sUEsFBgAAAAAEAAQA9QAAAIsDAAAAAA==&#10;">
                  <o:lock v:ext="edit" aspectratio="t"/>
                  <v:textbox inset=".5mm,.3mm,.5mm,.3mm">
                    <w:txbxContent>
                      <w:p w:rsidR="00415578" w:rsidRPr="00BA20B5" w:rsidRDefault="00415578" w:rsidP="00DF124A">
                        <w:pPr>
                          <w:jc w:val="center"/>
                        </w:pPr>
                        <w:r>
                          <w:t>Транспортування</w:t>
                        </w:r>
                      </w:p>
                    </w:txbxContent>
                  </v:textbox>
                </v:shape>
                <v:shape id="AutoShape 212" o:spid="_x0000_s1101" type="#_x0000_t32" style="position:absolute;left:13787;top:2676;width: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n0YsQAAADdAAAADwAAAGRycy9kb3ducmV2LnhtbERPTWvCQBC9F/wPyxS81U08hJq6Siko&#10;ovSgllBvQ3ZMQrOzYXfV6K93BaG3ebzPmc5704ozOd9YVpCOEhDEpdUNVwp+9ou3dxA+IGtsLZOC&#10;K3mYzwYvU8y1vfCWzrtQiRjCPkcFdQhdLqUvazLoR7YjjtzROoMhQldJ7fASw00rx0mSSYMNx4Ya&#10;O/qqqfzbnYyC383kVFyLb1oX6WR9QGf8bb9Uavjaf36ACNSHf/HTvdJxfpal8Pgmn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CfRixAAAAN0AAAAPAAAAAAAAAAAA&#10;AAAAAKECAABkcnMvZG93bnJldi54bWxQSwUGAAAAAAQABAD5AAAAkgMAAAAA&#10;">
                  <v:stroke endarrow="block"/>
                  <o:lock v:ext="edit" aspectratio="t"/>
                </v:shape>
                <v:shape id="Text Box 213" o:spid="_x0000_s1102" type="#_x0000_t202" style="position:absolute;left:6857;top:1431;width:2847;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qmsMA&#10;AADdAAAADwAAAGRycy9kb3ducmV2LnhtbERPTWvCQBC9C/6HZQRvutFDaFNX0aBiSy9Ne/E2yY5J&#10;MDsbsquJ/75bKHibx/uc1WYwjbhT52rLChbzCARxYXXNpYKf78PsBYTzyBoby6TgQQ426/FohYm2&#10;PX/RPfOlCCHsElRQed8mUrqiIoNublviwF1sZ9AH2JVSd9iHcNPIZRTF0mDNoaHCltKKimt2MwqO&#10;+ecu64l7lunr+9l87PM0vyo1nQzbNxCeBv8U/7tPOsyP4yX8fRNO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5qmsMAAADdAAAADwAAAAAAAAAAAAAAAACYAgAAZHJzL2Rv&#10;d25yZXYueG1sUEsFBgAAAAAEAAQA9QAAAIgDAAAAAA==&#10;" strokecolor="white">
                  <o:lock v:ext="edit" aspectratio="t"/>
                  <v:textbox inset=".5mm,.3mm,.5mm,.3mm">
                    <w:txbxContent>
                      <w:p w:rsidR="00415578" w:rsidRPr="00BA20B5" w:rsidRDefault="00415578" w:rsidP="00DF124A">
                        <w:pPr>
                          <w:jc w:val="center"/>
                        </w:pPr>
                        <w:r>
                          <w:t>Управління матеріалами в сфері виробництва</w:t>
                        </w:r>
                      </w:p>
                    </w:txbxContent>
                  </v:textbox>
                </v:shape>
                <v:shape id="Text Box 214" o:spid="_x0000_s1103" type="#_x0000_t202" style="position:absolute;left:7862;top:3162;width:1319;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PAcMA&#10;AADdAAAADwAAAGRycy9kb3ducmV2LnhtbERPTWvCQBC9C/6HZQRvdWMLwaauoqEVFS9Ne+ltkh2T&#10;YHY2ZFeT/vuuUPA2j/c5y/VgGnGjztWWFcxnEQjiwuqaSwXfXx9PCxDOI2tsLJOCX3KwXo1HS0y0&#10;7fmTbpkvRQhhl6CCyvs2kdIVFRl0M9sSB+5sO4M+wK6UusM+hJtGPkdRLA3WHBoqbCmtqLhkV6Ng&#10;l5+2WU/cs0xfDz/m+J6n+UWp6WTYvIHwNPiH+N+912F+HL/A/Ztwgl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LPAcMAAADdAAAADwAAAAAAAAAAAAAAAACYAgAAZHJzL2Rv&#10;d25yZXYueG1sUEsFBgAAAAAEAAQA9QAAAIgDAAAAAA==&#10;" strokecolor="white">
                  <o:lock v:ext="edit" aspectratio="t"/>
                  <v:textbox inset=".5mm,.3mm,.5mm,.3mm">
                    <w:txbxContent>
                      <w:p w:rsidR="00415578" w:rsidRPr="00106B0F" w:rsidRDefault="00415578" w:rsidP="00DF124A">
                        <w:pPr>
                          <w:spacing w:line="240" w:lineRule="atLeast"/>
                          <w:jc w:val="center"/>
                          <w:rPr>
                            <w:b/>
                          </w:rPr>
                        </w:pPr>
                        <w:r>
                          <w:rPr>
                            <w:b/>
                          </w:rPr>
                          <w:t>2</w:t>
                        </w:r>
                        <w:r w:rsidRPr="00106B0F">
                          <w:rPr>
                            <w:b/>
                          </w:rPr>
                          <w:t>-й рівень</w:t>
                        </w:r>
                      </w:p>
                    </w:txbxContent>
                  </v:textbox>
                </v:shape>
                <v:shape id="Text Box 215" o:spid="_x0000_s1104" type="#_x0000_t202" style="position:absolute;left:2357;top:3623;width:3614;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vm48UA&#10;AADcAAAADwAAAGRycy9kb3ducmV2LnhtbESPQWvCQBSE7wX/w/IEb7qxQlujq2ioxYqXpr14e8k+&#10;k2D2bciuJv77bkHocZiZb5jluje1uFHrKssKppMIBHFudcWFgp/v3fgNhPPIGmvLpOBODtarwdMS&#10;Y207/qJb6gsRIOxiVFB638RSurwkg25iG+LgnW1r0AfZFlK32AW4qeVzFL1IgxWHhRIbSkrKL+nV&#10;KPjIjtu0I+5YJvPPkzm8Z0l2UWo07DcLEJ56/x9+tPdawWz+Cn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bjxQAAANwAAAAPAAAAAAAAAAAAAAAAAJgCAABkcnMv&#10;ZG93bnJldi54bWxQSwUGAAAAAAQABAD1AAAAigMAAAAA&#10;" strokecolor="white">
                  <o:lock v:ext="edit" aspectratio="t"/>
                  <v:textbox inset=".5mm,.3mm,.5mm,.3mm">
                    <w:txbxContent>
                      <w:p w:rsidR="00415578" w:rsidRPr="00BA20B5" w:rsidRDefault="00415578" w:rsidP="00DF124A">
                        <w:pPr>
                          <w:jc w:val="center"/>
                        </w:pPr>
                        <w:r>
                          <w:t>Сфера закупівель і постачання</w:t>
                        </w:r>
                      </w:p>
                    </w:txbxContent>
                  </v:textbox>
                </v:shape>
                <v:shape id="Text Box 216" o:spid="_x0000_s1105" type="#_x0000_t202" style="position:absolute;left:10637;top:3623;width:3674;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RykcIA&#10;AADcAAAADwAAAGRycy9kb3ducmV2LnhtbERPTW+CQBC9m/Q/bMbEmy62SSPUhbSkNbbxInrpbWCn&#10;QGRnCbsK/ffdQxOPL+97m02mEzcaXGtZwXoVgSCurG65VnA+fSw3IJxH1thZJgW/5CBLH2ZbTLQd&#10;+Ui3wtcihLBLUEHjfZ9I6aqGDLqV7YkD92MHgz7AoZZ6wDGEm04+RtGzNNhyaGiwp7yh6lJcjYJd&#10;eXgrRuKRZR5/fpuv9zIvL0ot5tPrCwhPk7+L/917reApDmvDmXAEZ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xHKRwgAAANwAAAAPAAAAAAAAAAAAAAAAAJgCAABkcnMvZG93&#10;bnJldi54bWxQSwUGAAAAAAQABAD1AAAAhwMAAAAA&#10;" strokecolor="white">
                  <o:lock v:ext="edit" aspectratio="t"/>
                  <v:textbox inset=".5mm,.3mm,.5mm,.3mm">
                    <w:txbxContent>
                      <w:p w:rsidR="00415578" w:rsidRPr="00BA20B5" w:rsidRDefault="00415578" w:rsidP="00DF124A">
                        <w:pPr>
                          <w:jc w:val="center"/>
                        </w:pPr>
                        <w:r>
                          <w:t>Сфера фізичного розподілення</w:t>
                        </w:r>
                      </w:p>
                    </w:txbxContent>
                  </v:textbox>
                </v:shape>
                <v:shape id="Text Box 217" o:spid="_x0000_s1106" type="#_x0000_t202" style="position:absolute;left:9271;top:4074;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AiMUA&#10;AADcAAAADwAAAGRycy9kb3ducmV2LnhtbESP3WrCQBSE7wXfYTmCd3XXSv2JriJFaSit4M8DHLLH&#10;JJg9G7KrSd++Wyh4OczMN8xq09lKPKjxpWMN45ECQZw5U3Ku4XLev8xB+IBssHJMGn7Iw2bd760w&#10;Ma7lIz1OIRcRwj5BDUUIdSKlzwqy6EeuJo7e1TUWQ5RNLk2DbYTbSr4qNZUWS44LBdb0XlB2O92t&#10;hu9L+8W72ds4vaVTdZgf1Ad+7rQeDrrtEkSgLjzD/+3UaJgsFv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sCIxQAAANwAAAAPAAAAAAAAAAAAAAAAAJgCAABkcnMv&#10;ZG93bnJldi54bWxQSwUGAAAAAAQABAD1AAAAigM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shape id="Text Box 218" o:spid="_x0000_s1107" type="#_x0000_t202" style="position:absolute;left:1262;top:4434;width:127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UU5MIA&#10;AADcAAAADwAAAGRycy9kb3ducmV2LnhtbERPy2rCQBTdF/yH4Qrd1Ym21JI6ERHE7ko0UtxdMzcP&#10;mrkTZ6Yx/fvOouDycN6r9Wg6MZDzrWUF81kCgri0uuVaQXHcPb2B8AFZY2eZFPySh3U2eVhhqu2N&#10;cxoOoRYxhH2KCpoQ+lRKXzZk0M9sTxy5yjqDIUJXS+3wFsNNJxdJ8ioNthwbGuxp21D5ffgxCp6L&#10;Yekvpxzdtcrt8ZzvF5/6S6nH6bh5BxFoDHfxv/tDK3hJ4vx4Jh4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RTkwgAAANwAAAAPAAAAAAAAAAAAAAAAAJgCAABkcnMvZG93&#10;bnJldi54bWxQSwUGAAAAAAQABAD1AAAAhwMAAAAA&#10;">
                  <o:lock v:ext="edit" aspectratio="t"/>
                  <v:textbox inset=".5mm,.3mm,.5mm,.3mm">
                    <w:txbxContent>
                      <w:p w:rsidR="00415578" w:rsidRPr="00BA20B5" w:rsidRDefault="00415578" w:rsidP="00DF124A">
                        <w:pPr>
                          <w:jc w:val="center"/>
                        </w:pPr>
                        <w:r>
                          <w:t>Джерела сировини</w:t>
                        </w:r>
                      </w:p>
                    </w:txbxContent>
                  </v:textbox>
                </v:shape>
                <v:shape id="Text Box 219" o:spid="_x0000_s1108" type="#_x0000_t202" style="position:absolute;left:2851;top:4574;width:205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xf8UA&#10;AADcAAAADwAAAGRycy9kb3ducmV2LnhtbESPS2vDMBCE74H+B7GF3hI5D9LiWgmlENJbcZJSetta&#10;6we1Vo6kOs6/jwKBHIeZ+YbJ1oNpRU/ON5YVTCcJCOLC6oYrBYf9ZvwCwgdkja1lUnAmD+vVwyjD&#10;VNsT59TvQiUihH2KCuoQulRKX9Rk0E9sRxy90jqDIUpXSe3wFOGmlbMkWUqDDceFGjt6r6n42/0b&#10;BfND/+x/v3J0xzK3+598O/vU30o9PQ5vryACDeEevrU/tIJFMoXrmXg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bF/xQAAANwAAAAPAAAAAAAAAAAAAAAAAJgCAABkcnMv&#10;ZG93bnJldi54bWxQSwUGAAAAAAQABAD1AAAAigMAAAAA&#10;">
                  <o:lock v:ext="edit" aspectratio="t"/>
                  <v:textbox inset=".5mm,.3mm,.5mm,.3mm">
                    <w:txbxContent>
                      <w:p w:rsidR="00415578" w:rsidRPr="00BA20B5" w:rsidRDefault="00415578" w:rsidP="00DF124A">
                        <w:pPr>
                          <w:jc w:val="center"/>
                        </w:pPr>
                        <w:r>
                          <w:t>Транспортування</w:t>
                        </w:r>
                      </w:p>
                    </w:txbxContent>
                  </v:textbox>
                </v:shape>
                <v:shape id="Text Box 220" o:spid="_x0000_s1109" type="#_x0000_t202" style="position:absolute;left:7515;top:4588;width:1604;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svCMUA&#10;AADcAAAADwAAAGRycy9kb3ducmV2LnhtbESPQWvCQBSE74L/YXlCb7oxLVqiq4hQ2luJppTentln&#10;Esy+TXe3Mf333YLgcZiZb5j1djCt6Mn5xrKC+SwBQVxa3XCloDi+TJ9B+ICssbVMCn7Jw3YzHq0x&#10;0/bKOfWHUIkIYZ+hgjqELpPSlzUZ9DPbEUfvbJ3BEKWrpHZ4jXDTyjRJFtJgw3Ghxo72NZWXw49R&#10;8Fj0S3/6yNF9n3N7/Mpf03f9qdTDZNitQAQawj18a79pBU9JCv9n4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y8IxQAAANwAAAAPAAAAAAAAAAAAAAAAAJgCAABkcnMv&#10;ZG93bnJldi54bWxQSwUGAAAAAAQABAD1AAAAigMAAAAA&#10;">
                  <o:lock v:ext="edit" aspectratio="t"/>
                  <v:textbox inset=".5mm,.3mm,.5mm,.3mm">
                    <w:txbxContent>
                      <w:p w:rsidR="00415578" w:rsidRPr="00BA20B5" w:rsidRDefault="00415578" w:rsidP="00DF124A">
                        <w:pPr>
                          <w:jc w:val="center"/>
                        </w:pPr>
                        <w:r>
                          <w:t>Виробництво</w:t>
                        </w:r>
                      </w:p>
                    </w:txbxContent>
                  </v:textbox>
                </v:shape>
                <v:shape id="Text Box 221" o:spid="_x0000_s1110" type="#_x0000_t202" style="position:absolute;left:9807;top:4574;width:160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Kk8UA&#10;AADcAAAADwAAAGRycy9kb3ducmV2LnhtbESPQWvCQBSE74X+h+UVvNVNtdiSuglFEL1J1FJ6e80+&#10;k9Ds27i7xvTfu4LgcZiZb5h5PphW9OR8Y1nByzgBQVxa3XClYL9bPr+D8AFZY2uZFPyThzx7fJhj&#10;qu2ZC+q3oRIRwj5FBXUIXSqlL2sy6Me2I47ewTqDIUpXSe3wHOGmlZMkmUmDDceFGjta1FT+bU9G&#10;wXTfv/nfrwLd8VDY3U+xmmz0t1Kjp+HzA0SgIdzDt/ZaK3hNpnA9E4+Az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4qTxQAAANwAAAAPAAAAAAAAAAAAAAAAAJgCAABkcnMv&#10;ZG93bnJldi54bWxQSwUGAAAAAAQABAD1AAAAigMAAAAA&#10;">
                  <o:lock v:ext="edit" aspectratio="t"/>
                  <v:textbox inset=".5mm,.3mm,.5mm,.3mm">
                    <w:txbxContent>
                      <w:p w:rsidR="00415578" w:rsidRPr="00BA20B5" w:rsidRDefault="00415578" w:rsidP="00DF124A">
                        <w:pPr>
                          <w:jc w:val="center"/>
                        </w:pPr>
                        <w:r>
                          <w:t>Складування</w:t>
                        </w:r>
                      </w:p>
                    </w:txbxContent>
                  </v:textbox>
                </v:shape>
                <v:shape id="Text Box 222" o:spid="_x0000_s1111" type="#_x0000_t202" style="position:absolute;left:14102;top:4574;width:1379;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S58UA&#10;AADcAAAADwAAAGRycy9kb3ducmV2LnhtbESPW2vCQBSE3wX/w3IE33TjhVpSV5GC6FuJF4pvx+wx&#10;Cc2eTXfXmP77bqHg4zAz3zDLdWdq0ZLzlWUFk3ECgji3uuJCwem4Hb2C8AFZY22ZFPyQh/Wq31ti&#10;qu2DM2oPoRARwj5FBWUITSqlz0sy6Me2IY7ezTqDIUpXSO3wEeGmltMkeZEGK44LJTb0XlL+dbgb&#10;BbNTu/DXc4bu+5bZ4yXbTT/0p1LDQbd5AxGoC8/wf3uvFcyTO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hLnxQAAANwAAAAPAAAAAAAAAAAAAAAAAJgCAABkcnMv&#10;ZG93bnJldi54bWxQSwUGAAAAAAQABAD1AAAAigMAAAAA&#10;">
                  <o:lock v:ext="edit" aspectratio="t"/>
                  <v:textbox inset=".5mm,.3mm,.5mm,.3mm">
                    <w:txbxContent>
                      <w:p w:rsidR="00415578" w:rsidRPr="00BA20B5" w:rsidRDefault="00415578" w:rsidP="00DF124A">
                        <w:pPr>
                          <w:jc w:val="center"/>
                        </w:pPr>
                        <w:r>
                          <w:t>Замовники</w:t>
                        </w:r>
                      </w:p>
                    </w:txbxContent>
                  </v:textbox>
                </v:shape>
                <v:shape id="Text Box 223" o:spid="_x0000_s1112" type="#_x0000_t202" style="position:absolute;left:7019;top:4074;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Sb8QA&#10;AADcAAAADwAAAGRycy9kb3ducmV2LnhtbESP3WrCQBSE7wXfYTlC73RXqT+kriJiMRQVtD7AIXtM&#10;gtmzIbs18e27hYKXw8x8wyzXna3EgxpfOtYwHikQxJkzJecart+fwwUIH5ANVo5Jw5M8rFf93hIT&#10;41o+0+MSchEh7BPUUIRQJ1L6rCCLfuRq4ujdXGMxRNnk0jTYRrit5ESpmbRYclwosKZtQdn98mM1&#10;HK/tgXfz6Ti9pzN1WpzUHr92Wr8Nus0HiEBdeIX/26nR8K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Xkm/EAAAA3AAAAA8AAAAAAAAAAAAAAAAAmAIAAGRycy9k&#10;b3ducmV2LnhtbFBLBQYAAAAABAAEAPUAAACJAw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shape id="AutoShape 224" o:spid="_x0000_s1113" type="#_x0000_t32" style="position:absolute;left:2537;top:4757;width: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Sw/8YAAADcAAAADwAAAGRycy9kb3ducmV2LnhtbESPQWvCQBSE7wX/w/KE3uompUiNriKC&#10;pVh6qJagt0f2mQSzb8PuaqK/3i0IPQ4z8w0zW/SmERdyvrasIB0lIIgLq2suFfzu1i/vIHxA1thY&#10;JgVX8rCYD55mmGnb8Q9dtqEUEcI+QwVVCG0mpS8qMuhHtiWO3tE6gyFKV0rtsItw08jXJBlLgzXH&#10;hQpbWlVUnLZno2D/NTnn1/ybNnk62RzQGX/bfSj1POyXUxCB+vAffrQ/tYK3ZAx/Z+IRk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0sP/GAAAA3AAAAA8AAAAAAAAA&#10;AAAAAAAAoQIAAGRycy9kb3ducmV2LnhtbFBLBQYAAAAABAAEAPkAAACUAwAAAAA=&#10;">
                  <v:stroke endarrow="block"/>
                  <o:lock v:ext="edit" aspectratio="t"/>
                </v:shape>
                <v:shape id="AutoShape 225" o:spid="_x0000_s1114" type="#_x0000_t32" style="position:absolute;left:6827;top:4756;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gVZMcAAADcAAAADwAAAGRycy9kb3ducmV2LnhtbESPT2vCQBTE7wW/w/KE3urGUlqNriJC&#10;S7H04B+C3h7ZZxLMvg27axL76buFgsdhZn7DzJe9qUVLzleWFYxHCQji3OqKCwWH/fvTBIQPyBpr&#10;y6TgRh6Wi8HDHFNtO95SuwuFiBD2KSooQ2hSKX1ekkE/sg1x9M7WGQxRukJqh12Em1o+J8mrNFhx&#10;XCixoXVJ+WV3NQqOX9Nrdsu+aZONp5sTOuN/9h9KPQ771QxEoD7cw//tT63gJXmDvzPx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OBVkxwAAANwAAAAPAAAAAAAA&#10;AAAAAAAAAKECAABkcnMvZG93bnJldi54bWxQSwUGAAAAAAQABAD5AAAAlQMAAAAA&#10;">
                  <v:stroke endarrow="block"/>
                  <o:lock v:ext="edit" aspectratio="t"/>
                </v:shape>
                <v:shape id="AutoShape 226" o:spid="_x0000_s1115" type="#_x0000_t32" style="position:absolute;left:9119;top:4756;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BFsIAAADcAAAADwAAAGRycy9kb3ducmV2LnhtbERPy4rCMBTdC/MP4Q6409RBRKtRhoER&#10;UVz4oOju0txpyzQ3JYla/XqzEFweznu2aE0truR8ZVnBoJ+AIM6trrhQcDz89sYgfEDWWFsmBXfy&#10;sJh/dGaYanvjHV33oRAxhH2KCsoQmlRKn5dk0PdtQxy5P+sMhghdIbXDWww3tfxKkpE0WHFsKLGh&#10;n5Ly//3FKDhtJpfsnm1pnQ0m6zM64x+HpVLdz/Z7CiJQG97il3ulFQyTuDa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eBFsIAAADcAAAADwAAAAAAAAAAAAAA&#10;AAChAgAAZHJzL2Rvd25yZXYueG1sUEsFBgAAAAAEAAQA+QAAAJADAAAAAA==&#10;">
                  <v:stroke endarrow="block"/>
                  <o:lock v:ext="edit" aspectratio="t"/>
                </v:shape>
                <v:shape id="AutoShape 227" o:spid="_x0000_s1116" type="#_x0000_t32" style="position:absolute;left:11401;top:4756;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kjcYAAADcAAAADwAAAGRycy9kb3ducmV2LnhtbESPT2vCQBTE74V+h+UJ3urGIsWkrkEK&#10;FbH04B+CvT2yr0lo9m3YXWP007uFQo/DzPyGWeSDaUVPzjeWFUwnCQji0uqGKwXHw/vTHIQPyBpb&#10;y6TgSh7y5ePDAjNtL7yjfh8qESHsM1RQh9BlUvqyJoN+Yjvi6H1bZzBE6SqpHV4i3LTyOUlepMGG&#10;40KNHb3VVP7sz0bB6SM9F9fik7bFNN1+oTP+dlgrNR4Nq1cQgYbwH/5rb7SCWZLC75l4BO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rJI3GAAAA3AAAAA8AAAAAAAAA&#10;AAAAAAAAoQIAAGRycy9kb3ducmV2LnhtbFBLBQYAAAAABAAEAPkAAACUAwAAAAA=&#10;">
                  <v:stroke endarrow="block"/>
                  <o:lock v:ext="edit" aspectratio="t"/>
                </v:shape>
                <v:shape id="Text Box 228" o:spid="_x0000_s1117" type="#_x0000_t202" style="position:absolute;left:5222;top:4574;width:160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COcIA&#10;AADcAAAADwAAAGRycy9kb3ducmV2LnhtbERPy2oCMRTdF/yHcIXuakYrVaZmRAqiOxm1FHe3kzsP&#10;nNxMkzhO/75ZFFweznu1HkwrenK+saxgOklAEBdWN1wpOJ+2L0sQPiBrbC2Tgl/ysM5GTytMtb1z&#10;Tv0xVCKGsE9RQR1Cl0rpi5oM+ontiCNXWmcwROgqqR3eY7hp5SxJ3qTBhmNDjR191FRcjzej4PXc&#10;L/z3Z47up8zt6ZLvZgf9pdTzeNi8gwg0hIf4373XCubTOD+eiUd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bII5wgAAANwAAAAPAAAAAAAAAAAAAAAAAJgCAABkcnMvZG93&#10;bnJldi54bWxQSwUGAAAAAAQABAD1AAAAhwMAAAAA&#10;">
                  <o:lock v:ext="edit" aspectratio="t"/>
                  <v:textbox inset=".5mm,.3mm,.5mm,.3mm">
                    <w:txbxContent>
                      <w:p w:rsidR="00415578" w:rsidRPr="00BA20B5" w:rsidRDefault="00415578" w:rsidP="00DF124A">
                        <w:pPr>
                          <w:jc w:val="center"/>
                        </w:pPr>
                        <w:r>
                          <w:t>Складування</w:t>
                        </w:r>
                      </w:p>
                    </w:txbxContent>
                  </v:textbox>
                </v:shape>
                <v:shape id="AutoShape 229" o:spid="_x0000_s1118" type="#_x0000_t32" style="position:absolute;left:4907;top:4756;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S+VsYAAADcAAAADwAAAGRycy9kb3ducmV2LnhtbESPQWvCQBSE7wX/w/IEb3WTIlJT1yBC&#10;RZQeqhLs7ZF9TUKzb8PuGmN/fbdQ6HGYmW+YZT6YVvTkfGNZQTpNQBCXVjdcKTifXh+fQfiArLG1&#10;TAru5CFfjR6WmGl743fqj6ESEcI+QwV1CF0mpS9rMuintiOO3qd1BkOUrpLa4S3CTSufkmQuDTYc&#10;F2rsaFNT+XW8GgWXw+Ja3Is32hfpYv+Bzvjv01apyXhYv4AINIT/8F97pxXM0hR+z8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EvlbGAAAA3AAAAA8AAAAAAAAA&#10;AAAAAAAAoQIAAGRycy9kb3ducmV2LnhtbFBLBQYAAAAABAAEAPkAAACUAwAAAAA=&#10;">
                  <v:stroke endarrow="block"/>
                  <o:lock v:ext="edit" aspectratio="t"/>
                </v:shape>
                <v:shape id="Text Box 230" o:spid="_x0000_s1119" type="#_x0000_t202" style="position:absolute;left:11716;top:4574;width:205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K51cUA&#10;AADcAAAADwAAAGRycy9kb3ducmV2LnhtbESPT2vCQBTE74LfYXlCb7oxlVpSVykFaW8l/qF4e2af&#10;SWj2bdzdxvjtXaHgcZiZ3zCLVW8a0ZHztWUF00kCgriwuuZSwW67Hr+C8AFZY2OZFFzJw2o5HCww&#10;0/bCOXWbUIoIYZ+hgiqENpPSFxUZ9BPbEkfvZJ3BEKUrpXZ4iXDTyDRJXqTBmuNChS19VFT8bv6M&#10;guddN/fHfY7ufMrt9pB/pt/6R6mnUf/+BiJQHx7h//aXVjCbpnA/E4+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8rnVxQAAANwAAAAPAAAAAAAAAAAAAAAAAJgCAABkcnMv&#10;ZG93bnJldi54bWxQSwUGAAAAAAQABAD1AAAAigMAAAAA&#10;">
                  <o:lock v:ext="edit" aspectratio="t"/>
                  <v:textbox inset=".5mm,.3mm,.5mm,.3mm">
                    <w:txbxContent>
                      <w:p w:rsidR="00415578" w:rsidRPr="00BA20B5" w:rsidRDefault="00415578" w:rsidP="00DF124A">
                        <w:pPr>
                          <w:jc w:val="center"/>
                        </w:pPr>
                        <w:r>
                          <w:t>Транспортування</w:t>
                        </w:r>
                      </w:p>
                    </w:txbxContent>
                  </v:textbox>
                </v:shape>
                <v:shape id="AutoShape 231" o:spid="_x0000_s1120" type="#_x0000_t32" style="position:absolute;left:13787;top:4742;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qFusYAAADcAAAADwAAAGRycy9kb3ducmV2LnhtbESPT2vCQBTE7wW/w/KE3uomtRSNriJC&#10;pVh68A9Bb4/sMwlm34bdVWM/fbdQ8DjMzG+Y6bwzjbiS87VlBekgAUFcWF1zqWC/+3gZgfABWWNj&#10;mRTcycN81nuaYqbtjTd03YZSRAj7DBVUIbSZlL6oyKAf2JY4eifrDIYoXSm1w1uEm0a+Jsm7NFhz&#10;XKiwpWVFxXl7MQoOX+NLfs+/aZ2n4/URnfE/u5VSz/1uMQERqAuP8H/7Uyt4S4f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hbrGAAAA3AAAAA8AAAAAAAAA&#10;AAAAAAAAoQIAAGRycy9kb3ducmV2LnhtbFBLBQYAAAAABAAEAPkAAACUAwAAAAA=&#10;">
                  <v:stroke endarrow="block"/>
                  <o:lock v:ext="edit" aspectratio="t"/>
                </v:shape>
                <v:shape id="AutoShape 232" o:spid="_x0000_s1121" type="#_x0000_t32" style="position:absolute;left:10195;top:3498;width:543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9qS8YAAADcAAAADwAAAGRycy9kb3ducmV2LnhtbESPX0vDMBTF34V9h3AHvohNp3NIbTbG&#10;QFBk7I+Cr5fm2pQ2N6HJuuqnNwPBx8M553c45Wq0nRioD41jBbMsB0FcOd1wreDj/fn2EUSIyBo7&#10;x6TgmwKslpOrEgvtznyg4RhrkSAcClRgYvSFlKEyZDFkzhMn78v1FmOSfS11j+cEt528y/OFtNhw&#10;WjDoaWOoao8nq6Ad2t1h/xD8zemHFm/ebF/vP7VS19Nx/QQi0hj/w3/tF61gPpvD5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akvGAAAA3AAAAA8AAAAAAAAA&#10;AAAAAAAAoQIAAGRycy9kb3ducmV2LnhtbFBLBQYAAAAABAAEAPkAAACUAwAAAAA=&#10;">
                  <v:stroke dashstyle="dash"/>
                </v:shape>
                <v:shape id="AutoShape 233" o:spid="_x0000_s1122" type="#_x0000_t32" style="position:absolute;left:9270;top:5396;width:6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PP0MYAAADcAAAADwAAAGRycy9kb3ducmV2LnhtbESPUUvDMBSF34X9h3AHvohNp25IbTbG&#10;QFBkzE3B10tzbUqbm9BkXfXXm4Gwx8M55zuccjXaTgzUh8axglmWgyCunG64VvD58Xz7CCJEZI2d&#10;Y1LwQwFWy8lViYV2J97TcIi1SBAOBSowMfpCylAZshgy54mT9+16izHJvpa6x1OC207e5flCWmw4&#10;LRj0tDFUtYejVdAO7W7/Pg/+5vhLizdvtq/3X1qp6+m4fgIRaYyX8H/7RSt4mM3hfC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zz9DGAAAA3AAAAA8AAAAAAAAA&#10;AAAAAAAAoQIAAGRycy9kb3ducmV2LnhtbFBLBQYAAAAABAAEAPkAAACUAwAAAAA=&#10;">
                  <v:stroke dashstyle="dash"/>
                </v:shape>
                <v:shape id="AutoShape 234" o:spid="_x0000_s1123" type="#_x0000_t32" style="position:absolute;left:15630;top:3509;width:1;height:1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75z8MAAADcAAAADwAAAGRycy9kb3ducmV2LnhtbERPXWvCMBR9H/gfwh34IppuTpFqFBkM&#10;lDE23cDXS3PXlDY3oYm1+uuXB2GPh/O92vS2ER21oXKs4GmSgSAunK64VPDz/TZegAgRWWPjmBRc&#10;KcBmPXhYYa7dhQ/UHWMpUgiHHBWYGH0uZSgMWQwT54kT9+taizHBtpS6xUsKt418zrK5tFhxajDo&#10;6dVQUR/PVkHd1Z+Hr1nwo/ON5u/efOynJ63U8LHfLkFE6uO/+O7eaQUvizQ/nU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O+c/DAAAA3AAAAA8AAAAAAAAAAAAA&#10;AAAAoQIAAGRycy9kb3ducmV2LnhtbFBLBQYAAAAABAAEAPkAAACRAwAAAAA=&#10;">
                  <v:stroke dashstyle="dash"/>
                </v:shape>
                <v:shape id="AutoShape 235" o:spid="_x0000_s1124" type="#_x0000_t32" style="position:absolute;left:10195;top:3498;width:0;height: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JcVMYAAADcAAAADwAAAGRycy9kb3ducmV2LnhtbESPQWsCMRSE7wX/Q3iFXqRmrVZkaxQR&#10;hBYprbbQ62Pzull28xI2cV399Y0g9DjMzDfMYtXbRnTUhsqxgvEoA0FcOF1xqeD7a/s4BxEissbG&#10;MSk4U4DVcnC3wFy7E++pO8RSJAiHHBWYGH0uZSgMWQwj54mT9+taizHJtpS6xVOC20Y+ZdlMWqw4&#10;LRj0tDFU1IejVVB39cf+8zn44fFCs50372+TH63Uw32/fgERqY//4Vv7VSuYzsdwPZOO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CXFTGAAAA3AAAAA8AAAAAAAAA&#10;AAAAAAAAoQIAAGRycy9kb3ducmV2LnhtbFBLBQYAAAAABAAEAPkAAACUAwAAAAA=&#10;">
                  <v:stroke dashstyle="dash"/>
                </v:shape>
                <v:shape id="AutoShape 236" o:spid="_x0000_s1125" type="#_x0000_t32" style="position:absolute;left:9256;top:4135;width:92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DCI8YAAADcAAAADwAAAGRycy9kb3ducmV2LnhtbESPQWsCMRSE7wX/Q3iFXqRm1VZkaxQR&#10;CoqUVlvo9bF53Sy7eQmbuK7++qYg9DjMzDfMYtXbRnTUhsqxgvEoA0FcOF1xqeDr8/VxDiJEZI2N&#10;Y1JwoQCr5eBugbl2Zz5Qd4ylSBAOOSowMfpcylAYshhGzhMn78e1FmOSbSl1i+cEt42cZNlMWqw4&#10;LRj0tDFU1MeTVVB39fvh4zn44elKs703b7vpt1bq4b5fv4CI1Mf/8K291Qqe5hP4O5OO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QwiPGAAAA3AAAAA8AAAAAAAAA&#10;AAAAAAAAoQIAAGRycy9kb3ducmV2LnhtbFBLBQYAAAAABAAEAPkAAACUAwAAAAA=&#10;">
                  <v:stroke dashstyle="dash"/>
                </v:shape>
                <v:shape id="AutoShape 237" o:spid="_x0000_s1126" type="#_x0000_t32" style="position:absolute;left:9256;top:4144;width:1;height:12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r/pMYAAADcAAAADwAAAGRycy9kb3ducmV2LnhtbESPW2sCMRSE3wv9D+EU+lazaimyGkUF&#10;0VIoeEF8PGzOXnRzsiapu/33TUHwcZiZb5jJrDO1uJHzlWUF/V4CgjizuuJCwWG/ehuB8AFZY22Z&#10;FPySh9n0+WmCqbYtb+m2C4WIEPYpKihDaFIpfVaSQd+zDXH0cusMhihdIbXDNsJNLQdJ8iENVhwX&#10;SmxoWVJ22f0YBWu/vR5dvmg/v+fZ13k53LSL/KTU60s3H4MI1IVH+N7eaAXvoyH8n4lH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K/6TGAAAA3AAAAA8AAAAAAAAA&#10;AAAAAAAAoQIAAGRycy9kb3ducmV2LnhtbFBLBQYAAAAABAAEAPkAAACUAwAAAAA=&#10;">
                  <v:stroke dashstyle="dash"/>
                </v:shape>
                <v:shape id="Text Box 238" o:spid="_x0000_s1127" type="#_x0000_t202" style="position:absolute;left:6857;top:3498;width:2847;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ojLMUA&#10;AADcAAAADwAAAGRycy9kb3ducmV2LnhtbESPQWvCQBSE70L/w/IKvemmRYqNbkIbVKx4Me2lt5fs&#10;Mwlm34bs1qT/visIHoeZ+YZZpaNpxYV611hW8DyLQBCXVjdcKfj+2kwXIJxH1thaJgV/5CBNHiYr&#10;jLUd+EiX3FciQNjFqKD2vouldGVNBt3MdsTBO9neoA+yr6TucQhw08qXKHqVBhsOCzV2lNVUnvNf&#10;o2BbHD7ygXhgmb19/pj9usiKs1JPj+P7EoSn0d/Dt/ZOK5gv5nA9E46AT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MsxQAAANwAAAAPAAAAAAAAAAAAAAAAAJgCAABkcnMv&#10;ZG93bnJldi54bWxQSwUGAAAAAAQABAD1AAAAigMAAAAA&#10;" strokecolor="white">
                  <o:lock v:ext="edit" aspectratio="t"/>
                  <v:textbox inset=".5mm,.3mm,.5mm,.3mm">
                    <w:txbxContent>
                      <w:p w:rsidR="00415578" w:rsidRPr="00BA20B5" w:rsidRDefault="00415578" w:rsidP="00DF124A">
                        <w:pPr>
                          <w:jc w:val="center"/>
                        </w:pPr>
                        <w:r>
                          <w:t>Управління матеріалами в сфері виробництва</w:t>
                        </w:r>
                      </w:p>
                    </w:txbxContent>
                  </v:textbox>
                </v:shape>
                <v:shape id="Text Box 239" o:spid="_x0000_s1128" type="#_x0000_t202" style="position:absolute;left:7862;top:5353;width:1319;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aGt8UA&#10;AADcAAAADwAAAGRycy9kb3ducmV2LnhtbESPQWvCQBSE74L/YXmCN91YbLHRVWxQqaWXpl68vWSf&#10;STD7NmRXk/77rlDocZiZb5jVpje1uFPrKssKZtMIBHFudcWFgtP3frIA4TyyxtoyKfghB5v1cLDC&#10;WNuOv+ie+kIECLsYFZTeN7GULi/JoJvahjh4F9sa9EG2hdQtdgFuavkURS/SYMVhocSGkpLya3oz&#10;Cg7Z51vaEXcsk9fj2XzssiS7KjUe9dslCE+9/w//td+1gvniGR5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oa3xQAAANwAAAAPAAAAAAAAAAAAAAAAAJgCAABkcnMv&#10;ZG93bnJldi54bWxQSwUGAAAAAAQABAD1AAAAigMAAAAA&#10;" strokecolor="white">
                  <o:lock v:ext="edit" aspectratio="t"/>
                  <v:textbox inset=".5mm,.3mm,.5mm,.3mm">
                    <w:txbxContent>
                      <w:p w:rsidR="00415578" w:rsidRPr="00106B0F" w:rsidRDefault="00415578" w:rsidP="00DF124A">
                        <w:pPr>
                          <w:spacing w:line="240" w:lineRule="atLeast"/>
                          <w:jc w:val="center"/>
                          <w:rPr>
                            <w:b/>
                          </w:rPr>
                        </w:pPr>
                        <w:r>
                          <w:rPr>
                            <w:b/>
                          </w:rPr>
                          <w:t>3</w:t>
                        </w:r>
                        <w:r w:rsidRPr="00106B0F">
                          <w:rPr>
                            <w:b/>
                          </w:rPr>
                          <w:t>-й рівень</w:t>
                        </w:r>
                      </w:p>
                    </w:txbxContent>
                  </v:textbox>
                </v:shape>
                <v:shape id="Text Box 240" o:spid="_x0000_s1129" type="#_x0000_t202" style="position:absolute;left:2357;top:5843;width:361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QYwMUA&#10;AADcAAAADwAAAGRycy9kb3ducmV2LnhtbESPQWvCQBSE7wX/w/IEb7qpiGh0E2popS29NPbS20v2&#10;mQSzb0N2Nem/7xaEHoeZ+YbZp6NpxY1611hW8LiIQBCXVjdcKfg6vcw3IJxH1thaJgU/5CBNJg97&#10;jLUd+JNuua9EgLCLUUHtfRdL6cqaDLqF7YiDd7a9QR9kX0nd4xDgppXLKFpLgw2HhRo7ymoqL/nV&#10;KDgWH4d8IB5YZtu3b/P+XGTFRanZdHzagfA0+v/wvf2qFaw2a/g7E46A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BjAxQAAANwAAAAPAAAAAAAAAAAAAAAAAJgCAABkcnMv&#10;ZG93bnJldi54bWxQSwUGAAAAAAQABAD1AAAAigMAAAAA&#10;" strokecolor="white">
                  <o:lock v:ext="edit" aspectratio="t"/>
                  <v:textbox inset=".5mm,.3mm,.5mm,.3mm">
                    <w:txbxContent>
                      <w:p w:rsidR="00415578" w:rsidRPr="00BA20B5" w:rsidRDefault="00415578" w:rsidP="00DF124A">
                        <w:pPr>
                          <w:jc w:val="center"/>
                        </w:pPr>
                        <w:r>
                          <w:t>Сфера закупівель і постачання</w:t>
                        </w:r>
                      </w:p>
                    </w:txbxContent>
                  </v:textbox>
                </v:shape>
                <v:shape id="Text Box 241" o:spid="_x0000_s1130" type="#_x0000_t202" style="position:absolute;left:10637;top:5843;width:36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9W8UA&#10;AADcAAAADwAAAGRycy9kb3ducmV2LnhtbESPQWvCQBSE74L/YXmCN91YpLXRVWxQqaWXpl68vWSf&#10;STD7NmRXk/77rlDocZiZb5jVpje1uFPrKssKZtMIBHFudcWFgtP3frIA4TyyxtoyKfghB5v1cLDC&#10;WNuOv+ie+kIECLsYFZTeN7GULi/JoJvahjh4F9sa9EG2hdQtdgFuavkURc/SYMVhocSGkpLya3oz&#10;Cg7Z51vaEXcsk9fj2XzssiS7KjUe9dslCE+9/w//td+1gvniBR5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L1bxQAAANwAAAAPAAAAAAAAAAAAAAAAAJgCAABkcnMv&#10;ZG93bnJldi54bWxQSwUGAAAAAAQABAD1AAAAigMAAAAA&#10;" strokecolor="white">
                  <o:lock v:ext="edit" aspectratio="t"/>
                  <v:textbox inset=".5mm,.3mm,.5mm,.3mm">
                    <w:txbxContent>
                      <w:p w:rsidR="00415578" w:rsidRPr="00BA20B5" w:rsidRDefault="00415578" w:rsidP="00DF124A">
                        <w:pPr>
                          <w:jc w:val="center"/>
                        </w:pPr>
                        <w:r>
                          <w:t>Сфера фізичного розподілення</w:t>
                        </w:r>
                      </w:p>
                    </w:txbxContent>
                  </v:textbox>
                </v:shape>
                <v:shape id="Text Box 242" o:spid="_x0000_s1131" type="#_x0000_t202" style="position:absolute;left:9271;top:6295;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q8EA&#10;AADcAAAADwAAAGRycy9kb3ducmV2LnhtbERP3WrCMBS+H/gO4QjezURxWqpRRBwrMgV/HuDQHNti&#10;c1KazHZvv1wIu/z4/leb3tbiSa2vHGuYjBUI4tyZigsNt+vnewLCB2SDtWPS8EseNuvB2wpT4zo+&#10;0/MSChFD2KeooQyhSaX0eUkW/dg1xJG7u9ZiiLAtpGmxi+G2llOl5tJixbGhxIZ2JeWPy4/VcLx1&#10;37xffEyyRzZXp+SkvvCw13o07LdLEIH68C9+uTOjYZbEtfFMPA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PqvBAAAA3AAAAA8AAAAAAAAAAAAAAAAAmAIAAGRycy9kb3du&#10;cmV2LnhtbFBLBQYAAAAABAAEAPUAAACGAw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shape id="Text Box 243" o:spid="_x0000_s1132" type="#_x0000_t202" style="position:absolute;left:1262;top:6656;width:1275;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y+I8UA&#10;AADcAAAADwAAAGRycy9kb3ducmV2LnhtbESPT2vCQBTE74LfYXlCb7rRlqrRVaRQ2luJfxBvz+wz&#10;CWbfprvbmH77bkHwOMzMb5jlujO1aMn5yrKC8SgBQZxbXXGhYL97H85A+ICssbZMCn7Jw3rV7y0x&#10;1fbGGbXbUIgIYZ+igjKEJpXS5yUZ9CPbEEfvYp3BEKUrpHZ4i3BTy0mSvEqDFceFEht6Kym/bn+M&#10;gud9O/XnQ4bu+5LZ3Sn7mHzpo1JPg26zABGoC4/wvf2pFbzM5vB/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L4jxQAAANwAAAAPAAAAAAAAAAAAAAAAAJgCAABkcnMv&#10;ZG93bnJldi54bWxQSwUGAAAAAAQABAD1AAAAigMAAAAA&#10;">
                  <o:lock v:ext="edit" aspectratio="t"/>
                  <v:textbox inset=".5mm,.3mm,.5mm,.3mm">
                    <w:txbxContent>
                      <w:p w:rsidR="00415578" w:rsidRPr="00BA20B5" w:rsidRDefault="00415578" w:rsidP="00DF124A">
                        <w:pPr>
                          <w:jc w:val="center"/>
                        </w:pPr>
                        <w:r>
                          <w:t>Джерела сировини</w:t>
                        </w:r>
                      </w:p>
                    </w:txbxContent>
                  </v:textbox>
                </v:shape>
                <v:shape id="Text Box 244" o:spid="_x0000_s1133" type="#_x0000_t202" style="position:absolute;left:2851;top:6795;width:205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BY8MA&#10;AADcAAAADwAAAGRycy9kb3ducmV2LnhtbERPy2rCQBTdF/oPwy10VydNxWrqGIpQ2p3EB+Lumrkm&#10;oZk7cWYa4987C6HLw3nP88G0oifnG8sKXkcJCOLS6oYrBdvN18sUhA/IGlvLpOBKHvLF48McM20v&#10;XFC/DpWIIewzVFCH0GVS+rImg35kO+LInawzGCJ0ldQOLzHctDJNkok02HBsqLGjZU3l7/rPKHjb&#10;9u/+uCvQnU+F3RyK73Sl90o9Pw2fHyACDeFffHf/aAXjWZwfz8Qj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BY8MAAADcAAAADwAAAAAAAAAAAAAAAACYAgAAZHJzL2Rv&#10;d25yZXYueG1sUEsFBgAAAAAEAAQA9QAAAIgDAAAAAA==&#10;">
                  <o:lock v:ext="edit" aspectratio="t"/>
                  <v:textbox inset=".5mm,.3mm,.5mm,.3mm">
                    <w:txbxContent>
                      <w:p w:rsidR="00415578" w:rsidRPr="00BA20B5" w:rsidRDefault="00415578" w:rsidP="00DF124A">
                        <w:pPr>
                          <w:jc w:val="center"/>
                        </w:pPr>
                        <w:r>
                          <w:t>Транспортування</w:t>
                        </w:r>
                      </w:p>
                    </w:txbxContent>
                  </v:textbox>
                </v:shape>
                <v:shape id="Text Box 245" o:spid="_x0000_s1134" type="#_x0000_t202" style="position:absolute;left:7515;top:6809;width:1604;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k+MUA&#10;AADcAAAADwAAAGRycy9kb3ducmV2LnhtbESPQWvCQBSE70L/w/IK3nSjLa2mrlKEorcSTRFvr9ln&#10;Epp9G3fXmP77bkHwOMzMN8xi1ZtGdOR8bVnBZJyAIC6srrlUkO8/RjMQPiBrbCyTgl/ysFo+DBaY&#10;anvljLpdKEWEsE9RQRVCm0rpi4oM+rFtiaN3ss5giNKVUju8Rrhp5DRJXqTBmuNChS2tKyp+dhej&#10;4CnvXv33V4bufMrs/phtpp/6oNTwsX9/AxGoD/fwrb3VCp7nE/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8yT4xQAAANwAAAAPAAAAAAAAAAAAAAAAAJgCAABkcnMv&#10;ZG93bnJldi54bWxQSwUGAAAAAAQABAD1AAAAigMAAAAA&#10;">
                  <o:lock v:ext="edit" aspectratio="t"/>
                  <v:textbox inset=".5mm,.3mm,.5mm,.3mm">
                    <w:txbxContent>
                      <w:p w:rsidR="00415578" w:rsidRPr="00BA20B5" w:rsidRDefault="00415578" w:rsidP="00DF124A">
                        <w:pPr>
                          <w:jc w:val="center"/>
                        </w:pPr>
                        <w:r>
                          <w:t>Виробництво</w:t>
                        </w:r>
                      </w:p>
                    </w:txbxContent>
                  </v:textbox>
                </v:shape>
                <v:shape id="Text Box 246" o:spid="_x0000_s1135" type="#_x0000_t202" style="position:absolute;left:9807;top:6795;width:160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6j8UA&#10;AADcAAAADwAAAGRycy9kb3ducmV2LnhtbESPT2vCQBTE74V+h+UVequbplI1ukoplPYm8Q/i7Zl9&#10;JsHs23R3G+O37wqCx2FmfsPMFr1pREfO15YVvA4SEMSF1TWXCjbrr5cxCB+QNTaWScGFPCzmjw8z&#10;zLQ9c07dKpQiQthnqKAKoc2k9EVFBv3AtsTRO1pnMETpSqkdniPcNDJNkndpsOa4UGFLnxUVp9Wf&#10;UfC26Ub+sM3R/R5zu97n3+lS75R6fuo/piAC9eEevrV/tILhJIXrmXg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IbqPxQAAANwAAAAPAAAAAAAAAAAAAAAAAJgCAABkcnMv&#10;ZG93bnJldi54bWxQSwUGAAAAAAQABAD1AAAAigMAAAAA&#10;">
                  <o:lock v:ext="edit" aspectratio="t"/>
                  <v:textbox inset=".5mm,.3mm,.5mm,.3mm">
                    <w:txbxContent>
                      <w:p w:rsidR="00415578" w:rsidRPr="00BA20B5" w:rsidRDefault="00415578" w:rsidP="00DF124A">
                        <w:pPr>
                          <w:jc w:val="center"/>
                        </w:pPr>
                        <w:r>
                          <w:t>Складування</w:t>
                        </w:r>
                      </w:p>
                    </w:txbxContent>
                  </v:textbox>
                </v:shape>
                <v:shape id="Text Box 247" o:spid="_x0000_s1136" type="#_x0000_t202" style="position:absolute;left:14102;top:6795;width:1379;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0fFMUA&#10;AADcAAAADwAAAGRycy9kb3ducmV2LnhtbESPQWvCQBSE74L/YXlCb7qpFttGV5FC0VuJppTentln&#10;Epp9G3e3Mf33bkHwOMzMN8xy3ZtGdOR8bVnB4yQBQVxYXXOpID+8j19A+ICssbFMCv7Iw3o1HCwx&#10;1fbCGXX7UIoIYZ+igiqENpXSFxUZ9BPbEkfvZJ3BEKUrpXZ4iXDTyGmSzKXBmuNChS29VVT87H+N&#10;glnePfvjZ4bufMrs4TvbTj/0l1IPo36zABGoD/fwrb3TCp5eZ/B/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R8UxQAAANwAAAAPAAAAAAAAAAAAAAAAAJgCAABkcnMv&#10;ZG93bnJldi54bWxQSwUGAAAAAAQABAD1AAAAigMAAAAA&#10;">
                  <o:lock v:ext="edit" aspectratio="t"/>
                  <v:textbox inset=".5mm,.3mm,.5mm,.3mm">
                    <w:txbxContent>
                      <w:p w:rsidR="00415578" w:rsidRPr="00BA20B5" w:rsidRDefault="00415578" w:rsidP="00DF124A">
                        <w:pPr>
                          <w:jc w:val="center"/>
                        </w:pPr>
                        <w:r>
                          <w:t>Замовники</w:t>
                        </w:r>
                      </w:p>
                    </w:txbxContent>
                  </v:textbox>
                </v:shape>
                <v:shape id="Text Box 248" o:spid="_x0000_s1137" type="#_x0000_t202" style="position:absolute;left:7019;top:6295;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ic8UA&#10;AADcAAAADwAAAGRycy9kb3ducmV2LnhtbESP0WrCQBRE3wX/YblC33RXsdZGV5FiaZBWqPUDLtlr&#10;EszeDdmtiX/vCoKPw8ycYZbrzlbiQo0vHWsYjxQI4syZknMNx7/P4RyED8gGK8ek4Uoe1qt+b4mJ&#10;cS3/0uUQchEh7BPUUIRQJ1L6rCCLfuRq4uidXGMxRNnk0jTYRrit5ESpmbRYclwosKaPgrLz4d9q&#10;+Dm237x9ex2n53Sm9vO9+sLdVuuXQbdZgAjUhWf40U6Nhun7FO5n4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aJzxQAAANwAAAAPAAAAAAAAAAAAAAAAAJgCAABkcnMv&#10;ZG93bnJldi54bWxQSwUGAAAAAAQABAD1AAAAigM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shape id="AutoShape 249" o:spid="_x0000_s1138" type="#_x0000_t32" style="position:absolute;left:2537;top:6977;width: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y7D8YAAADcAAAADwAAAGRycy9kb3ducmV2LnhtbESPQWvCQBSE74X+h+UVvNWNUsVEVxHB&#10;IpYe1BLq7ZF9TUKzb8PuqtFf3y0IHoeZ+YaZLTrTiDM5X1tWMOgnIIgLq2suFXwd1q8TED4ga2ws&#10;k4IreVjMn59mmGl74R2d96EUEcI+QwVVCG0mpS8qMuj7tiWO3o91BkOUrpTa4SXCTSOHSTKWBmuO&#10;CxW2tKqo+N2fjILvj/SUX/NP2uaDdHtEZ/zt8K5U76VbTkEE6sIjfG9vtIK3dAT/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suw/GAAAA3AAAAA8AAAAAAAAA&#10;AAAAAAAAoQIAAGRycy9kb3ducmV2LnhtbFBLBQYAAAAABAAEAPkAAACUAwAAAAA=&#10;">
                  <v:stroke endarrow="block"/>
                  <o:lock v:ext="edit" aspectratio="t"/>
                </v:shape>
                <v:shape id="AutoShape 250" o:spid="_x0000_s1139" type="#_x0000_t32" style="position:absolute;left:6827;top:6977;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4leMUAAADcAAAADwAAAGRycy9kb3ducmV2LnhtbESPQWvCQBSE74L/YXlCb7qxFDHRVaTQ&#10;Uiw9qCXo7ZF9JsHs27C7avTXuwWhx2FmvmHmy8404kLO15YVjEcJCOLC6ppLBb+7j+EUhA/IGhvL&#10;pOBGHpaLfm+OmbZX3tBlG0oRIewzVFCF0GZS+qIig35kW+LoHa0zGKJ0pdQOrxFuGvmaJBNpsOa4&#10;UGFL7xUVp+3ZKNh/p+f8lv/QOh+n6wM64++7T6VeBt1qBiJQF/7Dz/aXVvCWTuDvTDw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4leMUAAADcAAAADwAAAAAAAAAA&#10;AAAAAAChAgAAZHJzL2Rvd25yZXYueG1sUEsFBgAAAAAEAAQA+QAAAJMDAAAAAA==&#10;">
                  <v:stroke endarrow="block"/>
                  <o:lock v:ext="edit" aspectratio="t"/>
                </v:shape>
                <v:shape id="AutoShape 251" o:spid="_x0000_s1140" type="#_x0000_t32" style="position:absolute;left:9119;top:6977;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48YAAADcAAAADwAAAGRycy9kb3ducmV2LnhtbESPQWvCQBSE74X+h+UVvNWNUtREVxHB&#10;IpYe1BLq7ZF9TUKzb8PuqtFf3y0IHoeZ+YaZLTrTiDM5X1tWMOgnIIgLq2suFXwd1q8TED4ga2ws&#10;k4IreVjMn59mmGl74R2d96EUEcI+QwVVCG0mpS8qMuj7tiWO3o91BkOUrpTa4SXCTSOHSTKSBmuO&#10;CxW2tKqo+N2fjILvj/SUX/NP2uaDdHtEZ/zt8K5U76VbTkEE6sIjfG9vtIK3dAz/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0ygOPGAAAA3AAAAA8AAAAAAAAA&#10;AAAAAAAAoQIAAGRycy9kb3ducmV2LnhtbFBLBQYAAAAABAAEAPkAAACUAwAAAAA=&#10;">
                  <v:stroke endarrow="block"/>
                  <o:lock v:ext="edit" aspectratio="t"/>
                </v:shape>
                <v:shape id="AutoShape 252" o:spid="_x0000_s1141" type="#_x0000_t32" style="position:absolute;left:11401;top:6977;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0UkcMAAADcAAAADwAAAGRycy9kb3ducmV2LnhtbERPz2vCMBS+D/wfwhN2m2llDNsZiwiO&#10;4djBKsXdHs1bW9a8lCRq3V+/HAYeP77fy2I0vbiQ851lBeksAUFcW91xo+B42D4tQPiArLG3TApu&#10;5KFYTR6WmGt75T1dytCIGMI+RwVtCEMupa9bMuhndiCO3Ld1BkOErpHa4TWGm17Ok+RFGuw4NrQ4&#10;0Kal+qc8GwWnj+xc3apP2lVptvtCZ/zv4U2px+m4fgURaAx38b/7XSt4zuLaeC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tFJHDAAAA3AAAAA8AAAAAAAAAAAAA&#10;AAAAoQIAAGRycy9kb3ducmV2LnhtbFBLBQYAAAAABAAEAPkAAACRAwAAAAA=&#10;">
                  <v:stroke endarrow="block"/>
                  <o:lock v:ext="edit" aspectratio="t"/>
                </v:shape>
                <v:shape id="Text Box 253" o:spid="_x0000_s1142" type="#_x0000_t202" style="position:absolute;left:5222;top:6795;width:160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Uo/sYA&#10;AADcAAAADwAAAGRycy9kb3ducmV2LnhtbESPW2vCQBSE3wv+h+UIfasbL2iNriIFad8kXih9O80e&#10;k2D2bLq7jfHfu0Khj8PMfMMs152pRUvOV5YVDAcJCOLc6ooLBcfD9uUVhA/IGmvLpOBGHtar3tMS&#10;U22vnFG7D4WIEPYpKihDaFIpfV6SQT+wDXH0ztYZDFG6QmqH1wg3tRwlyVQarDgulNjQW0n5Zf9r&#10;FIyP7cx/nzJ0P+fMHr6y99FOfyr13O82CxCBuvAf/mt/aAWT+Rwe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Uo/sYAAADcAAAADwAAAAAAAAAAAAAAAACYAgAAZHJz&#10;L2Rvd25yZXYueG1sUEsFBgAAAAAEAAQA9QAAAIsDAAAAAA==&#10;">
                  <o:lock v:ext="edit" aspectratio="t"/>
                  <v:textbox inset=".5mm,.3mm,.5mm,.3mm">
                    <w:txbxContent>
                      <w:p w:rsidR="00415578" w:rsidRPr="00BA20B5" w:rsidRDefault="00415578" w:rsidP="00DF124A">
                        <w:pPr>
                          <w:jc w:val="center"/>
                        </w:pPr>
                        <w:r>
                          <w:t>Складування</w:t>
                        </w:r>
                      </w:p>
                    </w:txbxContent>
                  </v:textbox>
                </v:shape>
                <v:shape id="AutoShape 254" o:spid="_x0000_s1143" type="#_x0000_t32" style="position:absolute;left:4907;top:6977;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CCjcIAAADcAAAADwAAAGRycy9kb3ducmV2LnhtbERPy4rCMBTdC/MP4Q6409QBRatRhoER&#10;UVz4oOju0txpyzQ3JYla/XqzEFweznu2aE0truR8ZVnBoJ+AIM6trrhQcDz89sYgfEDWWFsmBXfy&#10;sJh/dGaYanvjHV33oRAxhH2KCsoQmlRKn5dk0PdtQxy5P+sMhghdIbXDWww3tfxKkpE0WHFsKLGh&#10;n5Ly//3FKDhtJpfsnm1pnQ0m6zM64x+HpVLdz/Z7CiJQG97il3ulFQyTOD+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DCCjcIAAADcAAAADwAAAAAAAAAAAAAA&#10;AAChAgAAZHJzL2Rvd25yZXYueG1sUEsFBgAAAAAEAAQA+QAAAJADAAAAAA==&#10;">
                  <v:stroke endarrow="block"/>
                  <o:lock v:ext="edit" aspectratio="t"/>
                </v:shape>
                <v:shape id="Text Box 255" o:spid="_x0000_s1144" type="#_x0000_t202" style="position:absolute;left:11716;top:6795;width:205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4sUA&#10;AADcAAAADwAAAGRycy9kb3ducmV2LnhtbESPT2sCMRTE70K/Q3iF3jSroi3bjVIKYm9l1VJ6e928&#10;/UM3L2uSruu3N4LgcZiZ3zDZejCt6Mn5xrKC6SQBQVxY3XCl4LDfjF9A+ICssbVMCs7kYb16GGWY&#10;anvinPpdqESEsE9RQR1Cl0rpi5oM+ontiKNXWmcwROkqqR2eIty0cpYkS2mw4bhQY0fvNRV/u3+j&#10;YH7on/3vV47uWOZ2/5NvZ5/6W6mnx+HtFUSgIdzDt/aHVrBIpnA9E4+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L7ixQAAANwAAAAPAAAAAAAAAAAAAAAAAJgCAABkcnMv&#10;ZG93bnJldi54bWxQSwUGAAAAAAQABAD1AAAAigMAAAAA&#10;">
                  <o:lock v:ext="edit" aspectratio="t"/>
                  <v:textbox inset=".5mm,.3mm,.5mm,.3mm">
                    <w:txbxContent>
                      <w:p w:rsidR="00415578" w:rsidRPr="00BA20B5" w:rsidRDefault="00415578" w:rsidP="00DF124A">
                        <w:pPr>
                          <w:jc w:val="center"/>
                        </w:pPr>
                        <w:r>
                          <w:t>Транспортування</w:t>
                        </w:r>
                      </w:p>
                    </w:txbxContent>
                  </v:textbox>
                </v:shape>
                <v:shape id="AutoShape 256" o:spid="_x0000_s1145" type="#_x0000_t32" style="position:absolute;left:13787;top:6963;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65YcUAAADcAAAADwAAAGRycy9kb3ducmV2LnhtbESPQWvCQBSE74X+h+UVvNWNgqVGVymF&#10;ilg81EjQ2yP7TEKzb8PuqtFf7wqCx2FmvmGm88404kTO15YVDPoJCOLC6ppLBdvs5/0ThA/IGhvL&#10;pOBCHuaz15cpptqe+Y9Om1CKCGGfooIqhDaV0hcVGfR92xJH72CdwRClK6V2eI5w08hhknxIgzXH&#10;hQpb+q6o+N8cjYLd7/iYX/I1rfLBeLVHZ/w1WyjVe+u+JiACdeEZfrSXWsEoGcL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65YcUAAADcAAAADwAAAAAAAAAA&#10;AAAAAAChAgAAZHJzL2Rvd25yZXYueG1sUEsFBgAAAAAEAAQA+QAAAJMDAAAAAA==&#10;">
                  <v:stroke endarrow="block"/>
                  <o:lock v:ext="edit" aspectratio="t"/>
                </v:shape>
                <v:shape id="AutoShape 257" o:spid="_x0000_s1146" type="#_x0000_t32" style="position:absolute;left:1126;top:5663;width:145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5rf8YAAADcAAAADwAAAGRycy9kb3ducmV2LnhtbESP3WoCMRSE7wu+QzhCb4pmqyiyNYoI&#10;BYuU+lPo7WFzull2cxI2cV379E2h4OUwM98wy3VvG9FRGyrHCp7HGQjiwumKSwWf59fRAkSIyBob&#10;x6TgRgHWq8HDEnPtrnyk7hRLkSAcclRgYvS5lKEwZDGMnSdO3rdrLcYk21LqFq8Jbhs5ybK5tFhx&#10;WjDoaWuoqE8Xq6Du6o/jYRb80+WH5ntv3t+mX1qpx2G/eQERqY/38H97pxXMsin8nU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ua3/GAAAA3AAAAA8AAAAAAAAA&#10;AAAAAAAAoQIAAGRycy9kb3ducmV2LnhtbFBLBQYAAAAABAAEAPkAAACUAwAAAAA=&#10;">
                  <v:stroke dashstyle="dash"/>
                </v:shape>
                <v:shape id="AutoShape 258" o:spid="_x0000_s1147" type="#_x0000_t32" style="position:absolute;left:9270;top:7602;width:6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fzC8cAAADcAAAADwAAAGRycy9kb3ducmV2LnhtbESPS2vDMBCE74X8B7GFXEojp3lQ3Cgh&#10;BAoJpeTRQq+LtbWMrZWwFMftr68KgRyHmfmGWax624iO2lA5VjAeZSCIC6crLhV8frw+PoMIEVlj&#10;45gU/FCA1XJwt8BcuwsfqTvFUiQIhxwVmBh9LmUoDFkMI+eJk/ftWosxybaUusVLgttGPmXZXFqs&#10;OC0Y9LQxVNSns1VQd/X+eJgF/3D+pfmbN++7yZdWanjfr19AROrjLXxtb7WCWTaF/zPpCM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R/MLxwAAANwAAAAPAAAAAAAA&#10;AAAAAAAAAKECAABkcnMvZG93bnJldi54bWxQSwUGAAAAAAQABAD5AAAAlQMAAAAA&#10;">
                  <v:stroke dashstyle="dash"/>
                </v:shape>
                <v:shape id="AutoShape 259" o:spid="_x0000_s1148" type="#_x0000_t32" style="position:absolute;left:15630;top:5663;width:1;height:19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b0sYAAADcAAAADwAAAGRycy9kb3ducmV2LnhtbESPX0vDMBTF3wW/Q7iCL7Klm6wbddkQ&#10;YaCIzP2BvV6aa1Pa3IQm66qf3ggDHw/nnN/hLNeDbUVPXagdK5iMMxDEpdM1VwqOh81oASJEZI2t&#10;Y1LwTQHWq9ubJRbaXXhH/T5WIkE4FKjAxOgLKUNpyGIYO0+cvC/XWYxJdpXUHV4S3LZymmW5tFhz&#10;WjDo6cVQ2ezPVkHTN9vd5yz4h/MP5e/efLw9nrRS93fD8xOISEP8D1/br1rBPJ/A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r29LGAAAA3AAAAA8AAAAAAAAA&#10;AAAAAAAAoQIAAGRycy9kb3ducmV2LnhtbFBLBQYAAAAABAAEAPkAAACUAwAAAAA=&#10;">
                  <v:stroke dashstyle="dash"/>
                </v:shape>
                <v:shape id="AutoShape 260" o:spid="_x0000_s1149" type="#_x0000_t32" style="position:absolute;left:6992;top:6357;width:22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FpcYAAADcAAAADwAAAGRycy9kb3ducmV2LnhtbESPX0vDMBTF3wW/Q7iCL7KlTtaNumzI&#10;YKCIzP2BvV6aa1Pa3IQm66qf3ggDHw/nnN/hLFaDbUVPXagdK3gcZyCIS6drrhQcD5vRHESIyBpb&#10;x6TgmwKslrc3Cyy0u/CO+n2sRIJwKFCBidEXUobSkMUwdp44eV+usxiT7CqpO7wkuG3lJMtyabHm&#10;tGDQ09pQ2ezPVkHTN9vd5zT4h/MP5e/efLw9nbRS93fDyzOISEP8D1/br1rBLJ/A35l0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5RaXGAAAA3AAAAA8AAAAAAAAA&#10;AAAAAAAAoQIAAGRycy9kb3ducmV2LnhtbFBLBQYAAAAABAAEAPkAAACUAwAAAAA=&#10;">
                  <v:stroke dashstyle="dash"/>
                </v:shape>
                <v:shape id="AutoShape 261" o:spid="_x0000_s1150" type="#_x0000_t32" style="position:absolute;left:9256;top:6365;width:1;height:12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N4IsYAAADcAAAADwAAAGRycy9kb3ducmV2LnhtbESP3WoCMRSE74W+QzgF7zTbClZWo6hQ&#10;VAoFtRQvD5uzP7o52SbR3b59UxC8HGbmG2a26EwtbuR8ZVnByzABQZxZXXGh4Ov4PpiA8AFZY22Z&#10;FPySh8X8qTfDVNuW93Q7hEJECPsUFZQhNKmUPivJoB/ahjh6uXUGQ5SukNphG+Gmlq9JMpYGK44L&#10;JTa0Lim7HK5Gwcbvf75dvmp3n8vs47webdtVflKq/9wtpyACdeERvre3WsHbeAT/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jeCLGAAAA3AAAAA8AAAAAAAAA&#10;AAAAAAAAoQIAAGRycy9kb3ducmV2LnhtbFBLBQYAAAAABAAEAPkAAACUAwAAAAA=&#10;">
                  <v:stroke dashstyle="dash"/>
                </v:shape>
                <v:shape id="Text Box 262" o:spid="_x0000_s1151" type="#_x0000_t202" style="position:absolute;left:6857;top:5718;width:2847;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OkqsUA&#10;AADcAAAADwAAAGRycy9kb3ducmV2LnhtbESPQWvCQBSE74L/YXlCb83GItpGV7HBlla8NPXi7SX7&#10;TILZtyG7Nem/7woFj8PMfMOsNoNpxJU6V1tWMI1iEMSF1TWXCo7fb4/PIJxH1thYJgW/5GCzHo9W&#10;mGjb8xddM1+KAGGXoILK+zaR0hUVGXSRbYmDd7adQR9kV0rdYR/gppFPcTyXBmsOCxW2lFZUXLIf&#10;o+A9P7xmPXHPMn35PJn9Lk/zi1IPk2G7BOFp8Pfwf/tDK1jMZ3A7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6SqxQAAANwAAAAPAAAAAAAAAAAAAAAAAJgCAABkcnMv&#10;ZG93bnJldi54bWxQSwUGAAAAAAQABAD1AAAAigMAAAAA&#10;" strokecolor="white">
                  <o:lock v:ext="edit" aspectratio="t"/>
                  <v:textbox inset=".5mm,.3mm,.5mm,.3mm">
                    <w:txbxContent>
                      <w:p w:rsidR="00415578" w:rsidRPr="00BA20B5" w:rsidRDefault="00415578" w:rsidP="00DF124A">
                        <w:pPr>
                          <w:jc w:val="center"/>
                        </w:pPr>
                        <w:r>
                          <w:t>Управління матеріалами в сфері виробництва</w:t>
                        </w:r>
                      </w:p>
                    </w:txbxContent>
                  </v:textbox>
                </v:shape>
                <v:shape id="AutoShape 263" o:spid="_x0000_s1152" type="#_x0000_t32" style="position:absolute;left:1125;top:5663;width:1;height:19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ZFzcYAAADcAAAADwAAAGRycy9kb3ducmV2LnhtbESP3WoCMRSE7wu+QzhC72rWSm1ZjaKC&#10;VCkUtEW8PGzO/ujmZJuk7vr2Rij0cpiZb5jpvDO1uJDzlWUFw0ECgjizuuJCwffX+ukNhA/IGmvL&#10;pOBKHuaz3sMUU21b3tFlHwoRIexTVFCG0KRS+qwkg35gG+Lo5dYZDFG6QmqHbYSbWj4nyVgarDgu&#10;lNjQqqTsvP81Ct797ufg8mW7/VxkH6fVaNMu86NSj/1uMQERqAv/4b/2Rit4Hb/A/Uw8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GRc3GAAAA3AAAAA8AAAAAAAAA&#10;AAAAAAAAoQIAAGRycy9kb3ducmV2LnhtbFBLBQYAAAAABAAEAPkAAACUAwAAAAA=&#10;">
                  <v:stroke dashstyle="dash"/>
                </v:shape>
                <v:shape id="AutoShape 264" o:spid="_x0000_s1153" type="#_x0000_t32" style="position:absolute;left:1125;top:7593;width:586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TbusYAAADcAAAADwAAAGRycy9kb3ducmV2LnhtbESP3WoCMRSE7wt9h3AKvavZtrDK1igq&#10;iIogaEvp5WFz9qfdnGyT6K5vbwTBy2FmvmHG09404kTO15YVvA4SEMS51TWXCr4+ly8jED4ga2ws&#10;k4IzeZhOHh/GmGnb8Z5Oh1CKCGGfoYIqhDaT0ucVGfQD2xJHr7DOYIjSlVI77CLcNPItSVJpsOa4&#10;UGFLi4ryv8PRKFj5/f+3K+bdZjfLt7+L93U3L36Uen7qZx8gAvXhHr6111rBME3heiYeATm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U27rGAAAA3AAAAA8AAAAAAAAA&#10;AAAAAAAAoQIAAGRycy9kb3ducmV2LnhtbFBLBQYAAAAABAAEAPkAAACUAwAAAAA=&#10;">
                  <v:stroke dashstyle="dash"/>
                </v:shape>
                <v:shape id="AutoShape 265" o:spid="_x0000_s1154" type="#_x0000_t32" style="position:absolute;left:6992;top:6357;width:1;height:12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h+IcYAAADcAAAADwAAAGRycy9kb3ducmV2LnhtbESPW2sCMRSE34X+h3AKfdNsW1BZjaKC&#10;1FIQvCA+HjZnL7o5WZPU3f57Uyj0cZiZb5jpvDO1uJPzlWUFr4MEBHFmdcWFguNh3R+D8AFZY22Z&#10;FPyQh/nsqTfFVNuWd3Tfh0JECPsUFZQhNKmUPivJoB/Yhjh6uXUGQ5SukNphG+Gmlm9JMpQGK44L&#10;JTa0Kim77r+Ngg+/u51cvmw/t4vs67J637TL/KzUy3O3mIAI1IX/8F97oxWMhiP4PROPgJ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YfiHGAAAA3AAAAA8AAAAAAAAA&#10;AAAAAAAAoQIAAGRycy9kb3ducmV2LnhtbFBLBQYAAAAABAAEAPkAAACUAwAAAAA=&#10;">
                  <v:stroke dashstyle="dash"/>
                </v:shape>
                <v:shape id="Text Box 266" o:spid="_x0000_s1155" type="#_x0000_t202" style="position:absolute;left:7862;top:7543;width:1319;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PTX8IA&#10;AADcAAAADwAAAGRycy9kb3ducmV2LnhtbERPPW+DMBDdK/U/WFepW2OaoUpJDEpRUjVVl5As2Q58&#10;AQQ+I+wA+ff1UKnj0/vepLPpxEiDaywreF1EIIhLqxuuFJxP+5cVCOeRNXaWScGdHKTJ48MGY20n&#10;PtKY+0qEEHYxKqi972MpXVmTQbewPXHgrnYw6AMcKqkHnEK46eQyit6kwYZDQ409ZTWVbX4zCj6L&#10;n498Ip5YZu+Hi/neFVnRKvX8NG/XIDzN/l/85/7SClZRmB/OhCMgk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g9NfwgAAANwAAAAPAAAAAAAAAAAAAAAAAJgCAABkcnMvZG93&#10;bnJldi54bWxQSwUGAAAAAAQABAD1AAAAhwMAAAAA&#10;" strokecolor="white">
                  <o:lock v:ext="edit" aspectratio="t"/>
                  <v:textbox inset=".5mm,.3mm,.5mm,.3mm">
                    <w:txbxContent>
                      <w:p w:rsidR="00415578" w:rsidRPr="00106B0F" w:rsidRDefault="00415578" w:rsidP="00DF124A">
                        <w:pPr>
                          <w:spacing w:line="240" w:lineRule="atLeast"/>
                          <w:jc w:val="center"/>
                          <w:rPr>
                            <w:b/>
                          </w:rPr>
                        </w:pPr>
                        <w:r>
                          <w:rPr>
                            <w:b/>
                          </w:rPr>
                          <w:t>4</w:t>
                        </w:r>
                        <w:r w:rsidRPr="00106B0F">
                          <w:rPr>
                            <w:b/>
                          </w:rPr>
                          <w:t>-й рівень</w:t>
                        </w:r>
                      </w:p>
                    </w:txbxContent>
                  </v:textbox>
                </v:shape>
                <v:shape id="Text Box 267" o:spid="_x0000_s1156" type="#_x0000_t202" style="position:absolute;left:2357;top:8034;width:3614;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92xMQA&#10;AADcAAAADwAAAGRycy9kb3ducmV2LnhtbESPQWvCQBSE7wX/w/KE3upGD2Kjq2hQaUsvRi/eXrLP&#10;JJh9G7KrSf99VxA8DjPzDbNY9aYWd2pdZVnBeBSBIM6trrhQcDruPmYgnEfWWFsmBX/kYLUcvC0w&#10;1rbjA91TX4gAYRejgtL7JpbS5SUZdCPbEAfvYluDPsi2kLrFLsBNLSdRNJUGKw4LJTaUlJRf05tR&#10;sM9+N2lH3LFMPr/P5mebJdlVqfdhv56D8NT7V/jZ/tIKZtEYH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PdsTEAAAA3AAAAA8AAAAAAAAAAAAAAAAAmAIAAGRycy9k&#10;b3ducmV2LnhtbFBLBQYAAAAABAAEAPUAAACJAwAAAAA=&#10;" strokecolor="white">
                  <o:lock v:ext="edit" aspectratio="t"/>
                  <v:textbox inset=".5mm,.3mm,.5mm,.3mm">
                    <w:txbxContent>
                      <w:p w:rsidR="00415578" w:rsidRPr="00BA20B5" w:rsidRDefault="00415578" w:rsidP="00DF124A">
                        <w:pPr>
                          <w:jc w:val="center"/>
                        </w:pPr>
                        <w:r>
                          <w:t>Сфера закупівель і постачання</w:t>
                        </w:r>
                      </w:p>
                    </w:txbxContent>
                  </v:textbox>
                </v:shape>
                <v:shape id="Text Box 268" o:spid="_x0000_s1157" type="#_x0000_t202" style="position:absolute;left:10637;top:8034;width:3674;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3os8QA&#10;AADcAAAADwAAAGRycy9kb3ducmV2LnhtbESPQWvCQBSE74L/YXmF3symHkRTV2mDSitemvbi7SX7&#10;TILZtyG7mvTfu4LgcZiZb5jlejCNuFLnassK3qIYBHFhdc2lgr/f7WQOwnlkjY1lUvBPDtar8WiJ&#10;ibY9/9A186UIEHYJKqi8bxMpXVGRQRfZljh4J9sZ9EF2pdQd9gFuGjmN45k0WHNYqLCltKLinF2M&#10;gl1++Mx64p5luvg+mv0mT/OzUq8vw8c7CE+Df4Yf7S+tYB5P4X4mHA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d6LPEAAAA3AAAAA8AAAAAAAAAAAAAAAAAmAIAAGRycy9k&#10;b3ducmV2LnhtbFBLBQYAAAAABAAEAPUAAACJAwAAAAA=&#10;" strokecolor="white">
                  <o:lock v:ext="edit" aspectratio="t"/>
                  <v:textbox inset=".5mm,.3mm,.5mm,.3mm">
                    <w:txbxContent>
                      <w:p w:rsidR="00415578" w:rsidRPr="00BA20B5" w:rsidRDefault="00415578" w:rsidP="00DF124A">
                        <w:pPr>
                          <w:jc w:val="center"/>
                        </w:pPr>
                        <w:r>
                          <w:t>Сфера фізичного розподілення</w:t>
                        </w:r>
                      </w:p>
                    </w:txbxContent>
                  </v:textbox>
                </v:shape>
                <v:shape id="Text Box 269" o:spid="_x0000_s1158" type="#_x0000_t202" style="position:absolute;left:9271;top:8456;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aqsQA&#10;AADcAAAADwAAAGRycy9kb3ducmV2LnhtbESP3WrCQBSE7wu+w3IE7+quFW2IriKiGEor+PMAh+wx&#10;CWbPhuzWxLfvFgq9HGbmG2a57m0tHtT6yrGGyViBIM6dqbjQcL3sXxMQPiAbrB2Thid5WK8GL0tM&#10;jev4RI9zKESEsE9RQxlCk0rp85Is+rFriKN3c63FEGVbSNNiF+G2lm9KzaXFiuNCiQ1tS8rv52+r&#10;4evaffLufTbJ7tlcHZOjOuDHTuvRsN8sQATqw3/4r50ZDYmawu+Ze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jWqrEAAAA3AAAAA8AAAAAAAAAAAAAAAAAmAIAAGRycy9k&#10;b3ducmV2LnhtbFBLBQYAAAAABAAEAPUAAACJAw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shape id="Text Box 270" o:spid="_x0000_s1159" type="#_x0000_t202" style="position:absolute;left:1262;top:8846;width:1275;height: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nzcQA&#10;AADcAAAADwAAAGRycy9kb3ducmV2LnhtbESPQWvCQBSE74X+h+UVvNVNVVqJrlIKojeJWsTbM/tM&#10;QrNv4+4a4793hYLHYWa+YabzztSiJecrywo++gkI4tzqigsFu+3ifQzCB2SNtWVScCMP89nryxRT&#10;ba+cUbsJhYgQ9ikqKENoUil9XpJB37cNcfRO1hkMUbpCaofXCDe1HCTJpzRYcVwosaGfkvK/zcUo&#10;GO7aL3/8zdCdT5ndHrLlYK33SvXeuu8JiEBdeIb/2yutYJyM4HE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f583EAAAA3AAAAA8AAAAAAAAAAAAAAAAAmAIAAGRycy9k&#10;b3ducmV2LnhtbFBLBQYAAAAABAAEAPUAAACJAwAAAAA=&#10;">
                  <o:lock v:ext="edit" aspectratio="t"/>
                  <v:textbox inset=".5mm,.3mm,.5mm,.3mm">
                    <w:txbxContent>
                      <w:p w:rsidR="00415578" w:rsidRPr="00BA20B5" w:rsidRDefault="00415578" w:rsidP="00DF124A">
                        <w:pPr>
                          <w:jc w:val="center"/>
                        </w:pPr>
                        <w:r>
                          <w:t>Джерела сировини</w:t>
                        </w:r>
                      </w:p>
                    </w:txbxContent>
                  </v:textbox>
                </v:shape>
                <v:shape id="Text Box 271" o:spid="_x0000_s1160" type="#_x0000_t202" style="position:absolute;left:2851;top:8985;width:205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NCVsQA&#10;AADcAAAADwAAAGRycy9kb3ducmV2LnhtbESPQWvCQBSE74X+h+UVvNVNFVuJrlIKojeJWsTbM/tM&#10;QrNv4+4a4793hYLHYWa+YabzztSiJecrywo++gkI4tzqigsFu+3ifQzCB2SNtWVScCMP89nryxRT&#10;ba+cUbsJhYgQ9ikqKENoUil9XpJB37cNcfRO1hkMUbpCaofXCDe1HCTJpzRYcVwosaGfkvK/zcUo&#10;GO7aL3/8zdCdT5ndHrLlYK33SvXeuu8JiEBdeIb/2yutYJyM4HE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TQlbEAAAA3AAAAA8AAAAAAAAAAAAAAAAAmAIAAGRycy9k&#10;b3ducmV2LnhtbFBLBQYAAAAABAAEAPUAAACJAwAAAAA=&#10;">
                  <o:lock v:ext="edit" aspectratio="t"/>
                  <v:textbox inset=".5mm,.3mm,.5mm,.3mm">
                    <w:txbxContent>
                      <w:p w:rsidR="00415578" w:rsidRPr="00BA20B5" w:rsidRDefault="00415578" w:rsidP="00DF124A">
                        <w:pPr>
                          <w:jc w:val="center"/>
                        </w:pPr>
                        <w:r>
                          <w:t>Транспортування</w:t>
                        </w:r>
                      </w:p>
                    </w:txbxContent>
                  </v:textbox>
                </v:shape>
                <v:shape id="Text Box 272" o:spid="_x0000_s1161" type="#_x0000_t202" style="position:absolute;left:7515;top:8999;width:160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HcIcQA&#10;AADcAAAADwAAAGRycy9kb3ducmV2LnhtbESPT2vCQBTE7wW/w/KE3upGCzZEVxGhtLcS/yDentln&#10;Esy+jbvbmH57Vyh4HGbmN8x82ZtGdOR8bVnBeJSAIC6srrlUsNt+vqUgfEDW2FgmBX/kYbkYvMwx&#10;0/bGOXWbUIoIYZ+hgiqENpPSFxUZ9CPbEkfvbJ3BEKUrpXZ4i3DTyEmSTKXBmuNChS2tKyoum1+j&#10;4H3XffjTPkd3Ped2e8y/Jj/6oNTrsF/NQATqwzP83/7WCtJkCo8z8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B3CHEAAAA3AAAAA8AAAAAAAAAAAAAAAAAmAIAAGRycy9k&#10;b3ducmV2LnhtbFBLBQYAAAAABAAEAPUAAACJAwAAAAA=&#10;">
                  <o:lock v:ext="edit" aspectratio="t"/>
                  <v:textbox inset=".5mm,.3mm,.5mm,.3mm">
                    <w:txbxContent>
                      <w:p w:rsidR="00415578" w:rsidRPr="00BA20B5" w:rsidRDefault="00415578" w:rsidP="00DF124A">
                        <w:pPr>
                          <w:jc w:val="center"/>
                        </w:pPr>
                        <w:r>
                          <w:t>Виробництво</w:t>
                        </w:r>
                      </w:p>
                    </w:txbxContent>
                  </v:textbox>
                </v:shape>
                <v:shape id="Text Box 273" o:spid="_x0000_s1162" type="#_x0000_t202" style="position:absolute;left:9807;top:8985;width:160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15usQA&#10;AADcAAAADwAAAGRycy9kb3ducmV2LnhtbESPT4vCMBTE74LfITxhb5rqwipdo4gg7k3qH2Rvb5tn&#10;W7Z5qUm21m+/EQSPw8z8hpkvO1OLlpyvLCsYjxIQxLnVFRcKjofNcAbCB2SNtWVScCcPy0W/N8dU&#10;2xtn1O5DISKEfYoKyhCaVEqfl2TQj2xDHL2LdQZDlK6Q2uEtwk0tJ0nyIQ1WHBdKbGhdUv67/zMK&#10;3o/t1P+cMnTXS2YP39l2stNnpd4G3eoTRKAuvMLP9pdWMEum8Dg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NebrEAAAA3AAAAA8AAAAAAAAAAAAAAAAAmAIAAGRycy9k&#10;b3ducmV2LnhtbFBLBQYAAAAABAAEAPUAAACJAwAAAAA=&#10;">
                  <o:lock v:ext="edit" aspectratio="t"/>
                  <v:textbox inset=".5mm,.3mm,.5mm,.3mm">
                    <w:txbxContent>
                      <w:p w:rsidR="00415578" w:rsidRPr="00BA20B5" w:rsidRDefault="00415578" w:rsidP="00DF124A">
                        <w:pPr>
                          <w:jc w:val="center"/>
                        </w:pPr>
                        <w:r>
                          <w:t>Складування</w:t>
                        </w:r>
                      </w:p>
                    </w:txbxContent>
                  </v:textbox>
                </v:shape>
                <v:shape id="Text Box 274" o:spid="_x0000_s1163" type="#_x0000_t202" style="position:absolute;left:14102;top:8985;width:1379;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LtyMEA&#10;AADcAAAADwAAAGRycy9kb3ducmV2LnhtbERPy4rCMBTdD/gP4QqzG1MVRqlGEWHQ3VAfiLtrc22L&#10;zU0nibXz92YhuDyc93zZmVq05HxlWcFwkIAgzq2uuFBw2P98TUH4gKyxtkwK/snDctH7mGOq7YMz&#10;anehEDGEfYoKyhCaVEqfl2TQD2xDHLmrdQZDhK6Q2uEjhptajpLkWxqsODaU2NC6pPy2uxsF40M7&#10;8Zdjhu7vmtn9OduMfvVJqc9+t5qBCNSFt/jl3moF0ySujWfi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S7cjBAAAA3AAAAA8AAAAAAAAAAAAAAAAAmAIAAGRycy9kb3du&#10;cmV2LnhtbFBLBQYAAAAABAAEAPUAAACGAwAAAAA=&#10;">
                  <o:lock v:ext="edit" aspectratio="t"/>
                  <v:textbox inset=".5mm,.3mm,.5mm,.3mm">
                    <w:txbxContent>
                      <w:p w:rsidR="00415578" w:rsidRPr="00BA20B5" w:rsidRDefault="00415578" w:rsidP="00DF124A">
                        <w:pPr>
                          <w:jc w:val="center"/>
                        </w:pPr>
                        <w:r>
                          <w:t>Замовники</w:t>
                        </w:r>
                      </w:p>
                    </w:txbxContent>
                  </v:textbox>
                </v:shape>
                <v:shape id="Text Box 275" o:spid="_x0000_s1164" type="#_x0000_t202" style="position:absolute;left:7019;top:8456;width:330;height:1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tQMQA&#10;AADcAAAADwAAAGRycy9kb3ducmV2LnhtbESP0WrCQBRE3wv+w3ILfau7CtU0uoqIxSBWqPoBl+xt&#10;EszeDdmtiX/vCkIfh5k5w8yXva3FlVpfOdYwGioQxLkzFRcazqev9wSED8gGa8ek4UYelovByxxT&#10;4zr+oesxFCJC2KeooQyhSaX0eUkW/dA1xNH7da3FEGVbSNNiF+G2lmOlJtJixXGhxIbWJeWX45/V&#10;8H3u9ryZfoyySzZRh+SgtrjbaP322q9mIAL14T/8bGdGQ6I+4XEmH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LbUDEAAAA3AAAAA8AAAAAAAAAAAAAAAAAmAIAAGRycy9k&#10;b3ducmV2LnhtbFBLBQYAAAAABAAEAPUAAACJAwAAAAA=&#10;" strokecolor="white">
                  <o:lock v:ext="edit" aspectratio="t"/>
                  <v:textbox inset=".5mm,0,.5mm,0">
                    <w:txbxContent>
                      <w:p w:rsidR="00415578" w:rsidRPr="000C4685" w:rsidRDefault="00415578" w:rsidP="00DF124A">
                        <w:pPr>
                          <w:spacing w:line="140" w:lineRule="atLeast"/>
                          <w:jc w:val="center"/>
                          <w:rPr>
                            <w:sz w:val="20"/>
                            <w:szCs w:val="20"/>
                          </w:rPr>
                        </w:pPr>
                        <w:r w:rsidRPr="000C4685">
                          <w:rPr>
                            <w:sz w:val="20"/>
                            <w:szCs w:val="20"/>
                          </w:rPr>
                          <w:t>З</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п</w:t>
                        </w:r>
                      </w:p>
                      <w:p w:rsidR="00415578" w:rsidRPr="000C4685" w:rsidRDefault="00415578" w:rsidP="00DF124A">
                        <w:pPr>
                          <w:spacing w:line="140" w:lineRule="atLeast"/>
                          <w:jc w:val="center"/>
                          <w:rPr>
                            <w:sz w:val="20"/>
                            <w:szCs w:val="20"/>
                          </w:rPr>
                        </w:pPr>
                        <w:r w:rsidRPr="000C4685">
                          <w:rPr>
                            <w:sz w:val="20"/>
                            <w:szCs w:val="20"/>
                          </w:rPr>
                          <w:t>а</w:t>
                        </w:r>
                      </w:p>
                      <w:p w:rsidR="00415578" w:rsidRPr="000C4685" w:rsidRDefault="00415578" w:rsidP="00DF124A">
                        <w:pPr>
                          <w:spacing w:line="140" w:lineRule="atLeast"/>
                          <w:jc w:val="center"/>
                          <w:rPr>
                            <w:sz w:val="20"/>
                            <w:szCs w:val="20"/>
                          </w:rPr>
                        </w:pPr>
                        <w:r w:rsidRPr="000C4685">
                          <w:rPr>
                            <w:sz w:val="20"/>
                            <w:szCs w:val="20"/>
                          </w:rPr>
                          <w:t>с</w:t>
                        </w:r>
                      </w:p>
                      <w:p w:rsidR="00415578" w:rsidRPr="000C4685" w:rsidRDefault="00415578" w:rsidP="00DF124A">
                        <w:pPr>
                          <w:spacing w:line="140" w:lineRule="atLeast"/>
                          <w:jc w:val="center"/>
                          <w:rPr>
                            <w:sz w:val="20"/>
                            <w:szCs w:val="20"/>
                          </w:rPr>
                        </w:pPr>
                        <w:r w:rsidRPr="000C4685">
                          <w:rPr>
                            <w:sz w:val="20"/>
                            <w:szCs w:val="20"/>
                          </w:rPr>
                          <w:t>и</w:t>
                        </w:r>
                      </w:p>
                    </w:txbxContent>
                  </v:textbox>
                </v:shape>
                <v:shape id="AutoShape 276" o:spid="_x0000_s1165" type="#_x0000_t32" style="position:absolute;left:2537;top:9168;width: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nu58IAAADcAAAADwAAAGRycy9kb3ducmV2LnhtbERPTYvCMBC9C/6HMAt707QeRLtGkQVF&#10;XDysSllvQzO2xWZSkqjVX785CB4f73u26EwjbuR8bVlBOkxAEBdW11wqOB5WgwkIH5A1NpZJwYM8&#10;LOb93gwzbe/8S7d9KEUMYZ+hgiqENpPSFxUZ9EPbEkfubJ3BEKErpXZ4j+GmkaMkGUuDNceGClv6&#10;rqi47K9Gwd/P9Jo/8h1t83S6PaEz/nlYK/X50S2/QATqwlv8cm+0gkka58cz8Qj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nu58IAAADcAAAADwAAAAAAAAAAAAAA&#10;AAChAgAAZHJzL2Rvd25yZXYueG1sUEsFBgAAAAAEAAQA+QAAAJADAAAAAA==&#10;">
                  <v:stroke endarrow="block"/>
                  <o:lock v:ext="edit" aspectratio="t"/>
                </v:shape>
                <v:shape id="AutoShape 277" o:spid="_x0000_s1166" type="#_x0000_t32" style="position:absolute;left:6827;top:9168;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VLfMUAAADcAAAADwAAAGRycy9kb3ducmV2LnhtbESPQWvCQBSE70L/w/IEb7pJD6IxGxGh&#10;RZQeqiXY2yP7mgSzb8PuqrG/vlso9DjMzDdMvh5MJ27kfGtZQTpLQBBXVrdcK/g4vUwXIHxA1thZ&#10;JgUP8rAunkY5Ztre+Z1ux1CLCGGfoYImhD6T0lcNGfQz2xNH78s6gyFKV0vt8B7hppPPSTKXBluO&#10;Cw32tG2ouhyvRsH5sLyWj/KN9mW63H+iM/779KrUZDxsViACDeE//NfeaQWLNIXfM/EIy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VLfMUAAADcAAAADwAAAAAAAAAA&#10;AAAAAAChAgAAZHJzL2Rvd25yZXYueG1sUEsFBgAAAAAEAAQA+QAAAJMDAAAAAA==&#10;">
                  <v:stroke endarrow="block"/>
                  <o:lock v:ext="edit" aspectratio="t"/>
                </v:shape>
                <v:shape id="AutoShape 278" o:spid="_x0000_s1167" type="#_x0000_t32" style="position:absolute;left:9119;top:9168;width: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fVC8YAAADcAAAADwAAAGRycy9kb3ducmV2LnhtbESPT2vCQBTE70K/w/IKvZlNPIimrlIK&#10;ilh68A/B3h7ZZxLMvg27q8Z+erdQ8DjMzG+Y2aI3rbiS841lBVmSgiAurW64UnDYL4cTED4ga2wt&#10;k4I7eVjMXwYzzLW98Zauu1CJCGGfo4I6hC6X0pc1GfSJ7Yijd7LOYIjSVVI7vEW4aeUoTcfSYMNx&#10;ocaOPmsqz7uLUXD8ml6Ke/FNmyKbbn7QGf+7Xyn19tp/vIMI1Idn+L+91gom2Qj+zsQjIO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H1QvGAAAA3AAAAA8AAAAAAAAA&#10;AAAAAAAAoQIAAGRycy9kb3ducmV2LnhtbFBLBQYAAAAABAAEAPkAAACUAwAAAAA=&#10;">
                  <v:stroke endarrow="block"/>
                  <o:lock v:ext="edit" aspectratio="t"/>
                </v:shape>
                <v:shape id="AutoShape 279" o:spid="_x0000_s1168" type="#_x0000_t32" style="position:absolute;left:11401;top:9168;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twkMUAAADcAAAADwAAAGRycy9kb3ducmV2LnhtbESPQWvCQBSE74L/YXlCb7pJBdHoKqXQ&#10;IhYPagnt7ZF9JqHZt2F31eivdwWhx2FmvmEWq8404kzO15YVpKMEBHFhdc2lgu/Dx3AKwgdkjY1l&#10;UnAlD6tlv7fATNsL7+i8D6WIEPYZKqhCaDMpfVGRQT+yLXH0jtYZDFG6UmqHlwg3jXxNkok0WHNc&#10;qLCl94qKv/3JKPj5mp3ya76lTZ7ONr/ojL8dPpV6GXRvcxCBuvAffrbXWsE0HcPj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twkMUAAADcAAAADwAAAAAAAAAA&#10;AAAAAAChAgAAZHJzL2Rvd25yZXYueG1sUEsFBgAAAAAEAAQA+QAAAJMDAAAAAA==&#10;">
                  <v:stroke endarrow="block"/>
                  <o:lock v:ext="edit" aspectratio="t"/>
                </v:shape>
                <v:shape id="Text Box 280" o:spid="_x0000_s1169" type="#_x0000_t202" style="position:absolute;left:5222;top:8985;width:160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ZxEMQA&#10;AADcAAAADwAAAGRycy9kb3ducmV2LnhtbESPQWvCQBSE70L/w/IKvelGKyrRVUqh1JtELcXbM/tM&#10;gtm36e42xn/vCoLHYWa+YRarztSiJecrywqGgwQEcW51xYWC/e6rPwPhA7LG2jIpuJKH1fKlt8BU&#10;2wtn1G5DISKEfYoKyhCaVEqfl2TQD2xDHL2TdQZDlK6Q2uElwk0tR0kykQYrjgslNvRZUn7e/hsF&#10;7/t26o8/Gbq/U2Z3h+x7tNG/Sr29dh9zEIG68Aw/2mutYDYcw/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GcRDEAAAA3AAAAA8AAAAAAAAAAAAAAAAAmAIAAGRycy9k&#10;b3ducmV2LnhtbFBLBQYAAAAABAAEAPUAAACJAwAAAAA=&#10;">
                  <o:lock v:ext="edit" aspectratio="t"/>
                  <v:textbox inset=".5mm,.3mm,.5mm,.3mm">
                    <w:txbxContent>
                      <w:p w:rsidR="00415578" w:rsidRPr="00BA20B5" w:rsidRDefault="00415578" w:rsidP="00DF124A">
                        <w:pPr>
                          <w:jc w:val="center"/>
                        </w:pPr>
                        <w:r>
                          <w:t>Складування</w:t>
                        </w:r>
                      </w:p>
                    </w:txbxContent>
                  </v:textbox>
                </v:shape>
                <v:shape id="AutoShape 281" o:spid="_x0000_s1170" type="#_x0000_t32" style="position:absolute;left:4907;top:9168;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5Nf8UAAADcAAAADwAAAGRycy9kb3ducmV2LnhtbESPQWvCQBSE74L/YXlCb7pJQdHoKqXQ&#10;IhYPagnt7ZF9JqHZt2F31eivdwWhx2FmvmEWq8404kzO15YVpKMEBHFhdc2lgu/Dx3AKwgdkjY1l&#10;UnAlD6tlv7fATNsL7+i8D6WIEPYZKqhCaDMpfVGRQT+yLXH0jtYZDFG6UmqHlwg3jXxNkok0WHNc&#10;qLCl94qKv/3JKPj5mp3ya76lTZ7ONr/ojL8dPpV6GXRvcxCBuvAffrbXWsE0HcPj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5Nf8UAAADcAAAADwAAAAAAAAAA&#10;AAAAAAChAgAAZHJzL2Rvd25yZXYueG1sUEsFBgAAAAAEAAQA+QAAAJMDAAAAAA==&#10;">
                  <v:stroke endarrow="block"/>
                  <o:lock v:ext="edit" aspectratio="t"/>
                </v:shape>
                <v:shape id="Text Box 282" o:spid="_x0000_s1171" type="#_x0000_t202" style="position:absolute;left:11716;top:8985;width:2056;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hK/MUA&#10;AADcAAAADwAAAGRycy9kb3ducmV2LnhtbESPT2sCMRTE70K/Q3gFb5pVwcpqVqQg9iarltLbc/P2&#10;D25etkm6rt++KRR6HGbmN8xmO5hW9OR8Y1nBbJqAIC6sbrhScDnvJysQPiBrbC2Tggd52GZPow2m&#10;2t45p/4UKhEh7FNUUIfQpVL6oiaDfmo74uiV1hkMUbpKaof3CDetnCfJUhpsOC7U2NFrTcXt9G0U&#10;LC79i7++5+i+ytyeP/PD/Kg/lBo/D7s1iEBD+A//td+0gtVsCb9n4h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Er8xQAAANwAAAAPAAAAAAAAAAAAAAAAAJgCAABkcnMv&#10;ZG93bnJldi54bWxQSwUGAAAAAAQABAD1AAAAigMAAAAA&#10;">
                  <o:lock v:ext="edit" aspectratio="t"/>
                  <v:textbox inset=".5mm,.3mm,.5mm,.3mm">
                    <w:txbxContent>
                      <w:p w:rsidR="00415578" w:rsidRPr="00BA20B5" w:rsidRDefault="00415578" w:rsidP="00DF124A">
                        <w:pPr>
                          <w:jc w:val="center"/>
                        </w:pPr>
                        <w:r>
                          <w:t>Транспортування</w:t>
                        </w:r>
                      </w:p>
                    </w:txbxContent>
                  </v:textbox>
                </v:shape>
                <v:shape id="AutoShape 283" o:spid="_x0000_s1172" type="#_x0000_t32" style="position:absolute;left:13787;top:9153;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B2k8YAAADcAAAADwAAAGRycy9kb3ducmV2LnhtbESPT2vCQBTE74LfYXlCb7pJD/6JrlIK&#10;LWLxoJbQ3h7ZZxKafRt2V41+elcQehxm5jfMYtWZRpzJ+dqygnSUgCAurK65VPB9+BhOQfiArLGx&#10;TAqu5GG17PcWmGl74R2d96EUEcI+QwVVCG0mpS8qMuhHtiWO3tE6gyFKV0rt8BLhppGvSTKWBmuO&#10;CxW29F5R8bc/GQU/X7NTfs23tMnT2eYXnfG3w6dSL4PubQ4iUBf+w8/2WiuYphN4nI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wdpPGAAAA3AAAAA8AAAAAAAAA&#10;AAAAAAAAoQIAAGRycy9kb3ducmV2LnhtbFBLBQYAAAAABAAEAPkAAACUAwAAAAA=&#10;">
                  <v:stroke endarrow="block"/>
                  <o:lock v:ext="edit" aspectratio="t"/>
                </v:shape>
                <v:shape id="AutoShape 284" o:spid="_x0000_s1173" type="#_x0000_t32" style="position:absolute;left:1126;top:7853;width:145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ViMUAAADdAAAADwAAAGRycy9kb3ducmV2LnhtbERP32vCMBB+H/g/hBP2MmbqdGV0RpHB&#10;QJGx6QZ7PZpbU9pcQhNr9a9fhMHe7uP7eYvVYFvRUxdqxwqmkwwEcel0zZWCr8/X+ycQISJrbB2T&#10;gjMFWC1HNwsstDvxnvpDrEQK4VCgAhOjL6QMpSGLYeI8ceJ+XGcxJthVUnd4SuG2lQ9ZlkuLNacG&#10;g55eDJXN4WgVNH3zvv94DP7ueKF8583bdvatlbodD+tnEJGG+C/+c290mp/nc7h+k06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7ViMUAAADdAAAADwAAAAAAAAAA&#10;AAAAAAChAgAAZHJzL2Rvd25yZXYueG1sUEsFBgAAAAAEAAQA+QAAAJMDAAAAAA==&#10;">
                  <v:stroke dashstyle="dash"/>
                </v:shape>
                <v:shape id="AutoShape 285" o:spid="_x0000_s1174" type="#_x0000_t32" style="position:absolute;left:1126;top:9778;width:1450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wE8QAAADdAAAADwAAAGRycy9kb3ducmV2LnhtbERP32vCMBB+F/wfwgm+yEznsEhnFBkM&#10;NsbY1MFej+ZsSptLaGLt/OvNYLC3+/h+3no72Fb01IXasYL7eQaCuHS65krB1/H5bgUiRGSNrWNS&#10;8EMBtpvxaI2FdhfeU3+IlUghHApUYGL0hZShNGQxzJ0nTtzJdRZjgl0ldYeXFG5buciyXFqsOTUY&#10;9PRkqGwOZ6ug6ZuP/ecy+Nn5SvmbN++vD99aqelk2D2CiDTEf/Gf+0Wn+Xm+hN9v0gl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InATxAAAAN0AAAAPAAAAAAAAAAAA&#10;AAAAAKECAABkcnMvZG93bnJldi54bWxQSwUGAAAAAAQABAD5AAAAkgMAAAAA&#10;">
                  <v:stroke dashstyle="dash"/>
                </v:shape>
                <v:shape id="AutoShape 286" o:spid="_x0000_s1175" type="#_x0000_t32" style="position:absolute;left:15630;top:7853;width:1;height:19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DuZMQAAADdAAAADwAAAGRycy9kb3ducmV2LnhtbERP20oDMRB9F/yHMIIvYrO2GGRtWkQQ&#10;KlLsRfB12IybZTeTsEm3a7++EYS+zeFcZ74cXScG6mPjWcPDpABBXHnTcK3ha/92/wQiJmSDnWfS&#10;8EsRlovrqzmWxh95S8Mu1SKHcCxRg00plFLGypLDOPGBOHM/vneYMuxraXo85nDXyWlRKOmw4dxg&#10;MdCrpardHZyGdmg/t5vHGO4OJ1Ifwa7fZ99G69ub8eUZRKIxXcT/7pXJ85VS8PdNPkEuz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8O5kxAAAAN0AAAAPAAAAAAAAAAAA&#10;AAAAAKECAABkcnMvZG93bnJldi54bWxQSwUGAAAAAAQABAD5AAAAkgMAAAAA&#10;">
                  <v:stroke dashstyle="dash"/>
                </v:shape>
                <v:shape id="Text Box 287" o:spid="_x0000_s1176" type="#_x0000_t202" style="position:absolute;left:6857;top:7908;width:2847;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nJAsQA&#10;AADdAAAADwAAAGRycy9kb3ducmV2LnhtbERPPW/CMBDdkfgP1iF1Iw4MKU0xCCJatYilaZdul/hI&#10;IuJzFLsk/fd1JSS2e3qft96OphVX6l1jWcEiikEQl1Y3XCn4+nyZr0A4j6yxtUwKfsnBdjOdrDHV&#10;duAPuua+EiGEXYoKau+7VEpX1mTQRbYjDtzZ9gZ9gH0ldY9DCDetXMZxIg02HBpq7CirqbzkP0bB&#10;a3Ha5wPxwDJ7ev82x0ORFRelHmbj7hmEp9HfxTf3mw7zk+QR/r8JJ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ZyQLEAAAA3QAAAA8AAAAAAAAAAAAAAAAAmAIAAGRycy9k&#10;b3ducmV2LnhtbFBLBQYAAAAABAAEAPUAAACJAwAAAAA=&#10;" strokecolor="white">
                  <o:lock v:ext="edit" aspectratio="t"/>
                  <v:textbox inset=".5mm,.3mm,.5mm,.3mm">
                    <w:txbxContent>
                      <w:p w:rsidR="00415578" w:rsidRPr="00BA20B5" w:rsidRDefault="00415578" w:rsidP="00DF124A">
                        <w:pPr>
                          <w:jc w:val="center"/>
                        </w:pPr>
                        <w:r>
                          <w:t>Управління матеріалами в сфері виробництва</w:t>
                        </w:r>
                      </w:p>
                    </w:txbxContent>
                  </v:textbox>
                </v:shape>
                <v:shape id="AutoShape 288" o:spid="_x0000_s1177" type="#_x0000_t32" style="position:absolute;left:1125;top:7853;width:1;height:19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warscAAADdAAAADwAAAGRycy9kb3ducmV2LnhtbESPT0sDQQzF7wW/wxDBWztrhUXWTktb&#10;KFYEoVWkx7CT/VN3MuvM2F2/vTkIvSW8l/d+WaxG16kLhdh6NnA/y0ARl962XBv4eN9NH0HFhGyx&#10;80wGfinCankzWWBh/cAHuhxTrSSEY4EGmpT6QutYNuQwznxPLFrlg8Mka6i1DThIuOv0PMty7bBl&#10;aWiwp21D5dfxxxl4jofvz1Bthpe3dfl63j7sh011Mubudlw/gUo0pqv5/3pvBT/P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3BquxwAAAN0AAAAPAAAAAAAA&#10;AAAAAAAAAKECAABkcnMvZG93bnJldi54bWxQSwUGAAAAAAQABAD5AAAAlQMAAAAA&#10;">
                  <v:stroke dashstyle="dash"/>
                </v:shape>
              </v:group>
            </w:pict>
          </mc:Fallback>
        </mc:AlternateConten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p>
    <w:p w:rsidR="00DF124A" w:rsidRPr="00902BC0" w:rsidRDefault="00DF124A" w:rsidP="00902BC0">
      <w:pPr>
        <w:pStyle w:val="afe"/>
        <w:spacing w:before="0" w:beforeAutospacing="0" w:after="0" w:afterAutospacing="0" w:line="288" w:lineRule="auto"/>
        <w:ind w:firstLine="709"/>
        <w:jc w:val="center"/>
        <w:rPr>
          <w:rFonts w:ascii="Arial" w:hAnsi="Arial" w:cs="Arial"/>
          <w:b/>
          <w:sz w:val="28"/>
          <w:szCs w:val="28"/>
        </w:rPr>
      </w:pPr>
      <w:r w:rsidRPr="00902BC0">
        <w:rPr>
          <w:rFonts w:ascii="Arial" w:hAnsi="Arial" w:cs="Arial"/>
          <w:sz w:val="28"/>
          <w:szCs w:val="28"/>
        </w:rPr>
        <w:t xml:space="preserve">Рис. 1.2. </w:t>
      </w:r>
      <w:r w:rsidRPr="00902BC0">
        <w:rPr>
          <w:rFonts w:ascii="Arial" w:hAnsi="Arial" w:cs="Arial"/>
          <w:b/>
          <w:sz w:val="28"/>
          <w:szCs w:val="28"/>
        </w:rPr>
        <w:t>Рівні формування логістики на підприємстві</w:t>
      </w:r>
    </w:p>
    <w:p w:rsidR="00DF124A" w:rsidRPr="00902BC0" w:rsidRDefault="00DF124A" w:rsidP="00902BC0">
      <w:pPr>
        <w:pStyle w:val="afe"/>
        <w:spacing w:before="0" w:beforeAutospacing="0" w:after="0" w:afterAutospacing="0" w:line="288" w:lineRule="auto"/>
        <w:ind w:firstLine="709"/>
        <w:jc w:val="center"/>
        <w:rPr>
          <w:rFonts w:ascii="Arial" w:hAnsi="Arial" w:cs="Arial"/>
          <w:sz w:val="28"/>
          <w:szCs w:val="28"/>
        </w:rPr>
        <w:sectPr w:rsidR="00DF124A" w:rsidRPr="00902BC0" w:rsidSect="00614B91">
          <w:pgSz w:w="16838" w:h="11906" w:orient="landscape" w:code="9"/>
          <w:pgMar w:top="1134" w:right="1134" w:bottom="1134" w:left="1361" w:header="709" w:footer="964" w:gutter="0"/>
          <w:cols w:space="708"/>
          <w:docGrid w:linePitch="381"/>
        </w:sectPr>
      </w:pP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lastRenderedPageBreak/>
        <w:t xml:space="preserve">Управління системою здійснюється на основі прогнозування, довготривалого планування та координування діяльності усіх підрозділів з метою досягнення загальних цілей підприємства. Робота системи при цьому оцінюється з урахуванням вимог міжнародних стандартів. Підприємства здійснюють свою діяльність, як правило, не тільки на національному або регіональному рівнях, але й на глобальному. Вони виробляють продукцію для світового ринку і управляють часткою світових систем виробництва та розподілення, враховуючи оптимізацію витрат та задоволення потреб замовників: торговельних посередників та кінцевих споживачів. Це вимагає від менеджерів з логістики додаткових знань в різних суміжних сферах діяльності: підприємницького, митного та транспортного права, податкових систем, фінансового менеджменту, електронного документообігу, пакування, маркування та ін. </w:t>
      </w:r>
    </w:p>
    <w:p w:rsidR="00DF124A" w:rsidRPr="00902BC0" w:rsidRDefault="00DF124A" w:rsidP="00902BC0">
      <w:pPr>
        <w:pStyle w:val="afe"/>
        <w:spacing w:before="0" w:beforeAutospacing="0" w:after="0" w:afterAutospacing="0" w:line="288" w:lineRule="auto"/>
        <w:ind w:firstLine="709"/>
        <w:jc w:val="both"/>
        <w:rPr>
          <w:rFonts w:ascii="Arial" w:hAnsi="Arial" w:cs="Arial"/>
          <w:spacing w:val="-4"/>
          <w:sz w:val="28"/>
          <w:szCs w:val="28"/>
        </w:rPr>
      </w:pPr>
      <w:r w:rsidRPr="00902BC0">
        <w:rPr>
          <w:rStyle w:val="hps"/>
          <w:rFonts w:ascii="Arial" w:hAnsi="Arial"/>
          <w:spacing w:val="-4"/>
          <w:sz w:val="28"/>
          <w:szCs w:val="28"/>
        </w:rPr>
        <w:t>За кордоном</w:t>
      </w:r>
      <w:r w:rsidRPr="00902BC0">
        <w:rPr>
          <w:rFonts w:ascii="Arial" w:hAnsi="Arial" w:cs="Arial"/>
          <w:spacing w:val="-4"/>
          <w:sz w:val="28"/>
          <w:szCs w:val="28"/>
        </w:rPr>
        <w:t xml:space="preserve"> </w:t>
      </w:r>
      <w:r w:rsidRPr="00902BC0">
        <w:rPr>
          <w:rStyle w:val="hps"/>
          <w:rFonts w:ascii="Arial" w:hAnsi="Arial"/>
          <w:spacing w:val="-4"/>
          <w:sz w:val="28"/>
          <w:szCs w:val="28"/>
        </w:rPr>
        <w:t>логістика</w:t>
      </w:r>
      <w:r w:rsidRPr="00902BC0">
        <w:rPr>
          <w:rFonts w:ascii="Arial" w:hAnsi="Arial" w:cs="Arial"/>
          <w:spacing w:val="-4"/>
          <w:sz w:val="28"/>
          <w:szCs w:val="28"/>
        </w:rPr>
        <w:t xml:space="preserve"> </w:t>
      </w:r>
      <w:r w:rsidRPr="00902BC0">
        <w:rPr>
          <w:rStyle w:val="hps"/>
          <w:rFonts w:ascii="Arial" w:hAnsi="Arial"/>
          <w:spacing w:val="-4"/>
          <w:sz w:val="28"/>
          <w:szCs w:val="28"/>
        </w:rPr>
        <w:t>давно</w:t>
      </w:r>
      <w:r w:rsidRPr="00902BC0">
        <w:rPr>
          <w:rFonts w:ascii="Arial" w:hAnsi="Arial" w:cs="Arial"/>
          <w:spacing w:val="-4"/>
          <w:sz w:val="28"/>
          <w:szCs w:val="28"/>
        </w:rPr>
        <w:t xml:space="preserve"> </w:t>
      </w:r>
      <w:r w:rsidRPr="00902BC0">
        <w:rPr>
          <w:rStyle w:val="hps"/>
          <w:rFonts w:ascii="Arial" w:hAnsi="Arial"/>
          <w:spacing w:val="-4"/>
          <w:sz w:val="28"/>
          <w:szCs w:val="28"/>
        </w:rPr>
        <w:t>стала</w:t>
      </w:r>
      <w:r w:rsidRPr="00902BC0">
        <w:rPr>
          <w:rFonts w:ascii="Arial" w:hAnsi="Arial" w:cs="Arial"/>
          <w:spacing w:val="-4"/>
          <w:sz w:val="28"/>
          <w:szCs w:val="28"/>
        </w:rPr>
        <w:t xml:space="preserve"> </w:t>
      </w:r>
      <w:r w:rsidRPr="00902BC0">
        <w:rPr>
          <w:rStyle w:val="hps"/>
          <w:rFonts w:ascii="Arial" w:hAnsi="Arial"/>
          <w:spacing w:val="-4"/>
          <w:sz w:val="28"/>
          <w:szCs w:val="28"/>
        </w:rPr>
        <w:t>практичним</w:t>
      </w:r>
      <w:r w:rsidRPr="00902BC0">
        <w:rPr>
          <w:rFonts w:ascii="Arial" w:hAnsi="Arial" w:cs="Arial"/>
          <w:spacing w:val="-4"/>
          <w:sz w:val="28"/>
          <w:szCs w:val="28"/>
        </w:rPr>
        <w:t xml:space="preserve"> </w:t>
      </w:r>
      <w:r w:rsidRPr="00902BC0">
        <w:rPr>
          <w:rStyle w:val="hps"/>
          <w:rFonts w:ascii="Arial" w:hAnsi="Arial"/>
          <w:spacing w:val="-4"/>
          <w:sz w:val="28"/>
          <w:szCs w:val="28"/>
        </w:rPr>
        <w:t>інструментом</w:t>
      </w:r>
      <w:r w:rsidRPr="00902BC0">
        <w:rPr>
          <w:rFonts w:ascii="Arial" w:hAnsi="Arial" w:cs="Arial"/>
          <w:spacing w:val="-4"/>
          <w:sz w:val="28"/>
          <w:szCs w:val="28"/>
        </w:rPr>
        <w:t xml:space="preserve"> </w:t>
      </w:r>
      <w:r w:rsidRPr="00902BC0">
        <w:rPr>
          <w:rStyle w:val="hps"/>
          <w:rFonts w:ascii="Arial" w:hAnsi="Arial"/>
          <w:spacing w:val="-4"/>
          <w:sz w:val="28"/>
          <w:szCs w:val="28"/>
        </w:rPr>
        <w:t>бізнесу</w:t>
      </w:r>
      <w:r w:rsidRPr="00902BC0">
        <w:rPr>
          <w:rFonts w:ascii="Arial" w:hAnsi="Arial" w:cs="Arial"/>
          <w:spacing w:val="-4"/>
          <w:sz w:val="28"/>
          <w:szCs w:val="28"/>
        </w:rPr>
        <w:t xml:space="preserve">, </w:t>
      </w:r>
      <w:r w:rsidRPr="00902BC0">
        <w:rPr>
          <w:rStyle w:val="hps"/>
          <w:rFonts w:ascii="Arial" w:hAnsi="Arial"/>
          <w:spacing w:val="-4"/>
          <w:sz w:val="28"/>
          <w:szCs w:val="28"/>
        </w:rPr>
        <w:t>а</w:t>
      </w:r>
      <w:r w:rsidRPr="00902BC0">
        <w:rPr>
          <w:rFonts w:ascii="Arial" w:hAnsi="Arial" w:cs="Arial"/>
          <w:spacing w:val="-4"/>
          <w:sz w:val="28"/>
          <w:szCs w:val="28"/>
        </w:rPr>
        <w:t xml:space="preserve"> </w:t>
      </w:r>
      <w:r w:rsidRPr="00902BC0">
        <w:rPr>
          <w:rStyle w:val="hps"/>
          <w:rFonts w:ascii="Arial" w:hAnsi="Arial"/>
          <w:spacing w:val="-4"/>
          <w:sz w:val="28"/>
          <w:szCs w:val="28"/>
        </w:rPr>
        <w:t>інтегрована</w:t>
      </w:r>
      <w:r w:rsidRPr="00902BC0">
        <w:rPr>
          <w:rFonts w:ascii="Arial" w:hAnsi="Arial" w:cs="Arial"/>
          <w:spacing w:val="-4"/>
          <w:sz w:val="28"/>
          <w:szCs w:val="28"/>
        </w:rPr>
        <w:t xml:space="preserve"> </w:t>
      </w:r>
      <w:r w:rsidRPr="00902BC0">
        <w:rPr>
          <w:rStyle w:val="hps"/>
          <w:rFonts w:ascii="Arial" w:hAnsi="Arial"/>
          <w:spacing w:val="-4"/>
          <w:sz w:val="28"/>
          <w:szCs w:val="28"/>
        </w:rPr>
        <w:t>логістика</w:t>
      </w:r>
      <w:r w:rsidRPr="00902BC0">
        <w:rPr>
          <w:rFonts w:ascii="Arial" w:hAnsi="Arial" w:cs="Arial"/>
          <w:spacing w:val="-4"/>
          <w:sz w:val="28"/>
          <w:szCs w:val="28"/>
        </w:rPr>
        <w:t xml:space="preserve"> </w:t>
      </w:r>
      <w:r w:rsidRPr="00902BC0">
        <w:rPr>
          <w:rStyle w:val="hps"/>
          <w:rFonts w:ascii="Arial" w:hAnsi="Arial"/>
          <w:spacing w:val="-4"/>
          <w:sz w:val="28"/>
          <w:szCs w:val="28"/>
        </w:rPr>
        <w:t>є однією</w:t>
      </w:r>
      <w:r w:rsidRPr="00902BC0">
        <w:rPr>
          <w:rFonts w:ascii="Arial" w:hAnsi="Arial" w:cs="Arial"/>
          <w:spacing w:val="-4"/>
          <w:sz w:val="28"/>
          <w:szCs w:val="28"/>
        </w:rPr>
        <w:t xml:space="preserve"> </w:t>
      </w:r>
      <w:r w:rsidRPr="00902BC0">
        <w:rPr>
          <w:rStyle w:val="hps"/>
          <w:rFonts w:ascii="Arial" w:hAnsi="Arial"/>
          <w:spacing w:val="-4"/>
          <w:sz w:val="28"/>
          <w:szCs w:val="28"/>
        </w:rPr>
        <w:t>з основних</w:t>
      </w:r>
      <w:r w:rsidRPr="00902BC0">
        <w:rPr>
          <w:rFonts w:ascii="Arial" w:hAnsi="Arial" w:cs="Arial"/>
          <w:spacing w:val="-4"/>
          <w:sz w:val="28"/>
          <w:szCs w:val="28"/>
        </w:rPr>
        <w:t xml:space="preserve"> </w:t>
      </w:r>
      <w:r w:rsidRPr="00902BC0">
        <w:rPr>
          <w:rStyle w:val="hps"/>
          <w:rFonts w:ascii="Arial" w:hAnsi="Arial"/>
          <w:spacing w:val="-4"/>
          <w:sz w:val="28"/>
          <w:szCs w:val="28"/>
        </w:rPr>
        <w:t>комплексних</w:t>
      </w:r>
      <w:r w:rsidRPr="00902BC0">
        <w:rPr>
          <w:rFonts w:ascii="Arial" w:hAnsi="Arial" w:cs="Arial"/>
          <w:spacing w:val="-4"/>
          <w:sz w:val="28"/>
          <w:szCs w:val="28"/>
        </w:rPr>
        <w:t xml:space="preserve"> </w:t>
      </w:r>
      <w:r w:rsidRPr="00902BC0">
        <w:rPr>
          <w:rStyle w:val="hps"/>
          <w:rFonts w:ascii="Arial" w:hAnsi="Arial"/>
          <w:spacing w:val="-4"/>
          <w:sz w:val="28"/>
          <w:szCs w:val="28"/>
        </w:rPr>
        <w:t>функцій, що характеризують</w:t>
      </w:r>
      <w:r w:rsidRPr="00902BC0">
        <w:rPr>
          <w:rFonts w:ascii="Arial" w:hAnsi="Arial" w:cs="Arial"/>
          <w:spacing w:val="-4"/>
          <w:sz w:val="28"/>
          <w:szCs w:val="28"/>
        </w:rPr>
        <w:t xml:space="preserve"> </w:t>
      </w:r>
      <w:r w:rsidRPr="00902BC0">
        <w:rPr>
          <w:rStyle w:val="hps"/>
          <w:rFonts w:ascii="Arial" w:hAnsi="Arial"/>
          <w:spacing w:val="-4"/>
          <w:sz w:val="28"/>
          <w:szCs w:val="28"/>
        </w:rPr>
        <w:t>фінансово</w:t>
      </w:r>
      <w:r w:rsidRPr="00902BC0">
        <w:rPr>
          <w:rStyle w:val="atn"/>
          <w:rFonts w:ascii="Arial" w:hAnsi="Arial" w:cs="Arial"/>
          <w:spacing w:val="-4"/>
          <w:sz w:val="28"/>
          <w:szCs w:val="28"/>
        </w:rPr>
        <w:t>-</w:t>
      </w:r>
      <w:r w:rsidRPr="00902BC0">
        <w:rPr>
          <w:rFonts w:ascii="Arial" w:hAnsi="Arial" w:cs="Arial"/>
          <w:spacing w:val="-4"/>
          <w:sz w:val="28"/>
          <w:szCs w:val="28"/>
        </w:rPr>
        <w:t xml:space="preserve">виробничу </w:t>
      </w:r>
      <w:r w:rsidRPr="00902BC0">
        <w:rPr>
          <w:rStyle w:val="hps"/>
          <w:rFonts w:ascii="Arial" w:hAnsi="Arial"/>
          <w:spacing w:val="-4"/>
          <w:sz w:val="28"/>
          <w:szCs w:val="28"/>
        </w:rPr>
        <w:t>діяльність</w:t>
      </w:r>
      <w:r w:rsidRPr="00902BC0">
        <w:rPr>
          <w:rFonts w:ascii="Arial" w:hAnsi="Arial" w:cs="Arial"/>
          <w:spacing w:val="-4"/>
          <w:sz w:val="28"/>
          <w:szCs w:val="28"/>
        </w:rPr>
        <w:t xml:space="preserve"> </w:t>
      </w:r>
      <w:r w:rsidRPr="00902BC0">
        <w:rPr>
          <w:rStyle w:val="hps"/>
          <w:rFonts w:ascii="Arial" w:hAnsi="Arial"/>
          <w:spacing w:val="-4"/>
          <w:sz w:val="28"/>
          <w:szCs w:val="28"/>
        </w:rPr>
        <w:t>компаній в промислово розвинених країнах світу</w:t>
      </w:r>
      <w:r w:rsidRPr="00902BC0">
        <w:rPr>
          <w:rFonts w:ascii="Arial" w:hAnsi="Arial" w:cs="Arial"/>
          <w:spacing w:val="-4"/>
          <w:sz w:val="28"/>
          <w:szCs w:val="28"/>
        </w:rPr>
        <w:t xml:space="preserve">. </w:t>
      </w:r>
      <w:r w:rsidRPr="00902BC0">
        <w:rPr>
          <w:rStyle w:val="hps"/>
          <w:rFonts w:ascii="Arial" w:hAnsi="Arial"/>
          <w:spacing w:val="-4"/>
          <w:sz w:val="28"/>
          <w:szCs w:val="28"/>
        </w:rPr>
        <w:t>Різні</w:t>
      </w:r>
      <w:r w:rsidRPr="00902BC0">
        <w:rPr>
          <w:rFonts w:ascii="Arial" w:hAnsi="Arial" w:cs="Arial"/>
          <w:spacing w:val="-4"/>
          <w:sz w:val="28"/>
          <w:szCs w:val="28"/>
        </w:rPr>
        <w:t xml:space="preserve"> </w:t>
      </w:r>
      <w:r w:rsidRPr="00902BC0">
        <w:rPr>
          <w:rStyle w:val="hps"/>
          <w:rFonts w:ascii="Arial" w:hAnsi="Arial"/>
          <w:spacing w:val="-4"/>
          <w:sz w:val="28"/>
          <w:szCs w:val="28"/>
        </w:rPr>
        <w:t>логістичні</w:t>
      </w:r>
      <w:r w:rsidRPr="00902BC0">
        <w:rPr>
          <w:rFonts w:ascii="Arial" w:hAnsi="Arial" w:cs="Arial"/>
          <w:spacing w:val="-4"/>
          <w:sz w:val="28"/>
          <w:szCs w:val="28"/>
        </w:rPr>
        <w:t xml:space="preserve"> </w:t>
      </w:r>
      <w:r w:rsidRPr="00902BC0">
        <w:rPr>
          <w:rStyle w:val="hps"/>
          <w:rFonts w:ascii="Arial" w:hAnsi="Arial"/>
          <w:spacing w:val="-4"/>
          <w:sz w:val="28"/>
          <w:szCs w:val="28"/>
        </w:rPr>
        <w:t>концепції</w:t>
      </w:r>
      <w:r w:rsidRPr="00902BC0">
        <w:rPr>
          <w:rFonts w:ascii="Arial" w:hAnsi="Arial" w:cs="Arial"/>
          <w:spacing w:val="-4"/>
          <w:sz w:val="28"/>
          <w:szCs w:val="28"/>
        </w:rPr>
        <w:t xml:space="preserve"> </w:t>
      </w:r>
      <w:r w:rsidRPr="00902BC0">
        <w:rPr>
          <w:rStyle w:val="hps"/>
          <w:rFonts w:ascii="Arial" w:hAnsi="Arial"/>
          <w:spacing w:val="-4"/>
          <w:sz w:val="28"/>
          <w:szCs w:val="28"/>
        </w:rPr>
        <w:t>в</w:t>
      </w:r>
      <w:r w:rsidRPr="00902BC0">
        <w:rPr>
          <w:rFonts w:ascii="Arial" w:hAnsi="Arial" w:cs="Arial"/>
          <w:spacing w:val="-4"/>
          <w:sz w:val="28"/>
          <w:szCs w:val="28"/>
        </w:rPr>
        <w:t xml:space="preserve"> </w:t>
      </w:r>
      <w:r w:rsidRPr="00902BC0">
        <w:rPr>
          <w:rStyle w:val="hps"/>
          <w:rFonts w:ascii="Arial" w:hAnsi="Arial"/>
          <w:spacing w:val="-4"/>
          <w:sz w:val="28"/>
          <w:szCs w:val="28"/>
        </w:rPr>
        <w:t>стратегічному</w:t>
      </w:r>
      <w:r w:rsidRPr="00902BC0">
        <w:rPr>
          <w:rFonts w:ascii="Arial" w:hAnsi="Arial" w:cs="Arial"/>
          <w:spacing w:val="-4"/>
          <w:sz w:val="28"/>
          <w:szCs w:val="28"/>
        </w:rPr>
        <w:t xml:space="preserve"> </w:t>
      </w:r>
      <w:r w:rsidRPr="00902BC0">
        <w:rPr>
          <w:rStyle w:val="hps"/>
          <w:rFonts w:ascii="Arial" w:hAnsi="Arial"/>
          <w:spacing w:val="-4"/>
          <w:sz w:val="28"/>
          <w:szCs w:val="28"/>
        </w:rPr>
        <w:t>плануванні та</w:t>
      </w:r>
      <w:r w:rsidRPr="00902BC0">
        <w:rPr>
          <w:rFonts w:ascii="Arial" w:hAnsi="Arial" w:cs="Arial"/>
          <w:spacing w:val="-4"/>
          <w:sz w:val="28"/>
          <w:szCs w:val="28"/>
        </w:rPr>
        <w:t xml:space="preserve"> </w:t>
      </w:r>
      <w:r w:rsidRPr="00902BC0">
        <w:rPr>
          <w:rStyle w:val="hps"/>
          <w:rFonts w:ascii="Arial" w:hAnsi="Arial"/>
          <w:spacing w:val="-4"/>
          <w:sz w:val="28"/>
          <w:szCs w:val="28"/>
        </w:rPr>
        <w:t>поточному</w:t>
      </w:r>
      <w:r w:rsidRPr="00902BC0">
        <w:rPr>
          <w:rFonts w:ascii="Arial" w:hAnsi="Arial" w:cs="Arial"/>
          <w:spacing w:val="-4"/>
          <w:sz w:val="28"/>
          <w:szCs w:val="28"/>
        </w:rPr>
        <w:t xml:space="preserve"> </w:t>
      </w:r>
      <w:r w:rsidRPr="00902BC0">
        <w:rPr>
          <w:rStyle w:val="hps"/>
          <w:rFonts w:ascii="Arial" w:hAnsi="Arial"/>
          <w:spacing w:val="-4"/>
          <w:sz w:val="28"/>
          <w:szCs w:val="28"/>
        </w:rPr>
        <w:t>управлінні</w:t>
      </w:r>
      <w:r w:rsidRPr="00902BC0">
        <w:rPr>
          <w:rFonts w:ascii="Arial" w:hAnsi="Arial" w:cs="Arial"/>
          <w:spacing w:val="-4"/>
          <w:sz w:val="28"/>
          <w:szCs w:val="28"/>
        </w:rPr>
        <w:t xml:space="preserve"> </w:t>
      </w:r>
      <w:r w:rsidRPr="00902BC0">
        <w:rPr>
          <w:rStyle w:val="hps"/>
          <w:rFonts w:ascii="Arial" w:hAnsi="Arial"/>
          <w:spacing w:val="-4"/>
          <w:sz w:val="28"/>
          <w:szCs w:val="28"/>
        </w:rPr>
        <w:t>основними</w:t>
      </w:r>
      <w:r w:rsidRPr="00902BC0">
        <w:rPr>
          <w:rFonts w:ascii="Arial" w:hAnsi="Arial" w:cs="Arial"/>
          <w:spacing w:val="-4"/>
          <w:sz w:val="28"/>
          <w:szCs w:val="28"/>
        </w:rPr>
        <w:t xml:space="preserve"> </w:t>
      </w:r>
      <w:r w:rsidRPr="00902BC0">
        <w:rPr>
          <w:rStyle w:val="hps"/>
          <w:rFonts w:ascii="Arial" w:hAnsi="Arial"/>
          <w:spacing w:val="-4"/>
          <w:sz w:val="28"/>
          <w:szCs w:val="28"/>
        </w:rPr>
        <w:t>сферами</w:t>
      </w:r>
      <w:r w:rsidRPr="00902BC0">
        <w:rPr>
          <w:rFonts w:ascii="Arial" w:hAnsi="Arial" w:cs="Arial"/>
          <w:spacing w:val="-4"/>
          <w:sz w:val="28"/>
          <w:szCs w:val="28"/>
        </w:rPr>
        <w:t xml:space="preserve"> </w:t>
      </w:r>
      <w:r w:rsidRPr="00902BC0">
        <w:rPr>
          <w:rStyle w:val="hps"/>
          <w:rFonts w:ascii="Arial" w:hAnsi="Arial"/>
          <w:spacing w:val="-4"/>
          <w:sz w:val="28"/>
          <w:szCs w:val="28"/>
        </w:rPr>
        <w:t>бізнесу</w:t>
      </w:r>
      <w:r w:rsidRPr="00902BC0">
        <w:rPr>
          <w:rFonts w:ascii="Arial" w:hAnsi="Arial" w:cs="Arial"/>
          <w:spacing w:val="-4"/>
          <w:sz w:val="28"/>
          <w:szCs w:val="28"/>
        </w:rPr>
        <w:t xml:space="preserve"> </w:t>
      </w:r>
      <w:r w:rsidRPr="00902BC0">
        <w:rPr>
          <w:rStyle w:val="hps"/>
          <w:rFonts w:ascii="Arial" w:hAnsi="Arial"/>
          <w:spacing w:val="-4"/>
          <w:sz w:val="28"/>
          <w:szCs w:val="28"/>
        </w:rPr>
        <w:t>вже</w:t>
      </w:r>
      <w:r w:rsidRPr="00902BC0">
        <w:rPr>
          <w:rFonts w:ascii="Arial" w:hAnsi="Arial" w:cs="Arial"/>
          <w:spacing w:val="-4"/>
          <w:sz w:val="28"/>
          <w:szCs w:val="28"/>
        </w:rPr>
        <w:t xml:space="preserve">, принаймні, протягом </w:t>
      </w:r>
      <w:r w:rsidRPr="00902BC0">
        <w:rPr>
          <w:rStyle w:val="hps"/>
          <w:rFonts w:ascii="Arial" w:hAnsi="Arial"/>
          <w:spacing w:val="-4"/>
          <w:sz w:val="28"/>
          <w:szCs w:val="28"/>
        </w:rPr>
        <w:t>двадцяти</w:t>
      </w:r>
      <w:r w:rsidRPr="00902BC0">
        <w:rPr>
          <w:rFonts w:ascii="Arial" w:hAnsi="Arial" w:cs="Arial"/>
          <w:spacing w:val="-4"/>
          <w:sz w:val="28"/>
          <w:szCs w:val="28"/>
        </w:rPr>
        <w:t xml:space="preserve"> </w:t>
      </w:r>
      <w:r w:rsidRPr="00902BC0">
        <w:rPr>
          <w:rStyle w:val="hps"/>
          <w:rFonts w:ascii="Arial" w:hAnsi="Arial"/>
          <w:spacing w:val="-4"/>
          <w:sz w:val="28"/>
          <w:szCs w:val="28"/>
        </w:rPr>
        <w:t>і більше років</w:t>
      </w:r>
      <w:r w:rsidRPr="00902BC0">
        <w:rPr>
          <w:rFonts w:ascii="Arial" w:hAnsi="Arial" w:cs="Arial"/>
          <w:spacing w:val="-4"/>
          <w:sz w:val="28"/>
          <w:szCs w:val="28"/>
        </w:rPr>
        <w:t xml:space="preserve"> </w:t>
      </w:r>
      <w:r w:rsidRPr="00902BC0">
        <w:rPr>
          <w:rStyle w:val="hps"/>
          <w:rFonts w:ascii="Arial" w:hAnsi="Arial"/>
          <w:spacing w:val="-4"/>
          <w:sz w:val="28"/>
          <w:szCs w:val="28"/>
        </w:rPr>
        <w:t>застосовують</w:t>
      </w:r>
      <w:r w:rsidRPr="00902BC0">
        <w:rPr>
          <w:rFonts w:ascii="Arial" w:hAnsi="Arial" w:cs="Arial"/>
          <w:spacing w:val="-4"/>
          <w:sz w:val="28"/>
          <w:szCs w:val="28"/>
        </w:rPr>
        <w:t xml:space="preserve"> </w:t>
      </w:r>
      <w:r w:rsidRPr="00902BC0">
        <w:rPr>
          <w:rStyle w:val="hps"/>
          <w:rFonts w:ascii="Arial" w:hAnsi="Arial"/>
          <w:spacing w:val="-4"/>
          <w:sz w:val="28"/>
          <w:szCs w:val="28"/>
        </w:rPr>
        <w:t>провідні закордонні</w:t>
      </w:r>
      <w:r w:rsidRPr="00902BC0">
        <w:rPr>
          <w:rFonts w:ascii="Arial" w:hAnsi="Arial" w:cs="Arial"/>
          <w:spacing w:val="-4"/>
          <w:sz w:val="28"/>
          <w:szCs w:val="28"/>
        </w:rPr>
        <w:t xml:space="preserve"> </w:t>
      </w:r>
      <w:r w:rsidRPr="00902BC0">
        <w:rPr>
          <w:rStyle w:val="hps"/>
          <w:rFonts w:ascii="Arial" w:hAnsi="Arial"/>
          <w:spacing w:val="-4"/>
          <w:sz w:val="28"/>
          <w:szCs w:val="28"/>
        </w:rPr>
        <w:t>фірми</w:t>
      </w:r>
      <w:r w:rsidRPr="00902BC0">
        <w:rPr>
          <w:rFonts w:ascii="Arial" w:hAnsi="Arial" w:cs="Arial"/>
          <w:spacing w:val="-4"/>
          <w:sz w:val="28"/>
          <w:szCs w:val="28"/>
        </w:rPr>
        <w:t xml:space="preserve"> </w:t>
      </w:r>
      <w:r w:rsidRPr="00902BC0">
        <w:rPr>
          <w:rStyle w:val="hps"/>
          <w:rFonts w:ascii="Arial" w:hAnsi="Arial"/>
          <w:spacing w:val="-4"/>
          <w:sz w:val="28"/>
          <w:szCs w:val="28"/>
        </w:rPr>
        <w:t>та</w:t>
      </w:r>
      <w:r w:rsidRPr="00902BC0">
        <w:rPr>
          <w:rFonts w:ascii="Arial" w:hAnsi="Arial" w:cs="Arial"/>
          <w:spacing w:val="-4"/>
          <w:sz w:val="28"/>
          <w:szCs w:val="28"/>
        </w:rPr>
        <w:t xml:space="preserve"> </w:t>
      </w:r>
      <w:r w:rsidRPr="00902BC0">
        <w:rPr>
          <w:rStyle w:val="hps"/>
          <w:rFonts w:ascii="Arial" w:hAnsi="Arial"/>
          <w:spacing w:val="-4"/>
          <w:sz w:val="28"/>
          <w:szCs w:val="28"/>
        </w:rPr>
        <w:t>транснаціональні</w:t>
      </w:r>
      <w:r w:rsidRPr="00902BC0">
        <w:rPr>
          <w:rFonts w:ascii="Arial" w:hAnsi="Arial" w:cs="Arial"/>
          <w:spacing w:val="-4"/>
          <w:sz w:val="28"/>
          <w:szCs w:val="28"/>
        </w:rPr>
        <w:t xml:space="preserve"> </w:t>
      </w:r>
      <w:r w:rsidRPr="00902BC0">
        <w:rPr>
          <w:rStyle w:val="hps"/>
          <w:rFonts w:ascii="Arial" w:hAnsi="Arial"/>
          <w:spacing w:val="-4"/>
          <w:sz w:val="28"/>
          <w:szCs w:val="28"/>
        </w:rPr>
        <w:t>корпорації</w:t>
      </w:r>
      <w:r w:rsidRPr="00902BC0">
        <w:rPr>
          <w:rFonts w:ascii="Arial" w:hAnsi="Arial" w:cs="Arial"/>
          <w:spacing w:val="-4"/>
          <w:sz w:val="28"/>
          <w:szCs w:val="28"/>
        </w:rPr>
        <w:t xml:space="preserve">, </w:t>
      </w:r>
      <w:r w:rsidRPr="00902BC0">
        <w:rPr>
          <w:rStyle w:val="hps"/>
          <w:rFonts w:ascii="Arial" w:hAnsi="Arial"/>
          <w:spacing w:val="-4"/>
          <w:sz w:val="28"/>
          <w:szCs w:val="28"/>
        </w:rPr>
        <w:t>такі</w:t>
      </w:r>
      <w:r w:rsidRPr="00902BC0">
        <w:rPr>
          <w:rFonts w:ascii="Arial" w:hAnsi="Arial" w:cs="Arial"/>
          <w:spacing w:val="-4"/>
          <w:sz w:val="28"/>
          <w:szCs w:val="28"/>
        </w:rPr>
        <w:t xml:space="preserve"> </w:t>
      </w:r>
      <w:r w:rsidRPr="00902BC0">
        <w:rPr>
          <w:rStyle w:val="hps"/>
          <w:rFonts w:ascii="Arial" w:hAnsi="Arial"/>
          <w:spacing w:val="-4"/>
          <w:sz w:val="28"/>
          <w:szCs w:val="28"/>
        </w:rPr>
        <w:t>як</w:t>
      </w:r>
      <w:r w:rsidRPr="00902BC0">
        <w:rPr>
          <w:rFonts w:ascii="Arial" w:hAnsi="Arial" w:cs="Arial"/>
          <w:spacing w:val="-4"/>
          <w:sz w:val="28"/>
          <w:szCs w:val="28"/>
        </w:rPr>
        <w:t xml:space="preserve"> </w:t>
      </w:r>
      <w:r w:rsidRPr="00902BC0">
        <w:rPr>
          <w:rStyle w:val="hps"/>
          <w:rFonts w:ascii="Arial" w:hAnsi="Arial"/>
          <w:spacing w:val="-4"/>
          <w:sz w:val="28"/>
          <w:szCs w:val="28"/>
        </w:rPr>
        <w:t>IBM</w:t>
      </w:r>
      <w:r w:rsidRPr="00902BC0">
        <w:rPr>
          <w:rFonts w:ascii="Arial" w:hAnsi="Arial" w:cs="Arial"/>
          <w:spacing w:val="-4"/>
          <w:sz w:val="28"/>
          <w:szCs w:val="28"/>
        </w:rPr>
        <w:t xml:space="preserve">, </w:t>
      </w:r>
      <w:r w:rsidRPr="00902BC0">
        <w:rPr>
          <w:rStyle w:val="hps"/>
          <w:rFonts w:ascii="Arial" w:hAnsi="Arial"/>
          <w:spacing w:val="-4"/>
          <w:sz w:val="28"/>
          <w:szCs w:val="28"/>
        </w:rPr>
        <w:t>Procter</w:t>
      </w:r>
      <w:r w:rsidRPr="00902BC0">
        <w:rPr>
          <w:rFonts w:ascii="Arial" w:hAnsi="Arial" w:cs="Arial"/>
          <w:spacing w:val="-4"/>
          <w:sz w:val="28"/>
          <w:szCs w:val="28"/>
        </w:rPr>
        <w:t xml:space="preserve"> </w:t>
      </w:r>
      <w:r w:rsidRPr="00902BC0">
        <w:rPr>
          <w:rStyle w:val="hps"/>
          <w:rFonts w:ascii="Arial" w:hAnsi="Arial"/>
          <w:spacing w:val="-4"/>
          <w:sz w:val="28"/>
          <w:szCs w:val="28"/>
        </w:rPr>
        <w:t>&amp;</w:t>
      </w:r>
      <w:r w:rsidRPr="00902BC0">
        <w:rPr>
          <w:rFonts w:ascii="Arial" w:hAnsi="Arial" w:cs="Arial"/>
          <w:spacing w:val="-4"/>
          <w:sz w:val="28"/>
          <w:szCs w:val="28"/>
        </w:rPr>
        <w:t xml:space="preserve"> </w:t>
      </w:r>
      <w:r w:rsidRPr="00902BC0">
        <w:rPr>
          <w:rStyle w:val="hps"/>
          <w:rFonts w:ascii="Arial" w:hAnsi="Arial"/>
          <w:spacing w:val="-4"/>
          <w:sz w:val="28"/>
          <w:szCs w:val="28"/>
        </w:rPr>
        <w:t>Gamble</w:t>
      </w:r>
      <w:r w:rsidRPr="00902BC0">
        <w:rPr>
          <w:rFonts w:ascii="Arial" w:hAnsi="Arial" w:cs="Arial"/>
          <w:spacing w:val="-4"/>
          <w:sz w:val="28"/>
          <w:szCs w:val="28"/>
        </w:rPr>
        <w:t xml:space="preserve">, </w:t>
      </w:r>
      <w:r w:rsidRPr="00902BC0">
        <w:rPr>
          <w:rStyle w:val="hps"/>
          <w:rFonts w:ascii="Arial" w:hAnsi="Arial"/>
          <w:spacing w:val="-4"/>
          <w:sz w:val="28"/>
          <w:szCs w:val="28"/>
        </w:rPr>
        <w:t>Coca</w:t>
      </w:r>
      <w:r w:rsidRPr="00902BC0">
        <w:rPr>
          <w:rStyle w:val="atn"/>
          <w:rFonts w:ascii="Arial" w:hAnsi="Arial" w:cs="Arial"/>
          <w:spacing w:val="-4"/>
          <w:sz w:val="28"/>
          <w:szCs w:val="28"/>
        </w:rPr>
        <w:t>-</w:t>
      </w:r>
      <w:r w:rsidRPr="00902BC0">
        <w:rPr>
          <w:rFonts w:ascii="Arial" w:hAnsi="Arial" w:cs="Arial"/>
          <w:spacing w:val="-4"/>
          <w:sz w:val="28"/>
          <w:szCs w:val="28"/>
        </w:rPr>
        <w:t xml:space="preserve">Cola, </w:t>
      </w:r>
      <w:r w:rsidRPr="00902BC0">
        <w:rPr>
          <w:rStyle w:val="hps"/>
          <w:rFonts w:ascii="Arial" w:hAnsi="Arial"/>
          <w:spacing w:val="-4"/>
          <w:sz w:val="28"/>
          <w:szCs w:val="28"/>
        </w:rPr>
        <w:t>General Motors</w:t>
      </w:r>
      <w:r w:rsidRPr="00902BC0">
        <w:rPr>
          <w:rFonts w:ascii="Arial" w:hAnsi="Arial" w:cs="Arial"/>
          <w:spacing w:val="-4"/>
          <w:sz w:val="28"/>
          <w:szCs w:val="28"/>
        </w:rPr>
        <w:t xml:space="preserve">, </w:t>
      </w:r>
      <w:r w:rsidRPr="00902BC0">
        <w:rPr>
          <w:rStyle w:val="hps"/>
          <w:rFonts w:ascii="Arial" w:hAnsi="Arial"/>
          <w:spacing w:val="-4"/>
          <w:sz w:val="28"/>
          <w:szCs w:val="28"/>
        </w:rPr>
        <w:t>Ford Motors</w:t>
      </w:r>
      <w:r w:rsidRPr="00902BC0">
        <w:rPr>
          <w:rFonts w:ascii="Arial" w:hAnsi="Arial" w:cs="Arial"/>
          <w:spacing w:val="-4"/>
          <w:sz w:val="28"/>
          <w:szCs w:val="28"/>
        </w:rPr>
        <w:t xml:space="preserve">, </w:t>
      </w:r>
      <w:r w:rsidRPr="00902BC0">
        <w:rPr>
          <w:rStyle w:val="hps"/>
          <w:rFonts w:ascii="Arial" w:hAnsi="Arial"/>
          <w:spacing w:val="-4"/>
          <w:sz w:val="28"/>
          <w:szCs w:val="28"/>
        </w:rPr>
        <w:t>Volvo</w:t>
      </w:r>
      <w:r w:rsidRPr="00902BC0">
        <w:rPr>
          <w:rFonts w:ascii="Arial" w:hAnsi="Arial" w:cs="Arial"/>
          <w:spacing w:val="-4"/>
          <w:sz w:val="28"/>
          <w:szCs w:val="28"/>
        </w:rPr>
        <w:t xml:space="preserve">, </w:t>
      </w:r>
      <w:r w:rsidRPr="00902BC0">
        <w:rPr>
          <w:rStyle w:val="hps"/>
          <w:rFonts w:ascii="Arial" w:hAnsi="Arial"/>
          <w:spacing w:val="-4"/>
          <w:sz w:val="28"/>
          <w:szCs w:val="28"/>
        </w:rPr>
        <w:t>Toyota Motors</w:t>
      </w:r>
      <w:r w:rsidRPr="00902BC0">
        <w:rPr>
          <w:rFonts w:ascii="Arial" w:hAnsi="Arial" w:cs="Arial"/>
          <w:spacing w:val="-4"/>
          <w:sz w:val="28"/>
          <w:szCs w:val="28"/>
        </w:rPr>
        <w:t xml:space="preserve">, </w:t>
      </w:r>
      <w:r w:rsidRPr="00902BC0">
        <w:rPr>
          <w:rStyle w:val="hps"/>
          <w:rFonts w:ascii="Arial" w:hAnsi="Arial"/>
          <w:spacing w:val="-4"/>
          <w:sz w:val="28"/>
          <w:szCs w:val="28"/>
        </w:rPr>
        <w:t>Electrolux</w:t>
      </w:r>
      <w:r w:rsidRPr="00902BC0">
        <w:rPr>
          <w:rFonts w:ascii="Arial" w:hAnsi="Arial" w:cs="Arial"/>
          <w:spacing w:val="-4"/>
          <w:sz w:val="28"/>
          <w:szCs w:val="28"/>
        </w:rPr>
        <w:t xml:space="preserve">, </w:t>
      </w:r>
      <w:r w:rsidRPr="00902BC0">
        <w:rPr>
          <w:rStyle w:val="hps"/>
          <w:rFonts w:ascii="Arial" w:hAnsi="Arial"/>
          <w:spacing w:val="-4"/>
          <w:sz w:val="28"/>
          <w:szCs w:val="28"/>
        </w:rPr>
        <w:t>TNT</w:t>
      </w:r>
      <w:r w:rsidRPr="00902BC0">
        <w:rPr>
          <w:rFonts w:ascii="Arial" w:hAnsi="Arial" w:cs="Arial"/>
          <w:spacing w:val="-4"/>
          <w:sz w:val="28"/>
          <w:szCs w:val="28"/>
        </w:rPr>
        <w:t xml:space="preserve">, </w:t>
      </w:r>
      <w:r w:rsidRPr="00902BC0">
        <w:rPr>
          <w:rStyle w:val="hps"/>
          <w:rFonts w:ascii="Arial" w:hAnsi="Arial"/>
          <w:spacing w:val="-4"/>
          <w:sz w:val="28"/>
          <w:szCs w:val="28"/>
        </w:rPr>
        <w:t>Deutsche Telecom</w:t>
      </w:r>
      <w:r w:rsidRPr="00902BC0">
        <w:rPr>
          <w:rFonts w:ascii="Arial" w:hAnsi="Arial" w:cs="Arial"/>
          <w:spacing w:val="-4"/>
          <w:sz w:val="28"/>
          <w:szCs w:val="28"/>
        </w:rPr>
        <w:t xml:space="preserve">, </w:t>
      </w:r>
      <w:r w:rsidRPr="00902BC0">
        <w:rPr>
          <w:rStyle w:val="hps"/>
          <w:rFonts w:ascii="Arial" w:hAnsi="Arial"/>
          <w:spacing w:val="-4"/>
          <w:sz w:val="28"/>
          <w:szCs w:val="28"/>
        </w:rPr>
        <w:t>BTL</w:t>
      </w:r>
      <w:r w:rsidRPr="00902BC0">
        <w:rPr>
          <w:rFonts w:ascii="Arial" w:hAnsi="Arial" w:cs="Arial"/>
          <w:spacing w:val="-4"/>
          <w:sz w:val="28"/>
          <w:szCs w:val="28"/>
        </w:rPr>
        <w:t xml:space="preserve">, </w:t>
      </w:r>
      <w:r w:rsidRPr="00902BC0">
        <w:rPr>
          <w:rStyle w:val="hps"/>
          <w:rFonts w:ascii="Arial" w:hAnsi="Arial"/>
          <w:spacing w:val="-4"/>
          <w:sz w:val="28"/>
          <w:szCs w:val="28"/>
        </w:rPr>
        <w:t>ASG</w:t>
      </w:r>
      <w:r w:rsidRPr="00902BC0">
        <w:rPr>
          <w:rFonts w:ascii="Arial" w:hAnsi="Arial" w:cs="Arial"/>
          <w:spacing w:val="-4"/>
          <w:sz w:val="28"/>
          <w:szCs w:val="28"/>
        </w:rPr>
        <w:t xml:space="preserve"> </w:t>
      </w:r>
      <w:r w:rsidRPr="00902BC0">
        <w:rPr>
          <w:rStyle w:val="hps"/>
          <w:rFonts w:ascii="Arial" w:hAnsi="Arial"/>
          <w:spacing w:val="-4"/>
          <w:sz w:val="28"/>
          <w:szCs w:val="28"/>
        </w:rPr>
        <w:t>АВ</w:t>
      </w:r>
      <w:r w:rsidRPr="00902BC0">
        <w:rPr>
          <w:rFonts w:ascii="Arial" w:hAnsi="Arial" w:cs="Arial"/>
          <w:spacing w:val="-4"/>
          <w:sz w:val="28"/>
          <w:szCs w:val="28"/>
        </w:rPr>
        <w:t xml:space="preserve">, </w:t>
      </w:r>
      <w:r w:rsidRPr="00902BC0">
        <w:rPr>
          <w:rStyle w:val="hps"/>
          <w:rFonts w:ascii="Arial" w:hAnsi="Arial"/>
          <w:spacing w:val="-4"/>
          <w:sz w:val="28"/>
          <w:szCs w:val="28"/>
        </w:rPr>
        <w:t>Acer Computer</w:t>
      </w:r>
      <w:r w:rsidRPr="00902BC0">
        <w:rPr>
          <w:rFonts w:ascii="Arial" w:hAnsi="Arial" w:cs="Arial"/>
          <w:spacing w:val="-4"/>
          <w:sz w:val="28"/>
          <w:szCs w:val="28"/>
        </w:rPr>
        <w:t xml:space="preserve">, </w:t>
      </w:r>
      <w:r w:rsidRPr="00902BC0">
        <w:rPr>
          <w:rStyle w:val="hps"/>
          <w:rFonts w:ascii="Arial" w:hAnsi="Arial"/>
          <w:spacing w:val="-4"/>
          <w:sz w:val="28"/>
          <w:szCs w:val="28"/>
        </w:rPr>
        <w:t>G</w:t>
      </w:r>
      <w:r w:rsidRPr="00902BC0">
        <w:rPr>
          <w:rFonts w:ascii="Arial" w:hAnsi="Arial" w:cs="Arial"/>
          <w:spacing w:val="-4"/>
          <w:sz w:val="28"/>
          <w:szCs w:val="28"/>
        </w:rPr>
        <w:t xml:space="preserve"> </w:t>
      </w:r>
      <w:r w:rsidRPr="00902BC0">
        <w:rPr>
          <w:rStyle w:val="hps"/>
          <w:rFonts w:ascii="Arial" w:hAnsi="Arial"/>
          <w:spacing w:val="-4"/>
          <w:sz w:val="28"/>
          <w:szCs w:val="28"/>
        </w:rPr>
        <w:t>&amp;</w:t>
      </w:r>
      <w:r w:rsidRPr="00902BC0">
        <w:rPr>
          <w:rFonts w:ascii="Arial" w:hAnsi="Arial" w:cs="Arial"/>
          <w:spacing w:val="-4"/>
          <w:sz w:val="28"/>
          <w:szCs w:val="28"/>
        </w:rPr>
        <w:t xml:space="preserve"> </w:t>
      </w:r>
      <w:r w:rsidRPr="00902BC0">
        <w:rPr>
          <w:rStyle w:val="hps"/>
          <w:rFonts w:ascii="Arial" w:hAnsi="Arial"/>
          <w:spacing w:val="-4"/>
          <w:sz w:val="28"/>
          <w:szCs w:val="28"/>
        </w:rPr>
        <w:t>F Industries</w:t>
      </w:r>
      <w:r w:rsidRPr="00902BC0">
        <w:rPr>
          <w:rFonts w:ascii="Arial" w:hAnsi="Arial" w:cs="Arial"/>
          <w:spacing w:val="-4"/>
          <w:sz w:val="28"/>
          <w:szCs w:val="28"/>
        </w:rPr>
        <w:t xml:space="preserve">, </w:t>
      </w:r>
      <w:r w:rsidRPr="00902BC0">
        <w:rPr>
          <w:rStyle w:val="hps"/>
          <w:rFonts w:ascii="Arial" w:hAnsi="Arial"/>
          <w:spacing w:val="-4"/>
          <w:sz w:val="28"/>
          <w:szCs w:val="28"/>
        </w:rPr>
        <w:t>General Foods</w:t>
      </w:r>
      <w:r w:rsidRPr="00902BC0">
        <w:rPr>
          <w:rFonts w:ascii="Arial" w:hAnsi="Arial" w:cs="Arial"/>
          <w:spacing w:val="-4"/>
          <w:sz w:val="28"/>
          <w:szCs w:val="28"/>
        </w:rPr>
        <w:t xml:space="preserve">, </w:t>
      </w:r>
      <w:r w:rsidRPr="00902BC0">
        <w:rPr>
          <w:rStyle w:val="hps"/>
          <w:rFonts w:ascii="Arial" w:hAnsi="Arial"/>
          <w:spacing w:val="-4"/>
          <w:sz w:val="28"/>
          <w:szCs w:val="28"/>
        </w:rPr>
        <w:t>Johnson</w:t>
      </w:r>
      <w:r w:rsidRPr="00902BC0">
        <w:rPr>
          <w:rFonts w:ascii="Arial" w:hAnsi="Arial" w:cs="Arial"/>
          <w:spacing w:val="-4"/>
          <w:sz w:val="28"/>
          <w:szCs w:val="28"/>
        </w:rPr>
        <w:t xml:space="preserve"> </w:t>
      </w:r>
      <w:r w:rsidRPr="00902BC0">
        <w:rPr>
          <w:rStyle w:val="hps"/>
          <w:rFonts w:ascii="Arial" w:hAnsi="Arial"/>
          <w:spacing w:val="-4"/>
          <w:sz w:val="28"/>
          <w:szCs w:val="28"/>
        </w:rPr>
        <w:t>&amp;</w:t>
      </w:r>
      <w:r w:rsidRPr="00902BC0">
        <w:rPr>
          <w:rFonts w:ascii="Arial" w:hAnsi="Arial" w:cs="Arial"/>
          <w:spacing w:val="-4"/>
          <w:sz w:val="28"/>
          <w:szCs w:val="28"/>
        </w:rPr>
        <w:t xml:space="preserve"> </w:t>
      </w:r>
      <w:r w:rsidRPr="00902BC0">
        <w:rPr>
          <w:rStyle w:val="hps"/>
          <w:rFonts w:ascii="Arial" w:hAnsi="Arial"/>
          <w:spacing w:val="-4"/>
          <w:sz w:val="28"/>
          <w:szCs w:val="28"/>
        </w:rPr>
        <w:t>Johnson</w:t>
      </w:r>
      <w:r w:rsidRPr="00902BC0">
        <w:rPr>
          <w:rFonts w:ascii="Arial" w:hAnsi="Arial" w:cs="Arial"/>
          <w:spacing w:val="-4"/>
          <w:sz w:val="28"/>
          <w:szCs w:val="28"/>
        </w:rPr>
        <w:t xml:space="preserve"> </w:t>
      </w:r>
      <w:r w:rsidRPr="00902BC0">
        <w:rPr>
          <w:rStyle w:val="hps"/>
          <w:rFonts w:ascii="Arial" w:hAnsi="Arial"/>
          <w:spacing w:val="-4"/>
          <w:sz w:val="28"/>
          <w:szCs w:val="28"/>
        </w:rPr>
        <w:t>і</w:t>
      </w:r>
      <w:r w:rsidRPr="00902BC0">
        <w:rPr>
          <w:rFonts w:ascii="Arial" w:hAnsi="Arial" w:cs="Arial"/>
          <w:spacing w:val="-4"/>
          <w:sz w:val="28"/>
          <w:szCs w:val="28"/>
        </w:rPr>
        <w:t xml:space="preserve"> </w:t>
      </w:r>
      <w:r w:rsidRPr="00902BC0">
        <w:rPr>
          <w:rStyle w:val="hps"/>
          <w:rFonts w:ascii="Arial" w:hAnsi="Arial"/>
          <w:spacing w:val="-4"/>
          <w:sz w:val="28"/>
          <w:szCs w:val="28"/>
        </w:rPr>
        <w:t xml:space="preserve">багато інших. Однак, слід зазначити, що </w:t>
      </w:r>
      <w:r w:rsidRPr="00902BC0">
        <w:rPr>
          <w:rFonts w:ascii="Arial" w:hAnsi="Arial" w:cs="Arial"/>
          <w:spacing w:val="-4"/>
          <w:sz w:val="28"/>
          <w:szCs w:val="28"/>
        </w:rPr>
        <w:t xml:space="preserve">рівень формування логістики на різних підприємствах неоднаковий. Обстеження 500 великий західноєвропейських компаній (26% компаній ФРН, 20% – Голландії, 17% – Великобританії, 16% – Франції, 11% – Бельгії, 10% – Іспанії), які представляють 30 різних галузей економіки, показало, що на першому рівні формування логістики перебувають 57%, на другому  – 20%, на третьому і четвертому – лише 23% обстежених компаній [5].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 xml:space="preserve">Практичний досвід  роботи компаній в різних країнах світу показує, що сходження з нижчого рівня формування логістики до більш високих рівнів відбувається як поступово, так і – за сприятливих умов – стрибкоподібно. Перехід на більш високий рівень формування логістики в кращому випадку триває від шести місяців до двох років, а перехід з першого рівня на четвертий займає майже 20 років. Однак фахівці </w:t>
      </w:r>
      <w:r w:rsidRPr="00902BC0">
        <w:rPr>
          <w:rFonts w:ascii="Arial" w:hAnsi="Arial" w:cs="Arial"/>
          <w:sz w:val="28"/>
          <w:szCs w:val="28"/>
        </w:rPr>
        <w:lastRenderedPageBreak/>
        <w:t xml:space="preserve">вважають, що стрімке зростання міжнародної конкуренції та можливість використання досвіду компаній, що вже пройшли цей шлях, зумовлюють скорочення цього терміну до 10 років.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Style w:val="hps"/>
          <w:rFonts w:ascii="Arial" w:hAnsi="Arial"/>
          <w:sz w:val="28"/>
          <w:szCs w:val="28"/>
        </w:rPr>
        <w:t>З</w:t>
      </w:r>
      <w:r w:rsidRPr="00902BC0">
        <w:rPr>
          <w:rFonts w:ascii="Arial" w:hAnsi="Arial" w:cs="Arial"/>
          <w:sz w:val="28"/>
          <w:szCs w:val="28"/>
        </w:rPr>
        <w:t xml:space="preserve"> </w:t>
      </w:r>
      <w:r w:rsidRPr="00902BC0">
        <w:rPr>
          <w:rStyle w:val="hps"/>
          <w:rFonts w:ascii="Arial" w:hAnsi="Arial"/>
          <w:sz w:val="28"/>
          <w:szCs w:val="28"/>
        </w:rPr>
        <w:t>логістичними</w:t>
      </w:r>
      <w:r w:rsidRPr="00902BC0">
        <w:rPr>
          <w:rFonts w:ascii="Arial" w:hAnsi="Arial" w:cs="Arial"/>
          <w:sz w:val="28"/>
          <w:szCs w:val="28"/>
        </w:rPr>
        <w:t xml:space="preserve"> </w:t>
      </w:r>
      <w:r w:rsidRPr="00902BC0">
        <w:rPr>
          <w:rStyle w:val="hps"/>
          <w:rFonts w:ascii="Arial" w:hAnsi="Arial"/>
          <w:sz w:val="28"/>
          <w:szCs w:val="28"/>
        </w:rPr>
        <w:t>системами</w:t>
      </w:r>
      <w:r w:rsidRPr="00902BC0">
        <w:rPr>
          <w:rFonts w:ascii="Arial" w:hAnsi="Arial" w:cs="Arial"/>
          <w:sz w:val="28"/>
          <w:szCs w:val="28"/>
        </w:rPr>
        <w:t xml:space="preserve"> </w:t>
      </w:r>
      <w:r w:rsidRPr="00902BC0">
        <w:rPr>
          <w:rStyle w:val="hps"/>
          <w:rFonts w:ascii="Arial" w:hAnsi="Arial"/>
          <w:sz w:val="28"/>
          <w:szCs w:val="28"/>
        </w:rPr>
        <w:t>пов'язане отримання</w:t>
      </w:r>
      <w:r w:rsidRPr="00902BC0">
        <w:rPr>
          <w:rFonts w:ascii="Arial" w:hAnsi="Arial" w:cs="Arial"/>
          <w:sz w:val="28"/>
          <w:szCs w:val="28"/>
        </w:rPr>
        <w:t xml:space="preserve"> </w:t>
      </w:r>
      <w:r w:rsidRPr="00902BC0">
        <w:rPr>
          <w:rStyle w:val="hps"/>
          <w:rFonts w:ascii="Arial" w:hAnsi="Arial"/>
          <w:sz w:val="28"/>
          <w:szCs w:val="28"/>
        </w:rPr>
        <w:t>20-30</w:t>
      </w:r>
      <w:r w:rsidRPr="00902BC0">
        <w:rPr>
          <w:rFonts w:ascii="Arial" w:hAnsi="Arial" w:cs="Arial"/>
          <w:sz w:val="28"/>
          <w:szCs w:val="28"/>
        </w:rPr>
        <w:t xml:space="preserve">% </w:t>
      </w:r>
      <w:r w:rsidRPr="00902BC0">
        <w:rPr>
          <w:rStyle w:val="hps"/>
          <w:rFonts w:ascii="Arial" w:hAnsi="Arial"/>
          <w:sz w:val="28"/>
          <w:szCs w:val="28"/>
        </w:rPr>
        <w:t>валового</w:t>
      </w:r>
      <w:r w:rsidRPr="00902BC0">
        <w:rPr>
          <w:rFonts w:ascii="Arial" w:hAnsi="Arial" w:cs="Arial"/>
          <w:sz w:val="28"/>
          <w:szCs w:val="28"/>
        </w:rPr>
        <w:t xml:space="preserve"> </w:t>
      </w:r>
      <w:r w:rsidRPr="00902BC0">
        <w:rPr>
          <w:rStyle w:val="hps"/>
          <w:rFonts w:ascii="Arial" w:hAnsi="Arial"/>
          <w:sz w:val="28"/>
          <w:szCs w:val="28"/>
        </w:rPr>
        <w:t>національного</w:t>
      </w:r>
      <w:r w:rsidRPr="00902BC0">
        <w:rPr>
          <w:rFonts w:ascii="Arial" w:hAnsi="Arial" w:cs="Arial"/>
          <w:sz w:val="28"/>
          <w:szCs w:val="28"/>
        </w:rPr>
        <w:t xml:space="preserve"> </w:t>
      </w:r>
      <w:r w:rsidRPr="00902BC0">
        <w:rPr>
          <w:rStyle w:val="hps"/>
          <w:rFonts w:ascii="Arial" w:hAnsi="Arial"/>
          <w:sz w:val="28"/>
          <w:szCs w:val="28"/>
        </w:rPr>
        <w:t>продукту</w:t>
      </w:r>
      <w:r w:rsidRPr="00902BC0">
        <w:rPr>
          <w:rFonts w:ascii="Arial" w:hAnsi="Arial" w:cs="Arial"/>
          <w:sz w:val="28"/>
          <w:szCs w:val="28"/>
        </w:rPr>
        <w:t xml:space="preserve"> </w:t>
      </w:r>
      <w:r w:rsidRPr="00902BC0">
        <w:rPr>
          <w:rStyle w:val="hps"/>
          <w:rFonts w:ascii="Arial" w:hAnsi="Arial"/>
          <w:sz w:val="28"/>
          <w:szCs w:val="28"/>
        </w:rPr>
        <w:t>провідних</w:t>
      </w:r>
      <w:r w:rsidRPr="00902BC0">
        <w:rPr>
          <w:rFonts w:ascii="Arial" w:hAnsi="Arial" w:cs="Arial"/>
          <w:sz w:val="28"/>
          <w:szCs w:val="28"/>
        </w:rPr>
        <w:t xml:space="preserve"> </w:t>
      </w:r>
      <w:r w:rsidRPr="00902BC0">
        <w:rPr>
          <w:rStyle w:val="hps"/>
          <w:rFonts w:ascii="Arial" w:hAnsi="Arial"/>
          <w:sz w:val="28"/>
          <w:szCs w:val="28"/>
        </w:rPr>
        <w:t>промислово</w:t>
      </w:r>
      <w:r w:rsidRPr="00902BC0">
        <w:rPr>
          <w:rFonts w:ascii="Arial" w:hAnsi="Arial" w:cs="Arial"/>
          <w:sz w:val="28"/>
          <w:szCs w:val="28"/>
        </w:rPr>
        <w:t xml:space="preserve"> </w:t>
      </w:r>
      <w:r w:rsidRPr="00902BC0">
        <w:rPr>
          <w:rStyle w:val="hps"/>
          <w:rFonts w:ascii="Arial" w:hAnsi="Arial"/>
          <w:sz w:val="28"/>
          <w:szCs w:val="28"/>
        </w:rPr>
        <w:t>розвинених</w:t>
      </w:r>
      <w:r w:rsidRPr="00902BC0">
        <w:rPr>
          <w:rFonts w:ascii="Arial" w:hAnsi="Arial" w:cs="Arial"/>
          <w:sz w:val="28"/>
          <w:szCs w:val="28"/>
        </w:rPr>
        <w:t xml:space="preserve"> </w:t>
      </w:r>
      <w:r w:rsidRPr="00902BC0">
        <w:rPr>
          <w:rStyle w:val="hps"/>
          <w:rFonts w:ascii="Arial" w:hAnsi="Arial"/>
          <w:sz w:val="28"/>
          <w:szCs w:val="28"/>
        </w:rPr>
        <w:t>країн</w:t>
      </w:r>
      <w:r w:rsidRPr="00902BC0">
        <w:rPr>
          <w:rFonts w:ascii="Arial" w:hAnsi="Arial" w:cs="Arial"/>
          <w:sz w:val="28"/>
          <w:szCs w:val="28"/>
        </w:rPr>
        <w:t xml:space="preserve">. </w:t>
      </w:r>
      <w:r w:rsidRPr="00902BC0">
        <w:rPr>
          <w:rStyle w:val="hps"/>
          <w:rFonts w:ascii="Arial" w:hAnsi="Arial"/>
          <w:sz w:val="28"/>
          <w:szCs w:val="28"/>
        </w:rPr>
        <w:t>Як</w:t>
      </w:r>
      <w:r w:rsidRPr="00902BC0">
        <w:rPr>
          <w:rFonts w:ascii="Arial" w:hAnsi="Arial" w:cs="Arial"/>
          <w:sz w:val="28"/>
          <w:szCs w:val="28"/>
        </w:rPr>
        <w:t xml:space="preserve"> </w:t>
      </w:r>
      <w:r w:rsidRPr="00902BC0">
        <w:rPr>
          <w:rStyle w:val="hps"/>
          <w:rFonts w:ascii="Arial" w:hAnsi="Arial"/>
          <w:sz w:val="28"/>
          <w:szCs w:val="28"/>
        </w:rPr>
        <w:t>показує</w:t>
      </w:r>
      <w:r w:rsidRPr="00902BC0">
        <w:rPr>
          <w:rFonts w:ascii="Arial" w:hAnsi="Arial" w:cs="Arial"/>
          <w:sz w:val="28"/>
          <w:szCs w:val="28"/>
        </w:rPr>
        <w:t xml:space="preserve"> </w:t>
      </w:r>
      <w:r w:rsidRPr="00902BC0">
        <w:rPr>
          <w:rStyle w:val="hps"/>
          <w:rFonts w:ascii="Arial" w:hAnsi="Arial"/>
          <w:sz w:val="28"/>
          <w:szCs w:val="28"/>
        </w:rPr>
        <w:t>зарубіжний</w:t>
      </w:r>
      <w:r w:rsidRPr="00902BC0">
        <w:rPr>
          <w:rFonts w:ascii="Arial" w:hAnsi="Arial" w:cs="Arial"/>
          <w:sz w:val="28"/>
          <w:szCs w:val="28"/>
        </w:rPr>
        <w:t xml:space="preserve"> </w:t>
      </w:r>
      <w:r w:rsidRPr="00902BC0">
        <w:rPr>
          <w:rStyle w:val="hps"/>
          <w:rFonts w:ascii="Arial" w:hAnsi="Arial"/>
          <w:sz w:val="28"/>
          <w:szCs w:val="28"/>
        </w:rPr>
        <w:t>досвід</w:t>
      </w:r>
      <w:r w:rsidRPr="00902BC0">
        <w:rPr>
          <w:rFonts w:ascii="Arial" w:hAnsi="Arial" w:cs="Arial"/>
          <w:sz w:val="28"/>
          <w:szCs w:val="28"/>
        </w:rPr>
        <w:t xml:space="preserve">, скорочення </w:t>
      </w:r>
      <w:r w:rsidRPr="00902BC0">
        <w:rPr>
          <w:rStyle w:val="hps"/>
          <w:rFonts w:ascii="Arial" w:hAnsi="Arial"/>
          <w:sz w:val="28"/>
          <w:szCs w:val="28"/>
        </w:rPr>
        <w:t>на</w:t>
      </w:r>
      <w:r w:rsidRPr="00902BC0">
        <w:rPr>
          <w:rFonts w:ascii="Arial" w:hAnsi="Arial" w:cs="Arial"/>
          <w:sz w:val="28"/>
          <w:szCs w:val="28"/>
        </w:rPr>
        <w:t xml:space="preserve"> </w:t>
      </w:r>
      <w:r w:rsidRPr="00902BC0">
        <w:rPr>
          <w:rStyle w:val="hps"/>
          <w:rFonts w:ascii="Arial" w:hAnsi="Arial"/>
          <w:sz w:val="28"/>
          <w:szCs w:val="28"/>
        </w:rPr>
        <w:t>1</w:t>
      </w:r>
      <w:r w:rsidRPr="00902BC0">
        <w:rPr>
          <w:rFonts w:ascii="Arial" w:hAnsi="Arial" w:cs="Arial"/>
          <w:sz w:val="28"/>
          <w:szCs w:val="28"/>
        </w:rPr>
        <w:t xml:space="preserve">% </w:t>
      </w:r>
      <w:r w:rsidRPr="00902BC0">
        <w:rPr>
          <w:rStyle w:val="hps"/>
          <w:rFonts w:ascii="Arial" w:hAnsi="Arial"/>
          <w:sz w:val="28"/>
          <w:szCs w:val="28"/>
        </w:rPr>
        <w:t>логістичних витрат</w:t>
      </w:r>
      <w:r w:rsidRPr="00902BC0">
        <w:rPr>
          <w:rFonts w:ascii="Arial" w:hAnsi="Arial" w:cs="Arial"/>
          <w:sz w:val="28"/>
          <w:szCs w:val="28"/>
        </w:rPr>
        <w:t xml:space="preserve"> </w:t>
      </w:r>
      <w:r w:rsidRPr="00902BC0">
        <w:rPr>
          <w:rStyle w:val="hps"/>
          <w:rFonts w:ascii="Arial" w:hAnsi="Arial"/>
          <w:sz w:val="28"/>
          <w:szCs w:val="28"/>
        </w:rPr>
        <w:t>еквівалентно</w:t>
      </w:r>
      <w:r w:rsidRPr="00902BC0">
        <w:rPr>
          <w:rFonts w:ascii="Arial" w:hAnsi="Arial" w:cs="Arial"/>
          <w:sz w:val="28"/>
          <w:szCs w:val="28"/>
        </w:rPr>
        <w:t xml:space="preserve"> </w:t>
      </w:r>
      <w:r w:rsidRPr="00902BC0">
        <w:rPr>
          <w:rStyle w:val="hps"/>
          <w:rFonts w:ascii="Arial" w:hAnsi="Arial"/>
          <w:sz w:val="28"/>
          <w:szCs w:val="28"/>
        </w:rPr>
        <w:t>майже</w:t>
      </w:r>
      <w:r w:rsidRPr="00902BC0">
        <w:rPr>
          <w:rFonts w:ascii="Arial" w:hAnsi="Arial" w:cs="Arial"/>
          <w:sz w:val="28"/>
          <w:szCs w:val="28"/>
        </w:rPr>
        <w:t xml:space="preserve"> </w:t>
      </w:r>
      <w:r w:rsidRPr="00902BC0">
        <w:rPr>
          <w:rStyle w:val="hps"/>
          <w:rFonts w:ascii="Arial" w:hAnsi="Arial"/>
          <w:sz w:val="28"/>
          <w:szCs w:val="28"/>
        </w:rPr>
        <w:t>10</w:t>
      </w:r>
      <w:r w:rsidRPr="00902BC0">
        <w:rPr>
          <w:rFonts w:ascii="Arial" w:hAnsi="Arial" w:cs="Arial"/>
          <w:sz w:val="28"/>
          <w:szCs w:val="28"/>
        </w:rPr>
        <w:t xml:space="preserve">% збільшення </w:t>
      </w:r>
      <w:r w:rsidRPr="00902BC0">
        <w:rPr>
          <w:rStyle w:val="hps"/>
          <w:rFonts w:ascii="Arial" w:hAnsi="Arial"/>
          <w:sz w:val="28"/>
          <w:szCs w:val="28"/>
        </w:rPr>
        <w:t>обсягу</w:t>
      </w:r>
      <w:r w:rsidRPr="00902BC0">
        <w:rPr>
          <w:rFonts w:ascii="Arial" w:hAnsi="Arial" w:cs="Arial"/>
          <w:sz w:val="28"/>
          <w:szCs w:val="28"/>
        </w:rPr>
        <w:t xml:space="preserve"> </w:t>
      </w:r>
      <w:r w:rsidRPr="00902BC0">
        <w:rPr>
          <w:rStyle w:val="hps"/>
          <w:rFonts w:ascii="Arial" w:hAnsi="Arial"/>
          <w:sz w:val="28"/>
          <w:szCs w:val="28"/>
        </w:rPr>
        <w:t>продажів</w:t>
      </w:r>
      <w:r w:rsidRPr="00902BC0">
        <w:rPr>
          <w:rFonts w:ascii="Arial" w:hAnsi="Arial" w:cs="Arial"/>
          <w:sz w:val="28"/>
          <w:szCs w:val="28"/>
        </w:rPr>
        <w:t xml:space="preserve"> </w:t>
      </w:r>
      <w:r w:rsidRPr="00902BC0">
        <w:rPr>
          <w:rStyle w:val="hps"/>
          <w:rFonts w:ascii="Arial" w:hAnsi="Arial"/>
          <w:sz w:val="28"/>
          <w:szCs w:val="28"/>
        </w:rPr>
        <w:t>компанії</w:t>
      </w:r>
      <w:r w:rsidRPr="00902BC0">
        <w:rPr>
          <w:rFonts w:ascii="Arial" w:hAnsi="Arial" w:cs="Arial"/>
          <w:sz w:val="28"/>
          <w:szCs w:val="28"/>
        </w:rPr>
        <w:t xml:space="preserve">. </w:t>
      </w:r>
      <w:r w:rsidRPr="00902BC0">
        <w:rPr>
          <w:rStyle w:val="hps"/>
          <w:rFonts w:ascii="Arial" w:hAnsi="Arial"/>
          <w:sz w:val="28"/>
          <w:szCs w:val="28"/>
        </w:rPr>
        <w:t>Впровадження</w:t>
      </w:r>
      <w:r w:rsidRPr="00902BC0">
        <w:rPr>
          <w:rFonts w:ascii="Arial" w:hAnsi="Arial" w:cs="Arial"/>
          <w:sz w:val="28"/>
          <w:szCs w:val="28"/>
        </w:rPr>
        <w:t xml:space="preserve"> інтегрованого підходу до управління логістикою</w:t>
      </w:r>
      <w:r w:rsidRPr="00902BC0">
        <w:rPr>
          <w:rStyle w:val="hps"/>
          <w:rFonts w:ascii="Arial" w:hAnsi="Arial"/>
          <w:sz w:val="28"/>
          <w:szCs w:val="28"/>
        </w:rPr>
        <w:t xml:space="preserve"> в</w:t>
      </w:r>
      <w:r w:rsidRPr="00902BC0">
        <w:rPr>
          <w:rFonts w:ascii="Arial" w:hAnsi="Arial" w:cs="Arial"/>
          <w:sz w:val="28"/>
          <w:szCs w:val="28"/>
        </w:rPr>
        <w:t xml:space="preserve"> </w:t>
      </w:r>
      <w:r w:rsidRPr="00902BC0">
        <w:rPr>
          <w:rStyle w:val="hps"/>
          <w:rFonts w:ascii="Arial" w:hAnsi="Arial"/>
          <w:sz w:val="28"/>
          <w:szCs w:val="28"/>
        </w:rPr>
        <w:t>практику</w:t>
      </w:r>
      <w:r w:rsidRPr="00902BC0">
        <w:rPr>
          <w:rFonts w:ascii="Arial" w:hAnsi="Arial" w:cs="Arial"/>
          <w:sz w:val="28"/>
          <w:szCs w:val="28"/>
        </w:rPr>
        <w:t xml:space="preserve"> </w:t>
      </w:r>
      <w:r w:rsidRPr="00902BC0">
        <w:rPr>
          <w:rStyle w:val="hps"/>
          <w:rFonts w:ascii="Arial" w:hAnsi="Arial"/>
          <w:sz w:val="28"/>
          <w:szCs w:val="28"/>
        </w:rPr>
        <w:t>бізнесу дозволяє</w:t>
      </w:r>
      <w:r w:rsidRPr="00902BC0">
        <w:rPr>
          <w:rFonts w:ascii="Arial" w:hAnsi="Arial" w:cs="Arial"/>
          <w:sz w:val="28"/>
          <w:szCs w:val="28"/>
        </w:rPr>
        <w:t xml:space="preserve"> </w:t>
      </w:r>
      <w:r w:rsidRPr="00902BC0">
        <w:rPr>
          <w:rStyle w:val="hps"/>
          <w:rFonts w:ascii="Arial" w:hAnsi="Arial"/>
          <w:sz w:val="28"/>
          <w:szCs w:val="28"/>
        </w:rPr>
        <w:t>компаніям</w:t>
      </w:r>
      <w:r w:rsidRPr="00902BC0">
        <w:rPr>
          <w:rFonts w:ascii="Arial" w:hAnsi="Arial" w:cs="Arial"/>
          <w:sz w:val="28"/>
          <w:szCs w:val="28"/>
        </w:rPr>
        <w:t xml:space="preserve"> </w:t>
      </w:r>
      <w:r w:rsidRPr="00902BC0">
        <w:rPr>
          <w:rStyle w:val="hps"/>
          <w:rFonts w:ascii="Arial" w:hAnsi="Arial"/>
          <w:sz w:val="28"/>
          <w:szCs w:val="28"/>
        </w:rPr>
        <w:t>значно</w:t>
      </w:r>
      <w:r w:rsidRPr="00902BC0">
        <w:rPr>
          <w:rFonts w:ascii="Arial" w:hAnsi="Arial" w:cs="Arial"/>
          <w:sz w:val="28"/>
          <w:szCs w:val="28"/>
        </w:rPr>
        <w:t xml:space="preserve"> </w:t>
      </w:r>
      <w:r w:rsidRPr="00902BC0">
        <w:rPr>
          <w:rStyle w:val="hps"/>
          <w:rFonts w:ascii="Arial" w:hAnsi="Arial"/>
          <w:sz w:val="28"/>
          <w:szCs w:val="28"/>
        </w:rPr>
        <w:t>скоротити всі</w:t>
      </w:r>
      <w:r w:rsidRPr="00902BC0">
        <w:rPr>
          <w:rFonts w:ascii="Arial" w:hAnsi="Arial" w:cs="Arial"/>
          <w:sz w:val="28"/>
          <w:szCs w:val="28"/>
        </w:rPr>
        <w:t xml:space="preserve"> </w:t>
      </w:r>
      <w:r w:rsidRPr="00902BC0">
        <w:rPr>
          <w:rStyle w:val="hps"/>
          <w:rFonts w:ascii="Arial" w:hAnsi="Arial"/>
          <w:sz w:val="28"/>
          <w:szCs w:val="28"/>
        </w:rPr>
        <w:t>види</w:t>
      </w:r>
      <w:r w:rsidRPr="00902BC0">
        <w:rPr>
          <w:rFonts w:ascii="Arial" w:hAnsi="Arial" w:cs="Arial"/>
          <w:sz w:val="28"/>
          <w:szCs w:val="28"/>
        </w:rPr>
        <w:t xml:space="preserve"> </w:t>
      </w:r>
      <w:r w:rsidRPr="00902BC0">
        <w:rPr>
          <w:rStyle w:val="hps"/>
          <w:rFonts w:ascii="Arial" w:hAnsi="Arial"/>
          <w:sz w:val="28"/>
          <w:szCs w:val="28"/>
        </w:rPr>
        <w:t>запасів</w:t>
      </w:r>
      <w:r w:rsidRPr="00902BC0">
        <w:rPr>
          <w:rFonts w:ascii="Arial" w:hAnsi="Arial" w:cs="Arial"/>
          <w:sz w:val="28"/>
          <w:szCs w:val="28"/>
        </w:rPr>
        <w:t xml:space="preserve"> </w:t>
      </w:r>
      <w:r w:rsidRPr="00902BC0">
        <w:rPr>
          <w:rStyle w:val="hps"/>
          <w:rFonts w:ascii="Arial" w:hAnsi="Arial"/>
          <w:sz w:val="28"/>
          <w:szCs w:val="28"/>
        </w:rPr>
        <w:t>продукції у виробництві</w:t>
      </w:r>
      <w:r w:rsidRPr="00902BC0">
        <w:rPr>
          <w:rFonts w:ascii="Arial" w:hAnsi="Arial" w:cs="Arial"/>
          <w:sz w:val="28"/>
          <w:szCs w:val="28"/>
        </w:rPr>
        <w:t xml:space="preserve">, </w:t>
      </w:r>
      <w:r w:rsidRPr="00902BC0">
        <w:rPr>
          <w:rStyle w:val="hps"/>
          <w:rFonts w:ascii="Arial" w:hAnsi="Arial"/>
          <w:sz w:val="28"/>
          <w:szCs w:val="28"/>
        </w:rPr>
        <w:t>постачанні та збуті</w:t>
      </w:r>
      <w:r w:rsidRPr="00902BC0">
        <w:rPr>
          <w:rFonts w:ascii="Arial" w:hAnsi="Arial" w:cs="Arial"/>
          <w:sz w:val="28"/>
          <w:szCs w:val="28"/>
        </w:rPr>
        <w:t xml:space="preserve">, </w:t>
      </w:r>
      <w:r w:rsidRPr="00902BC0">
        <w:rPr>
          <w:rStyle w:val="hps"/>
          <w:rFonts w:ascii="Arial" w:hAnsi="Arial"/>
          <w:sz w:val="28"/>
          <w:szCs w:val="28"/>
        </w:rPr>
        <w:t>прискорити</w:t>
      </w:r>
      <w:r w:rsidRPr="00902BC0">
        <w:rPr>
          <w:rFonts w:ascii="Arial" w:hAnsi="Arial" w:cs="Arial"/>
          <w:sz w:val="28"/>
          <w:szCs w:val="28"/>
        </w:rPr>
        <w:t xml:space="preserve"> </w:t>
      </w:r>
      <w:r w:rsidRPr="00902BC0">
        <w:rPr>
          <w:rStyle w:val="hps"/>
          <w:rFonts w:ascii="Arial" w:hAnsi="Arial"/>
          <w:sz w:val="28"/>
          <w:szCs w:val="28"/>
        </w:rPr>
        <w:t>оборотність</w:t>
      </w:r>
      <w:r w:rsidRPr="00902BC0">
        <w:rPr>
          <w:rFonts w:ascii="Arial" w:hAnsi="Arial" w:cs="Arial"/>
          <w:sz w:val="28"/>
          <w:szCs w:val="28"/>
        </w:rPr>
        <w:t xml:space="preserve"> </w:t>
      </w:r>
      <w:r w:rsidRPr="00902BC0">
        <w:rPr>
          <w:rStyle w:val="hps"/>
          <w:rFonts w:ascii="Arial" w:hAnsi="Arial"/>
          <w:sz w:val="28"/>
          <w:szCs w:val="28"/>
        </w:rPr>
        <w:t>оборотного</w:t>
      </w:r>
      <w:r w:rsidRPr="00902BC0">
        <w:rPr>
          <w:rFonts w:ascii="Arial" w:hAnsi="Arial" w:cs="Arial"/>
          <w:sz w:val="28"/>
          <w:szCs w:val="28"/>
        </w:rPr>
        <w:t xml:space="preserve"> </w:t>
      </w:r>
      <w:r w:rsidRPr="00902BC0">
        <w:rPr>
          <w:rStyle w:val="hps"/>
          <w:rFonts w:ascii="Arial" w:hAnsi="Arial"/>
          <w:sz w:val="28"/>
          <w:szCs w:val="28"/>
        </w:rPr>
        <w:t>капіталу</w:t>
      </w:r>
      <w:r w:rsidRPr="00902BC0">
        <w:rPr>
          <w:rFonts w:ascii="Arial" w:hAnsi="Arial" w:cs="Arial"/>
          <w:sz w:val="28"/>
          <w:szCs w:val="28"/>
        </w:rPr>
        <w:t xml:space="preserve">, </w:t>
      </w:r>
      <w:r w:rsidRPr="00902BC0">
        <w:rPr>
          <w:rStyle w:val="hps"/>
          <w:rFonts w:ascii="Arial" w:hAnsi="Arial"/>
          <w:sz w:val="28"/>
          <w:szCs w:val="28"/>
        </w:rPr>
        <w:t>знизити</w:t>
      </w:r>
      <w:r w:rsidRPr="00902BC0">
        <w:rPr>
          <w:rFonts w:ascii="Arial" w:hAnsi="Arial" w:cs="Arial"/>
          <w:sz w:val="28"/>
          <w:szCs w:val="28"/>
        </w:rPr>
        <w:t xml:space="preserve"> </w:t>
      </w:r>
      <w:r w:rsidRPr="00902BC0">
        <w:rPr>
          <w:rStyle w:val="hps"/>
          <w:rFonts w:ascii="Arial" w:hAnsi="Arial"/>
          <w:sz w:val="28"/>
          <w:szCs w:val="28"/>
        </w:rPr>
        <w:t>собівартість</w:t>
      </w:r>
      <w:r w:rsidRPr="00902BC0">
        <w:rPr>
          <w:rFonts w:ascii="Arial" w:hAnsi="Arial" w:cs="Arial"/>
          <w:sz w:val="28"/>
          <w:szCs w:val="28"/>
        </w:rPr>
        <w:t xml:space="preserve"> </w:t>
      </w:r>
      <w:r w:rsidRPr="00902BC0">
        <w:rPr>
          <w:rStyle w:val="hps"/>
          <w:rFonts w:ascii="Arial" w:hAnsi="Arial"/>
          <w:sz w:val="28"/>
          <w:szCs w:val="28"/>
        </w:rPr>
        <w:t>виробництва</w:t>
      </w:r>
      <w:r w:rsidRPr="00902BC0">
        <w:rPr>
          <w:rFonts w:ascii="Arial" w:hAnsi="Arial" w:cs="Arial"/>
          <w:sz w:val="28"/>
          <w:szCs w:val="28"/>
        </w:rPr>
        <w:t xml:space="preserve"> </w:t>
      </w:r>
      <w:r w:rsidRPr="00902BC0">
        <w:rPr>
          <w:rStyle w:val="hps"/>
          <w:rFonts w:ascii="Arial" w:hAnsi="Arial"/>
          <w:sz w:val="28"/>
          <w:szCs w:val="28"/>
        </w:rPr>
        <w:t>і витрати</w:t>
      </w:r>
      <w:r w:rsidRPr="00902BC0">
        <w:rPr>
          <w:rFonts w:ascii="Arial" w:hAnsi="Arial" w:cs="Arial"/>
          <w:sz w:val="28"/>
          <w:szCs w:val="28"/>
        </w:rPr>
        <w:t xml:space="preserve"> </w:t>
      </w:r>
      <w:r w:rsidRPr="00902BC0">
        <w:rPr>
          <w:rStyle w:val="hps"/>
          <w:rFonts w:ascii="Arial" w:hAnsi="Arial"/>
          <w:sz w:val="28"/>
          <w:szCs w:val="28"/>
        </w:rPr>
        <w:t>в дистриб’юції</w:t>
      </w:r>
      <w:r w:rsidRPr="00902BC0">
        <w:rPr>
          <w:rFonts w:ascii="Arial" w:hAnsi="Arial" w:cs="Arial"/>
          <w:sz w:val="28"/>
          <w:szCs w:val="28"/>
        </w:rPr>
        <w:t xml:space="preserve">, </w:t>
      </w:r>
      <w:r w:rsidRPr="00902BC0">
        <w:rPr>
          <w:rStyle w:val="hps"/>
          <w:rFonts w:ascii="Arial" w:hAnsi="Arial"/>
          <w:sz w:val="28"/>
          <w:szCs w:val="28"/>
        </w:rPr>
        <w:t>забезпечити найбільш</w:t>
      </w:r>
      <w:r w:rsidRPr="00902BC0">
        <w:rPr>
          <w:rFonts w:ascii="Arial" w:hAnsi="Arial" w:cs="Arial"/>
          <w:sz w:val="28"/>
          <w:szCs w:val="28"/>
        </w:rPr>
        <w:t xml:space="preserve"> </w:t>
      </w:r>
      <w:r w:rsidRPr="00902BC0">
        <w:rPr>
          <w:rStyle w:val="hps"/>
          <w:rFonts w:ascii="Arial" w:hAnsi="Arial"/>
          <w:sz w:val="28"/>
          <w:szCs w:val="28"/>
        </w:rPr>
        <w:t>повне задоволення</w:t>
      </w:r>
      <w:r w:rsidRPr="00902BC0">
        <w:rPr>
          <w:rFonts w:ascii="Arial" w:hAnsi="Arial" w:cs="Arial"/>
          <w:sz w:val="28"/>
          <w:szCs w:val="28"/>
        </w:rPr>
        <w:t xml:space="preserve"> </w:t>
      </w:r>
      <w:r w:rsidRPr="00902BC0">
        <w:rPr>
          <w:rStyle w:val="hps"/>
          <w:rFonts w:ascii="Arial" w:hAnsi="Arial"/>
          <w:sz w:val="28"/>
          <w:szCs w:val="28"/>
        </w:rPr>
        <w:t>споживачів</w:t>
      </w:r>
      <w:r w:rsidRPr="00902BC0">
        <w:rPr>
          <w:rFonts w:ascii="Arial" w:hAnsi="Arial" w:cs="Arial"/>
          <w:sz w:val="28"/>
          <w:szCs w:val="28"/>
        </w:rPr>
        <w:t xml:space="preserve"> </w:t>
      </w:r>
      <w:r w:rsidRPr="00902BC0">
        <w:rPr>
          <w:rStyle w:val="hps"/>
          <w:rFonts w:ascii="Arial" w:hAnsi="Arial"/>
          <w:sz w:val="28"/>
          <w:szCs w:val="28"/>
        </w:rPr>
        <w:t>в якості товарів</w:t>
      </w:r>
      <w:r w:rsidRPr="00902BC0">
        <w:rPr>
          <w:rFonts w:ascii="Arial" w:hAnsi="Arial" w:cs="Arial"/>
          <w:sz w:val="28"/>
          <w:szCs w:val="28"/>
        </w:rPr>
        <w:t xml:space="preserve"> </w:t>
      </w:r>
      <w:r w:rsidRPr="00902BC0">
        <w:rPr>
          <w:rStyle w:val="hps"/>
          <w:rFonts w:ascii="Arial" w:hAnsi="Arial"/>
          <w:sz w:val="28"/>
          <w:szCs w:val="28"/>
        </w:rPr>
        <w:t>і</w:t>
      </w:r>
      <w:r w:rsidRPr="00902BC0">
        <w:rPr>
          <w:rFonts w:ascii="Arial" w:hAnsi="Arial" w:cs="Arial"/>
          <w:sz w:val="28"/>
          <w:szCs w:val="28"/>
        </w:rPr>
        <w:t xml:space="preserve"> </w:t>
      </w:r>
      <w:r w:rsidRPr="00902BC0">
        <w:rPr>
          <w:rStyle w:val="hps"/>
          <w:rFonts w:ascii="Arial" w:hAnsi="Arial"/>
          <w:sz w:val="28"/>
          <w:szCs w:val="28"/>
        </w:rPr>
        <w:t>сервісу</w:t>
      </w:r>
      <w:r w:rsidRPr="00902BC0">
        <w:rPr>
          <w:rFonts w:ascii="Arial" w:hAnsi="Arial" w:cs="Arial"/>
          <w:sz w:val="28"/>
          <w:szCs w:val="28"/>
        </w:rPr>
        <w:t xml:space="preserve">. </w:t>
      </w:r>
      <w:r w:rsidRPr="00902BC0">
        <w:rPr>
          <w:rStyle w:val="hps"/>
          <w:rFonts w:ascii="Arial" w:hAnsi="Arial"/>
          <w:sz w:val="28"/>
          <w:szCs w:val="28"/>
        </w:rPr>
        <w:t>За оцінками</w:t>
      </w:r>
      <w:r w:rsidRPr="00902BC0">
        <w:rPr>
          <w:rFonts w:ascii="Arial" w:hAnsi="Arial" w:cs="Arial"/>
          <w:sz w:val="28"/>
          <w:szCs w:val="28"/>
        </w:rPr>
        <w:t xml:space="preserve"> </w:t>
      </w:r>
      <w:r w:rsidRPr="00902BC0">
        <w:rPr>
          <w:rStyle w:val="hps"/>
          <w:rFonts w:ascii="Arial" w:hAnsi="Arial"/>
          <w:sz w:val="28"/>
          <w:szCs w:val="28"/>
        </w:rPr>
        <w:t>американських</w:t>
      </w:r>
      <w:r w:rsidRPr="00902BC0">
        <w:rPr>
          <w:rFonts w:ascii="Arial" w:hAnsi="Arial" w:cs="Arial"/>
          <w:sz w:val="28"/>
          <w:szCs w:val="28"/>
        </w:rPr>
        <w:t xml:space="preserve"> </w:t>
      </w:r>
      <w:r w:rsidRPr="00902BC0">
        <w:rPr>
          <w:rStyle w:val="hps"/>
          <w:rFonts w:ascii="Arial" w:hAnsi="Arial"/>
          <w:sz w:val="28"/>
          <w:szCs w:val="28"/>
        </w:rPr>
        <w:t>фахівців використання методів</w:t>
      </w:r>
      <w:r w:rsidRPr="00902BC0">
        <w:rPr>
          <w:rFonts w:ascii="Arial" w:hAnsi="Arial" w:cs="Arial"/>
          <w:sz w:val="28"/>
          <w:szCs w:val="28"/>
        </w:rPr>
        <w:t xml:space="preserve"> </w:t>
      </w:r>
      <w:r w:rsidRPr="00902BC0">
        <w:rPr>
          <w:rStyle w:val="hps"/>
          <w:rFonts w:ascii="Arial" w:hAnsi="Arial"/>
          <w:sz w:val="28"/>
          <w:szCs w:val="28"/>
        </w:rPr>
        <w:t>логістичного</w:t>
      </w:r>
      <w:r w:rsidRPr="00902BC0">
        <w:rPr>
          <w:rFonts w:ascii="Arial" w:hAnsi="Arial" w:cs="Arial"/>
          <w:sz w:val="28"/>
          <w:szCs w:val="28"/>
        </w:rPr>
        <w:t xml:space="preserve"> </w:t>
      </w:r>
      <w:r w:rsidRPr="00902BC0">
        <w:rPr>
          <w:rStyle w:val="hps"/>
          <w:rFonts w:ascii="Arial" w:hAnsi="Arial"/>
          <w:sz w:val="28"/>
          <w:szCs w:val="28"/>
        </w:rPr>
        <w:t>управління</w:t>
      </w:r>
      <w:r w:rsidRPr="00902BC0">
        <w:rPr>
          <w:rFonts w:ascii="Arial" w:hAnsi="Arial" w:cs="Arial"/>
          <w:sz w:val="28"/>
          <w:szCs w:val="28"/>
        </w:rPr>
        <w:t xml:space="preserve"> </w:t>
      </w:r>
      <w:r w:rsidRPr="00902BC0">
        <w:rPr>
          <w:rStyle w:val="hps"/>
          <w:rFonts w:ascii="Arial" w:hAnsi="Arial"/>
          <w:sz w:val="28"/>
          <w:szCs w:val="28"/>
        </w:rPr>
        <w:t>в</w:t>
      </w:r>
      <w:r w:rsidRPr="00902BC0">
        <w:rPr>
          <w:rFonts w:ascii="Arial" w:hAnsi="Arial" w:cs="Arial"/>
          <w:sz w:val="28"/>
          <w:szCs w:val="28"/>
        </w:rPr>
        <w:t xml:space="preserve"> </w:t>
      </w:r>
      <w:r w:rsidRPr="00902BC0">
        <w:rPr>
          <w:rStyle w:val="hps"/>
          <w:rFonts w:ascii="Arial" w:hAnsi="Arial"/>
          <w:sz w:val="28"/>
          <w:szCs w:val="28"/>
        </w:rPr>
        <w:t>процесах</w:t>
      </w:r>
      <w:r w:rsidRPr="00902BC0">
        <w:rPr>
          <w:rFonts w:ascii="Arial" w:hAnsi="Arial" w:cs="Arial"/>
          <w:sz w:val="28"/>
          <w:szCs w:val="28"/>
        </w:rPr>
        <w:t xml:space="preserve"> </w:t>
      </w:r>
      <w:r w:rsidRPr="00902BC0">
        <w:rPr>
          <w:rStyle w:val="hps"/>
          <w:rFonts w:ascii="Arial" w:hAnsi="Arial"/>
          <w:sz w:val="28"/>
          <w:szCs w:val="28"/>
        </w:rPr>
        <w:t>виробництва</w:t>
      </w:r>
      <w:r w:rsidRPr="00902BC0">
        <w:rPr>
          <w:rFonts w:ascii="Arial" w:hAnsi="Arial" w:cs="Arial"/>
          <w:sz w:val="28"/>
          <w:szCs w:val="28"/>
        </w:rPr>
        <w:t xml:space="preserve"> </w:t>
      </w:r>
      <w:r w:rsidRPr="00902BC0">
        <w:rPr>
          <w:rStyle w:val="hps"/>
          <w:rFonts w:ascii="Arial" w:hAnsi="Arial"/>
          <w:sz w:val="28"/>
          <w:szCs w:val="28"/>
        </w:rPr>
        <w:t>і товарного обігу</w:t>
      </w:r>
      <w:r w:rsidRPr="00902BC0">
        <w:rPr>
          <w:rFonts w:ascii="Arial" w:hAnsi="Arial" w:cs="Arial"/>
          <w:sz w:val="28"/>
          <w:szCs w:val="28"/>
        </w:rPr>
        <w:t xml:space="preserve"> </w:t>
      </w:r>
      <w:r w:rsidRPr="00902BC0">
        <w:rPr>
          <w:rStyle w:val="hps"/>
          <w:rFonts w:ascii="Arial" w:hAnsi="Arial"/>
          <w:sz w:val="28"/>
          <w:szCs w:val="28"/>
        </w:rPr>
        <w:t>дає наступні</w:t>
      </w:r>
      <w:r w:rsidRPr="00902BC0">
        <w:rPr>
          <w:rFonts w:ascii="Arial" w:hAnsi="Arial" w:cs="Arial"/>
          <w:sz w:val="28"/>
          <w:szCs w:val="28"/>
        </w:rPr>
        <w:t xml:space="preserve"> </w:t>
      </w:r>
      <w:r w:rsidRPr="00902BC0">
        <w:rPr>
          <w:rStyle w:val="hps"/>
          <w:rFonts w:ascii="Arial" w:hAnsi="Arial"/>
          <w:sz w:val="28"/>
          <w:szCs w:val="28"/>
        </w:rPr>
        <w:t>результати: на</w:t>
      </w:r>
      <w:r w:rsidRPr="00902BC0">
        <w:rPr>
          <w:rFonts w:ascii="Arial" w:hAnsi="Arial" w:cs="Arial"/>
          <w:sz w:val="28"/>
          <w:szCs w:val="28"/>
        </w:rPr>
        <w:t xml:space="preserve"> </w:t>
      </w:r>
      <w:r w:rsidRPr="00902BC0">
        <w:rPr>
          <w:rStyle w:val="hps"/>
          <w:rFonts w:ascii="Arial" w:hAnsi="Arial"/>
          <w:sz w:val="28"/>
          <w:szCs w:val="28"/>
        </w:rPr>
        <w:t>підставі опитування</w:t>
      </w:r>
      <w:r w:rsidRPr="00902BC0">
        <w:rPr>
          <w:rFonts w:ascii="Arial" w:hAnsi="Arial" w:cs="Arial"/>
          <w:sz w:val="28"/>
          <w:szCs w:val="28"/>
        </w:rPr>
        <w:t xml:space="preserve"> </w:t>
      </w:r>
      <w:r w:rsidRPr="00902BC0">
        <w:rPr>
          <w:rStyle w:val="hps"/>
          <w:rFonts w:ascii="Arial" w:hAnsi="Arial"/>
          <w:sz w:val="28"/>
          <w:szCs w:val="28"/>
        </w:rPr>
        <w:t>1450</w:t>
      </w:r>
      <w:r w:rsidRPr="00902BC0">
        <w:rPr>
          <w:rFonts w:ascii="Arial" w:hAnsi="Arial" w:cs="Arial"/>
          <w:sz w:val="28"/>
          <w:szCs w:val="28"/>
        </w:rPr>
        <w:t xml:space="preserve"> </w:t>
      </w:r>
      <w:r w:rsidRPr="00902BC0">
        <w:rPr>
          <w:rStyle w:val="hps"/>
          <w:rFonts w:ascii="Arial" w:hAnsi="Arial"/>
          <w:sz w:val="28"/>
          <w:szCs w:val="28"/>
        </w:rPr>
        <w:t>бізнесменів</w:t>
      </w:r>
      <w:r w:rsidRPr="00902BC0">
        <w:rPr>
          <w:rFonts w:ascii="Arial" w:hAnsi="Arial" w:cs="Arial"/>
          <w:sz w:val="28"/>
          <w:szCs w:val="28"/>
        </w:rPr>
        <w:t xml:space="preserve"> </w:t>
      </w:r>
      <w:r w:rsidRPr="00902BC0">
        <w:rPr>
          <w:rStyle w:val="hps"/>
          <w:rFonts w:ascii="Arial" w:hAnsi="Arial"/>
          <w:sz w:val="28"/>
          <w:szCs w:val="28"/>
        </w:rPr>
        <w:t>США</w:t>
      </w:r>
      <w:r w:rsidRPr="00902BC0">
        <w:rPr>
          <w:rFonts w:ascii="Arial" w:hAnsi="Arial" w:cs="Arial"/>
          <w:sz w:val="28"/>
          <w:szCs w:val="28"/>
        </w:rPr>
        <w:t xml:space="preserve">, </w:t>
      </w:r>
      <w:r w:rsidRPr="00902BC0">
        <w:rPr>
          <w:rStyle w:val="hps"/>
          <w:rFonts w:ascii="Arial" w:hAnsi="Arial"/>
          <w:sz w:val="28"/>
          <w:szCs w:val="28"/>
        </w:rPr>
        <w:t>Японії</w:t>
      </w:r>
      <w:r w:rsidRPr="00902BC0">
        <w:rPr>
          <w:rFonts w:ascii="Arial" w:hAnsi="Arial" w:cs="Arial"/>
          <w:sz w:val="28"/>
          <w:szCs w:val="28"/>
        </w:rPr>
        <w:t xml:space="preserve"> </w:t>
      </w:r>
      <w:r w:rsidRPr="00902BC0">
        <w:rPr>
          <w:rStyle w:val="hps"/>
          <w:rFonts w:ascii="Arial" w:hAnsi="Arial"/>
          <w:sz w:val="28"/>
          <w:szCs w:val="28"/>
        </w:rPr>
        <w:t>і</w:t>
      </w:r>
      <w:r w:rsidRPr="00902BC0">
        <w:rPr>
          <w:rFonts w:ascii="Arial" w:hAnsi="Arial" w:cs="Arial"/>
          <w:sz w:val="28"/>
          <w:szCs w:val="28"/>
        </w:rPr>
        <w:t xml:space="preserve"> </w:t>
      </w:r>
      <w:r w:rsidRPr="00902BC0">
        <w:rPr>
          <w:rStyle w:val="hps"/>
          <w:rFonts w:ascii="Arial" w:hAnsi="Arial"/>
          <w:sz w:val="28"/>
          <w:szCs w:val="28"/>
        </w:rPr>
        <w:t>7</w:t>
      </w:r>
      <w:r w:rsidRPr="00902BC0">
        <w:rPr>
          <w:rFonts w:ascii="Arial" w:hAnsi="Arial" w:cs="Arial"/>
          <w:sz w:val="28"/>
          <w:szCs w:val="28"/>
        </w:rPr>
        <w:t xml:space="preserve"> </w:t>
      </w:r>
      <w:r w:rsidRPr="00902BC0">
        <w:rPr>
          <w:rStyle w:val="hps"/>
          <w:rFonts w:ascii="Arial" w:hAnsi="Arial"/>
          <w:sz w:val="28"/>
          <w:szCs w:val="28"/>
        </w:rPr>
        <w:t>західноєвропейських</w:t>
      </w:r>
      <w:r w:rsidRPr="00902BC0">
        <w:rPr>
          <w:rFonts w:ascii="Arial" w:hAnsi="Arial" w:cs="Arial"/>
          <w:sz w:val="28"/>
          <w:szCs w:val="28"/>
        </w:rPr>
        <w:t xml:space="preserve"> </w:t>
      </w:r>
      <w:r w:rsidRPr="00902BC0">
        <w:rPr>
          <w:rStyle w:val="hps"/>
          <w:rFonts w:ascii="Arial" w:hAnsi="Arial"/>
          <w:sz w:val="28"/>
          <w:szCs w:val="28"/>
        </w:rPr>
        <w:t>країн встановлено</w:t>
      </w:r>
      <w:r w:rsidRPr="00902BC0">
        <w:rPr>
          <w:rFonts w:ascii="Arial" w:hAnsi="Arial" w:cs="Arial"/>
          <w:sz w:val="28"/>
          <w:szCs w:val="28"/>
        </w:rPr>
        <w:t xml:space="preserve">, </w:t>
      </w:r>
      <w:r w:rsidRPr="00902BC0">
        <w:rPr>
          <w:rStyle w:val="hps"/>
          <w:rFonts w:ascii="Arial" w:hAnsi="Arial"/>
          <w:sz w:val="28"/>
          <w:szCs w:val="28"/>
        </w:rPr>
        <w:t>що обсяги</w:t>
      </w:r>
      <w:r w:rsidRPr="00902BC0">
        <w:rPr>
          <w:rFonts w:ascii="Arial" w:hAnsi="Arial" w:cs="Arial"/>
          <w:sz w:val="28"/>
          <w:szCs w:val="28"/>
        </w:rPr>
        <w:t xml:space="preserve"> </w:t>
      </w:r>
      <w:r w:rsidRPr="00902BC0">
        <w:rPr>
          <w:rStyle w:val="hps"/>
          <w:rFonts w:ascii="Arial" w:hAnsi="Arial"/>
          <w:sz w:val="28"/>
          <w:szCs w:val="28"/>
        </w:rPr>
        <w:t>запасів</w:t>
      </w:r>
      <w:r w:rsidRPr="00902BC0">
        <w:rPr>
          <w:rFonts w:ascii="Arial" w:hAnsi="Arial" w:cs="Arial"/>
          <w:sz w:val="28"/>
          <w:szCs w:val="28"/>
        </w:rPr>
        <w:t xml:space="preserve"> </w:t>
      </w:r>
      <w:r w:rsidRPr="00902BC0">
        <w:rPr>
          <w:rStyle w:val="hps"/>
          <w:rFonts w:ascii="Arial" w:hAnsi="Arial"/>
          <w:sz w:val="28"/>
          <w:szCs w:val="28"/>
        </w:rPr>
        <w:t>скорочуються</w:t>
      </w:r>
      <w:r w:rsidRPr="00902BC0">
        <w:rPr>
          <w:rFonts w:ascii="Arial" w:hAnsi="Arial" w:cs="Arial"/>
          <w:sz w:val="28"/>
          <w:szCs w:val="28"/>
        </w:rPr>
        <w:t xml:space="preserve"> </w:t>
      </w:r>
      <w:r w:rsidRPr="00902BC0">
        <w:rPr>
          <w:rStyle w:val="hps"/>
          <w:rFonts w:ascii="Arial" w:hAnsi="Arial"/>
          <w:sz w:val="28"/>
          <w:szCs w:val="28"/>
        </w:rPr>
        <w:t>на 30</w:t>
      </w:r>
      <w:r w:rsidRPr="00902BC0">
        <w:rPr>
          <w:rFonts w:ascii="Arial" w:hAnsi="Arial" w:cs="Arial"/>
          <w:sz w:val="28"/>
          <w:szCs w:val="28"/>
        </w:rPr>
        <w:t>–</w:t>
      </w:r>
      <w:r w:rsidRPr="00902BC0">
        <w:rPr>
          <w:rStyle w:val="hps"/>
          <w:rFonts w:ascii="Arial" w:hAnsi="Arial"/>
          <w:sz w:val="28"/>
          <w:szCs w:val="28"/>
        </w:rPr>
        <w:t>70</w:t>
      </w:r>
      <w:r w:rsidRPr="00902BC0">
        <w:rPr>
          <w:rFonts w:ascii="Arial" w:hAnsi="Arial" w:cs="Arial"/>
          <w:sz w:val="28"/>
          <w:szCs w:val="28"/>
        </w:rPr>
        <w:t xml:space="preserve">%, </w:t>
      </w:r>
      <w:r w:rsidRPr="00902BC0">
        <w:rPr>
          <w:rStyle w:val="hps"/>
          <w:rFonts w:ascii="Arial" w:hAnsi="Arial"/>
          <w:sz w:val="28"/>
          <w:szCs w:val="28"/>
        </w:rPr>
        <w:t>продуктивність</w:t>
      </w:r>
      <w:r w:rsidRPr="00902BC0">
        <w:rPr>
          <w:rFonts w:ascii="Arial" w:hAnsi="Arial" w:cs="Arial"/>
          <w:sz w:val="28"/>
          <w:szCs w:val="28"/>
        </w:rPr>
        <w:t xml:space="preserve"> </w:t>
      </w:r>
      <w:r w:rsidRPr="00902BC0">
        <w:rPr>
          <w:rStyle w:val="hps"/>
          <w:rFonts w:ascii="Arial" w:hAnsi="Arial"/>
          <w:sz w:val="28"/>
          <w:szCs w:val="28"/>
        </w:rPr>
        <w:t>праці підвищується</w:t>
      </w:r>
      <w:r w:rsidRPr="00902BC0">
        <w:rPr>
          <w:rFonts w:ascii="Arial" w:hAnsi="Arial" w:cs="Arial"/>
          <w:sz w:val="28"/>
          <w:szCs w:val="28"/>
        </w:rPr>
        <w:t xml:space="preserve"> </w:t>
      </w:r>
      <w:r w:rsidRPr="00902BC0">
        <w:rPr>
          <w:rStyle w:val="hps"/>
          <w:rFonts w:ascii="Arial" w:hAnsi="Arial"/>
          <w:sz w:val="28"/>
          <w:szCs w:val="28"/>
        </w:rPr>
        <w:t>на 20</w:t>
      </w:r>
      <w:r w:rsidRPr="00902BC0">
        <w:rPr>
          <w:rFonts w:ascii="Arial" w:hAnsi="Arial" w:cs="Arial"/>
          <w:sz w:val="28"/>
          <w:szCs w:val="28"/>
        </w:rPr>
        <w:t>–</w:t>
      </w:r>
      <w:r w:rsidRPr="00902BC0">
        <w:rPr>
          <w:rStyle w:val="hps"/>
          <w:rFonts w:ascii="Arial" w:hAnsi="Arial"/>
          <w:sz w:val="28"/>
          <w:szCs w:val="28"/>
        </w:rPr>
        <w:t>50</w:t>
      </w:r>
      <w:r w:rsidRPr="00902BC0">
        <w:rPr>
          <w:rFonts w:ascii="Arial" w:hAnsi="Arial" w:cs="Arial"/>
          <w:sz w:val="28"/>
          <w:szCs w:val="28"/>
        </w:rPr>
        <w:t xml:space="preserve">%, </w:t>
      </w:r>
      <w:r w:rsidRPr="00902BC0">
        <w:rPr>
          <w:rStyle w:val="hps"/>
          <w:rFonts w:ascii="Arial" w:hAnsi="Arial"/>
          <w:sz w:val="28"/>
          <w:szCs w:val="28"/>
        </w:rPr>
        <w:t>собівартість</w:t>
      </w:r>
      <w:r w:rsidRPr="00902BC0">
        <w:rPr>
          <w:rFonts w:ascii="Arial" w:hAnsi="Arial" w:cs="Arial"/>
          <w:sz w:val="28"/>
          <w:szCs w:val="28"/>
        </w:rPr>
        <w:t xml:space="preserve"> </w:t>
      </w:r>
      <w:r w:rsidRPr="00902BC0">
        <w:rPr>
          <w:rStyle w:val="hps"/>
          <w:rFonts w:ascii="Arial" w:hAnsi="Arial"/>
          <w:sz w:val="28"/>
          <w:szCs w:val="28"/>
        </w:rPr>
        <w:t>продукції знижується</w:t>
      </w:r>
      <w:r w:rsidRPr="00902BC0">
        <w:rPr>
          <w:rFonts w:ascii="Arial" w:hAnsi="Arial" w:cs="Arial"/>
          <w:sz w:val="28"/>
          <w:szCs w:val="28"/>
        </w:rPr>
        <w:t xml:space="preserve"> </w:t>
      </w:r>
      <w:r w:rsidRPr="00902BC0">
        <w:rPr>
          <w:rStyle w:val="hps"/>
          <w:rFonts w:ascii="Arial" w:hAnsi="Arial"/>
          <w:sz w:val="28"/>
          <w:szCs w:val="28"/>
        </w:rPr>
        <w:t>приблизно</w:t>
      </w:r>
      <w:r w:rsidRPr="00902BC0">
        <w:rPr>
          <w:rFonts w:ascii="Arial" w:hAnsi="Arial" w:cs="Arial"/>
          <w:sz w:val="28"/>
          <w:szCs w:val="28"/>
        </w:rPr>
        <w:t xml:space="preserve"> </w:t>
      </w:r>
      <w:r w:rsidRPr="00902BC0">
        <w:rPr>
          <w:rStyle w:val="hps"/>
          <w:rFonts w:ascii="Arial" w:hAnsi="Arial"/>
          <w:sz w:val="28"/>
          <w:szCs w:val="28"/>
        </w:rPr>
        <w:t>на</w:t>
      </w:r>
      <w:r w:rsidRPr="00902BC0">
        <w:rPr>
          <w:rFonts w:ascii="Arial" w:hAnsi="Arial" w:cs="Arial"/>
          <w:sz w:val="28"/>
          <w:szCs w:val="28"/>
        </w:rPr>
        <w:t xml:space="preserve"> </w:t>
      </w:r>
      <w:r w:rsidRPr="00902BC0">
        <w:rPr>
          <w:rStyle w:val="hps"/>
          <w:rFonts w:ascii="Arial" w:hAnsi="Arial"/>
          <w:sz w:val="28"/>
          <w:szCs w:val="28"/>
        </w:rPr>
        <w:t>30</w:t>
      </w:r>
      <w:r w:rsidRPr="00902BC0">
        <w:rPr>
          <w:rFonts w:ascii="Arial" w:hAnsi="Arial" w:cs="Arial"/>
          <w:sz w:val="28"/>
          <w:szCs w:val="28"/>
        </w:rPr>
        <w:t xml:space="preserve">%, </w:t>
      </w:r>
      <w:r w:rsidRPr="00902BC0">
        <w:rPr>
          <w:rStyle w:val="hps"/>
          <w:rFonts w:ascii="Arial" w:hAnsi="Arial"/>
          <w:sz w:val="28"/>
          <w:szCs w:val="28"/>
        </w:rPr>
        <w:t>витрати</w:t>
      </w:r>
      <w:r w:rsidRPr="00902BC0">
        <w:rPr>
          <w:rFonts w:ascii="Arial" w:hAnsi="Arial" w:cs="Arial"/>
          <w:sz w:val="28"/>
          <w:szCs w:val="28"/>
        </w:rPr>
        <w:t xml:space="preserve"> </w:t>
      </w:r>
      <w:r w:rsidRPr="00902BC0">
        <w:rPr>
          <w:rStyle w:val="hps"/>
          <w:rFonts w:ascii="Arial" w:hAnsi="Arial"/>
          <w:sz w:val="28"/>
          <w:szCs w:val="28"/>
        </w:rPr>
        <w:t>в</w:t>
      </w:r>
      <w:r w:rsidRPr="00902BC0">
        <w:rPr>
          <w:rFonts w:ascii="Arial" w:hAnsi="Arial" w:cs="Arial"/>
          <w:sz w:val="28"/>
          <w:szCs w:val="28"/>
        </w:rPr>
        <w:t xml:space="preserve"> </w:t>
      </w:r>
      <w:r w:rsidRPr="00902BC0">
        <w:rPr>
          <w:rStyle w:val="hps"/>
          <w:rFonts w:ascii="Arial" w:hAnsi="Arial"/>
          <w:sz w:val="28"/>
          <w:szCs w:val="28"/>
        </w:rPr>
        <w:t>сфері</w:t>
      </w:r>
      <w:r w:rsidRPr="00902BC0">
        <w:rPr>
          <w:rFonts w:ascii="Arial" w:hAnsi="Arial" w:cs="Arial"/>
          <w:sz w:val="28"/>
          <w:szCs w:val="28"/>
        </w:rPr>
        <w:t xml:space="preserve"> </w:t>
      </w:r>
      <w:r w:rsidRPr="00902BC0">
        <w:rPr>
          <w:rStyle w:val="hps"/>
          <w:rFonts w:ascii="Arial" w:hAnsi="Arial"/>
          <w:sz w:val="28"/>
          <w:szCs w:val="28"/>
        </w:rPr>
        <w:t>товарного</w:t>
      </w:r>
      <w:r w:rsidRPr="00902BC0">
        <w:rPr>
          <w:rFonts w:ascii="Arial" w:hAnsi="Arial" w:cs="Arial"/>
          <w:sz w:val="28"/>
          <w:szCs w:val="28"/>
        </w:rPr>
        <w:t xml:space="preserve"> </w:t>
      </w:r>
      <w:r w:rsidRPr="00902BC0">
        <w:rPr>
          <w:rStyle w:val="hps"/>
          <w:rFonts w:ascii="Arial" w:hAnsi="Arial"/>
          <w:sz w:val="28"/>
          <w:szCs w:val="28"/>
        </w:rPr>
        <w:t xml:space="preserve">обігу </w:t>
      </w:r>
      <w:r w:rsidRPr="00902BC0">
        <w:rPr>
          <w:rFonts w:ascii="Arial" w:hAnsi="Arial" w:cs="Arial"/>
          <w:sz w:val="28"/>
          <w:szCs w:val="28"/>
        </w:rPr>
        <w:t xml:space="preserve">– </w:t>
      </w:r>
      <w:r w:rsidRPr="00902BC0">
        <w:rPr>
          <w:rStyle w:val="hps"/>
          <w:rFonts w:ascii="Arial" w:hAnsi="Arial"/>
          <w:sz w:val="28"/>
          <w:szCs w:val="28"/>
        </w:rPr>
        <w:t>на</w:t>
      </w:r>
      <w:r w:rsidRPr="00902BC0">
        <w:rPr>
          <w:rFonts w:ascii="Arial" w:hAnsi="Arial" w:cs="Arial"/>
          <w:sz w:val="28"/>
          <w:szCs w:val="28"/>
        </w:rPr>
        <w:t xml:space="preserve"> </w:t>
      </w:r>
      <w:r w:rsidRPr="00902BC0">
        <w:rPr>
          <w:rStyle w:val="hps"/>
          <w:rFonts w:ascii="Arial" w:hAnsi="Arial"/>
          <w:sz w:val="28"/>
          <w:szCs w:val="28"/>
        </w:rPr>
        <w:t>20</w:t>
      </w:r>
      <w:r w:rsidRPr="00902BC0">
        <w:rPr>
          <w:rStyle w:val="atn"/>
          <w:rFonts w:ascii="Arial" w:hAnsi="Arial" w:cs="Arial"/>
          <w:sz w:val="28"/>
          <w:szCs w:val="28"/>
        </w:rPr>
        <w:t>% [1</w:t>
      </w:r>
      <w:r w:rsidRPr="00902BC0">
        <w:rPr>
          <w:rStyle w:val="atn"/>
          <w:rFonts w:ascii="Arial" w:hAnsi="Arial" w:cs="Arial"/>
          <w:sz w:val="28"/>
          <w:szCs w:val="28"/>
          <w:lang w:val="ru-RU"/>
        </w:rPr>
        <w:t>09</w:t>
      </w:r>
      <w:r w:rsidRPr="00902BC0">
        <w:rPr>
          <w:rFonts w:ascii="Arial" w:hAnsi="Arial" w:cs="Arial"/>
          <w:sz w:val="28"/>
          <w:szCs w:val="28"/>
        </w:rPr>
        <w:t>].</w:t>
      </w:r>
    </w:p>
    <w:p w:rsidR="00DF124A" w:rsidRPr="00902BC0" w:rsidRDefault="00DF124A" w:rsidP="00902BC0">
      <w:pPr>
        <w:pStyle w:val="afe"/>
        <w:spacing w:before="0" w:beforeAutospacing="0" w:after="0" w:afterAutospacing="0" w:line="288" w:lineRule="auto"/>
        <w:ind w:firstLine="709"/>
        <w:jc w:val="both"/>
        <w:rPr>
          <w:rFonts w:ascii="Arial" w:hAnsi="Arial" w:cs="Arial"/>
          <w:spacing w:val="-2"/>
          <w:sz w:val="28"/>
          <w:szCs w:val="28"/>
        </w:rPr>
      </w:pPr>
      <w:r w:rsidRPr="00902BC0">
        <w:rPr>
          <w:rFonts w:ascii="Arial" w:hAnsi="Arial" w:cs="Arial"/>
          <w:spacing w:val="-2"/>
          <w:sz w:val="28"/>
          <w:szCs w:val="28"/>
        </w:rPr>
        <w:t xml:space="preserve">Аналіз діяльності зарубіжних компаній з різним рівнем формування логістики також показав їх відмінності в цільовому використанню інвестицій. Як правило, на нижчому рівні великі капітальні вкладення спрямовуються на нейтралізацію негативних впливів, а на більш високих рівнях – переважно на формування логістичної інфраструктури. Так компанії першого рівня формування логістики 44% своїх коштів витрачали на усунення вузьких місць логістичної системи чи окремих її ланок, 32% – на введення нормативної продуктивності праці і 24% – на застосування стимулюючої оплати праці. Компанії, що досягли другого рівня формування логістики, 47% коштів спрямовували на механізацію складських робіт, 30% – на будівництво складів і 23% – на автоматизацію технологічних процесів </w:t>
      </w:r>
      <w:r w:rsidRPr="00902BC0">
        <w:rPr>
          <w:rFonts w:ascii="Arial" w:hAnsi="Arial" w:cs="Arial"/>
          <w:spacing w:val="-2"/>
          <w:sz w:val="28"/>
          <w:szCs w:val="28"/>
          <w:lang w:val="ru-RU"/>
        </w:rPr>
        <w:t>[5].</w:t>
      </w:r>
      <w:r w:rsidRPr="00902BC0">
        <w:rPr>
          <w:rFonts w:ascii="Arial" w:hAnsi="Arial" w:cs="Arial"/>
          <w:spacing w:val="-2"/>
          <w:sz w:val="28"/>
          <w:szCs w:val="28"/>
        </w:rPr>
        <w:t xml:space="preserve"> </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lang w:val="uk-UA"/>
        </w:rPr>
        <w:t xml:space="preserve">В останні роки в країнах з розвиненою ринковою економікою розвиток логістики характеризується передачею певних функцій від виробничих підприємств до спеціалізованих фірм: аналітичної та збутової – до агентств, що надають маркетингові послуги; організації та контролю над розподіленням та продажем готової продукції – до </w:t>
      </w:r>
      <w:r w:rsidRPr="00800092">
        <w:rPr>
          <w:rFonts w:ascii="Arial" w:hAnsi="Arial"/>
          <w:sz w:val="28"/>
          <w:szCs w:val="28"/>
          <w:lang w:val="uk-UA"/>
        </w:rPr>
        <w:lastRenderedPageBreak/>
        <w:t xml:space="preserve">торгівельних посередників (оптова та роздрібна торгівля, посередницькі структури, організатори оптового обороту), виконання логістичних послуг – до логістичних операторів (провайдерів логістичних послуг). </w:t>
      </w:r>
      <w:r w:rsidRPr="00800092">
        <w:rPr>
          <w:rFonts w:ascii="Arial" w:hAnsi="Arial"/>
          <w:sz w:val="28"/>
          <w:szCs w:val="28"/>
        </w:rPr>
        <w:t xml:space="preserve">Включення в систему логістики таких спеціалізованих фірм-посередників обумовлено, по-перше, тим, що вони мають відповідний досвід роботи у сфері реалізації конкретних послуг, який відсутній у виробничого підприємства; по-друге, прагненням останнього скоротити накладні витрати і сконцентруватися на основних виробничих функціях. </w:t>
      </w:r>
    </w:p>
    <w:p w:rsidR="00DF124A" w:rsidRPr="00800092" w:rsidRDefault="00DF124A" w:rsidP="00800092">
      <w:pPr>
        <w:spacing w:line="288" w:lineRule="auto"/>
        <w:ind w:firstLine="709"/>
        <w:jc w:val="both"/>
        <w:rPr>
          <w:rFonts w:ascii="Arial" w:hAnsi="Arial"/>
          <w:sz w:val="28"/>
          <w:szCs w:val="28"/>
        </w:rPr>
      </w:pPr>
      <w:r w:rsidRPr="00800092">
        <w:rPr>
          <w:rStyle w:val="hps"/>
          <w:rFonts w:ascii="Arial" w:hAnsi="Arial"/>
          <w:sz w:val="28"/>
          <w:szCs w:val="28"/>
        </w:rPr>
        <w:t>У більшості зарубіжних</w:t>
      </w:r>
      <w:r w:rsidRPr="00800092">
        <w:rPr>
          <w:rFonts w:ascii="Arial" w:hAnsi="Arial"/>
          <w:sz w:val="28"/>
          <w:szCs w:val="28"/>
        </w:rPr>
        <w:t xml:space="preserve"> </w:t>
      </w:r>
      <w:r w:rsidRPr="00800092">
        <w:rPr>
          <w:rStyle w:val="hps"/>
          <w:rFonts w:ascii="Arial" w:hAnsi="Arial"/>
          <w:sz w:val="28"/>
          <w:szCs w:val="28"/>
        </w:rPr>
        <w:t>країн створені</w:t>
      </w:r>
      <w:r w:rsidRPr="00800092">
        <w:rPr>
          <w:rFonts w:ascii="Arial" w:hAnsi="Arial"/>
          <w:sz w:val="28"/>
          <w:szCs w:val="28"/>
        </w:rPr>
        <w:t xml:space="preserve"> </w:t>
      </w:r>
      <w:r w:rsidRPr="00800092">
        <w:rPr>
          <w:rStyle w:val="hps"/>
          <w:rFonts w:ascii="Arial" w:hAnsi="Arial"/>
          <w:sz w:val="28"/>
          <w:szCs w:val="28"/>
        </w:rPr>
        <w:t>та</w:t>
      </w:r>
      <w:r w:rsidRPr="00800092">
        <w:rPr>
          <w:rFonts w:ascii="Arial" w:hAnsi="Arial"/>
          <w:sz w:val="28"/>
          <w:szCs w:val="28"/>
        </w:rPr>
        <w:t xml:space="preserve"> </w:t>
      </w:r>
      <w:r w:rsidRPr="00800092">
        <w:rPr>
          <w:rStyle w:val="hps"/>
          <w:rFonts w:ascii="Arial" w:hAnsi="Arial"/>
          <w:sz w:val="28"/>
          <w:szCs w:val="28"/>
        </w:rPr>
        <w:t>ефективно</w:t>
      </w:r>
      <w:r w:rsidRPr="00800092">
        <w:rPr>
          <w:rFonts w:ascii="Arial" w:hAnsi="Arial"/>
          <w:sz w:val="28"/>
          <w:szCs w:val="28"/>
        </w:rPr>
        <w:t xml:space="preserve"> </w:t>
      </w:r>
      <w:r w:rsidRPr="00800092">
        <w:rPr>
          <w:rStyle w:val="hps"/>
          <w:rFonts w:ascii="Arial" w:hAnsi="Arial"/>
          <w:sz w:val="28"/>
          <w:szCs w:val="28"/>
        </w:rPr>
        <w:t>функціонують</w:t>
      </w:r>
      <w:r w:rsidRPr="00800092">
        <w:rPr>
          <w:rFonts w:ascii="Arial" w:hAnsi="Arial"/>
          <w:sz w:val="28"/>
          <w:szCs w:val="28"/>
        </w:rPr>
        <w:t xml:space="preserve"> </w:t>
      </w:r>
      <w:r w:rsidRPr="00800092">
        <w:rPr>
          <w:rStyle w:val="hps"/>
          <w:rFonts w:ascii="Arial" w:hAnsi="Arial"/>
          <w:sz w:val="28"/>
          <w:szCs w:val="28"/>
        </w:rPr>
        <w:t>логістичні</w:t>
      </w:r>
      <w:r w:rsidRPr="00800092">
        <w:rPr>
          <w:rFonts w:ascii="Arial" w:hAnsi="Arial"/>
          <w:sz w:val="28"/>
          <w:szCs w:val="28"/>
        </w:rPr>
        <w:t xml:space="preserve"> </w:t>
      </w:r>
      <w:r w:rsidRPr="00800092">
        <w:rPr>
          <w:rStyle w:val="hps"/>
          <w:rFonts w:ascii="Arial" w:hAnsi="Arial"/>
          <w:sz w:val="28"/>
          <w:szCs w:val="28"/>
        </w:rPr>
        <w:t>асоціації</w:t>
      </w:r>
      <w:r w:rsidRPr="00800092">
        <w:rPr>
          <w:rFonts w:ascii="Arial" w:hAnsi="Arial"/>
          <w:sz w:val="28"/>
          <w:szCs w:val="28"/>
        </w:rPr>
        <w:t xml:space="preserve">, </w:t>
      </w:r>
      <w:r w:rsidRPr="00800092">
        <w:rPr>
          <w:rStyle w:val="hps"/>
          <w:rFonts w:ascii="Arial" w:hAnsi="Arial"/>
          <w:sz w:val="28"/>
          <w:szCs w:val="28"/>
        </w:rPr>
        <w:t>організації та спільноти</w:t>
      </w:r>
      <w:r w:rsidRPr="00800092">
        <w:rPr>
          <w:rFonts w:ascii="Arial" w:hAnsi="Arial"/>
          <w:sz w:val="28"/>
          <w:szCs w:val="28"/>
        </w:rPr>
        <w:t>. Зараз тільки в Європі налічується більш 20 національних асоціацій, які є членами Європейської логістичної асоціації (Е</w:t>
      </w:r>
      <w:r w:rsidRPr="00800092">
        <w:rPr>
          <w:rFonts w:ascii="Arial" w:hAnsi="Arial"/>
          <w:sz w:val="28"/>
          <w:szCs w:val="28"/>
          <w:lang w:val="en-US"/>
        </w:rPr>
        <w:t>LA</w:t>
      </w:r>
      <w:r w:rsidRPr="00800092">
        <w:rPr>
          <w:rFonts w:ascii="Arial" w:hAnsi="Arial"/>
          <w:sz w:val="28"/>
          <w:szCs w:val="28"/>
        </w:rPr>
        <w:t xml:space="preserve">). </w:t>
      </w:r>
      <w:r w:rsidRPr="00800092">
        <w:rPr>
          <w:rFonts w:ascii="Arial" w:hAnsi="Arial"/>
          <w:spacing w:val="-6"/>
          <w:sz w:val="28"/>
          <w:szCs w:val="28"/>
        </w:rPr>
        <w:t>Такі об’єд</w:t>
      </w:r>
      <w:r w:rsidRPr="00800092">
        <w:rPr>
          <w:rFonts w:ascii="Arial" w:hAnsi="Arial"/>
          <w:spacing w:val="-6"/>
          <w:sz w:val="28"/>
          <w:szCs w:val="28"/>
        </w:rPr>
        <w:softHyphen/>
        <w:t>нання мають свої дослідницькі центри з добре розвиненою методикою аналізу ситуації в промисловості, консультативні відділи, банки інформації, учбові центри.</w:t>
      </w:r>
      <w:r w:rsidRPr="00800092">
        <w:rPr>
          <w:rStyle w:val="hps"/>
          <w:rFonts w:ascii="Arial" w:hAnsi="Arial"/>
          <w:sz w:val="28"/>
          <w:szCs w:val="28"/>
        </w:rPr>
        <w:t xml:space="preserve"> У світі виходить велика</w:t>
      </w:r>
      <w:r w:rsidRPr="00800092">
        <w:rPr>
          <w:rFonts w:ascii="Arial" w:hAnsi="Arial"/>
          <w:sz w:val="28"/>
          <w:szCs w:val="28"/>
        </w:rPr>
        <w:t xml:space="preserve"> </w:t>
      </w:r>
      <w:r w:rsidRPr="00800092">
        <w:rPr>
          <w:rStyle w:val="hps"/>
          <w:rFonts w:ascii="Arial" w:hAnsi="Arial"/>
          <w:sz w:val="28"/>
          <w:szCs w:val="28"/>
        </w:rPr>
        <w:t>кількість</w:t>
      </w:r>
      <w:r w:rsidRPr="00800092">
        <w:rPr>
          <w:rFonts w:ascii="Arial" w:hAnsi="Arial"/>
          <w:sz w:val="28"/>
          <w:szCs w:val="28"/>
        </w:rPr>
        <w:t xml:space="preserve"> </w:t>
      </w:r>
      <w:r w:rsidRPr="00800092">
        <w:rPr>
          <w:rStyle w:val="hps"/>
          <w:rFonts w:ascii="Arial" w:hAnsi="Arial"/>
          <w:sz w:val="28"/>
          <w:szCs w:val="28"/>
        </w:rPr>
        <w:t>періодичних</w:t>
      </w:r>
      <w:r w:rsidRPr="00800092">
        <w:rPr>
          <w:rFonts w:ascii="Arial" w:hAnsi="Arial"/>
          <w:sz w:val="28"/>
          <w:szCs w:val="28"/>
        </w:rPr>
        <w:t xml:space="preserve"> </w:t>
      </w:r>
      <w:r w:rsidRPr="00800092">
        <w:rPr>
          <w:rStyle w:val="hps"/>
          <w:rFonts w:ascii="Arial" w:hAnsi="Arial"/>
          <w:sz w:val="28"/>
          <w:szCs w:val="28"/>
        </w:rPr>
        <w:t>видань</w:t>
      </w:r>
      <w:r w:rsidRPr="00800092">
        <w:rPr>
          <w:rFonts w:ascii="Arial" w:hAnsi="Arial"/>
          <w:sz w:val="28"/>
          <w:szCs w:val="28"/>
        </w:rPr>
        <w:t xml:space="preserve"> </w:t>
      </w:r>
      <w:r w:rsidRPr="00800092">
        <w:rPr>
          <w:rStyle w:val="hps"/>
          <w:rFonts w:ascii="Arial" w:hAnsi="Arial"/>
          <w:sz w:val="28"/>
          <w:szCs w:val="28"/>
        </w:rPr>
        <w:t>з різних аспектів</w:t>
      </w:r>
      <w:r w:rsidRPr="00800092">
        <w:rPr>
          <w:rFonts w:ascii="Arial" w:hAnsi="Arial"/>
          <w:sz w:val="28"/>
          <w:szCs w:val="28"/>
        </w:rPr>
        <w:t xml:space="preserve"> </w:t>
      </w:r>
      <w:r w:rsidRPr="00800092">
        <w:rPr>
          <w:rStyle w:val="hps"/>
          <w:rFonts w:ascii="Arial" w:hAnsi="Arial"/>
          <w:sz w:val="28"/>
          <w:szCs w:val="28"/>
        </w:rPr>
        <w:t>логістики</w:t>
      </w:r>
      <w:r w:rsidRPr="00800092">
        <w:rPr>
          <w:rFonts w:ascii="Arial" w:hAnsi="Arial"/>
          <w:sz w:val="28"/>
          <w:szCs w:val="28"/>
        </w:rPr>
        <w:t xml:space="preserve">, </w:t>
      </w:r>
      <w:r w:rsidRPr="00800092">
        <w:rPr>
          <w:rStyle w:val="hps"/>
          <w:rFonts w:ascii="Arial" w:hAnsi="Arial"/>
          <w:sz w:val="28"/>
          <w:szCs w:val="28"/>
        </w:rPr>
        <w:t>наприклад</w:t>
      </w:r>
      <w:r w:rsidRPr="00800092">
        <w:rPr>
          <w:rFonts w:ascii="Arial" w:hAnsi="Arial"/>
          <w:sz w:val="28"/>
          <w:szCs w:val="28"/>
        </w:rPr>
        <w:t xml:space="preserve">, </w:t>
      </w:r>
      <w:r w:rsidRPr="00800092">
        <w:rPr>
          <w:rStyle w:val="hps"/>
          <w:rFonts w:ascii="Arial" w:hAnsi="Arial"/>
          <w:sz w:val="28"/>
          <w:szCs w:val="28"/>
        </w:rPr>
        <w:t>в</w:t>
      </w:r>
      <w:r w:rsidRPr="00800092">
        <w:rPr>
          <w:rFonts w:ascii="Arial" w:hAnsi="Arial"/>
          <w:sz w:val="28"/>
          <w:szCs w:val="28"/>
        </w:rPr>
        <w:t xml:space="preserve"> </w:t>
      </w:r>
      <w:r w:rsidRPr="00800092">
        <w:rPr>
          <w:rStyle w:val="hps"/>
          <w:rFonts w:ascii="Arial" w:hAnsi="Arial"/>
          <w:sz w:val="28"/>
          <w:szCs w:val="28"/>
        </w:rPr>
        <w:t>США</w:t>
      </w:r>
      <w:r w:rsidRPr="00800092">
        <w:rPr>
          <w:rFonts w:ascii="Arial" w:hAnsi="Arial"/>
          <w:sz w:val="28"/>
          <w:szCs w:val="28"/>
        </w:rPr>
        <w:t xml:space="preserve"> </w:t>
      </w:r>
      <w:r w:rsidRPr="00800092">
        <w:rPr>
          <w:rStyle w:val="hps"/>
          <w:rFonts w:ascii="Arial" w:hAnsi="Arial"/>
          <w:sz w:val="28"/>
          <w:szCs w:val="28"/>
        </w:rPr>
        <w:t>існує близько</w:t>
      </w:r>
      <w:r w:rsidRPr="00800092">
        <w:rPr>
          <w:rFonts w:ascii="Arial" w:hAnsi="Arial"/>
          <w:sz w:val="28"/>
          <w:szCs w:val="28"/>
        </w:rPr>
        <w:t xml:space="preserve"> </w:t>
      </w:r>
      <w:r w:rsidRPr="00800092">
        <w:rPr>
          <w:rStyle w:val="hps"/>
          <w:rFonts w:ascii="Arial" w:hAnsi="Arial"/>
          <w:sz w:val="28"/>
          <w:szCs w:val="28"/>
        </w:rPr>
        <w:t>двадцяти</w:t>
      </w:r>
      <w:r w:rsidRPr="00800092">
        <w:rPr>
          <w:rFonts w:ascii="Arial" w:hAnsi="Arial"/>
          <w:sz w:val="28"/>
          <w:szCs w:val="28"/>
        </w:rPr>
        <w:t xml:space="preserve"> </w:t>
      </w:r>
      <w:r w:rsidRPr="00800092">
        <w:rPr>
          <w:rStyle w:val="hps"/>
          <w:rFonts w:ascii="Arial" w:hAnsi="Arial"/>
          <w:sz w:val="28"/>
          <w:szCs w:val="28"/>
        </w:rPr>
        <w:t>подібних</w:t>
      </w:r>
      <w:r w:rsidRPr="00800092">
        <w:rPr>
          <w:rFonts w:ascii="Arial" w:hAnsi="Arial"/>
          <w:sz w:val="28"/>
          <w:szCs w:val="28"/>
        </w:rPr>
        <w:t xml:space="preserve"> </w:t>
      </w:r>
      <w:r w:rsidRPr="00800092">
        <w:rPr>
          <w:rStyle w:val="hps"/>
          <w:rFonts w:ascii="Arial" w:hAnsi="Arial"/>
          <w:sz w:val="28"/>
          <w:szCs w:val="28"/>
        </w:rPr>
        <w:t>видань.</w:t>
      </w:r>
      <w:r w:rsidRPr="00800092">
        <w:rPr>
          <w:rFonts w:ascii="Arial" w:hAnsi="Arial"/>
          <w:sz w:val="28"/>
          <w:szCs w:val="28"/>
        </w:rPr>
        <w:t xml:space="preserve"> </w:t>
      </w:r>
      <w:r w:rsidRPr="00800092">
        <w:rPr>
          <w:rStyle w:val="hps"/>
          <w:rFonts w:ascii="Arial" w:hAnsi="Arial"/>
          <w:sz w:val="28"/>
          <w:szCs w:val="28"/>
        </w:rPr>
        <w:t>Логістика</w:t>
      </w:r>
      <w:r w:rsidRPr="00800092">
        <w:rPr>
          <w:rFonts w:ascii="Arial" w:hAnsi="Arial"/>
          <w:sz w:val="28"/>
          <w:szCs w:val="28"/>
        </w:rPr>
        <w:t xml:space="preserve"> </w:t>
      </w:r>
      <w:r w:rsidRPr="00800092">
        <w:rPr>
          <w:rStyle w:val="hps"/>
          <w:rFonts w:ascii="Arial" w:hAnsi="Arial"/>
          <w:sz w:val="28"/>
          <w:szCs w:val="28"/>
        </w:rPr>
        <w:t>зробила крок</w:t>
      </w:r>
      <w:r w:rsidRPr="00800092">
        <w:rPr>
          <w:rFonts w:ascii="Arial" w:hAnsi="Arial"/>
          <w:sz w:val="28"/>
          <w:szCs w:val="28"/>
        </w:rPr>
        <w:t xml:space="preserve"> </w:t>
      </w:r>
      <w:r w:rsidRPr="00800092">
        <w:rPr>
          <w:rStyle w:val="hps"/>
          <w:rFonts w:ascii="Arial" w:hAnsi="Arial"/>
          <w:sz w:val="28"/>
          <w:szCs w:val="28"/>
        </w:rPr>
        <w:t>далеко</w:t>
      </w:r>
      <w:r w:rsidRPr="00800092">
        <w:rPr>
          <w:rFonts w:ascii="Arial" w:hAnsi="Arial"/>
          <w:sz w:val="28"/>
          <w:szCs w:val="28"/>
        </w:rPr>
        <w:t xml:space="preserve"> </w:t>
      </w:r>
      <w:r w:rsidRPr="00800092">
        <w:rPr>
          <w:rStyle w:val="hps"/>
          <w:rFonts w:ascii="Arial" w:hAnsi="Arial"/>
          <w:sz w:val="28"/>
          <w:szCs w:val="28"/>
        </w:rPr>
        <w:t>за</w:t>
      </w:r>
      <w:r w:rsidRPr="00800092">
        <w:rPr>
          <w:rFonts w:ascii="Arial" w:hAnsi="Arial"/>
          <w:sz w:val="28"/>
          <w:szCs w:val="28"/>
        </w:rPr>
        <w:t xml:space="preserve"> </w:t>
      </w:r>
      <w:r w:rsidRPr="00800092">
        <w:rPr>
          <w:rStyle w:val="hps"/>
          <w:rFonts w:ascii="Arial" w:hAnsi="Arial"/>
          <w:sz w:val="28"/>
          <w:szCs w:val="28"/>
        </w:rPr>
        <w:t>межі національних</w:t>
      </w:r>
      <w:r w:rsidRPr="00800092">
        <w:rPr>
          <w:rFonts w:ascii="Arial" w:hAnsi="Arial"/>
          <w:sz w:val="28"/>
          <w:szCs w:val="28"/>
        </w:rPr>
        <w:t xml:space="preserve"> </w:t>
      </w:r>
      <w:r w:rsidRPr="00800092">
        <w:rPr>
          <w:rStyle w:val="hps"/>
          <w:rFonts w:ascii="Arial" w:hAnsi="Arial"/>
          <w:sz w:val="28"/>
          <w:szCs w:val="28"/>
        </w:rPr>
        <w:t>кордонів держав</w:t>
      </w:r>
      <w:r w:rsidRPr="00800092">
        <w:rPr>
          <w:rFonts w:ascii="Arial" w:hAnsi="Arial"/>
          <w:sz w:val="28"/>
          <w:szCs w:val="28"/>
        </w:rPr>
        <w:t xml:space="preserve">. </w:t>
      </w:r>
      <w:r w:rsidRPr="00800092">
        <w:rPr>
          <w:rStyle w:val="hps"/>
          <w:rFonts w:ascii="Arial" w:hAnsi="Arial"/>
          <w:sz w:val="28"/>
          <w:szCs w:val="28"/>
        </w:rPr>
        <w:t>Активно</w:t>
      </w:r>
      <w:r w:rsidRPr="00800092">
        <w:rPr>
          <w:rFonts w:ascii="Arial" w:hAnsi="Arial"/>
          <w:sz w:val="28"/>
          <w:szCs w:val="28"/>
        </w:rPr>
        <w:t xml:space="preserve"> </w:t>
      </w:r>
      <w:r w:rsidRPr="00800092">
        <w:rPr>
          <w:rStyle w:val="hps"/>
          <w:rFonts w:ascii="Arial" w:hAnsi="Arial"/>
          <w:sz w:val="28"/>
          <w:szCs w:val="28"/>
        </w:rPr>
        <w:t>розвиваються</w:t>
      </w:r>
      <w:r w:rsidRPr="00800092">
        <w:rPr>
          <w:rFonts w:ascii="Arial" w:hAnsi="Arial"/>
          <w:sz w:val="28"/>
          <w:szCs w:val="28"/>
        </w:rPr>
        <w:t xml:space="preserve"> </w:t>
      </w:r>
      <w:r w:rsidRPr="00800092">
        <w:rPr>
          <w:rStyle w:val="hps"/>
          <w:rFonts w:ascii="Arial" w:hAnsi="Arial"/>
          <w:sz w:val="28"/>
          <w:szCs w:val="28"/>
        </w:rPr>
        <w:t>міждержавні</w:t>
      </w:r>
      <w:r w:rsidRPr="00800092">
        <w:rPr>
          <w:rFonts w:ascii="Arial" w:hAnsi="Arial"/>
          <w:sz w:val="28"/>
          <w:szCs w:val="28"/>
        </w:rPr>
        <w:t xml:space="preserve"> </w:t>
      </w:r>
      <w:r w:rsidRPr="00800092">
        <w:rPr>
          <w:rStyle w:val="hps"/>
          <w:rFonts w:ascii="Arial" w:hAnsi="Arial"/>
          <w:sz w:val="28"/>
          <w:szCs w:val="28"/>
        </w:rPr>
        <w:t>і</w:t>
      </w:r>
      <w:r w:rsidRPr="00800092">
        <w:rPr>
          <w:rFonts w:ascii="Arial" w:hAnsi="Arial"/>
          <w:sz w:val="28"/>
          <w:szCs w:val="28"/>
        </w:rPr>
        <w:t xml:space="preserve"> </w:t>
      </w:r>
      <w:r w:rsidRPr="00800092">
        <w:rPr>
          <w:rStyle w:val="hps"/>
          <w:rFonts w:ascii="Arial" w:hAnsi="Arial"/>
          <w:sz w:val="28"/>
          <w:szCs w:val="28"/>
        </w:rPr>
        <w:t>транснаціональні</w:t>
      </w:r>
      <w:r w:rsidRPr="00800092">
        <w:rPr>
          <w:rFonts w:ascii="Arial" w:hAnsi="Arial"/>
          <w:sz w:val="28"/>
          <w:szCs w:val="28"/>
        </w:rPr>
        <w:t xml:space="preserve"> </w:t>
      </w:r>
      <w:r w:rsidRPr="00800092">
        <w:rPr>
          <w:rStyle w:val="hps"/>
          <w:rFonts w:ascii="Arial" w:hAnsi="Arial"/>
          <w:sz w:val="28"/>
          <w:szCs w:val="28"/>
        </w:rPr>
        <w:t>макрологістичні</w:t>
      </w:r>
      <w:r w:rsidRPr="00800092">
        <w:rPr>
          <w:rFonts w:ascii="Arial" w:hAnsi="Arial"/>
          <w:sz w:val="28"/>
          <w:szCs w:val="28"/>
        </w:rPr>
        <w:t xml:space="preserve"> </w:t>
      </w:r>
      <w:r w:rsidRPr="00800092">
        <w:rPr>
          <w:rStyle w:val="hps"/>
          <w:rFonts w:ascii="Arial" w:hAnsi="Arial"/>
          <w:sz w:val="28"/>
          <w:szCs w:val="28"/>
        </w:rPr>
        <w:t>системи, покликані</w:t>
      </w:r>
      <w:r w:rsidRPr="00800092">
        <w:rPr>
          <w:rFonts w:ascii="Arial" w:hAnsi="Arial"/>
          <w:sz w:val="28"/>
          <w:szCs w:val="28"/>
        </w:rPr>
        <w:t xml:space="preserve"> </w:t>
      </w:r>
      <w:r w:rsidRPr="00800092">
        <w:rPr>
          <w:rStyle w:val="hps"/>
          <w:rFonts w:ascii="Arial" w:hAnsi="Arial"/>
          <w:sz w:val="28"/>
          <w:szCs w:val="28"/>
        </w:rPr>
        <w:t>полегшити переміщення</w:t>
      </w:r>
      <w:r w:rsidRPr="00800092">
        <w:rPr>
          <w:rFonts w:ascii="Arial" w:hAnsi="Arial"/>
          <w:sz w:val="28"/>
          <w:szCs w:val="28"/>
        </w:rPr>
        <w:t xml:space="preserve"> </w:t>
      </w:r>
      <w:r w:rsidRPr="00800092">
        <w:rPr>
          <w:rStyle w:val="hps"/>
          <w:rFonts w:ascii="Arial" w:hAnsi="Arial"/>
          <w:sz w:val="28"/>
          <w:szCs w:val="28"/>
        </w:rPr>
        <w:t>через кордони</w:t>
      </w:r>
      <w:r w:rsidRPr="00800092">
        <w:rPr>
          <w:rFonts w:ascii="Arial" w:hAnsi="Arial"/>
          <w:sz w:val="28"/>
          <w:szCs w:val="28"/>
        </w:rPr>
        <w:t xml:space="preserve"> </w:t>
      </w:r>
      <w:r w:rsidRPr="00800092">
        <w:rPr>
          <w:rStyle w:val="hps"/>
          <w:rFonts w:ascii="Arial" w:hAnsi="Arial"/>
          <w:sz w:val="28"/>
          <w:szCs w:val="28"/>
        </w:rPr>
        <w:t>інформації</w:t>
      </w:r>
      <w:r w:rsidRPr="00800092">
        <w:rPr>
          <w:rFonts w:ascii="Arial" w:hAnsi="Arial"/>
          <w:sz w:val="28"/>
          <w:szCs w:val="28"/>
        </w:rPr>
        <w:t xml:space="preserve">, </w:t>
      </w:r>
      <w:r w:rsidRPr="00800092">
        <w:rPr>
          <w:rStyle w:val="hps"/>
          <w:rFonts w:ascii="Arial" w:hAnsi="Arial"/>
          <w:sz w:val="28"/>
          <w:szCs w:val="28"/>
        </w:rPr>
        <w:t>товарів</w:t>
      </w:r>
      <w:r w:rsidRPr="00800092">
        <w:rPr>
          <w:rFonts w:ascii="Arial" w:hAnsi="Arial"/>
          <w:sz w:val="28"/>
          <w:szCs w:val="28"/>
        </w:rPr>
        <w:t xml:space="preserve">, </w:t>
      </w:r>
      <w:r w:rsidRPr="00800092">
        <w:rPr>
          <w:rStyle w:val="hps"/>
          <w:rFonts w:ascii="Arial" w:hAnsi="Arial"/>
          <w:sz w:val="28"/>
          <w:szCs w:val="28"/>
        </w:rPr>
        <w:t>капіталу і</w:t>
      </w:r>
      <w:r w:rsidRPr="00800092">
        <w:rPr>
          <w:rFonts w:ascii="Arial" w:hAnsi="Arial"/>
          <w:sz w:val="28"/>
          <w:szCs w:val="28"/>
        </w:rPr>
        <w:t xml:space="preserve"> </w:t>
      </w:r>
      <w:r w:rsidRPr="00800092">
        <w:rPr>
          <w:rStyle w:val="hps"/>
          <w:rFonts w:ascii="Arial" w:hAnsi="Arial"/>
          <w:sz w:val="28"/>
          <w:szCs w:val="28"/>
        </w:rPr>
        <w:t>людей.</w:t>
      </w:r>
      <w:r w:rsidRPr="00800092">
        <w:rPr>
          <w:rFonts w:ascii="Arial" w:hAnsi="Arial"/>
          <w:sz w:val="28"/>
          <w:szCs w:val="28"/>
        </w:rPr>
        <w:t xml:space="preserve"> </w:t>
      </w:r>
      <w:r w:rsidRPr="00800092">
        <w:rPr>
          <w:rStyle w:val="hps"/>
          <w:rFonts w:ascii="Arial" w:hAnsi="Arial"/>
          <w:sz w:val="28"/>
          <w:szCs w:val="28"/>
        </w:rPr>
        <w:t>Періодично</w:t>
      </w:r>
      <w:r w:rsidRPr="00800092">
        <w:rPr>
          <w:rFonts w:ascii="Arial" w:hAnsi="Arial"/>
          <w:sz w:val="28"/>
          <w:szCs w:val="28"/>
        </w:rPr>
        <w:t xml:space="preserve"> </w:t>
      </w:r>
      <w:r w:rsidRPr="00800092">
        <w:rPr>
          <w:rStyle w:val="hps"/>
          <w:rFonts w:ascii="Arial" w:hAnsi="Arial"/>
          <w:sz w:val="28"/>
          <w:szCs w:val="28"/>
        </w:rPr>
        <w:t>проводяться</w:t>
      </w:r>
      <w:r w:rsidRPr="00800092">
        <w:rPr>
          <w:rFonts w:ascii="Arial" w:hAnsi="Arial"/>
          <w:sz w:val="28"/>
          <w:szCs w:val="28"/>
        </w:rPr>
        <w:t xml:space="preserve"> </w:t>
      </w:r>
      <w:r w:rsidRPr="00800092">
        <w:rPr>
          <w:rStyle w:val="hps"/>
          <w:rFonts w:ascii="Arial" w:hAnsi="Arial"/>
          <w:sz w:val="28"/>
          <w:szCs w:val="28"/>
        </w:rPr>
        <w:t>всесвітні</w:t>
      </w:r>
      <w:r w:rsidRPr="00800092">
        <w:rPr>
          <w:rFonts w:ascii="Arial" w:hAnsi="Arial"/>
          <w:sz w:val="28"/>
          <w:szCs w:val="28"/>
        </w:rPr>
        <w:t xml:space="preserve"> </w:t>
      </w:r>
      <w:r w:rsidRPr="00800092">
        <w:rPr>
          <w:rStyle w:val="hps"/>
          <w:rFonts w:ascii="Arial" w:hAnsi="Arial"/>
          <w:sz w:val="28"/>
          <w:szCs w:val="28"/>
        </w:rPr>
        <w:t>конгреси</w:t>
      </w:r>
      <w:r w:rsidRPr="00800092">
        <w:rPr>
          <w:rFonts w:ascii="Arial" w:hAnsi="Arial"/>
          <w:sz w:val="28"/>
          <w:szCs w:val="28"/>
        </w:rPr>
        <w:t xml:space="preserve"> </w:t>
      </w:r>
      <w:r w:rsidRPr="00800092">
        <w:rPr>
          <w:rStyle w:val="hps"/>
          <w:rFonts w:ascii="Arial" w:hAnsi="Arial"/>
          <w:sz w:val="28"/>
          <w:szCs w:val="28"/>
        </w:rPr>
        <w:t>з логістики.</w:t>
      </w:r>
      <w:r w:rsidRPr="00800092">
        <w:rPr>
          <w:rFonts w:ascii="Arial" w:hAnsi="Arial"/>
          <w:sz w:val="28"/>
          <w:szCs w:val="28"/>
        </w:rPr>
        <w:t xml:space="preserve"> </w:t>
      </w:r>
      <w:r w:rsidRPr="00800092">
        <w:rPr>
          <w:rStyle w:val="hps"/>
          <w:rFonts w:ascii="Arial" w:hAnsi="Arial"/>
          <w:sz w:val="28"/>
          <w:szCs w:val="28"/>
        </w:rPr>
        <w:t>Найбільш</w:t>
      </w:r>
      <w:r w:rsidRPr="00800092">
        <w:rPr>
          <w:rFonts w:ascii="Arial" w:hAnsi="Arial"/>
          <w:sz w:val="28"/>
          <w:szCs w:val="28"/>
        </w:rPr>
        <w:t xml:space="preserve"> </w:t>
      </w:r>
      <w:r w:rsidRPr="00800092">
        <w:rPr>
          <w:rStyle w:val="hps"/>
          <w:rFonts w:ascii="Arial" w:hAnsi="Arial"/>
          <w:sz w:val="28"/>
          <w:szCs w:val="28"/>
        </w:rPr>
        <w:t>інтенсивний розвиток</w:t>
      </w:r>
      <w:r w:rsidRPr="00800092">
        <w:rPr>
          <w:rFonts w:ascii="Arial" w:hAnsi="Arial"/>
          <w:sz w:val="28"/>
          <w:szCs w:val="28"/>
        </w:rPr>
        <w:t xml:space="preserve"> </w:t>
      </w:r>
      <w:r w:rsidRPr="00800092">
        <w:rPr>
          <w:rStyle w:val="hps"/>
          <w:rFonts w:ascii="Arial" w:hAnsi="Arial"/>
          <w:sz w:val="28"/>
          <w:szCs w:val="28"/>
        </w:rPr>
        <w:t>за</w:t>
      </w:r>
      <w:r w:rsidRPr="00800092">
        <w:rPr>
          <w:rFonts w:ascii="Arial" w:hAnsi="Arial"/>
          <w:sz w:val="28"/>
          <w:szCs w:val="28"/>
        </w:rPr>
        <w:t xml:space="preserve"> </w:t>
      </w:r>
      <w:r w:rsidRPr="00800092">
        <w:rPr>
          <w:rStyle w:val="hps"/>
          <w:rFonts w:ascii="Arial" w:hAnsi="Arial"/>
          <w:sz w:val="28"/>
          <w:szCs w:val="28"/>
        </w:rPr>
        <w:t>кордоном</w:t>
      </w:r>
      <w:r w:rsidRPr="00800092">
        <w:rPr>
          <w:rFonts w:ascii="Arial" w:hAnsi="Arial"/>
          <w:sz w:val="28"/>
          <w:szCs w:val="28"/>
        </w:rPr>
        <w:t xml:space="preserve"> </w:t>
      </w:r>
      <w:r w:rsidRPr="00800092">
        <w:rPr>
          <w:rStyle w:val="hps"/>
          <w:rFonts w:ascii="Arial" w:hAnsi="Arial"/>
          <w:sz w:val="28"/>
          <w:szCs w:val="28"/>
        </w:rPr>
        <w:t>логістика</w:t>
      </w:r>
      <w:r w:rsidRPr="00800092">
        <w:rPr>
          <w:rFonts w:ascii="Arial" w:hAnsi="Arial"/>
          <w:sz w:val="28"/>
          <w:szCs w:val="28"/>
        </w:rPr>
        <w:t xml:space="preserve"> </w:t>
      </w:r>
      <w:r w:rsidRPr="00800092">
        <w:rPr>
          <w:rStyle w:val="hps"/>
          <w:rFonts w:ascii="Arial" w:hAnsi="Arial"/>
          <w:sz w:val="28"/>
          <w:szCs w:val="28"/>
        </w:rPr>
        <w:t>отримала</w:t>
      </w:r>
      <w:r w:rsidRPr="00800092">
        <w:rPr>
          <w:rFonts w:ascii="Arial" w:hAnsi="Arial"/>
          <w:sz w:val="28"/>
          <w:szCs w:val="28"/>
        </w:rPr>
        <w:t xml:space="preserve"> </w:t>
      </w:r>
      <w:r w:rsidRPr="00800092">
        <w:rPr>
          <w:rStyle w:val="hps"/>
          <w:rFonts w:ascii="Arial" w:hAnsi="Arial"/>
          <w:sz w:val="28"/>
          <w:szCs w:val="28"/>
        </w:rPr>
        <w:t>за</w:t>
      </w:r>
      <w:r w:rsidRPr="00800092">
        <w:rPr>
          <w:rFonts w:ascii="Arial" w:hAnsi="Arial"/>
          <w:sz w:val="28"/>
          <w:szCs w:val="28"/>
        </w:rPr>
        <w:t xml:space="preserve"> </w:t>
      </w:r>
      <w:r w:rsidRPr="00800092">
        <w:rPr>
          <w:rStyle w:val="hps"/>
          <w:rFonts w:ascii="Arial" w:hAnsi="Arial"/>
          <w:sz w:val="28"/>
          <w:szCs w:val="28"/>
        </w:rPr>
        <w:t>два</w:t>
      </w:r>
      <w:r w:rsidRPr="00800092">
        <w:rPr>
          <w:rFonts w:ascii="Arial" w:hAnsi="Arial"/>
          <w:sz w:val="28"/>
          <w:szCs w:val="28"/>
        </w:rPr>
        <w:t xml:space="preserve"> </w:t>
      </w:r>
      <w:r w:rsidRPr="00800092">
        <w:rPr>
          <w:rStyle w:val="hps"/>
          <w:rFonts w:ascii="Arial" w:hAnsi="Arial"/>
          <w:sz w:val="28"/>
          <w:szCs w:val="28"/>
        </w:rPr>
        <w:t>останні десятиліття.</w:t>
      </w:r>
      <w:r w:rsidRPr="00800092">
        <w:rPr>
          <w:rFonts w:ascii="Arial" w:hAnsi="Arial"/>
          <w:sz w:val="28"/>
          <w:szCs w:val="28"/>
        </w:rPr>
        <w:t xml:space="preserve"> </w:t>
      </w:r>
    </w:p>
    <w:p w:rsidR="00DF124A" w:rsidRPr="00800092" w:rsidRDefault="00DF124A" w:rsidP="00800092">
      <w:pPr>
        <w:spacing w:line="288" w:lineRule="auto"/>
        <w:ind w:firstLine="709"/>
        <w:jc w:val="both"/>
        <w:rPr>
          <w:rFonts w:ascii="Arial" w:hAnsi="Arial"/>
          <w:sz w:val="28"/>
          <w:szCs w:val="28"/>
        </w:rPr>
      </w:pPr>
      <w:r w:rsidRPr="00800092">
        <w:rPr>
          <w:rStyle w:val="hps"/>
          <w:rFonts w:ascii="Arial" w:hAnsi="Arial"/>
          <w:sz w:val="28"/>
          <w:szCs w:val="28"/>
        </w:rPr>
        <w:t>Вітчизняна</w:t>
      </w:r>
      <w:r w:rsidRPr="00800092">
        <w:rPr>
          <w:rFonts w:ascii="Arial" w:hAnsi="Arial"/>
          <w:sz w:val="28"/>
          <w:szCs w:val="28"/>
        </w:rPr>
        <w:t xml:space="preserve"> </w:t>
      </w:r>
      <w:r w:rsidRPr="00800092">
        <w:rPr>
          <w:rStyle w:val="hps"/>
          <w:rFonts w:ascii="Arial" w:hAnsi="Arial"/>
          <w:sz w:val="28"/>
          <w:szCs w:val="28"/>
        </w:rPr>
        <w:t>економіка</w:t>
      </w:r>
      <w:r w:rsidRPr="00800092">
        <w:rPr>
          <w:rFonts w:ascii="Arial" w:hAnsi="Arial"/>
          <w:sz w:val="28"/>
          <w:szCs w:val="28"/>
        </w:rPr>
        <w:t xml:space="preserve"> </w:t>
      </w:r>
      <w:r w:rsidRPr="00800092">
        <w:rPr>
          <w:rStyle w:val="hps"/>
          <w:rFonts w:ascii="Arial" w:hAnsi="Arial"/>
          <w:sz w:val="28"/>
          <w:szCs w:val="28"/>
        </w:rPr>
        <w:t>переживає</w:t>
      </w:r>
      <w:r w:rsidRPr="00800092">
        <w:rPr>
          <w:rFonts w:ascii="Arial" w:hAnsi="Arial"/>
          <w:sz w:val="28"/>
          <w:szCs w:val="28"/>
        </w:rPr>
        <w:t xml:space="preserve"> </w:t>
      </w:r>
      <w:r w:rsidRPr="00800092">
        <w:rPr>
          <w:rStyle w:val="hps"/>
          <w:rFonts w:ascii="Arial" w:hAnsi="Arial"/>
          <w:sz w:val="28"/>
          <w:szCs w:val="28"/>
        </w:rPr>
        <w:t>зараз</w:t>
      </w:r>
      <w:r w:rsidRPr="00800092">
        <w:rPr>
          <w:rFonts w:ascii="Arial" w:hAnsi="Arial"/>
          <w:sz w:val="28"/>
          <w:szCs w:val="28"/>
        </w:rPr>
        <w:t xml:space="preserve"> </w:t>
      </w:r>
      <w:r w:rsidRPr="00800092">
        <w:rPr>
          <w:rStyle w:val="hps"/>
          <w:rFonts w:ascii="Arial" w:hAnsi="Arial"/>
          <w:sz w:val="28"/>
          <w:szCs w:val="28"/>
        </w:rPr>
        <w:t>непростий період</w:t>
      </w:r>
      <w:r w:rsidRPr="00800092">
        <w:rPr>
          <w:rFonts w:ascii="Arial" w:hAnsi="Arial"/>
          <w:sz w:val="28"/>
          <w:szCs w:val="28"/>
        </w:rPr>
        <w:t xml:space="preserve">, </w:t>
      </w:r>
      <w:r w:rsidRPr="00800092">
        <w:rPr>
          <w:rStyle w:val="hps"/>
          <w:rFonts w:ascii="Arial" w:hAnsi="Arial"/>
          <w:sz w:val="28"/>
          <w:szCs w:val="28"/>
        </w:rPr>
        <w:t>коли</w:t>
      </w:r>
      <w:r w:rsidRPr="00800092">
        <w:rPr>
          <w:rFonts w:ascii="Arial" w:hAnsi="Arial"/>
          <w:sz w:val="28"/>
          <w:szCs w:val="28"/>
        </w:rPr>
        <w:t xml:space="preserve"> </w:t>
      </w:r>
      <w:r w:rsidRPr="00800092">
        <w:rPr>
          <w:rStyle w:val="hps"/>
          <w:rFonts w:ascii="Arial" w:hAnsi="Arial"/>
          <w:sz w:val="28"/>
          <w:szCs w:val="28"/>
        </w:rPr>
        <w:t>необхідний пошук</w:t>
      </w:r>
      <w:r w:rsidRPr="00800092">
        <w:rPr>
          <w:rFonts w:ascii="Arial" w:hAnsi="Arial"/>
          <w:sz w:val="28"/>
          <w:szCs w:val="28"/>
        </w:rPr>
        <w:t xml:space="preserve"> </w:t>
      </w:r>
      <w:r w:rsidRPr="00800092">
        <w:rPr>
          <w:rStyle w:val="hps"/>
          <w:rFonts w:ascii="Arial" w:hAnsi="Arial"/>
          <w:sz w:val="28"/>
          <w:szCs w:val="28"/>
        </w:rPr>
        <w:t>шляхів</w:t>
      </w:r>
      <w:r w:rsidRPr="00800092">
        <w:rPr>
          <w:rFonts w:ascii="Arial" w:hAnsi="Arial"/>
          <w:sz w:val="28"/>
          <w:szCs w:val="28"/>
        </w:rPr>
        <w:t xml:space="preserve"> </w:t>
      </w:r>
      <w:r w:rsidRPr="00800092">
        <w:rPr>
          <w:rStyle w:val="hps"/>
          <w:rFonts w:ascii="Arial" w:hAnsi="Arial"/>
          <w:sz w:val="28"/>
          <w:szCs w:val="28"/>
        </w:rPr>
        <w:t>виходу з тривалої</w:t>
      </w:r>
      <w:r w:rsidRPr="00800092">
        <w:rPr>
          <w:rFonts w:ascii="Arial" w:hAnsi="Arial"/>
          <w:sz w:val="28"/>
          <w:szCs w:val="28"/>
        </w:rPr>
        <w:t xml:space="preserve"> </w:t>
      </w:r>
      <w:r w:rsidRPr="00800092">
        <w:rPr>
          <w:rStyle w:val="hps"/>
          <w:rFonts w:ascii="Arial" w:hAnsi="Arial"/>
          <w:sz w:val="28"/>
          <w:szCs w:val="28"/>
        </w:rPr>
        <w:t>кризи.</w:t>
      </w:r>
      <w:r w:rsidRPr="00800092">
        <w:rPr>
          <w:rFonts w:ascii="Arial" w:hAnsi="Arial"/>
          <w:sz w:val="28"/>
          <w:szCs w:val="28"/>
        </w:rPr>
        <w:t xml:space="preserve"> </w:t>
      </w:r>
      <w:r w:rsidRPr="00800092">
        <w:rPr>
          <w:rStyle w:val="hps"/>
          <w:rFonts w:ascii="Arial" w:hAnsi="Arial"/>
          <w:sz w:val="28"/>
          <w:szCs w:val="28"/>
        </w:rPr>
        <w:t>Одним</w:t>
      </w:r>
      <w:r w:rsidRPr="00800092">
        <w:rPr>
          <w:rFonts w:ascii="Arial" w:hAnsi="Arial"/>
          <w:sz w:val="28"/>
          <w:szCs w:val="28"/>
        </w:rPr>
        <w:t xml:space="preserve"> </w:t>
      </w:r>
      <w:r w:rsidRPr="00800092">
        <w:rPr>
          <w:rStyle w:val="hps"/>
          <w:rFonts w:ascii="Arial" w:hAnsi="Arial"/>
          <w:sz w:val="28"/>
          <w:szCs w:val="28"/>
        </w:rPr>
        <w:t>з таких шляхів</w:t>
      </w:r>
      <w:r w:rsidRPr="00800092">
        <w:rPr>
          <w:rFonts w:ascii="Arial" w:hAnsi="Arial"/>
          <w:sz w:val="28"/>
          <w:szCs w:val="28"/>
        </w:rPr>
        <w:t xml:space="preserve">, </w:t>
      </w:r>
      <w:r w:rsidRPr="00800092">
        <w:rPr>
          <w:rStyle w:val="hps"/>
          <w:rFonts w:ascii="Arial" w:hAnsi="Arial"/>
          <w:sz w:val="28"/>
          <w:szCs w:val="28"/>
        </w:rPr>
        <w:t>як</w:t>
      </w:r>
      <w:r w:rsidRPr="00800092">
        <w:rPr>
          <w:rFonts w:ascii="Arial" w:hAnsi="Arial"/>
          <w:sz w:val="28"/>
          <w:szCs w:val="28"/>
        </w:rPr>
        <w:t xml:space="preserve"> </w:t>
      </w:r>
      <w:r w:rsidRPr="00800092">
        <w:rPr>
          <w:rStyle w:val="hps"/>
          <w:rFonts w:ascii="Arial" w:hAnsi="Arial"/>
          <w:sz w:val="28"/>
          <w:szCs w:val="28"/>
        </w:rPr>
        <w:t>показує світовий</w:t>
      </w:r>
      <w:r w:rsidRPr="00800092">
        <w:rPr>
          <w:rFonts w:ascii="Arial" w:hAnsi="Arial"/>
          <w:sz w:val="28"/>
          <w:szCs w:val="28"/>
        </w:rPr>
        <w:t xml:space="preserve"> </w:t>
      </w:r>
      <w:r w:rsidRPr="00800092">
        <w:rPr>
          <w:rStyle w:val="hps"/>
          <w:rFonts w:ascii="Arial" w:hAnsi="Arial"/>
          <w:sz w:val="28"/>
          <w:szCs w:val="28"/>
        </w:rPr>
        <w:t>досвід</w:t>
      </w:r>
      <w:r w:rsidRPr="00800092">
        <w:rPr>
          <w:rFonts w:ascii="Arial" w:hAnsi="Arial"/>
          <w:sz w:val="28"/>
          <w:szCs w:val="28"/>
        </w:rPr>
        <w:t xml:space="preserve">, </w:t>
      </w:r>
      <w:r w:rsidRPr="00800092">
        <w:rPr>
          <w:rStyle w:val="hps"/>
          <w:rFonts w:ascii="Arial" w:hAnsi="Arial"/>
          <w:sz w:val="28"/>
          <w:szCs w:val="28"/>
        </w:rPr>
        <w:t>є упровадження логістики у практичну діяльність українських підприємств</w:t>
      </w:r>
      <w:r w:rsidRPr="00800092">
        <w:rPr>
          <w:rFonts w:ascii="Arial" w:hAnsi="Arial"/>
          <w:sz w:val="28"/>
          <w:szCs w:val="28"/>
        </w:rPr>
        <w:t xml:space="preserve">. </w:t>
      </w:r>
    </w:p>
    <w:p w:rsidR="00DF124A" w:rsidRPr="00800092" w:rsidRDefault="00DF124A" w:rsidP="00800092">
      <w:pPr>
        <w:tabs>
          <w:tab w:val="left" w:pos="482"/>
        </w:tabs>
        <w:spacing w:line="288" w:lineRule="auto"/>
        <w:ind w:firstLine="709"/>
        <w:jc w:val="both"/>
        <w:rPr>
          <w:rFonts w:ascii="Arial" w:hAnsi="Arial"/>
          <w:spacing w:val="-4"/>
          <w:sz w:val="28"/>
          <w:szCs w:val="28"/>
        </w:rPr>
      </w:pPr>
      <w:r w:rsidRPr="00800092">
        <w:rPr>
          <w:rFonts w:ascii="Arial" w:hAnsi="Arial"/>
          <w:spacing w:val="-4"/>
          <w:sz w:val="28"/>
          <w:szCs w:val="28"/>
        </w:rPr>
        <w:t xml:space="preserve">Існуюча нині в Україні система управління матеріальними потоками є традиційною, що характеризується відсутністю технічної, економічної та інформаційної інтеграції суб’єктів господарювання, великими логістичними втратами, відсутністю або низькою якістю логістичних послуг. Щоб прискорити розвиток логістики, важливо врахувати особливості національної економіки та з’ясувати причини, які стримують її практичне застосування. </w:t>
      </w:r>
    </w:p>
    <w:p w:rsidR="00DF124A" w:rsidRPr="00800092" w:rsidRDefault="00DF124A" w:rsidP="00800092">
      <w:pPr>
        <w:tabs>
          <w:tab w:val="left" w:pos="482"/>
        </w:tabs>
        <w:spacing w:line="288" w:lineRule="auto"/>
        <w:ind w:firstLine="709"/>
        <w:jc w:val="both"/>
        <w:rPr>
          <w:rFonts w:ascii="Arial" w:hAnsi="Arial"/>
          <w:spacing w:val="-4"/>
          <w:sz w:val="28"/>
          <w:szCs w:val="28"/>
        </w:rPr>
      </w:pPr>
      <w:r w:rsidRPr="00800092">
        <w:rPr>
          <w:rFonts w:ascii="Arial" w:hAnsi="Arial"/>
          <w:spacing w:val="-4"/>
          <w:sz w:val="28"/>
          <w:szCs w:val="28"/>
        </w:rPr>
        <w:t>До основних особливостей української дійсності, що впливають на розробку логістичних моделей в різних галузях економіки слід віднести такі [32]:</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lastRenderedPageBreak/>
        <w:t xml:space="preserve">1) Велика територія країни ускладнює проектування логістичних моделей, сприяє збільшенню обсягів запасів та транспортно-заготівельних витрат.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 xml:space="preserve">2) Нерозвинута інфраструктура, що складається з засобів транспорту різних видів, зв’язку, складів, пакувального та вантажного обладнання, шляхів сполучення, залізничних станцій, портів, аеродромів та багатьох інших складових. Поряд з уповільненням обороту матеріальних потоків, це спричиняє великі фінансові втрати, пошкодження матеріальних цінностей.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 xml:space="preserve">3) Високий ступінь концентрації виробництва та споживання на великих підприємствах. З одного боку, це сприяє інтенсифікації матеріальних потоків, а з іншого – уповільнює реакцію та гнучкість у зв’язку зі зміною потреб клієнтів. Малі підприємства мають перевагу у швидкості реагування на зміну попиту ринку, </w:t>
      </w:r>
      <w:r w:rsidRPr="00902BC0">
        <w:rPr>
          <w:rFonts w:ascii="Arial" w:hAnsi="Arial" w:cs="Arial"/>
          <w:spacing w:val="-2"/>
          <w:sz w:val="28"/>
          <w:szCs w:val="28"/>
        </w:rPr>
        <w:t xml:space="preserve">оскільки вони експлуатують здебільшого просте універсальне устаткування та інструмент, а нововведення в них не спричиняють </w:t>
      </w:r>
      <w:r w:rsidRPr="00902BC0">
        <w:rPr>
          <w:rFonts w:ascii="Arial" w:hAnsi="Arial" w:cs="Arial"/>
          <w:spacing w:val="-4"/>
          <w:sz w:val="28"/>
          <w:szCs w:val="28"/>
        </w:rPr>
        <w:t>тривалих і збиткових простоїв</w:t>
      </w:r>
      <w:r w:rsidRPr="00902BC0">
        <w:rPr>
          <w:rFonts w:ascii="Arial" w:hAnsi="Arial" w:cs="Arial"/>
          <w:i/>
          <w:spacing w:val="-4"/>
          <w:sz w:val="28"/>
          <w:szCs w:val="28"/>
        </w:rPr>
        <w:t>.</w:t>
      </w:r>
      <w:r w:rsidRPr="00902BC0">
        <w:rPr>
          <w:rFonts w:ascii="Arial" w:hAnsi="Arial" w:cs="Arial"/>
          <w:sz w:val="28"/>
          <w:szCs w:val="28"/>
        </w:rPr>
        <w:t xml:space="preserve">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 xml:space="preserve">4) Високий ступень обмеження самостійності виробничих та постачальницько-збутових підприємств та організацій, необхідність узгоджувати прийняті рішення з вищими органами управління.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 xml:space="preserve">5) Низький ступень інтеграції виробництва, що проявляється в об’єднанні багатьох проміжних етапів технологічного циклу з метою досягнення максимального ступеня готовності продукції до кінцевого споживання. </w:t>
      </w:r>
      <w:r w:rsidRPr="00902BC0">
        <w:rPr>
          <w:rFonts w:ascii="Arial" w:hAnsi="Arial" w:cs="Arial"/>
          <w:spacing w:val="-2"/>
          <w:sz w:val="28"/>
          <w:szCs w:val="28"/>
        </w:rPr>
        <w:t>На багатьох підприємствах поряд з основною продукцією виготовляються технологічне оснащення, інстру</w:t>
      </w:r>
      <w:r w:rsidRPr="00902BC0">
        <w:rPr>
          <w:rFonts w:ascii="Arial" w:hAnsi="Arial" w:cs="Arial"/>
          <w:spacing w:val="-2"/>
          <w:sz w:val="28"/>
          <w:szCs w:val="28"/>
        </w:rPr>
        <w:softHyphen/>
        <w:t>мент та інші засоби виробництва. При регулюванні матеріальних потоків провідну роль відіграє виробнича логістика як найбільш комплексна ланка логістичної моделі великого підприємства.</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6) С</w:t>
      </w:r>
      <w:r w:rsidRPr="00902BC0">
        <w:rPr>
          <w:rFonts w:ascii="Arial" w:hAnsi="Arial" w:cs="Arial"/>
          <w:spacing w:val="-2"/>
          <w:sz w:val="28"/>
          <w:szCs w:val="28"/>
        </w:rPr>
        <w:t>лабка насиченість українського ринку товарами та послугами. Дія цього фактора полегшує проектування і функціонування маркетинг-логістики, але створює великі складності для постачальницької логістики.</w:t>
      </w:r>
      <w:r w:rsidRPr="00902BC0">
        <w:rPr>
          <w:rFonts w:ascii="Arial" w:hAnsi="Arial" w:cs="Arial"/>
          <w:sz w:val="28"/>
          <w:szCs w:val="28"/>
        </w:rPr>
        <w:t xml:space="preserve">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 xml:space="preserve">7) Відсутність резервів виробничих потужностей, що проявляється у </w:t>
      </w:r>
      <w:r w:rsidRPr="00902BC0">
        <w:rPr>
          <w:rFonts w:ascii="Arial" w:hAnsi="Arial" w:cs="Arial"/>
          <w:spacing w:val="-4"/>
          <w:sz w:val="28"/>
          <w:szCs w:val="28"/>
        </w:rPr>
        <w:t>нагромадженні великих резервів матеріальних ресурсів у вигляді матеріалів, сировини, що значною мірою перешкоджає гнучкості виробництва і свідчить про низький рівень інтенсивності матеріальних потоків.</w:t>
      </w:r>
      <w:r w:rsidRPr="00902BC0">
        <w:rPr>
          <w:rFonts w:ascii="Arial" w:hAnsi="Arial" w:cs="Arial"/>
          <w:sz w:val="28"/>
          <w:szCs w:val="28"/>
        </w:rPr>
        <w:t xml:space="preserve"> </w:t>
      </w:r>
    </w:p>
    <w:p w:rsidR="00DF124A" w:rsidRPr="00902BC0" w:rsidRDefault="00DF124A"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lastRenderedPageBreak/>
        <w:t xml:space="preserve">8) Відсутність системної інформаційної та методичної підтримки суб’єктів господарювання з питань логістики. </w:t>
      </w:r>
    </w:p>
    <w:p w:rsidR="00DF124A" w:rsidRPr="00800092" w:rsidRDefault="00DF124A" w:rsidP="00800092">
      <w:pPr>
        <w:tabs>
          <w:tab w:val="left" w:pos="482"/>
        </w:tabs>
        <w:spacing w:line="288" w:lineRule="auto"/>
        <w:ind w:firstLine="709"/>
        <w:jc w:val="both"/>
        <w:rPr>
          <w:rFonts w:ascii="Arial" w:hAnsi="Arial"/>
          <w:spacing w:val="-4"/>
          <w:sz w:val="28"/>
          <w:szCs w:val="28"/>
        </w:rPr>
      </w:pPr>
      <w:r w:rsidRPr="00800092">
        <w:rPr>
          <w:rFonts w:ascii="Arial" w:hAnsi="Arial"/>
          <w:spacing w:val="-4"/>
          <w:sz w:val="28"/>
          <w:szCs w:val="28"/>
        </w:rPr>
        <w:t>До основних причин, що стримують упровадження логістики на українських підприємствах відносяться:</w:t>
      </w:r>
    </w:p>
    <w:p w:rsidR="00DF124A" w:rsidRPr="00800092" w:rsidRDefault="00DF124A" w:rsidP="00800092">
      <w:pPr>
        <w:tabs>
          <w:tab w:val="left" w:pos="482"/>
        </w:tabs>
        <w:spacing w:line="288" w:lineRule="auto"/>
        <w:ind w:firstLine="709"/>
        <w:jc w:val="both"/>
        <w:rPr>
          <w:rFonts w:ascii="Arial" w:hAnsi="Arial"/>
          <w:spacing w:val="-4"/>
          <w:sz w:val="28"/>
          <w:szCs w:val="28"/>
        </w:rPr>
      </w:pPr>
      <w:r w:rsidRPr="00800092">
        <w:rPr>
          <w:rFonts w:ascii="Arial" w:hAnsi="Arial"/>
          <w:spacing w:val="-4"/>
          <w:sz w:val="28"/>
          <w:szCs w:val="28"/>
        </w:rPr>
        <w:t>відсутність належного державного підходу до проблем логістики, що виявляється як у відсутності відповідної бази (логістичної інфраструктури, технологій, технічного та правового забезпечення), так і у відсутності достатньої кількості спеціалістів та центрів їх підготовки;</w:t>
      </w:r>
    </w:p>
    <w:p w:rsidR="00DF124A" w:rsidRPr="00800092" w:rsidRDefault="00DF124A" w:rsidP="00800092">
      <w:pPr>
        <w:tabs>
          <w:tab w:val="left" w:pos="482"/>
        </w:tabs>
        <w:spacing w:line="288" w:lineRule="auto"/>
        <w:ind w:firstLine="709"/>
        <w:jc w:val="both"/>
        <w:rPr>
          <w:rFonts w:ascii="Arial" w:hAnsi="Arial"/>
          <w:spacing w:val="-4"/>
          <w:sz w:val="28"/>
          <w:szCs w:val="28"/>
        </w:rPr>
      </w:pPr>
      <w:r w:rsidRPr="00800092">
        <w:rPr>
          <w:rFonts w:ascii="Arial" w:hAnsi="Arial"/>
          <w:spacing w:val="-4"/>
          <w:sz w:val="28"/>
          <w:szCs w:val="28"/>
        </w:rPr>
        <w:t>загальна економічна криза, незавершеність вирішення питання власності, скорочення обсягів виробництва, інфляція та відсутність вільних обігових коштів у підприємств гальмують будь-які новації;</w:t>
      </w:r>
    </w:p>
    <w:p w:rsidR="00DF124A" w:rsidRPr="00800092" w:rsidRDefault="00DF124A" w:rsidP="00800092">
      <w:pPr>
        <w:tabs>
          <w:tab w:val="left" w:pos="482"/>
        </w:tabs>
        <w:spacing w:line="288" w:lineRule="auto"/>
        <w:ind w:firstLine="709"/>
        <w:jc w:val="both"/>
        <w:rPr>
          <w:rFonts w:ascii="Arial" w:hAnsi="Arial"/>
          <w:spacing w:val="-4"/>
          <w:sz w:val="28"/>
          <w:szCs w:val="28"/>
        </w:rPr>
      </w:pPr>
      <w:r w:rsidRPr="00800092">
        <w:rPr>
          <w:rFonts w:ascii="Arial" w:hAnsi="Arial"/>
          <w:spacing w:val="-4"/>
          <w:sz w:val="28"/>
          <w:szCs w:val="28"/>
        </w:rPr>
        <w:t>відсутній комплексний облік логістичних витрат, при якому їх зростання у транспортно-складсько</w:t>
      </w:r>
      <w:r w:rsidRPr="00800092">
        <w:rPr>
          <w:rFonts w:ascii="Arial" w:hAnsi="Arial"/>
          <w:spacing w:val="-4"/>
          <w:sz w:val="28"/>
          <w:szCs w:val="28"/>
        </w:rPr>
        <w:softHyphen/>
        <w:t>му господарстві перекривається ефективністю, досягнутою за межами цієї сфери господарювання;</w:t>
      </w:r>
    </w:p>
    <w:p w:rsidR="00DF124A" w:rsidRPr="00800092" w:rsidRDefault="00DF124A" w:rsidP="00800092">
      <w:pPr>
        <w:tabs>
          <w:tab w:val="left" w:pos="482"/>
        </w:tabs>
        <w:spacing w:line="288" w:lineRule="auto"/>
        <w:ind w:firstLine="709"/>
        <w:jc w:val="both"/>
        <w:rPr>
          <w:rFonts w:ascii="Arial" w:hAnsi="Arial"/>
          <w:spacing w:val="-6"/>
          <w:sz w:val="28"/>
          <w:szCs w:val="28"/>
        </w:rPr>
      </w:pPr>
      <w:r w:rsidRPr="00800092">
        <w:rPr>
          <w:rFonts w:ascii="Arial" w:hAnsi="Arial"/>
          <w:spacing w:val="-6"/>
          <w:sz w:val="28"/>
          <w:szCs w:val="28"/>
        </w:rPr>
        <w:t>більшість суб’єктів господарювання не готові до проведення кардинальних змін у структурі підприємства, переходу до більш гнучких організаційних структур, застосування методів логістичного управління,  створення спеціалізованих служб логістики, що вимагає логістичний підхід;</w:t>
      </w:r>
    </w:p>
    <w:p w:rsidR="00DF124A" w:rsidRPr="00800092" w:rsidRDefault="00DF124A" w:rsidP="00800092">
      <w:pPr>
        <w:tabs>
          <w:tab w:val="left" w:pos="482"/>
        </w:tabs>
        <w:spacing w:line="288" w:lineRule="auto"/>
        <w:ind w:firstLine="709"/>
        <w:jc w:val="both"/>
        <w:rPr>
          <w:rFonts w:ascii="Arial" w:hAnsi="Arial"/>
          <w:spacing w:val="-6"/>
          <w:sz w:val="28"/>
          <w:szCs w:val="28"/>
        </w:rPr>
      </w:pPr>
      <w:r w:rsidRPr="00800092">
        <w:rPr>
          <w:rFonts w:ascii="Arial" w:hAnsi="Arial"/>
          <w:spacing w:val="-6"/>
          <w:sz w:val="28"/>
          <w:szCs w:val="28"/>
        </w:rPr>
        <w:t>розвиток ідей логістики гальмується недоліками у професійній підготовці кадрів.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Складність поточного моменту розвитку логістики в Україні полягає в тому, що на кожному конкретному українському підприємстві логістика знаходиться на своєму рівні формування, тому слід зазначити нерівномірність розвитку української логістики. За даними Світового банку (Worldbank) Україна у 2012 році посіла 66 місце серед 155 країн світу за індексом логістичної ефективності (Logistics Performance Index) з рейтингом 2,85 з 5 можливих балів.</w:t>
      </w:r>
    </w:p>
    <w:p w:rsidR="00DF124A" w:rsidRPr="00800092" w:rsidRDefault="00DF124A" w:rsidP="00800092">
      <w:pPr>
        <w:spacing w:line="288" w:lineRule="auto"/>
        <w:ind w:firstLine="709"/>
        <w:jc w:val="both"/>
        <w:rPr>
          <w:rFonts w:ascii="Arial" w:hAnsi="Arial"/>
          <w:sz w:val="28"/>
          <w:szCs w:val="28"/>
        </w:rPr>
      </w:pPr>
      <w:r w:rsidRPr="00800092">
        <w:rPr>
          <w:rFonts w:ascii="Arial" w:hAnsi="Arial"/>
          <w:sz w:val="28"/>
          <w:szCs w:val="28"/>
        </w:rPr>
        <w:t>В умовах, що склалися, особливо важливо виділити найбільш цінне в наявній світовій логістичній практиці і на цій основі запропонувати українським підприємствам механізми вибору таких прийомів та методів логістики, які б дозволили досягнути конкурентних переваг та посилити конкурентні позиції підприємств на ринках збуту.</w:t>
      </w:r>
    </w:p>
    <w:p w:rsidR="00DF124A" w:rsidRPr="00800092" w:rsidRDefault="00DF124A" w:rsidP="00800092">
      <w:pPr>
        <w:tabs>
          <w:tab w:val="left" w:pos="851"/>
          <w:tab w:val="left" w:pos="993"/>
        </w:tabs>
        <w:spacing w:line="288" w:lineRule="auto"/>
        <w:ind w:firstLine="709"/>
        <w:jc w:val="both"/>
        <w:rPr>
          <w:rFonts w:ascii="Arial" w:hAnsi="Arial"/>
          <w:sz w:val="28"/>
          <w:szCs w:val="28"/>
        </w:rPr>
      </w:pPr>
      <w:r w:rsidRPr="00800092">
        <w:rPr>
          <w:rFonts w:ascii="Arial" w:hAnsi="Arial"/>
          <w:sz w:val="28"/>
          <w:szCs w:val="28"/>
        </w:rPr>
        <w:t>Науковці виділяють п’ять чинників, що визначають актуальність логістики у реформуванні української економіки:</w:t>
      </w:r>
    </w:p>
    <w:p w:rsidR="00DF124A" w:rsidRPr="00800092" w:rsidRDefault="00DF124A" w:rsidP="00800092">
      <w:pPr>
        <w:numPr>
          <w:ilvl w:val="0"/>
          <w:numId w:val="10"/>
        </w:numPr>
        <w:tabs>
          <w:tab w:val="left" w:pos="851"/>
          <w:tab w:val="left" w:pos="993"/>
        </w:tabs>
        <w:spacing w:line="288" w:lineRule="auto"/>
        <w:ind w:left="0" w:firstLine="709"/>
        <w:jc w:val="both"/>
        <w:rPr>
          <w:rFonts w:ascii="Arial" w:hAnsi="Arial"/>
          <w:sz w:val="28"/>
          <w:szCs w:val="28"/>
          <w:lang w:eastAsia="uk-UA"/>
        </w:rPr>
      </w:pPr>
      <w:r w:rsidRPr="00800092">
        <w:rPr>
          <w:rFonts w:ascii="Arial" w:hAnsi="Arial"/>
          <w:sz w:val="28"/>
          <w:szCs w:val="28"/>
          <w:lang w:eastAsia="uk-UA"/>
        </w:rPr>
        <w:t xml:space="preserve"> Економічний фактор. В сучасних умовах на перший план висувається пошук можливостей скорочення логістичних витрат у </w:t>
      </w:r>
      <w:r w:rsidRPr="00800092">
        <w:rPr>
          <w:rFonts w:ascii="Arial" w:hAnsi="Arial"/>
          <w:sz w:val="28"/>
          <w:szCs w:val="28"/>
          <w:lang w:eastAsia="uk-UA"/>
        </w:rPr>
        <w:lastRenderedPageBreak/>
        <w:t xml:space="preserve">сферах виробництва та обігу заради отримання прибутку. Логістика дозволяє пов'язати економічні інтереси виробника (постачальника) продукції та її споживачів. </w:t>
      </w:r>
    </w:p>
    <w:p w:rsidR="00DF124A" w:rsidRPr="00800092" w:rsidRDefault="00DF124A" w:rsidP="00800092">
      <w:pPr>
        <w:numPr>
          <w:ilvl w:val="0"/>
          <w:numId w:val="10"/>
        </w:numPr>
        <w:tabs>
          <w:tab w:val="left" w:pos="851"/>
          <w:tab w:val="left" w:pos="993"/>
        </w:tabs>
        <w:spacing w:line="288" w:lineRule="auto"/>
        <w:ind w:left="0" w:firstLine="709"/>
        <w:jc w:val="both"/>
        <w:rPr>
          <w:rFonts w:ascii="Arial" w:hAnsi="Arial"/>
          <w:sz w:val="28"/>
          <w:szCs w:val="28"/>
          <w:lang w:eastAsia="uk-UA"/>
        </w:rPr>
      </w:pPr>
      <w:r w:rsidRPr="00800092">
        <w:rPr>
          <w:rFonts w:ascii="Arial" w:hAnsi="Arial"/>
          <w:sz w:val="28"/>
          <w:szCs w:val="28"/>
          <w:lang w:eastAsia="uk-UA"/>
        </w:rPr>
        <w:t xml:space="preserve"> Організаційно-економічний фактор. В умовах ринку, у міру виникнення і розвитку нових організаційних форм – логістичних систем, ланцюгів та мереж, що реалізують процеси руху товару, все більшого значення набувають інтеграційні форми управління та координації, забезпечення логістичних процесів взаємодії підприємств-виробників, споживачів, посередників, складів і транспорту.</w:t>
      </w:r>
    </w:p>
    <w:p w:rsidR="00DF124A" w:rsidRPr="00800092" w:rsidRDefault="00DF124A" w:rsidP="00800092">
      <w:pPr>
        <w:numPr>
          <w:ilvl w:val="0"/>
          <w:numId w:val="10"/>
        </w:numPr>
        <w:tabs>
          <w:tab w:val="left" w:pos="851"/>
          <w:tab w:val="left" w:pos="993"/>
        </w:tabs>
        <w:spacing w:line="288" w:lineRule="auto"/>
        <w:ind w:left="0" w:firstLine="709"/>
        <w:jc w:val="both"/>
        <w:rPr>
          <w:rFonts w:ascii="Arial" w:hAnsi="Arial"/>
          <w:sz w:val="28"/>
          <w:szCs w:val="28"/>
          <w:lang w:eastAsia="uk-UA"/>
        </w:rPr>
      </w:pPr>
      <w:r w:rsidRPr="00800092">
        <w:rPr>
          <w:rFonts w:ascii="Arial" w:hAnsi="Arial"/>
          <w:sz w:val="28"/>
          <w:szCs w:val="28"/>
          <w:lang w:eastAsia="uk-UA"/>
        </w:rPr>
        <w:t xml:space="preserve"> Інформаційний фактор. Ринкова економіка сприяє розвитку інформаційних зв'язків, які є причиною і наслідком ринкових відносин, взаємообумовлюють один одного. Інформаційні технології найбільш тісно пов'язують ринок і логістику, оскільки її предметом, засобом і складовою логістичних процесів є інформаційні потоки. </w:t>
      </w:r>
    </w:p>
    <w:p w:rsidR="00DF124A" w:rsidRPr="00800092" w:rsidRDefault="00DF124A" w:rsidP="00800092">
      <w:pPr>
        <w:numPr>
          <w:ilvl w:val="0"/>
          <w:numId w:val="10"/>
        </w:numPr>
        <w:tabs>
          <w:tab w:val="left" w:pos="851"/>
          <w:tab w:val="left" w:pos="993"/>
        </w:tabs>
        <w:spacing w:line="288" w:lineRule="auto"/>
        <w:ind w:left="0" w:firstLine="709"/>
        <w:jc w:val="both"/>
        <w:rPr>
          <w:rFonts w:ascii="Arial" w:hAnsi="Arial"/>
          <w:sz w:val="28"/>
          <w:szCs w:val="28"/>
          <w:lang w:eastAsia="uk-UA"/>
        </w:rPr>
      </w:pPr>
      <w:r w:rsidRPr="00800092">
        <w:rPr>
          <w:rFonts w:ascii="Arial" w:hAnsi="Arial"/>
          <w:sz w:val="28"/>
          <w:szCs w:val="28"/>
          <w:lang w:eastAsia="uk-UA"/>
        </w:rPr>
        <w:t xml:space="preserve"> Технічний фактор. Цей фактор виявляється в тому, що логістика як система, її суб'єкти та об'єкти управління розвиваються на основі сучасних технічних досягнень в транспортно-складському господарстві та комп'ютеризації управління. </w:t>
      </w:r>
    </w:p>
    <w:p w:rsidR="00DF124A" w:rsidRPr="00800092" w:rsidRDefault="00DF124A" w:rsidP="00800092">
      <w:pPr>
        <w:numPr>
          <w:ilvl w:val="0"/>
          <w:numId w:val="10"/>
        </w:numPr>
        <w:tabs>
          <w:tab w:val="left" w:pos="851"/>
          <w:tab w:val="left" w:pos="993"/>
        </w:tabs>
        <w:spacing w:line="288" w:lineRule="auto"/>
        <w:ind w:left="0" w:firstLine="709"/>
        <w:jc w:val="both"/>
        <w:rPr>
          <w:rFonts w:ascii="Arial" w:hAnsi="Arial"/>
          <w:sz w:val="28"/>
          <w:szCs w:val="28"/>
          <w:lang w:eastAsia="uk-UA"/>
        </w:rPr>
      </w:pPr>
      <w:r w:rsidRPr="00800092">
        <w:rPr>
          <w:rFonts w:ascii="Arial" w:hAnsi="Arial"/>
          <w:sz w:val="28"/>
          <w:szCs w:val="28"/>
          <w:lang w:eastAsia="uk-UA"/>
        </w:rPr>
        <w:t xml:space="preserve"> Державна підтримка процесів руху товарів та послуг. В сучасних умовах виникає завдання регулювання процесів руху товарів та послуг не тільки на рівні підприємств, але і в масштабах регіонів, а також у національному масштабі. </w:t>
      </w:r>
    </w:p>
    <w:p w:rsidR="00DF124A" w:rsidRPr="00800092" w:rsidRDefault="00DF124A" w:rsidP="00800092">
      <w:pPr>
        <w:spacing w:line="288" w:lineRule="auto"/>
        <w:ind w:firstLine="709"/>
        <w:jc w:val="both"/>
        <w:rPr>
          <w:rFonts w:ascii="Arial" w:hAnsi="Arial"/>
          <w:sz w:val="28"/>
          <w:szCs w:val="28"/>
        </w:rPr>
      </w:pPr>
      <w:r w:rsidRPr="00800092">
        <w:rPr>
          <w:rStyle w:val="hps"/>
          <w:rFonts w:ascii="Arial" w:hAnsi="Arial"/>
          <w:sz w:val="28"/>
          <w:szCs w:val="28"/>
        </w:rPr>
        <w:t>Для</w:t>
      </w:r>
      <w:r w:rsidRPr="00800092">
        <w:rPr>
          <w:rFonts w:ascii="Arial" w:hAnsi="Arial"/>
          <w:sz w:val="28"/>
          <w:szCs w:val="28"/>
        </w:rPr>
        <w:t xml:space="preserve"> України</w:t>
      </w:r>
      <w:r w:rsidRPr="00800092">
        <w:rPr>
          <w:rStyle w:val="hps"/>
          <w:rFonts w:ascii="Arial" w:hAnsi="Arial"/>
          <w:sz w:val="28"/>
          <w:szCs w:val="28"/>
        </w:rPr>
        <w:t xml:space="preserve"> формування</w:t>
      </w:r>
      <w:r w:rsidRPr="00800092">
        <w:rPr>
          <w:rFonts w:ascii="Arial" w:hAnsi="Arial"/>
          <w:sz w:val="28"/>
          <w:szCs w:val="28"/>
        </w:rPr>
        <w:t xml:space="preserve"> </w:t>
      </w:r>
      <w:r w:rsidRPr="00800092">
        <w:rPr>
          <w:rStyle w:val="hps"/>
          <w:rFonts w:ascii="Arial" w:hAnsi="Arial"/>
          <w:sz w:val="28"/>
          <w:szCs w:val="28"/>
        </w:rPr>
        <w:t>та</w:t>
      </w:r>
      <w:r w:rsidRPr="00800092">
        <w:rPr>
          <w:rFonts w:ascii="Arial" w:hAnsi="Arial"/>
          <w:sz w:val="28"/>
          <w:szCs w:val="28"/>
        </w:rPr>
        <w:t xml:space="preserve"> </w:t>
      </w:r>
      <w:r w:rsidRPr="00800092">
        <w:rPr>
          <w:rStyle w:val="hps"/>
          <w:rFonts w:ascii="Arial" w:hAnsi="Arial"/>
          <w:sz w:val="28"/>
          <w:szCs w:val="28"/>
        </w:rPr>
        <w:t>розвиток</w:t>
      </w:r>
      <w:r w:rsidRPr="00800092">
        <w:rPr>
          <w:rFonts w:ascii="Arial" w:hAnsi="Arial"/>
          <w:sz w:val="28"/>
          <w:szCs w:val="28"/>
        </w:rPr>
        <w:t xml:space="preserve"> </w:t>
      </w:r>
      <w:r w:rsidRPr="00800092">
        <w:rPr>
          <w:rStyle w:val="hps"/>
          <w:rFonts w:ascii="Arial" w:hAnsi="Arial"/>
          <w:sz w:val="28"/>
          <w:szCs w:val="28"/>
        </w:rPr>
        <w:t>логістичних</w:t>
      </w:r>
      <w:r w:rsidRPr="00800092">
        <w:rPr>
          <w:rFonts w:ascii="Arial" w:hAnsi="Arial"/>
          <w:sz w:val="28"/>
          <w:szCs w:val="28"/>
        </w:rPr>
        <w:t xml:space="preserve"> </w:t>
      </w:r>
      <w:r w:rsidRPr="00800092">
        <w:rPr>
          <w:rStyle w:val="hps"/>
          <w:rFonts w:ascii="Arial" w:hAnsi="Arial"/>
          <w:sz w:val="28"/>
          <w:szCs w:val="28"/>
        </w:rPr>
        <w:t>виробничих</w:t>
      </w:r>
      <w:r w:rsidRPr="00800092">
        <w:rPr>
          <w:rFonts w:ascii="Arial" w:hAnsi="Arial"/>
          <w:sz w:val="28"/>
          <w:szCs w:val="28"/>
        </w:rPr>
        <w:t xml:space="preserve">, </w:t>
      </w:r>
      <w:r w:rsidRPr="00800092">
        <w:rPr>
          <w:rStyle w:val="hps"/>
          <w:rFonts w:ascii="Arial" w:hAnsi="Arial"/>
          <w:sz w:val="28"/>
          <w:szCs w:val="28"/>
        </w:rPr>
        <w:t>торгових</w:t>
      </w:r>
      <w:r w:rsidRPr="00800092">
        <w:rPr>
          <w:rFonts w:ascii="Arial" w:hAnsi="Arial"/>
          <w:sz w:val="28"/>
          <w:szCs w:val="28"/>
        </w:rPr>
        <w:t xml:space="preserve">, </w:t>
      </w:r>
      <w:r w:rsidRPr="00800092">
        <w:rPr>
          <w:rStyle w:val="hps"/>
          <w:rFonts w:ascii="Arial" w:hAnsi="Arial"/>
          <w:sz w:val="28"/>
          <w:szCs w:val="28"/>
        </w:rPr>
        <w:t>транспортних</w:t>
      </w:r>
      <w:r w:rsidRPr="00800092">
        <w:rPr>
          <w:rFonts w:ascii="Arial" w:hAnsi="Arial"/>
          <w:sz w:val="28"/>
          <w:szCs w:val="28"/>
        </w:rPr>
        <w:t xml:space="preserve"> </w:t>
      </w:r>
      <w:r w:rsidRPr="00800092">
        <w:rPr>
          <w:rStyle w:val="hps"/>
          <w:rFonts w:ascii="Arial" w:hAnsi="Arial"/>
          <w:sz w:val="28"/>
          <w:szCs w:val="28"/>
        </w:rPr>
        <w:t>та інформаційних</w:t>
      </w:r>
      <w:r w:rsidRPr="00800092">
        <w:rPr>
          <w:rFonts w:ascii="Arial" w:hAnsi="Arial"/>
          <w:sz w:val="28"/>
          <w:szCs w:val="28"/>
        </w:rPr>
        <w:t xml:space="preserve"> </w:t>
      </w:r>
      <w:r w:rsidRPr="00800092">
        <w:rPr>
          <w:rStyle w:val="hps"/>
          <w:rFonts w:ascii="Arial" w:hAnsi="Arial"/>
          <w:sz w:val="28"/>
          <w:szCs w:val="28"/>
        </w:rPr>
        <w:t>систем</w:t>
      </w:r>
      <w:r w:rsidRPr="00800092">
        <w:rPr>
          <w:rFonts w:ascii="Arial" w:hAnsi="Arial"/>
          <w:sz w:val="28"/>
          <w:szCs w:val="28"/>
        </w:rPr>
        <w:t xml:space="preserve"> </w:t>
      </w:r>
      <w:r w:rsidRPr="00800092">
        <w:rPr>
          <w:rStyle w:val="hps"/>
          <w:rFonts w:ascii="Arial" w:hAnsi="Arial"/>
          <w:sz w:val="28"/>
          <w:szCs w:val="28"/>
        </w:rPr>
        <w:t>має</w:t>
      </w:r>
      <w:r w:rsidRPr="00800092">
        <w:rPr>
          <w:rFonts w:ascii="Arial" w:hAnsi="Arial"/>
          <w:sz w:val="28"/>
          <w:szCs w:val="28"/>
        </w:rPr>
        <w:t xml:space="preserve"> </w:t>
      </w:r>
      <w:r w:rsidRPr="00800092">
        <w:rPr>
          <w:rStyle w:val="hps"/>
          <w:rFonts w:ascii="Arial" w:hAnsi="Arial"/>
          <w:sz w:val="28"/>
          <w:szCs w:val="28"/>
        </w:rPr>
        <w:t>першорядне</w:t>
      </w:r>
      <w:r w:rsidRPr="00800092">
        <w:rPr>
          <w:rFonts w:ascii="Arial" w:hAnsi="Arial"/>
          <w:sz w:val="28"/>
          <w:szCs w:val="28"/>
        </w:rPr>
        <w:t xml:space="preserve"> </w:t>
      </w:r>
      <w:r w:rsidRPr="00800092">
        <w:rPr>
          <w:rStyle w:val="hps"/>
          <w:rFonts w:ascii="Arial" w:hAnsi="Arial"/>
          <w:sz w:val="28"/>
          <w:szCs w:val="28"/>
        </w:rPr>
        <w:t>значення</w:t>
      </w:r>
      <w:r w:rsidRPr="00800092">
        <w:rPr>
          <w:rFonts w:ascii="Arial" w:hAnsi="Arial"/>
          <w:sz w:val="28"/>
          <w:szCs w:val="28"/>
        </w:rPr>
        <w:t xml:space="preserve">, </w:t>
      </w:r>
      <w:r w:rsidRPr="00800092">
        <w:rPr>
          <w:rStyle w:val="hps"/>
          <w:rFonts w:ascii="Arial" w:hAnsi="Arial"/>
          <w:sz w:val="28"/>
          <w:szCs w:val="28"/>
        </w:rPr>
        <w:t>тому що дозволить</w:t>
      </w:r>
      <w:r w:rsidRPr="00800092">
        <w:rPr>
          <w:rFonts w:ascii="Arial" w:hAnsi="Arial"/>
          <w:sz w:val="28"/>
          <w:szCs w:val="28"/>
        </w:rPr>
        <w:t xml:space="preserve"> </w:t>
      </w:r>
      <w:r w:rsidRPr="00800092">
        <w:rPr>
          <w:rStyle w:val="hps"/>
          <w:rFonts w:ascii="Arial" w:hAnsi="Arial"/>
          <w:sz w:val="28"/>
          <w:szCs w:val="28"/>
        </w:rPr>
        <w:t>прискорити</w:t>
      </w:r>
      <w:r w:rsidRPr="00800092">
        <w:rPr>
          <w:rFonts w:ascii="Arial" w:hAnsi="Arial"/>
          <w:sz w:val="28"/>
          <w:szCs w:val="28"/>
        </w:rPr>
        <w:t xml:space="preserve"> </w:t>
      </w:r>
      <w:r w:rsidRPr="00800092">
        <w:rPr>
          <w:rStyle w:val="hps"/>
          <w:rFonts w:ascii="Arial" w:hAnsi="Arial"/>
          <w:sz w:val="28"/>
          <w:szCs w:val="28"/>
        </w:rPr>
        <w:t>інтеграцію</w:t>
      </w:r>
      <w:r w:rsidRPr="00800092">
        <w:rPr>
          <w:rFonts w:ascii="Arial" w:hAnsi="Arial"/>
          <w:sz w:val="28"/>
          <w:szCs w:val="28"/>
        </w:rPr>
        <w:t xml:space="preserve"> </w:t>
      </w:r>
      <w:r w:rsidRPr="00800092">
        <w:rPr>
          <w:rStyle w:val="hps"/>
          <w:rFonts w:ascii="Arial" w:hAnsi="Arial"/>
          <w:sz w:val="28"/>
          <w:szCs w:val="28"/>
        </w:rPr>
        <w:t>нашої країни</w:t>
      </w:r>
      <w:r w:rsidRPr="00800092">
        <w:rPr>
          <w:rFonts w:ascii="Arial" w:hAnsi="Arial"/>
          <w:sz w:val="28"/>
          <w:szCs w:val="28"/>
        </w:rPr>
        <w:t xml:space="preserve"> </w:t>
      </w:r>
      <w:r w:rsidRPr="00800092">
        <w:rPr>
          <w:rStyle w:val="hps"/>
          <w:rFonts w:ascii="Arial" w:hAnsi="Arial"/>
          <w:sz w:val="28"/>
          <w:szCs w:val="28"/>
        </w:rPr>
        <w:t>у світовий економічний</w:t>
      </w:r>
      <w:r w:rsidRPr="00800092">
        <w:rPr>
          <w:rFonts w:ascii="Arial" w:hAnsi="Arial"/>
          <w:sz w:val="28"/>
          <w:szCs w:val="28"/>
        </w:rPr>
        <w:t xml:space="preserve"> </w:t>
      </w:r>
      <w:r w:rsidRPr="00800092">
        <w:rPr>
          <w:rStyle w:val="hps"/>
          <w:rFonts w:ascii="Arial" w:hAnsi="Arial"/>
          <w:sz w:val="28"/>
          <w:szCs w:val="28"/>
        </w:rPr>
        <w:t>та інформаційний простір</w:t>
      </w:r>
      <w:r w:rsidRPr="00800092">
        <w:rPr>
          <w:rFonts w:ascii="Arial" w:hAnsi="Arial"/>
          <w:sz w:val="28"/>
          <w:szCs w:val="28"/>
        </w:rPr>
        <w:t xml:space="preserve">. </w:t>
      </w:r>
      <w:r w:rsidRPr="00800092">
        <w:rPr>
          <w:rStyle w:val="hps"/>
          <w:rFonts w:ascii="Arial" w:hAnsi="Arial"/>
          <w:sz w:val="28"/>
          <w:szCs w:val="28"/>
        </w:rPr>
        <w:t>Уже</w:t>
      </w:r>
      <w:r w:rsidRPr="00800092">
        <w:rPr>
          <w:rFonts w:ascii="Arial" w:hAnsi="Arial"/>
          <w:sz w:val="28"/>
          <w:szCs w:val="28"/>
        </w:rPr>
        <w:t xml:space="preserve"> </w:t>
      </w:r>
      <w:r w:rsidRPr="00800092">
        <w:rPr>
          <w:rStyle w:val="hps"/>
          <w:rFonts w:ascii="Arial" w:hAnsi="Arial"/>
          <w:sz w:val="28"/>
          <w:szCs w:val="28"/>
        </w:rPr>
        <w:t>сьогодні</w:t>
      </w:r>
      <w:r w:rsidRPr="00800092">
        <w:rPr>
          <w:rFonts w:ascii="Arial" w:hAnsi="Arial"/>
          <w:sz w:val="28"/>
          <w:szCs w:val="28"/>
        </w:rPr>
        <w:t xml:space="preserve"> </w:t>
      </w:r>
      <w:r w:rsidRPr="00800092">
        <w:rPr>
          <w:rStyle w:val="hps"/>
          <w:rFonts w:ascii="Arial" w:hAnsi="Arial"/>
          <w:sz w:val="28"/>
          <w:szCs w:val="28"/>
        </w:rPr>
        <w:t>наша</w:t>
      </w:r>
      <w:r w:rsidRPr="00800092">
        <w:rPr>
          <w:rFonts w:ascii="Arial" w:hAnsi="Arial"/>
          <w:sz w:val="28"/>
          <w:szCs w:val="28"/>
        </w:rPr>
        <w:t xml:space="preserve"> </w:t>
      </w:r>
      <w:r w:rsidRPr="00800092">
        <w:rPr>
          <w:rStyle w:val="hps"/>
          <w:rFonts w:ascii="Arial" w:hAnsi="Arial"/>
          <w:sz w:val="28"/>
          <w:szCs w:val="28"/>
        </w:rPr>
        <w:t>країна бере участь у</w:t>
      </w:r>
      <w:r w:rsidRPr="00800092">
        <w:rPr>
          <w:rFonts w:ascii="Arial" w:hAnsi="Arial"/>
          <w:sz w:val="28"/>
          <w:szCs w:val="28"/>
        </w:rPr>
        <w:t xml:space="preserve"> </w:t>
      </w:r>
      <w:r w:rsidRPr="00800092">
        <w:rPr>
          <w:rStyle w:val="hps"/>
          <w:rFonts w:ascii="Arial" w:hAnsi="Arial"/>
          <w:sz w:val="28"/>
          <w:szCs w:val="28"/>
        </w:rPr>
        <w:t>міжнародних</w:t>
      </w:r>
      <w:r w:rsidRPr="00800092">
        <w:rPr>
          <w:rFonts w:ascii="Arial" w:hAnsi="Arial"/>
          <w:sz w:val="28"/>
          <w:szCs w:val="28"/>
        </w:rPr>
        <w:t xml:space="preserve"> </w:t>
      </w:r>
      <w:r w:rsidRPr="00800092">
        <w:rPr>
          <w:rStyle w:val="hps"/>
          <w:rFonts w:ascii="Arial" w:hAnsi="Arial"/>
          <w:sz w:val="28"/>
          <w:szCs w:val="28"/>
        </w:rPr>
        <w:t>проектах</w:t>
      </w:r>
      <w:r w:rsidRPr="00800092">
        <w:rPr>
          <w:rFonts w:ascii="Arial" w:hAnsi="Arial"/>
          <w:sz w:val="28"/>
          <w:szCs w:val="28"/>
        </w:rPr>
        <w:t xml:space="preserve"> </w:t>
      </w:r>
      <w:r w:rsidRPr="00800092">
        <w:rPr>
          <w:rStyle w:val="hps"/>
          <w:rFonts w:ascii="Arial" w:hAnsi="Arial"/>
          <w:sz w:val="28"/>
          <w:szCs w:val="28"/>
        </w:rPr>
        <w:t>TEDIM</w:t>
      </w:r>
      <w:r w:rsidRPr="00800092">
        <w:rPr>
          <w:rFonts w:ascii="Arial" w:hAnsi="Arial"/>
          <w:sz w:val="28"/>
          <w:szCs w:val="28"/>
        </w:rPr>
        <w:t xml:space="preserve">, </w:t>
      </w:r>
      <w:r w:rsidRPr="00800092">
        <w:rPr>
          <w:rStyle w:val="hps"/>
          <w:rFonts w:ascii="Arial" w:hAnsi="Arial"/>
          <w:sz w:val="28"/>
          <w:szCs w:val="28"/>
        </w:rPr>
        <w:t>UNCTAD</w:t>
      </w:r>
      <w:r w:rsidRPr="00800092">
        <w:rPr>
          <w:rFonts w:ascii="Arial" w:hAnsi="Arial"/>
          <w:sz w:val="28"/>
          <w:szCs w:val="28"/>
        </w:rPr>
        <w:t xml:space="preserve">, </w:t>
      </w:r>
      <w:r w:rsidRPr="00800092">
        <w:rPr>
          <w:rStyle w:val="hps"/>
          <w:rFonts w:ascii="Arial" w:hAnsi="Arial"/>
          <w:sz w:val="28"/>
          <w:szCs w:val="28"/>
        </w:rPr>
        <w:t>TACIS</w:t>
      </w:r>
      <w:r w:rsidRPr="00800092">
        <w:rPr>
          <w:rFonts w:ascii="Arial" w:hAnsi="Arial"/>
          <w:sz w:val="28"/>
          <w:szCs w:val="28"/>
        </w:rPr>
        <w:t xml:space="preserve"> </w:t>
      </w:r>
      <w:r w:rsidRPr="00800092">
        <w:rPr>
          <w:rStyle w:val="hps"/>
          <w:rFonts w:ascii="Arial" w:hAnsi="Arial"/>
          <w:sz w:val="28"/>
          <w:szCs w:val="28"/>
        </w:rPr>
        <w:t>по</w:t>
      </w:r>
      <w:r w:rsidRPr="00800092">
        <w:rPr>
          <w:rFonts w:ascii="Arial" w:hAnsi="Arial"/>
          <w:sz w:val="28"/>
          <w:szCs w:val="28"/>
        </w:rPr>
        <w:t xml:space="preserve"> </w:t>
      </w:r>
      <w:r w:rsidRPr="00800092">
        <w:rPr>
          <w:rStyle w:val="hps"/>
          <w:rFonts w:ascii="Arial" w:hAnsi="Arial"/>
          <w:sz w:val="28"/>
          <w:szCs w:val="28"/>
        </w:rPr>
        <w:t>створенню</w:t>
      </w:r>
      <w:r w:rsidRPr="00800092">
        <w:rPr>
          <w:rFonts w:ascii="Arial" w:hAnsi="Arial"/>
          <w:sz w:val="28"/>
          <w:szCs w:val="28"/>
        </w:rPr>
        <w:t xml:space="preserve"> </w:t>
      </w:r>
      <w:r w:rsidRPr="00800092">
        <w:rPr>
          <w:rStyle w:val="hps"/>
          <w:rFonts w:ascii="Arial" w:hAnsi="Arial"/>
          <w:sz w:val="28"/>
          <w:szCs w:val="28"/>
        </w:rPr>
        <w:t>регіональних</w:t>
      </w:r>
      <w:r w:rsidRPr="00800092">
        <w:rPr>
          <w:rFonts w:ascii="Arial" w:hAnsi="Arial"/>
          <w:sz w:val="28"/>
          <w:szCs w:val="28"/>
        </w:rPr>
        <w:t xml:space="preserve"> </w:t>
      </w:r>
      <w:r w:rsidRPr="00800092">
        <w:rPr>
          <w:rStyle w:val="hps"/>
          <w:rFonts w:ascii="Arial" w:hAnsi="Arial"/>
          <w:sz w:val="28"/>
          <w:szCs w:val="28"/>
        </w:rPr>
        <w:t>транспортно</w:t>
      </w:r>
      <w:r w:rsidRPr="00800092">
        <w:rPr>
          <w:rStyle w:val="atn"/>
          <w:rFonts w:ascii="Arial" w:hAnsi="Arial"/>
          <w:sz w:val="28"/>
          <w:szCs w:val="28"/>
        </w:rPr>
        <w:t>-</w:t>
      </w:r>
      <w:r w:rsidRPr="00800092">
        <w:rPr>
          <w:rFonts w:ascii="Arial" w:hAnsi="Arial"/>
          <w:sz w:val="28"/>
          <w:szCs w:val="28"/>
        </w:rPr>
        <w:t xml:space="preserve">логістичних </w:t>
      </w:r>
      <w:r w:rsidRPr="00800092">
        <w:rPr>
          <w:rStyle w:val="hps"/>
          <w:rFonts w:ascii="Arial" w:hAnsi="Arial"/>
          <w:sz w:val="28"/>
          <w:szCs w:val="28"/>
        </w:rPr>
        <w:t>і</w:t>
      </w:r>
      <w:r w:rsidRPr="00800092">
        <w:rPr>
          <w:rFonts w:ascii="Arial" w:hAnsi="Arial"/>
          <w:sz w:val="28"/>
          <w:szCs w:val="28"/>
        </w:rPr>
        <w:t xml:space="preserve"> </w:t>
      </w:r>
      <w:r w:rsidRPr="00800092">
        <w:rPr>
          <w:rStyle w:val="hps"/>
          <w:rFonts w:ascii="Arial" w:hAnsi="Arial"/>
          <w:sz w:val="28"/>
          <w:szCs w:val="28"/>
        </w:rPr>
        <w:t>телекомунікаційних</w:t>
      </w:r>
      <w:r w:rsidRPr="00800092">
        <w:rPr>
          <w:rFonts w:ascii="Arial" w:hAnsi="Arial"/>
          <w:sz w:val="28"/>
          <w:szCs w:val="28"/>
        </w:rPr>
        <w:t xml:space="preserve"> </w:t>
      </w:r>
      <w:r w:rsidRPr="00800092">
        <w:rPr>
          <w:rStyle w:val="hps"/>
          <w:rFonts w:ascii="Arial" w:hAnsi="Arial"/>
          <w:sz w:val="28"/>
          <w:szCs w:val="28"/>
        </w:rPr>
        <w:t>систем</w:t>
      </w:r>
      <w:r w:rsidRPr="00800092">
        <w:rPr>
          <w:rFonts w:ascii="Arial" w:hAnsi="Arial"/>
          <w:sz w:val="28"/>
          <w:szCs w:val="28"/>
        </w:rPr>
        <w:t xml:space="preserve">, </w:t>
      </w:r>
      <w:r w:rsidRPr="00800092">
        <w:rPr>
          <w:rStyle w:val="hps"/>
          <w:rFonts w:ascii="Arial" w:hAnsi="Arial"/>
          <w:sz w:val="28"/>
          <w:szCs w:val="28"/>
        </w:rPr>
        <w:t>мережі</w:t>
      </w:r>
      <w:r w:rsidRPr="00800092">
        <w:rPr>
          <w:rFonts w:ascii="Arial" w:hAnsi="Arial"/>
          <w:sz w:val="28"/>
          <w:szCs w:val="28"/>
        </w:rPr>
        <w:t xml:space="preserve"> </w:t>
      </w:r>
      <w:r w:rsidRPr="00800092">
        <w:rPr>
          <w:rStyle w:val="hps"/>
          <w:rFonts w:ascii="Arial" w:hAnsi="Arial"/>
          <w:sz w:val="28"/>
          <w:szCs w:val="28"/>
        </w:rPr>
        <w:t>логістичних</w:t>
      </w:r>
      <w:r w:rsidRPr="00800092">
        <w:rPr>
          <w:rFonts w:ascii="Arial" w:hAnsi="Arial"/>
          <w:sz w:val="28"/>
          <w:szCs w:val="28"/>
        </w:rPr>
        <w:t xml:space="preserve"> </w:t>
      </w:r>
      <w:r w:rsidRPr="00800092">
        <w:rPr>
          <w:rStyle w:val="hps"/>
          <w:rFonts w:ascii="Arial" w:hAnsi="Arial"/>
          <w:sz w:val="28"/>
          <w:szCs w:val="28"/>
        </w:rPr>
        <w:t>центрів</w:t>
      </w:r>
      <w:r w:rsidRPr="00800092">
        <w:rPr>
          <w:rFonts w:ascii="Arial" w:hAnsi="Arial"/>
          <w:sz w:val="28"/>
          <w:szCs w:val="28"/>
        </w:rPr>
        <w:t xml:space="preserve"> </w:t>
      </w:r>
      <w:r w:rsidRPr="00800092">
        <w:rPr>
          <w:rStyle w:val="hps"/>
          <w:rFonts w:ascii="Arial" w:hAnsi="Arial"/>
          <w:sz w:val="28"/>
          <w:szCs w:val="28"/>
        </w:rPr>
        <w:t>у торгівлі та</w:t>
      </w:r>
      <w:r w:rsidRPr="00800092">
        <w:rPr>
          <w:rFonts w:ascii="Arial" w:hAnsi="Arial"/>
          <w:sz w:val="28"/>
          <w:szCs w:val="28"/>
        </w:rPr>
        <w:t xml:space="preserve"> </w:t>
      </w:r>
      <w:r w:rsidRPr="00800092">
        <w:rPr>
          <w:rStyle w:val="hps"/>
          <w:rFonts w:ascii="Arial" w:hAnsi="Arial"/>
          <w:sz w:val="28"/>
          <w:szCs w:val="28"/>
        </w:rPr>
        <w:t>на</w:t>
      </w:r>
      <w:r w:rsidRPr="00800092">
        <w:rPr>
          <w:rFonts w:ascii="Arial" w:hAnsi="Arial"/>
          <w:sz w:val="28"/>
          <w:szCs w:val="28"/>
        </w:rPr>
        <w:t xml:space="preserve"> </w:t>
      </w:r>
      <w:r w:rsidRPr="00800092">
        <w:rPr>
          <w:rStyle w:val="hps"/>
          <w:rFonts w:ascii="Arial" w:hAnsi="Arial"/>
          <w:sz w:val="28"/>
          <w:szCs w:val="28"/>
        </w:rPr>
        <w:t>транспорті</w:t>
      </w:r>
      <w:r w:rsidRPr="00800092">
        <w:rPr>
          <w:rFonts w:ascii="Arial" w:hAnsi="Arial"/>
          <w:sz w:val="28"/>
          <w:szCs w:val="28"/>
        </w:rPr>
        <w:t>. З 2005 року в Україні створена та активно функціонує Українська логістична асоціація (УЛА).</w:t>
      </w:r>
    </w:p>
    <w:p w:rsidR="00DF124A" w:rsidRPr="00800092" w:rsidRDefault="00DF124A" w:rsidP="00800092">
      <w:pPr>
        <w:tabs>
          <w:tab w:val="left" w:pos="851"/>
          <w:tab w:val="left" w:pos="993"/>
        </w:tabs>
        <w:spacing w:line="288" w:lineRule="auto"/>
        <w:ind w:firstLine="709"/>
        <w:jc w:val="both"/>
        <w:rPr>
          <w:rFonts w:ascii="Arial" w:hAnsi="Arial"/>
          <w:sz w:val="28"/>
          <w:szCs w:val="28"/>
          <w:lang w:eastAsia="uk-UA"/>
        </w:rPr>
      </w:pPr>
      <w:r w:rsidRPr="00800092">
        <w:rPr>
          <w:rFonts w:ascii="Arial" w:hAnsi="Arial"/>
          <w:sz w:val="28"/>
          <w:szCs w:val="28"/>
          <w:lang w:eastAsia="uk-UA"/>
        </w:rPr>
        <w:t>Висока актуальність впровадження логістики пов'язана з інтенсифікацією і розширенням в нашій країні товарно-грошових відносин,  збільшенням господарських зв'язків між підприємствами, розширенням їх господарської самостійності, розвитком виробничої та логістичної інфраструктури, а також глобалізацією економічних процесів.</w:t>
      </w:r>
    </w:p>
    <w:p w:rsidR="00DF124A" w:rsidRPr="00800092" w:rsidRDefault="00DF124A" w:rsidP="00800092">
      <w:pPr>
        <w:pStyle w:val="aa"/>
        <w:spacing w:after="0" w:line="288" w:lineRule="auto"/>
        <w:ind w:left="0" w:firstLine="709"/>
        <w:jc w:val="both"/>
        <w:rPr>
          <w:spacing w:val="-2"/>
          <w:sz w:val="28"/>
          <w:szCs w:val="28"/>
        </w:rPr>
      </w:pPr>
      <w:r w:rsidRPr="00800092">
        <w:rPr>
          <w:spacing w:val="-2"/>
          <w:sz w:val="28"/>
          <w:szCs w:val="28"/>
        </w:rPr>
        <w:lastRenderedPageBreak/>
        <w:t xml:space="preserve">Логістика як наукова дисципліна та практика менеджменту має стати надійним помічником в удосконаленні діяльності українських підприємств та завоюванні ними нових ринків збуту. </w:t>
      </w:r>
    </w:p>
    <w:p w:rsidR="00DF124A" w:rsidRPr="00902BC0" w:rsidRDefault="00DF124A" w:rsidP="00902BC0">
      <w:pPr>
        <w:suppressLineNumbers/>
        <w:spacing w:line="288" w:lineRule="auto"/>
        <w:jc w:val="center"/>
        <w:rPr>
          <w:rFonts w:ascii="Arial" w:hAnsi="Arial" w:cs="Arial"/>
          <w:b/>
          <w:sz w:val="28"/>
          <w:szCs w:val="28"/>
          <w:lang w:val="uk-UA"/>
        </w:rPr>
      </w:pPr>
    </w:p>
    <w:p w:rsidR="00F94C07" w:rsidRPr="00902BC0" w:rsidRDefault="00F94C07" w:rsidP="00902BC0">
      <w:pPr>
        <w:suppressLineNumbers/>
        <w:spacing w:line="288" w:lineRule="auto"/>
        <w:jc w:val="center"/>
        <w:rPr>
          <w:rFonts w:ascii="Arial" w:hAnsi="Arial" w:cs="Arial"/>
          <w:b/>
          <w:sz w:val="28"/>
          <w:szCs w:val="28"/>
        </w:rPr>
      </w:pPr>
      <w:r w:rsidRPr="00902BC0">
        <w:rPr>
          <w:rFonts w:ascii="Arial" w:hAnsi="Arial" w:cs="Arial"/>
          <w:b/>
          <w:sz w:val="28"/>
          <w:szCs w:val="28"/>
        </w:rPr>
        <w:t>Контрольні запитання</w:t>
      </w:r>
    </w:p>
    <w:p w:rsidR="00F94C07" w:rsidRPr="00902BC0" w:rsidRDefault="00F94C07" w:rsidP="00902BC0">
      <w:pPr>
        <w:suppressLineNumbers/>
        <w:spacing w:line="288" w:lineRule="auto"/>
        <w:jc w:val="both"/>
        <w:rPr>
          <w:rFonts w:ascii="Arial" w:hAnsi="Arial" w:cs="Arial"/>
          <w:b/>
          <w:sz w:val="28"/>
          <w:szCs w:val="28"/>
        </w:rPr>
      </w:pP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Визначте етимологію терміну «логістика».</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Які основні аспекти логістики виділяються при її визначенні у широкому та вузькому розумінні?</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Назвіть основні передумови становлення та розвитку логістики.</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Назвіть та дайте стислу характеристику етапам розвитку логістики.</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В чому сутність інтегральної парадигми логістики?</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Сформулюйте мету логістики.</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У чому різниця між глобальними  та загальними завданнями логістики?</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Назвіть цільові ознаки логістики за концепцією «7</w:t>
      </w:r>
      <w:r w:rsidRPr="00902BC0">
        <w:rPr>
          <w:rFonts w:ascii="Arial" w:hAnsi="Arial" w:cs="Arial"/>
          <w:sz w:val="28"/>
          <w:szCs w:val="28"/>
          <w:lang w:val="en-US"/>
        </w:rPr>
        <w:t>R</w:t>
      </w:r>
      <w:r w:rsidRPr="00902BC0">
        <w:rPr>
          <w:rFonts w:ascii="Arial" w:hAnsi="Arial" w:cs="Arial"/>
          <w:sz w:val="28"/>
          <w:szCs w:val="28"/>
        </w:rPr>
        <w:t>».</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Назвіть основні ознаки класифікації логістики.</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В чому відмінність між макрологістикою та мікрологістикою?</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Що означає поняття «реверсивна логістика»?</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Дайте характеристику рівням формування логістики.</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 xml:space="preserve"> Сформулюйте основні особливості національної економіки, що впливають на розвиток логістики в Україні.</w:t>
      </w:r>
    </w:p>
    <w:p w:rsidR="00275239" w:rsidRPr="00902BC0"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 xml:space="preserve">Назвіть основні причини, що </w:t>
      </w:r>
      <w:r w:rsidRPr="00902BC0">
        <w:rPr>
          <w:rFonts w:ascii="Arial" w:hAnsi="Arial" w:cs="Arial"/>
          <w:spacing w:val="-4"/>
          <w:sz w:val="28"/>
          <w:szCs w:val="28"/>
        </w:rPr>
        <w:t>стримують упровадження логістики на українських підприємствах.</w:t>
      </w:r>
    </w:p>
    <w:p w:rsidR="00275239" w:rsidRDefault="00275239" w:rsidP="000A580F">
      <w:pPr>
        <w:numPr>
          <w:ilvl w:val="3"/>
          <w:numId w:val="25"/>
        </w:numPr>
        <w:suppressLineNumbers/>
        <w:tabs>
          <w:tab w:val="num" w:pos="0"/>
          <w:tab w:val="left" w:pos="426"/>
        </w:tabs>
        <w:spacing w:line="288" w:lineRule="auto"/>
        <w:ind w:left="0" w:firstLine="0"/>
        <w:jc w:val="both"/>
        <w:rPr>
          <w:rFonts w:ascii="Arial" w:hAnsi="Arial" w:cs="Arial"/>
          <w:sz w:val="28"/>
          <w:szCs w:val="28"/>
        </w:rPr>
      </w:pPr>
      <w:r w:rsidRPr="00902BC0">
        <w:rPr>
          <w:rFonts w:ascii="Arial" w:hAnsi="Arial" w:cs="Arial"/>
          <w:sz w:val="28"/>
          <w:szCs w:val="28"/>
        </w:rPr>
        <w:t xml:space="preserve"> Назвіть чинники, що визначають актуальність логістики у реформуванні української економіки.</w:t>
      </w:r>
    </w:p>
    <w:p w:rsidR="00800092" w:rsidRPr="00902BC0" w:rsidRDefault="00800092" w:rsidP="00800092">
      <w:pPr>
        <w:suppressLineNumbers/>
        <w:tabs>
          <w:tab w:val="left" w:pos="426"/>
          <w:tab w:val="num" w:pos="2880"/>
        </w:tabs>
        <w:spacing w:line="288" w:lineRule="auto"/>
        <w:jc w:val="both"/>
        <w:rPr>
          <w:rFonts w:ascii="Arial" w:hAnsi="Arial" w:cs="Arial"/>
          <w:sz w:val="28"/>
          <w:szCs w:val="28"/>
        </w:rPr>
      </w:pPr>
    </w:p>
    <w:p w:rsidR="00275239" w:rsidRPr="00902BC0" w:rsidRDefault="00275239" w:rsidP="00902BC0">
      <w:pPr>
        <w:spacing w:line="288" w:lineRule="auto"/>
        <w:rPr>
          <w:rFonts w:ascii="Arial" w:hAnsi="Arial" w:cs="Arial"/>
          <w:sz w:val="28"/>
          <w:szCs w:val="28"/>
        </w:rPr>
      </w:pPr>
    </w:p>
    <w:p w:rsidR="008768E8" w:rsidRPr="00902BC0" w:rsidRDefault="008768E8" w:rsidP="00902BC0">
      <w:pPr>
        <w:spacing w:line="288" w:lineRule="auto"/>
        <w:jc w:val="center"/>
        <w:rPr>
          <w:rFonts w:ascii="Arial" w:hAnsi="Arial" w:cs="Arial"/>
          <w:b/>
          <w:sz w:val="32"/>
          <w:szCs w:val="32"/>
          <w:lang w:val="uk-UA"/>
        </w:rPr>
      </w:pPr>
      <w:r w:rsidRPr="00902BC0">
        <w:rPr>
          <w:rFonts w:ascii="Arial" w:hAnsi="Arial" w:cs="Arial"/>
          <w:b/>
          <w:sz w:val="32"/>
          <w:szCs w:val="32"/>
          <w:lang w:val="uk-UA"/>
        </w:rPr>
        <w:t>Тема 2. Концепція і методологічний апарат інтегрованої логістики</w:t>
      </w:r>
    </w:p>
    <w:p w:rsidR="008768E8" w:rsidRPr="00902BC0" w:rsidRDefault="008768E8" w:rsidP="00902BC0">
      <w:pPr>
        <w:spacing w:line="288" w:lineRule="auto"/>
        <w:rPr>
          <w:rFonts w:ascii="Arial" w:hAnsi="Arial" w:cs="Arial"/>
          <w:b/>
          <w:sz w:val="28"/>
          <w:szCs w:val="28"/>
          <w:lang w:val="uk-UA"/>
        </w:rPr>
      </w:pPr>
    </w:p>
    <w:p w:rsidR="00DF124A" w:rsidRPr="00902BC0" w:rsidRDefault="00DF124A" w:rsidP="00902BC0">
      <w:pPr>
        <w:spacing w:line="288" w:lineRule="auto"/>
        <w:rPr>
          <w:rFonts w:ascii="Arial" w:hAnsi="Arial" w:cs="Arial"/>
          <w:b/>
          <w:sz w:val="28"/>
          <w:szCs w:val="28"/>
          <w:lang w:val="uk-UA"/>
        </w:rPr>
      </w:pPr>
    </w:p>
    <w:p w:rsidR="00DF124A" w:rsidRPr="00902BC0" w:rsidRDefault="00DF124A" w:rsidP="00902BC0">
      <w:pPr>
        <w:spacing w:line="288" w:lineRule="auto"/>
        <w:ind w:firstLine="708"/>
        <w:jc w:val="center"/>
        <w:rPr>
          <w:rFonts w:ascii="Arial" w:hAnsi="Arial" w:cs="Arial"/>
          <w:b/>
          <w:sz w:val="32"/>
          <w:szCs w:val="32"/>
          <w:lang w:val="uk-UA"/>
        </w:rPr>
      </w:pPr>
      <w:r w:rsidRPr="00902BC0">
        <w:rPr>
          <w:rFonts w:ascii="Arial" w:hAnsi="Arial" w:cs="Arial"/>
          <w:b/>
          <w:sz w:val="32"/>
          <w:szCs w:val="32"/>
          <w:lang w:val="uk-UA"/>
        </w:rPr>
        <w:t>2.1. Засади сучасної концепції логістики</w:t>
      </w:r>
    </w:p>
    <w:p w:rsidR="00DF124A" w:rsidRPr="00902BC0" w:rsidRDefault="00DF124A" w:rsidP="00902BC0">
      <w:pPr>
        <w:spacing w:line="288" w:lineRule="auto"/>
        <w:ind w:firstLine="708"/>
        <w:jc w:val="both"/>
        <w:rPr>
          <w:rFonts w:ascii="Arial" w:hAnsi="Arial" w:cs="Arial"/>
          <w:i/>
          <w:sz w:val="28"/>
          <w:szCs w:val="28"/>
          <w:lang w:val="uk-UA"/>
        </w:rPr>
      </w:pPr>
    </w:p>
    <w:p w:rsidR="00DF124A" w:rsidRPr="00902BC0" w:rsidRDefault="00DF124A" w:rsidP="00902BC0">
      <w:pPr>
        <w:spacing w:line="288" w:lineRule="auto"/>
        <w:ind w:firstLine="708"/>
        <w:jc w:val="both"/>
        <w:rPr>
          <w:rFonts w:ascii="Arial" w:hAnsi="Arial" w:cs="Arial"/>
          <w:b/>
          <w:sz w:val="28"/>
          <w:szCs w:val="28"/>
          <w:lang w:val="uk-UA"/>
        </w:rPr>
      </w:pP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lastRenderedPageBreak/>
        <w:t>Концепція логістики базується на системі поглядів щодо  удосконалення господарської діяльності за рахунок раціоналізації матеріальних потоків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\n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,42]. Вихідним принципом концепції логістики є принцип системності, згідно з яким процеси матеріально-технічного забезпечення, виробництва та збуту, транспортування та зберігання запасів, вантажопереробки та складування   здійснюються інтегровано в межах відповідних підсистем, які утворюють в  своїй сукупності цілісну логістичну систему.</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Концепція логістики також базується на таких положеннях логістики, як:</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комплексність, під якою розуміється формування необхідних видів забезпечення (технічного, економічного, правового, фінансового тощо) управління логістичними потоками;</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 xml:space="preserve"> </w:t>
      </w:r>
      <w:r w:rsidRPr="00902BC0">
        <w:rPr>
          <w:rFonts w:ascii="Arial" w:hAnsi="Arial" w:cs="Arial"/>
          <w:sz w:val="28"/>
          <w:szCs w:val="28"/>
          <w:lang w:val="uk-UA"/>
        </w:rPr>
        <w:t>науковість, відповідно до якої підсилюється значення розрахункового підходу до здійснення управлінського процесу та визнається важливість такого логістичного ресурсу, як кваліфіковані кадри;</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конкретність, яка означає необхідність визначення певного результату управління логістичними потоками на підставі розрахунку визначених показників прибутку та витрат з боку обліково-калькуляційних підрозділів;</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конструктивність, яка спрямована на постійний моніторинг об’єктів логістичних потоків та процесів;</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надійність, яка вимагає від управління логістичними потоками безпеки, багатоваріантності руху та резервування логістичних потужностей для запобігання ризиків на підставі використання сучасних технічних засобів та інформаційної підтримки;</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варіантність, як створення умов гнучкого реагування за непередбачувані фактори внутрішнього та зовнішнього логістичного середовища.</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Разом з принципами концепції логістики, які було розглянуто, базовими відносно цієї концепції вважаються наступні положення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\n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,42].</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Гуманізація логістичних процесів.</w:t>
      </w:r>
      <w:r w:rsidRPr="00902BC0">
        <w:rPr>
          <w:rFonts w:ascii="Arial" w:hAnsi="Arial" w:cs="Arial"/>
          <w:sz w:val="28"/>
          <w:szCs w:val="28"/>
          <w:lang w:val="uk-UA"/>
        </w:rPr>
        <w:t xml:space="preserve"> Удосконалення умов праці логістичного персоналу має першочергове значення, бо там, де   відсутні сучасні умови праці, там виникають труднощі з перспективами кар’єрного зростання дисциплінованого, дієздатного, кваліфікованого персоналу. В </w:t>
      </w:r>
      <w:r w:rsidRPr="00902BC0">
        <w:rPr>
          <w:rFonts w:ascii="Arial" w:hAnsi="Arial" w:cs="Arial"/>
          <w:sz w:val="28"/>
          <w:szCs w:val="28"/>
          <w:lang w:val="uk-UA"/>
        </w:rPr>
        <w:lastRenderedPageBreak/>
        <w:t>таких умовах саме трудові ресурси стають «вузьким місцем» в логістичному ланцюзі.</w:t>
      </w:r>
    </w:p>
    <w:p w:rsidR="00DF124A" w:rsidRPr="00902BC0" w:rsidRDefault="00DF124A"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Врахування всіх логістичних витрат на протязі логістичного ланцюга.</w:t>
      </w:r>
      <w:r w:rsidRPr="00902BC0">
        <w:rPr>
          <w:rFonts w:ascii="Arial" w:hAnsi="Arial" w:cs="Arial"/>
          <w:sz w:val="28"/>
          <w:szCs w:val="28"/>
          <w:lang w:val="uk-UA"/>
        </w:rPr>
        <w:t xml:space="preserve"> Важливим завданням логістики є оптимізація витрат на протязі логістичного ланцюга на підставі їх обліку та вимірювання, що є можливим лише в умовах створення відповідних систем обліку, які враховують  витрати, що виникають у процесі реалізації функцій логістики. На підставі таких систем обліку створюються умови для  формування  інформації щодо  найбільш значимих витрат, про характер їх взаємодії. Саме  в таких умовах важливим є отримання такого критерію оптимального варіанта системи, як мінімум сукупних витрат протягом усього логістичного ланцюга.</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Удосконалення логістичного сервісу. Поряд з стратегіями підвищення якості товару, випуску інноваційних товарів перспективною є стратегія поліпшення логістичного сервісу, відмінністю якої є відсутність значних капіталовкладень та висока результативність щодо підвищення </w:t>
      </w:r>
      <w:r w:rsidRPr="00902BC0">
        <w:rPr>
          <w:rFonts w:ascii="Arial" w:hAnsi="Arial" w:cs="Arial"/>
          <w:i/>
          <w:sz w:val="28"/>
          <w:szCs w:val="28"/>
          <w:lang w:val="uk-UA"/>
        </w:rPr>
        <w:t xml:space="preserve"> </w:t>
      </w:r>
      <w:r w:rsidRPr="00902BC0">
        <w:rPr>
          <w:rFonts w:ascii="Arial" w:hAnsi="Arial" w:cs="Arial"/>
          <w:sz w:val="28"/>
          <w:szCs w:val="28"/>
          <w:lang w:val="uk-UA"/>
        </w:rPr>
        <w:t>конкурентоздатності підприємства.</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У логістиці поняття «концепція» має два значення: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1) концепція, як парадигма, керівна ідея;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2) логістична технологія ‒ стандартна послідовність виконання логістичного процесу, що втілює певну логістичну парадигму.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 сучасній теорії логістики немає чіткого розмежування між поняттями концепція, стратегія, технологія.</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Парадигми логістики тісно пов'язані з етапами її еволюційного розвитку. До них відносяться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_Ref394865545 \n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73</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аналітична;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технологічна (інформаційна);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маркетингова;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інтегральна.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Аналітична парадигма заснована на твердій теоретичній базі, що використовує при дослідженнях методи і моделі теорії управління запасами, дослідження операцій, економічної кібернетики, методи математичної статистики.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Технологічна (інформаційна) парадигма з'явилася в 1960-му році і тісно пов'язана з бурхливим розвитком інформаційно-комп'ютерних технологій. Фокус даної концепції зосереджений на конкретних функціях, </w:t>
      </w:r>
      <w:r w:rsidRPr="00902BC0">
        <w:rPr>
          <w:rFonts w:ascii="Arial" w:hAnsi="Arial" w:cs="Arial"/>
          <w:sz w:val="28"/>
          <w:szCs w:val="28"/>
          <w:lang w:val="uk-UA"/>
        </w:rPr>
        <w:lastRenderedPageBreak/>
        <w:t xml:space="preserve">виконуваних при плануванні, закупівлі матеріальних ресурсів, виробництві, розподілі. У рамках цієї концепції не ставиться завдання оптимізації всього процесу управління потоками.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Маркетингова логістична концепція стала застосовуватися з початку 1980-х років для побудови логістичної системи, що забезпечує конкурентоспроможність за рахунок оптимізації рішень у розподілі продукції. Моделі, що використовують цю парадигму, мають на меті описати і пояснити відносини між логістичною системою і можливостями фірми в конкурентній боротьбі. Проектована логістична система повинна реалізовувати стратегічну мету фірми - стратегію конкуренції на ринку збуту продукції, що потребує вирішення таких маркетингових завдань, як вивчення ринку, визначення конкурентних позицій фірми, прогнозування попиту на продукцію і т. п.</w:t>
      </w:r>
    </w:p>
    <w:p w:rsidR="00DF124A" w:rsidRPr="006B025C"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Інтегральна (концепція інтегрованої логістики) стала застосовуватися для наскрізного управління основними і супутніми потоками в інтегрованій структурі бізнесу: «проектування - закупівлі - виробництво - розподіл - продаж - сервіс». Концепція інтегрованої логістики вимагає об'єднання різних функціональних областей та їх учасників у рамках єдиної логістичної системи в цілях її оптимізації.</w:t>
      </w:r>
      <w:r w:rsidR="006B025C" w:rsidRPr="006B025C">
        <w:rPr>
          <w:color w:val="000000"/>
          <w:sz w:val="27"/>
          <w:szCs w:val="27"/>
          <w:lang w:val="uk-UA"/>
        </w:rPr>
        <w:t xml:space="preserve"> </w:t>
      </w:r>
      <w:r w:rsidR="006B025C" w:rsidRPr="006B025C">
        <w:rPr>
          <w:rFonts w:ascii="Arial" w:hAnsi="Arial" w:cs="Arial"/>
          <w:color w:val="000000"/>
          <w:sz w:val="28"/>
          <w:szCs w:val="28"/>
        </w:rPr>
        <w:t>Особливості наведених концепцій наведено в табл.2.1.</w:t>
      </w:r>
    </w:p>
    <w:p w:rsidR="00DF124A" w:rsidRPr="00902BC0" w:rsidRDefault="00DF124A" w:rsidP="00902BC0">
      <w:pPr>
        <w:spacing w:line="288" w:lineRule="auto"/>
        <w:ind w:firstLine="709"/>
        <w:jc w:val="right"/>
        <w:rPr>
          <w:rFonts w:ascii="Arial" w:hAnsi="Arial" w:cs="Arial"/>
          <w:sz w:val="28"/>
          <w:szCs w:val="28"/>
          <w:lang w:val="uk-UA"/>
        </w:rPr>
      </w:pPr>
    </w:p>
    <w:p w:rsidR="00790978" w:rsidRPr="00FF5AB4" w:rsidRDefault="00790978" w:rsidP="00902BC0">
      <w:pPr>
        <w:spacing w:line="288" w:lineRule="auto"/>
        <w:ind w:firstLine="709"/>
        <w:jc w:val="right"/>
        <w:rPr>
          <w:rFonts w:ascii="Arial" w:hAnsi="Arial" w:cs="Arial"/>
          <w:sz w:val="28"/>
          <w:szCs w:val="28"/>
        </w:rPr>
      </w:pPr>
    </w:p>
    <w:p w:rsidR="00790978" w:rsidRPr="00FF5AB4" w:rsidRDefault="00790978" w:rsidP="00902BC0">
      <w:pPr>
        <w:spacing w:line="288" w:lineRule="auto"/>
        <w:ind w:firstLine="709"/>
        <w:jc w:val="right"/>
        <w:rPr>
          <w:rFonts w:ascii="Arial" w:hAnsi="Arial" w:cs="Arial"/>
          <w:sz w:val="28"/>
          <w:szCs w:val="28"/>
        </w:rPr>
      </w:pPr>
    </w:p>
    <w:p w:rsidR="00790978" w:rsidRPr="00FF5AB4" w:rsidRDefault="00790978" w:rsidP="00902BC0">
      <w:pPr>
        <w:spacing w:line="288" w:lineRule="auto"/>
        <w:ind w:firstLine="709"/>
        <w:jc w:val="right"/>
        <w:rPr>
          <w:rFonts w:ascii="Arial" w:hAnsi="Arial" w:cs="Arial"/>
          <w:sz w:val="28"/>
          <w:szCs w:val="28"/>
        </w:rPr>
      </w:pPr>
    </w:p>
    <w:p w:rsidR="00DF124A" w:rsidRPr="00902BC0" w:rsidRDefault="00DF124A"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2.1.</w:t>
      </w:r>
    </w:p>
    <w:p w:rsidR="00DF124A" w:rsidRPr="00DA241C" w:rsidRDefault="00DF124A" w:rsidP="00902BC0">
      <w:pPr>
        <w:spacing w:line="288" w:lineRule="auto"/>
        <w:ind w:firstLine="709"/>
        <w:jc w:val="center"/>
        <w:rPr>
          <w:rFonts w:ascii="Arial" w:hAnsi="Arial" w:cs="Arial"/>
          <w:b/>
          <w:sz w:val="28"/>
          <w:szCs w:val="28"/>
          <w:lang w:val="uk-UA"/>
        </w:rPr>
      </w:pPr>
      <w:r w:rsidRPr="00DA241C">
        <w:rPr>
          <w:rFonts w:ascii="Arial" w:hAnsi="Arial" w:cs="Arial"/>
          <w:b/>
          <w:sz w:val="28"/>
          <w:szCs w:val="28"/>
          <w:lang w:val="uk-UA"/>
        </w:rPr>
        <w:t>Парадигми та концепції/технології логістики</w:t>
      </w:r>
    </w:p>
    <w:tbl>
      <w:tblPr>
        <w:tblStyle w:val="af1"/>
        <w:tblW w:w="0" w:type="auto"/>
        <w:tblLook w:val="04A0" w:firstRow="1" w:lastRow="0" w:firstColumn="1" w:lastColumn="0" w:noHBand="0" w:noVBand="1"/>
      </w:tblPr>
      <w:tblGrid>
        <w:gridCol w:w="2392"/>
        <w:gridCol w:w="2392"/>
        <w:gridCol w:w="2393"/>
        <w:gridCol w:w="2393"/>
      </w:tblGrid>
      <w:tr w:rsidR="00DF124A" w:rsidRPr="00902BC0" w:rsidTr="00DF124A">
        <w:tc>
          <w:tcPr>
            <w:tcW w:w="9570"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Парадигми логістики</w:t>
            </w:r>
          </w:p>
        </w:tc>
      </w:tr>
      <w:tr w:rsidR="00DF124A" w:rsidRPr="00902BC0" w:rsidTr="00DF124A">
        <w:tc>
          <w:tcPr>
            <w:tcW w:w="239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Аналітична</w:t>
            </w:r>
          </w:p>
        </w:tc>
        <w:tc>
          <w:tcPr>
            <w:tcW w:w="239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ind w:firstLine="18"/>
              <w:jc w:val="both"/>
              <w:rPr>
                <w:rFonts w:ascii="Arial" w:hAnsi="Arial" w:cs="Arial"/>
                <w:lang w:val="uk-UA" w:eastAsia="en-US"/>
              </w:rPr>
            </w:pPr>
            <w:r w:rsidRPr="00902BC0">
              <w:rPr>
                <w:rFonts w:ascii="Arial" w:hAnsi="Arial" w:cs="Arial"/>
                <w:lang w:val="uk-UA" w:eastAsia="en-US"/>
              </w:rPr>
              <w:t>Технологічна (інформаційна)</w:t>
            </w:r>
          </w:p>
        </w:tc>
        <w:tc>
          <w:tcPr>
            <w:tcW w:w="239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Маркетингова</w:t>
            </w:r>
          </w:p>
        </w:tc>
        <w:tc>
          <w:tcPr>
            <w:tcW w:w="239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Інтегральна</w:t>
            </w:r>
          </w:p>
        </w:tc>
      </w:tr>
      <w:tr w:rsidR="00DF124A" w:rsidRPr="00902BC0" w:rsidTr="00DF124A">
        <w:tc>
          <w:tcPr>
            <w:tcW w:w="239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Побудова економіко-математичної моделі, що відбиває специфіку розв'язуваної логістичної проблеми</w:t>
            </w:r>
          </w:p>
        </w:tc>
        <w:tc>
          <w:tcPr>
            <w:tcW w:w="239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Концепція RP (requirements / resource planning) - планування потреб / ресурсів</w:t>
            </w:r>
          </w:p>
        </w:tc>
        <w:tc>
          <w:tcPr>
            <w:tcW w:w="239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Концепція DDT (Demand-Driven Techniques) - логістика, орієнтована на попит</w:t>
            </w:r>
          </w:p>
        </w:tc>
        <w:tc>
          <w:tcPr>
            <w:tcW w:w="239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Концепція JIT (just-in-time) - точно в строк Концепція TQM (Total Quality Management) - загальне управління якістю Концепція LP (Lean Production) - </w:t>
            </w:r>
            <w:r w:rsidRPr="00902BC0">
              <w:rPr>
                <w:rFonts w:ascii="Arial" w:hAnsi="Arial" w:cs="Arial"/>
                <w:lang w:val="uk-UA" w:eastAsia="en-US"/>
              </w:rPr>
              <w:lastRenderedPageBreak/>
              <w:t>cтройное виробництво</w:t>
            </w:r>
          </w:p>
        </w:tc>
      </w:tr>
    </w:tbl>
    <w:p w:rsidR="00DF124A" w:rsidRPr="00902BC0" w:rsidRDefault="00DF124A" w:rsidP="00902BC0">
      <w:pPr>
        <w:spacing w:line="288" w:lineRule="auto"/>
        <w:ind w:firstLine="709"/>
        <w:jc w:val="both"/>
        <w:rPr>
          <w:rFonts w:ascii="Arial" w:hAnsi="Arial" w:cs="Arial"/>
          <w:lang w:val="uk-UA"/>
        </w:rPr>
      </w:pP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Практичне застосування логістичного підходу в сфері виробництва та обігу призвело до реалізації основних логістичних концепцій в наступних  логістичних системах (табл. 2.2.)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_Ref394862289 \n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51</w:t>
      </w:r>
      <w:r w:rsidRPr="00902BC0">
        <w:rPr>
          <w:rFonts w:ascii="Arial" w:hAnsi="Arial" w:cs="Arial"/>
          <w:sz w:val="28"/>
          <w:szCs w:val="28"/>
          <w:lang w:val="uk-UA"/>
        </w:rPr>
        <w:fldChar w:fldCharType="end"/>
      </w:r>
      <w:r w:rsidRPr="00902BC0">
        <w:rPr>
          <w:rFonts w:ascii="Arial" w:hAnsi="Arial" w:cs="Arial"/>
          <w:sz w:val="28"/>
          <w:szCs w:val="28"/>
          <w:lang w:val="uk-UA"/>
        </w:rPr>
        <w:t xml:space="preserve">,42]. </w:t>
      </w:r>
    </w:p>
    <w:p w:rsidR="00DF124A" w:rsidRPr="00902BC0" w:rsidRDefault="00DF124A"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 xml:space="preserve">Таблиця 2.2 </w:t>
      </w:r>
    </w:p>
    <w:p w:rsidR="00DF124A" w:rsidRPr="00DA241C" w:rsidRDefault="00DF124A" w:rsidP="00902BC0">
      <w:pPr>
        <w:spacing w:line="288" w:lineRule="auto"/>
        <w:ind w:firstLine="709"/>
        <w:jc w:val="both"/>
        <w:rPr>
          <w:rFonts w:ascii="Arial" w:hAnsi="Arial" w:cs="Arial"/>
          <w:b/>
          <w:sz w:val="28"/>
          <w:szCs w:val="28"/>
          <w:lang w:val="uk-UA"/>
        </w:rPr>
      </w:pPr>
      <w:r w:rsidRPr="00DA241C">
        <w:rPr>
          <w:rFonts w:ascii="Arial" w:hAnsi="Arial" w:cs="Arial"/>
          <w:b/>
          <w:sz w:val="28"/>
          <w:szCs w:val="28"/>
          <w:lang w:val="uk-UA"/>
        </w:rPr>
        <w:t>Реалізації основних логістичних концепцій в логістичних системах</w:t>
      </w:r>
    </w:p>
    <w:tbl>
      <w:tblPr>
        <w:tblStyle w:val="af1"/>
        <w:tblW w:w="0" w:type="auto"/>
        <w:tblLook w:val="04A0" w:firstRow="1" w:lastRow="0" w:firstColumn="1" w:lastColumn="0" w:noHBand="0" w:noVBand="1"/>
      </w:tblPr>
      <w:tblGrid>
        <w:gridCol w:w="534"/>
        <w:gridCol w:w="2126"/>
        <w:gridCol w:w="7194"/>
      </w:tblGrid>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Логістична концепція </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Реалізація логістичної концепції в логістичних системах</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„точно, своєчасно” (Just in Time)</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виробництва і постачання деталей, комплектуючих виробів до місця споживання в необхідній кількості і в необхідний час. Система забезпечує пристосування виробництва до змін, обумовлених „порушеннями” в технологічних лініях, а у випадку її використання в масштабі всього підприємства  забезпечується ритмічність випуску готової продукції, різко скорочуються виробничі і товарні запаси</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2</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ПРМ (Physical Resource Manegement)</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управління технічним обслуговуванням основних фондів на основі інтегрованого підходу до їх різноманітних елементів, включаючи збір та обробку інформації, видачу рекомендацій щодо ремонтних робіт, контроль забезпечення запасними частинами тощо.</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СРП (Service Requirements Plannining)</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це автоматизована система управління технічним обладнанням, яка забезпечує оптимізацію профілактики та ремонтного обслуговування, скорочення запасів допоміжних матеріалів, запасних частин, ріст продуктивності обладнання за рахунок скорочення аварійних простоїв</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ДРП (Distribution Requirement Planning)</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управління розподілом продукції, належить до класу систем, що „штовхають”, виконує важливі функції контролю за станом запасів, формування зв`язків виробництва, постачання та збуту. Система ДРП може служити базою інтегрованого планування логістичних маркетингових функцій, дозволяє прогнозувати ринкову кон`юнктуру, оптимізувати логістичні витрати, планувати поставки і запаси на різних рівнях.</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5</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Модифікована система ДРП, ДРПII (DRP II)</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є розширеним варіантом ДРП як її  друге покоління. В цій системі прогнозування може бути не тільки короткостроковим, а і середньостроковим та довгостроковим.</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6</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Канбан</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система організації виробництва та матеріально-технічного </w:t>
            </w:r>
            <w:r w:rsidRPr="00902BC0">
              <w:rPr>
                <w:rFonts w:ascii="Arial" w:hAnsi="Arial" w:cs="Arial"/>
                <w:lang w:val="uk-UA" w:eastAsia="en-US"/>
              </w:rPr>
              <w:lastRenderedPageBreak/>
              <w:t>забезпечення, що дозволяє повніше реалізувати принцип „точно своєчасно” належить до класу систем, що тягнуть. Розроблена  та практично вперше реалізована фірмою „Тойота” в кінці 60-х на початку 70-х років. Зараз широко використовується як і оновленому виді, так і в комбінації з іншими системами організації виробництва (МРП, МРП –2). За цією системою цех-виготовлювач не має  закінченого плану-графіку, а жорстко керується конкретним замовленням цеху-споживача, оптимізуючи в межах цього замовлення свою роботу. Система означає застосування методів управління якістю продукції, тісну співпрацю з постачальником та допомогу йому, що дає значний економічний ефект</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lastRenderedPageBreak/>
              <w:t>7</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МРП  (Material Requirements Planning)</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організації виробництва,яка належить до класу систем, що „штовхають”. Система МРП -1 була розроблена в 60-х роках. ЇЇ створення було засновано на використанні обчислювальної техніки, коли з`явилась можливість за допомогою досконалих обчислювальних комплексів узгоджувати та оперативно корегувати плани і дії постачальницьких, виробничих та збутових ланок  фірми з врахуванням постійних змін в реальному масштабі часу.</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8</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МРП-2 (Manufacturing Resourus Planning)</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організації виробництва і матеріально-технічного забезпечення, що відрізняється від системи МРП  за гнучкістю управління і змістом функцій. Вона включає ряд нових функцій: автоматизоване проектування, управління технічними процесами.</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9</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Система ЛРП (Logistic Requirement Planning)  </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уособлює сучасні досягнення в логістиці, забезпечує інтегрований підхід до: управління виробничими та товарними запасами, незавершеним виробництвом; прогнозування попиту на продукцію підприємства; визначення оптимального складу логістичних ланцюгів та ін.</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10</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ОПТ (Optimised Production Technology)</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організації виробництва та постачання. Розроблена ізраїльськими та американськими спеціалістами на початку 80-х років та належить до класу, що „тягнуть”. Ця система вважається комп`ютерізованим варіантом Канбан. На відміну від останньої,  система ОРП унеможливлює появу „вузьких місць”, її основний принцип – виявлення критичних ресурсів, якими можуть бути запаси сировини і матеріалів, машини і обладнання, технологічні процеси та персонал.</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11</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Система КАЛС (Computer – aided Acquisition </w:t>
            </w:r>
            <w:r w:rsidRPr="00902BC0">
              <w:rPr>
                <w:rFonts w:ascii="Arial" w:hAnsi="Arial" w:cs="Arial"/>
                <w:lang w:val="uk-UA" w:eastAsia="en-US"/>
              </w:rPr>
              <w:lastRenderedPageBreak/>
              <w:t>&amp; Logistic Suppot)</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lastRenderedPageBreak/>
              <w:t xml:space="preserve">автоматизована система контролю і управління науковими дослідженнями та розробками в галузі створення військової техніки, організації виробництва, технічного обслуговування, </w:t>
            </w:r>
            <w:r w:rsidRPr="00902BC0">
              <w:rPr>
                <w:rFonts w:ascii="Arial" w:hAnsi="Arial" w:cs="Arial"/>
                <w:lang w:val="uk-UA" w:eastAsia="en-US"/>
              </w:rPr>
              <w:lastRenderedPageBreak/>
              <w:t>забезпечення запасними частинами.</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lastRenderedPageBreak/>
              <w:t>12</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ЛП (Lean Production)</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є розвитком концепції „точно своєчасно” та включає елементи Канбан та МРП має назву „тоще виробництво”.  Таку назву ця концепція організації виробництва має тому, що використовує менше ресурсів, запасів, часу  в порівнянні з традиційним, так званим, широким виробничим процесом. Основними принципами цієї концепції є: досягнення високої якості продукції; зменшення розміру партій виробів та часу виробництва; забезпечення низького рівня запасів; Підготовка висококваліфікованого персоналу; використання гнучкого обладнання та коротких термінів його переналадки.</w:t>
            </w:r>
          </w:p>
        </w:tc>
      </w:tr>
      <w:tr w:rsidR="00DF124A" w:rsidRPr="00031B67"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14</w:t>
            </w:r>
          </w:p>
        </w:tc>
        <w:tc>
          <w:tcPr>
            <w:tcW w:w="2126"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Концепція загального управління якістю (</w:t>
            </w:r>
            <w:r w:rsidRPr="00902BC0">
              <w:rPr>
                <w:rFonts w:ascii="Arial" w:hAnsi="Arial" w:cs="Arial"/>
                <w:lang w:val="en-US" w:eastAsia="en-US"/>
              </w:rPr>
              <w:t>TQM</w:t>
            </w:r>
            <w:r w:rsidRPr="00902BC0">
              <w:rPr>
                <w:rFonts w:ascii="Arial" w:hAnsi="Arial" w:cs="Arial"/>
                <w:lang w:val="uk-UA" w:eastAsia="en-US"/>
              </w:rPr>
              <w:t>)</w:t>
            </w:r>
          </w:p>
        </w:tc>
        <w:tc>
          <w:tcPr>
            <w:tcW w:w="719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управлінський підхід, що ставить в центр уваги завдання підвищення якості та заснований на участі в рішенні цього завдання всіх членів фірми (організації) на всіх стадіях виробництва та просування продукції (послуг).</w:t>
            </w:r>
          </w:p>
        </w:tc>
      </w:tr>
    </w:tbl>
    <w:p w:rsidR="00DF124A" w:rsidRPr="00902BC0" w:rsidRDefault="00DF124A" w:rsidP="00902BC0">
      <w:pPr>
        <w:spacing w:line="288" w:lineRule="auto"/>
        <w:ind w:firstLine="709"/>
        <w:jc w:val="both"/>
        <w:rPr>
          <w:rFonts w:ascii="Arial" w:hAnsi="Arial" w:cs="Arial"/>
          <w:sz w:val="28"/>
          <w:szCs w:val="28"/>
          <w:lang w:val="uk-UA"/>
        </w:rPr>
      </w:pP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Основними передумовами інтегральної парадигми логістики є наступні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_Ref394865545 \n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73</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існує нове розуміння механізмів ринку і логістики як стратегічного елементу в реалізації конкурентних можливостей фірми;</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є досить широкі перспективи інтеграції між логістичними партнерами, розвитку нових організаційних (структурних) відносин;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технологічні можливості, зокрема в області гнучких автоматизованих виробництв та інформаційно-комп'ютерних технологій, радикально змінилися і відкрили нові горизонти контролю та управління в усіх сферах виробництва та обігу продукції.</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Щоб бути конкурентоспроможною на ринку, фірмі необхідні гнучкість і динамічність, тобто швидка адаптація до мінливих умов ринкового середовища та попиту на продукцію. Таким чином, найважливіше значення набуває фактор часу. При цьому повинні скорочуватися всі часові фази життєвого циклу виробу (логістичного циклу): час на науково-дослідні і дослідно-конструкторські розробки, час поставки сировини і матеріалів, час виробництва, час обробки замовлення, час дистрибуції готової продукції і т. д. Для скорочення тривалості виробничого періоду компанії часто прагнуть до вузької спеціалізації, однак при цьому виникає потреба в інтеграції з логістичними посередниками в розподільних системах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_Ref394865545 \n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73</w:t>
      </w:r>
      <w:r w:rsidRPr="00902BC0">
        <w:rPr>
          <w:rFonts w:ascii="Arial" w:hAnsi="Arial" w:cs="Arial"/>
          <w:sz w:val="28"/>
          <w:szCs w:val="28"/>
          <w:lang w:val="uk-UA"/>
        </w:rPr>
        <w:fldChar w:fldCharType="end"/>
      </w:r>
      <w:r w:rsidRPr="00902BC0">
        <w:rPr>
          <w:rFonts w:ascii="Arial" w:hAnsi="Arial" w:cs="Arial"/>
          <w:sz w:val="28"/>
          <w:szCs w:val="28"/>
          <w:lang w:val="uk-UA"/>
        </w:rPr>
        <w:t>].</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lastRenderedPageBreak/>
        <w:t xml:space="preserve">Ускладнення ринкових відносин і посилення конкуренції в даний час призводять до трансформації логістичних систем, що виражається в наступних основних моментах: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зростає швидкість матеріальних потоків, збільшуються інтенсивність і складність матеріальних та інформаційних потоків, ускладнюються фінансові взаємовідносини між логістичними посередниками;</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скорочується число ланок (агентів) логістичного ланцюга, зменшується число взаємозв'язків у рамках організаційно-економічних відносин в логістичних системах, але складність їх зростає;</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зменшується надійність логістичного ланцюга, так як практично зникають матеріальні запаси у виробництві і розподільних мережах.</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Наслідком цих тенденцій є збільшення потенційної нестійкості логістичних систем. Для підвищення їх стійкості і надійності при досягненні стратегічних цілей бізнесу необхідна подальша інтеграція як у самій логістичного ланцюга, так і з динамічної зовнішнім середовищем.</w:t>
      </w:r>
    </w:p>
    <w:p w:rsidR="00DF124A"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Інтегральна парадигма відображає нове розуміння бізнесу, де окремі фірми, організації, системи розглядаються як деякі центри логістичної активності, прямо або побічно пов'язані в єдиному інтегральному процесі управління матеріальним потоком для найбільш повного задоволення запитів покупців у відповідності з цілями бізнесу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_Ref394865545 \n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73</w:t>
      </w:r>
      <w:r w:rsidRPr="00902BC0">
        <w:rPr>
          <w:rFonts w:ascii="Arial" w:hAnsi="Arial" w:cs="Arial"/>
          <w:sz w:val="28"/>
          <w:szCs w:val="28"/>
          <w:lang w:val="uk-UA"/>
        </w:rPr>
        <w:fldChar w:fldCharType="end"/>
      </w:r>
      <w:r w:rsidRPr="00902BC0">
        <w:rPr>
          <w:rFonts w:ascii="Arial" w:hAnsi="Arial" w:cs="Arial"/>
          <w:sz w:val="28"/>
          <w:szCs w:val="28"/>
          <w:lang w:val="uk-UA"/>
        </w:rPr>
        <w:t>].</w:t>
      </w:r>
    </w:p>
    <w:p w:rsidR="00DA241C" w:rsidRPr="00902BC0" w:rsidRDefault="00DA241C" w:rsidP="00902BC0">
      <w:pPr>
        <w:spacing w:line="288" w:lineRule="auto"/>
        <w:ind w:firstLine="709"/>
        <w:jc w:val="both"/>
        <w:rPr>
          <w:rFonts w:ascii="Arial" w:hAnsi="Arial" w:cs="Arial"/>
          <w:sz w:val="28"/>
          <w:szCs w:val="28"/>
          <w:lang w:val="uk-UA"/>
        </w:rPr>
      </w:pPr>
    </w:p>
    <w:p w:rsidR="00DF124A" w:rsidRPr="00902BC0" w:rsidRDefault="00DF124A" w:rsidP="00902BC0">
      <w:pPr>
        <w:spacing w:line="288" w:lineRule="auto"/>
        <w:ind w:firstLine="708"/>
        <w:jc w:val="both"/>
        <w:rPr>
          <w:rFonts w:ascii="Arial" w:hAnsi="Arial" w:cs="Arial"/>
          <w:b/>
          <w:sz w:val="28"/>
          <w:szCs w:val="28"/>
          <w:lang w:val="uk-UA"/>
        </w:rPr>
      </w:pPr>
    </w:p>
    <w:p w:rsidR="00DF124A" w:rsidRPr="00902BC0" w:rsidRDefault="00DF124A" w:rsidP="00902BC0">
      <w:pPr>
        <w:spacing w:line="288" w:lineRule="auto"/>
        <w:ind w:firstLine="708"/>
        <w:jc w:val="both"/>
        <w:rPr>
          <w:rFonts w:ascii="Arial" w:hAnsi="Arial" w:cs="Arial"/>
          <w:b/>
          <w:sz w:val="32"/>
          <w:szCs w:val="32"/>
          <w:lang w:val="uk-UA"/>
        </w:rPr>
      </w:pPr>
      <w:r w:rsidRPr="00902BC0">
        <w:rPr>
          <w:rFonts w:ascii="Arial" w:hAnsi="Arial" w:cs="Arial"/>
          <w:b/>
          <w:sz w:val="32"/>
          <w:szCs w:val="32"/>
          <w:lang w:val="uk-UA"/>
        </w:rPr>
        <w:t>2.2. Системний підхід як методологічна база логістики</w:t>
      </w:r>
    </w:p>
    <w:p w:rsidR="00DF124A" w:rsidRPr="00902BC0" w:rsidRDefault="00DF124A" w:rsidP="00902BC0">
      <w:pPr>
        <w:spacing w:line="288" w:lineRule="auto"/>
        <w:ind w:firstLine="708"/>
        <w:jc w:val="both"/>
        <w:rPr>
          <w:rFonts w:ascii="Arial" w:hAnsi="Arial" w:cs="Arial"/>
          <w:b/>
          <w:sz w:val="28"/>
          <w:szCs w:val="28"/>
          <w:lang w:val="uk-UA"/>
        </w:rPr>
      </w:pPr>
      <w:r w:rsidRPr="00902BC0">
        <w:rPr>
          <w:rFonts w:ascii="Arial" w:hAnsi="Arial" w:cs="Arial"/>
          <w:b/>
          <w:sz w:val="28"/>
          <w:szCs w:val="28"/>
          <w:lang w:val="uk-UA"/>
        </w:rPr>
        <w:t xml:space="preserve"> </w:t>
      </w:r>
    </w:p>
    <w:p w:rsidR="00DA241C" w:rsidRDefault="00DA241C" w:rsidP="00902BC0">
      <w:pPr>
        <w:spacing w:line="288" w:lineRule="auto"/>
        <w:ind w:firstLine="709"/>
        <w:jc w:val="both"/>
        <w:rPr>
          <w:rFonts w:ascii="Arial" w:hAnsi="Arial" w:cs="Arial"/>
          <w:sz w:val="28"/>
          <w:szCs w:val="28"/>
          <w:lang w:val="uk-UA"/>
        </w:rPr>
      </w:pP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При укрупненому розгляді діяльності будь-яких логістичних систем виділяють два контури процесів керування:</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1) керування доходами таким чином, щоб вони залишалися на деякому рівні, що перевищує певний мінімум, що гарантує організації фінансову "безпеку", або фінансову стійкість;</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2) керування структурою виробничою програму продукції, що випускається, з погляду її постійної відповідності структурі споживчого попиту (по показниках номенклатури, якості й кількості випускається продукції, що).</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Завдяки процесу внутрішнього і зовнішнього інтегрування організації можуть зробити свій ланцюг поставок більш досконалим і, таким чином, максимально задовольняти зростаючі потреби кінцевого споживача.</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Під логістичним ланцюгом розуміється сукупність логістичних ланок, впорядкованих за рухом матеріального потоку від початкового постачальника товару до кінцевого його споживача з виділенням наступних основних фаз: постачання матеріалів, сировини й напівфабрикатів, їх зберігання; виробництво та розподіл товарів.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Концепції інтегрованої взаємодії контрагентів (компанії, постачальників, споживачів) дозволяє отримувати оптимальні рішення, в тому числі по:</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зменшенню часу виконання замовлення;</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підвищенню якості логістичного сервісу;</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мінімізації загальних логістичних витрат.</w:t>
      </w:r>
    </w:p>
    <w:p w:rsidR="00DF124A" w:rsidRPr="00902BC0" w:rsidRDefault="00DF124A" w:rsidP="00902BC0">
      <w:pPr>
        <w:pStyle w:val="21"/>
        <w:spacing w:after="0" w:line="288" w:lineRule="auto"/>
        <w:ind w:left="0" w:firstLine="709"/>
        <w:contextualSpacing/>
        <w:jc w:val="both"/>
        <w:rPr>
          <w:sz w:val="28"/>
          <w:szCs w:val="28"/>
          <w:lang w:val="uk-UA"/>
        </w:rPr>
      </w:pPr>
      <w:r w:rsidRPr="00902BC0">
        <w:rPr>
          <w:sz w:val="28"/>
          <w:szCs w:val="28"/>
          <w:lang w:val="uk-UA"/>
        </w:rPr>
        <w:t>Застосування логістики значно підвищує продуктивність праці як у сфері обігу, так і у сфері виробництва (див. табл.2.3).</w:t>
      </w:r>
    </w:p>
    <w:p w:rsidR="00DA241C" w:rsidRDefault="00DA241C" w:rsidP="00902BC0">
      <w:pPr>
        <w:pStyle w:val="21"/>
        <w:spacing w:after="0" w:line="288" w:lineRule="auto"/>
        <w:ind w:left="0" w:firstLine="709"/>
        <w:contextualSpacing/>
        <w:jc w:val="right"/>
        <w:rPr>
          <w:sz w:val="28"/>
          <w:szCs w:val="28"/>
          <w:lang w:val="uk-UA"/>
        </w:rPr>
      </w:pPr>
    </w:p>
    <w:p w:rsidR="00DA241C" w:rsidRDefault="00DA241C" w:rsidP="00902BC0">
      <w:pPr>
        <w:pStyle w:val="21"/>
        <w:spacing w:after="0" w:line="288" w:lineRule="auto"/>
        <w:ind w:left="0" w:firstLine="709"/>
        <w:contextualSpacing/>
        <w:jc w:val="right"/>
        <w:rPr>
          <w:sz w:val="28"/>
          <w:szCs w:val="28"/>
          <w:lang w:val="uk-UA"/>
        </w:rPr>
      </w:pPr>
    </w:p>
    <w:p w:rsidR="00DF124A" w:rsidRPr="00902BC0" w:rsidRDefault="00DF124A" w:rsidP="00902BC0">
      <w:pPr>
        <w:pStyle w:val="21"/>
        <w:spacing w:after="0" w:line="288" w:lineRule="auto"/>
        <w:ind w:left="0" w:firstLine="709"/>
        <w:contextualSpacing/>
        <w:jc w:val="right"/>
        <w:rPr>
          <w:sz w:val="28"/>
          <w:szCs w:val="28"/>
          <w:lang w:val="uk-UA"/>
        </w:rPr>
      </w:pPr>
      <w:r w:rsidRPr="00902BC0">
        <w:rPr>
          <w:sz w:val="28"/>
          <w:szCs w:val="28"/>
          <w:lang w:val="uk-UA"/>
        </w:rPr>
        <w:t>Таблиця 2.3.</w:t>
      </w:r>
    </w:p>
    <w:p w:rsidR="00DF124A" w:rsidRPr="00902BC0" w:rsidRDefault="00DF124A" w:rsidP="00902BC0">
      <w:pPr>
        <w:pStyle w:val="21"/>
        <w:spacing w:after="0" w:line="288" w:lineRule="auto"/>
        <w:ind w:left="0" w:firstLine="709"/>
        <w:contextualSpacing/>
        <w:jc w:val="center"/>
        <w:rPr>
          <w:sz w:val="28"/>
          <w:szCs w:val="28"/>
          <w:lang w:val="uk-UA"/>
        </w:rPr>
      </w:pPr>
      <w:r w:rsidRPr="00DA241C">
        <w:rPr>
          <w:b/>
          <w:sz w:val="28"/>
          <w:szCs w:val="28"/>
          <w:lang w:val="uk-UA"/>
        </w:rPr>
        <w:t>Ефект від застосування логістики</w:t>
      </w:r>
      <w:r w:rsidRPr="00902BC0">
        <w:rPr>
          <w:sz w:val="28"/>
          <w:szCs w:val="28"/>
          <w:lang w:val="uk-UA"/>
        </w:rPr>
        <w:t xml:space="preserve"> [</w:t>
      </w:r>
      <w:r w:rsidRPr="00902BC0">
        <w:rPr>
          <w:sz w:val="28"/>
          <w:szCs w:val="28"/>
          <w:lang w:val="uk-UA"/>
        </w:rPr>
        <w:fldChar w:fldCharType="begin"/>
      </w:r>
      <w:r w:rsidRPr="00902BC0">
        <w:rPr>
          <w:sz w:val="28"/>
          <w:szCs w:val="28"/>
          <w:lang w:val="uk-UA"/>
        </w:rPr>
        <w:instrText xml:space="preserve"> REF _Ref397552772 \r \h </w:instrText>
      </w:r>
      <w:r w:rsidR="00902BC0">
        <w:rPr>
          <w:sz w:val="28"/>
          <w:szCs w:val="28"/>
          <w:lang w:val="uk-UA"/>
        </w:rPr>
        <w:instrText xml:space="preserve"> \* MERGEFORMAT </w:instrText>
      </w:r>
      <w:r w:rsidRPr="00902BC0">
        <w:rPr>
          <w:sz w:val="28"/>
          <w:szCs w:val="28"/>
          <w:lang w:val="uk-UA"/>
        </w:rPr>
      </w:r>
      <w:r w:rsidRPr="00902BC0">
        <w:rPr>
          <w:sz w:val="28"/>
          <w:szCs w:val="28"/>
          <w:lang w:val="uk-UA"/>
        </w:rPr>
        <w:fldChar w:fldCharType="separate"/>
      </w:r>
      <w:r w:rsidR="00FF5AB4">
        <w:rPr>
          <w:sz w:val="28"/>
          <w:szCs w:val="28"/>
          <w:lang w:val="uk-UA"/>
        </w:rPr>
        <w:t>50</w:t>
      </w:r>
      <w:r w:rsidRPr="00902BC0">
        <w:rPr>
          <w:sz w:val="28"/>
          <w:szCs w:val="28"/>
          <w:lang w:val="uk-UA"/>
        </w:rPr>
        <w:fldChar w:fldCharType="end"/>
      </w:r>
      <w:r w:rsidRPr="00902BC0">
        <w:rPr>
          <w:sz w:val="28"/>
          <w:szCs w:val="28"/>
          <w:lang w:val="uk-UA"/>
        </w:rPr>
        <w:t>].</w:t>
      </w:r>
    </w:p>
    <w:tbl>
      <w:tblPr>
        <w:tblStyle w:val="af1"/>
        <w:tblW w:w="0" w:type="auto"/>
        <w:tblLook w:val="04A0" w:firstRow="1" w:lastRow="0" w:firstColumn="1" w:lastColumn="0" w:noHBand="0" w:noVBand="1"/>
      </w:tblPr>
      <w:tblGrid>
        <w:gridCol w:w="534"/>
        <w:gridCol w:w="6520"/>
        <w:gridCol w:w="2800"/>
      </w:tblGrid>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center"/>
              <w:rPr>
                <w:sz w:val="24"/>
                <w:szCs w:val="24"/>
                <w:lang w:val="uk-UA" w:eastAsia="en-US"/>
              </w:rPr>
            </w:pPr>
            <w:r w:rsidRPr="00902BC0">
              <w:rPr>
                <w:sz w:val="24"/>
                <w:szCs w:val="24"/>
                <w:lang w:val="uk-UA" w:eastAsia="en-US"/>
              </w:rPr>
              <w:t>№</w:t>
            </w:r>
          </w:p>
        </w:tc>
        <w:tc>
          <w:tcPr>
            <w:tcW w:w="652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center"/>
              <w:rPr>
                <w:sz w:val="24"/>
                <w:szCs w:val="24"/>
                <w:lang w:val="uk-UA" w:eastAsia="en-US"/>
              </w:rPr>
            </w:pPr>
            <w:r w:rsidRPr="00902BC0">
              <w:rPr>
                <w:sz w:val="24"/>
                <w:szCs w:val="24"/>
                <w:lang w:val="uk-UA" w:eastAsia="en-US"/>
              </w:rPr>
              <w:t>Складові ефекту</w:t>
            </w:r>
          </w:p>
        </w:tc>
        <w:tc>
          <w:tcPr>
            <w:tcW w:w="280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center"/>
              <w:rPr>
                <w:sz w:val="24"/>
                <w:szCs w:val="24"/>
                <w:lang w:val="uk-UA" w:eastAsia="en-US"/>
              </w:rPr>
            </w:pPr>
            <w:r w:rsidRPr="00902BC0">
              <w:rPr>
                <w:sz w:val="24"/>
                <w:szCs w:val="24"/>
                <w:lang w:val="uk-UA" w:eastAsia="en-US"/>
              </w:rPr>
              <w:t>Значення</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1</w:t>
            </w:r>
          </w:p>
        </w:tc>
        <w:tc>
          <w:tcPr>
            <w:tcW w:w="652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 xml:space="preserve">Зниження рівню запасів </w:t>
            </w:r>
          </w:p>
        </w:tc>
        <w:tc>
          <w:tcPr>
            <w:tcW w:w="280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на 30-50%</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2</w:t>
            </w:r>
          </w:p>
        </w:tc>
        <w:tc>
          <w:tcPr>
            <w:tcW w:w="652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 xml:space="preserve">Скорочення часу руху продукції </w:t>
            </w:r>
          </w:p>
        </w:tc>
        <w:tc>
          <w:tcPr>
            <w:tcW w:w="280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на 25-45%</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3</w:t>
            </w:r>
          </w:p>
        </w:tc>
        <w:tc>
          <w:tcPr>
            <w:tcW w:w="652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Скорочення повторних складських перевезень</w:t>
            </w:r>
          </w:p>
        </w:tc>
        <w:tc>
          <w:tcPr>
            <w:tcW w:w="280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в 1,5-2 раза</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4</w:t>
            </w:r>
          </w:p>
        </w:tc>
        <w:tc>
          <w:tcPr>
            <w:tcW w:w="652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Скорочення витрат на автоперевезення</w:t>
            </w:r>
          </w:p>
        </w:tc>
        <w:tc>
          <w:tcPr>
            <w:tcW w:w="280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на 7-20%</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5</w:t>
            </w:r>
          </w:p>
        </w:tc>
        <w:tc>
          <w:tcPr>
            <w:tcW w:w="652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 xml:space="preserve">Скорочення витрат на залізничні перевезення </w:t>
            </w:r>
          </w:p>
        </w:tc>
        <w:tc>
          <w:tcPr>
            <w:tcW w:w="280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pStyle w:val="21"/>
              <w:spacing w:after="0" w:line="288" w:lineRule="auto"/>
              <w:ind w:left="0"/>
              <w:contextualSpacing/>
              <w:jc w:val="both"/>
              <w:rPr>
                <w:sz w:val="24"/>
                <w:szCs w:val="24"/>
                <w:lang w:val="uk-UA" w:eastAsia="en-US"/>
              </w:rPr>
            </w:pPr>
            <w:r w:rsidRPr="00902BC0">
              <w:rPr>
                <w:sz w:val="24"/>
                <w:szCs w:val="24"/>
                <w:lang w:val="uk-UA" w:eastAsia="en-US"/>
              </w:rPr>
              <w:t>на 5-12%</w:t>
            </w:r>
          </w:p>
        </w:tc>
      </w:tr>
    </w:tbl>
    <w:p w:rsidR="00DF124A" w:rsidRPr="00902BC0" w:rsidRDefault="00DF124A" w:rsidP="00902BC0">
      <w:pPr>
        <w:pStyle w:val="21"/>
        <w:spacing w:after="0" w:line="288" w:lineRule="auto"/>
        <w:ind w:left="0" w:firstLine="709"/>
        <w:contextualSpacing/>
        <w:jc w:val="right"/>
        <w:rPr>
          <w:sz w:val="28"/>
          <w:szCs w:val="28"/>
          <w:lang w:val="uk-UA"/>
        </w:rPr>
      </w:pPr>
    </w:p>
    <w:p w:rsidR="00DF124A" w:rsidRPr="00902BC0" w:rsidRDefault="00DF124A" w:rsidP="00902BC0">
      <w:pPr>
        <w:pStyle w:val="21"/>
        <w:spacing w:after="0" w:line="288" w:lineRule="auto"/>
        <w:ind w:left="0" w:firstLine="709"/>
        <w:contextualSpacing/>
        <w:jc w:val="both"/>
        <w:rPr>
          <w:sz w:val="28"/>
          <w:szCs w:val="28"/>
          <w:lang w:val="uk-UA"/>
        </w:rPr>
      </w:pPr>
      <w:r w:rsidRPr="00902BC0">
        <w:rPr>
          <w:sz w:val="28"/>
          <w:szCs w:val="28"/>
          <w:lang w:val="uk-UA"/>
        </w:rPr>
        <w:t>Застосування логістики сприяє підвищенню конкуренто-спроможності компанії,  так як за рахунок скорочення витрат на транспортування, складування, управління замовленнями, закупівлями і запасами, упаковку, зменшення логістичних ризиків всередині ланцюга поставок вивільняються фінансові кошти на додаткові інвестиції в складське обладнання, інформаційніно-комп'ютерні системи, рекламу, маркетингові дослідження і т. д.</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lastRenderedPageBreak/>
        <w:t>Науковою й методологічною базою логістики є основні положення загальної теорії систем і системний підхід як головний методологічний принцип логістичної концепції.</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Методологічною основою наскрізного управління матеріальним потоком є системний  підхід, принцип реалізації якого в концепції логістики поставлений на перше місце.</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Системний підхід є напрямком методології наукового пізнання, що базується на  розгляді об'єктів як систем та дозволяє на підставі цього  досліджувати властивості і відносини в об'єктах, що важко спостерігаються.</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bCs/>
          <w:sz w:val="28"/>
          <w:szCs w:val="28"/>
          <w:lang w:val="uk-UA"/>
        </w:rPr>
        <w:t>Системний логістичний аналіз</w:t>
      </w:r>
      <w:r w:rsidRPr="00902BC0">
        <w:rPr>
          <w:rFonts w:ascii="Arial" w:hAnsi="Arial" w:cs="Arial"/>
          <w:b/>
          <w:bCs/>
          <w:sz w:val="28"/>
          <w:szCs w:val="28"/>
          <w:lang w:val="uk-UA"/>
        </w:rPr>
        <w:t xml:space="preserve"> </w:t>
      </w:r>
      <w:r w:rsidRPr="00902BC0">
        <w:rPr>
          <w:rFonts w:ascii="Arial" w:hAnsi="Arial" w:cs="Arial"/>
          <w:bCs/>
          <w:sz w:val="28"/>
          <w:szCs w:val="28"/>
          <w:lang w:val="uk-UA"/>
        </w:rPr>
        <w:t>можна визначити як</w:t>
      </w:r>
      <w:r w:rsidRPr="00902BC0">
        <w:rPr>
          <w:rFonts w:ascii="Arial" w:hAnsi="Arial" w:cs="Arial"/>
          <w:b/>
          <w:bCs/>
          <w:sz w:val="28"/>
          <w:szCs w:val="28"/>
          <w:lang w:val="uk-UA"/>
        </w:rPr>
        <w:t xml:space="preserve"> </w:t>
      </w:r>
      <w:r w:rsidRPr="00902BC0">
        <w:rPr>
          <w:rFonts w:ascii="Arial" w:hAnsi="Arial" w:cs="Arial"/>
          <w:sz w:val="28"/>
          <w:szCs w:val="28"/>
          <w:lang w:val="uk-UA"/>
        </w:rPr>
        <w:t>сукупність методів і засобів прийняття й обґрунтування рішень при дослідженні, формуванні й управлінні логістичними системами.</w:t>
      </w:r>
    </w:p>
    <w:p w:rsidR="00DF124A" w:rsidRPr="00902BC0" w:rsidRDefault="00DF124A" w:rsidP="00902BC0">
      <w:pPr>
        <w:spacing w:line="288" w:lineRule="auto"/>
        <w:ind w:firstLine="708"/>
        <w:jc w:val="both"/>
        <w:rPr>
          <w:rFonts w:ascii="Arial" w:hAnsi="Arial" w:cs="Arial"/>
          <w:bCs/>
          <w:sz w:val="28"/>
          <w:szCs w:val="28"/>
          <w:lang w:val="uk-UA"/>
        </w:rPr>
      </w:pPr>
      <w:r w:rsidRPr="00902BC0">
        <w:rPr>
          <w:rFonts w:ascii="Arial" w:hAnsi="Arial" w:cs="Arial"/>
          <w:bCs/>
          <w:sz w:val="28"/>
          <w:szCs w:val="28"/>
          <w:lang w:val="uk-UA"/>
        </w:rPr>
        <w:t>До основних принципів системного підходу відносяться</w:t>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bCs/>
          <w:sz w:val="28"/>
          <w:szCs w:val="28"/>
          <w:lang w:val="uk-UA"/>
        </w:rPr>
        <w:t>:</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послідовне просування по етапах створення логістичної системи;</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узгодження інформаційних, ресурсних і інших характеристик проектованої логістичної системи;</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відсутність конфліктів між цілями окремих елементів системи й цілями всієї системи.</w:t>
      </w:r>
    </w:p>
    <w:p w:rsidR="00DF124A" w:rsidRPr="00902BC0" w:rsidRDefault="00DF124A" w:rsidP="00902BC0">
      <w:pPr>
        <w:spacing w:line="288" w:lineRule="auto"/>
        <w:ind w:firstLine="708"/>
        <w:jc w:val="both"/>
        <w:rPr>
          <w:rFonts w:ascii="Arial" w:hAnsi="Arial" w:cs="Arial"/>
          <w:b/>
          <w:sz w:val="28"/>
          <w:szCs w:val="28"/>
          <w:lang w:val="uk-UA"/>
        </w:rPr>
      </w:pPr>
      <w:r w:rsidRPr="00902BC0">
        <w:rPr>
          <w:rFonts w:ascii="Arial" w:hAnsi="Arial" w:cs="Arial"/>
          <w:sz w:val="28"/>
          <w:szCs w:val="28"/>
          <w:lang w:val="uk-UA"/>
        </w:rPr>
        <w:t>Треба підкреслити, що системний підхід є не строгою методологічною концепцією, а сукупністю певних пізнавальних принципів, використання яких дозволяє певним чином здійснювати конкретні дослідження.</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Сутність системного підходу чітко виявляється при його порівнянні з класичним індуктивним підходом до формування систем (див. табл. 2.4)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DF124A" w:rsidRPr="00902BC0" w:rsidRDefault="00DF124A"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2.4.</w:t>
      </w:r>
    </w:p>
    <w:p w:rsidR="00DF124A" w:rsidRPr="00DA241C" w:rsidRDefault="00DF124A" w:rsidP="00902BC0">
      <w:pPr>
        <w:spacing w:line="288" w:lineRule="auto"/>
        <w:ind w:firstLine="708"/>
        <w:jc w:val="center"/>
        <w:rPr>
          <w:rFonts w:ascii="Arial" w:hAnsi="Arial" w:cs="Arial"/>
          <w:b/>
          <w:sz w:val="28"/>
          <w:szCs w:val="28"/>
          <w:lang w:val="uk-UA"/>
        </w:rPr>
      </w:pPr>
      <w:r w:rsidRPr="00DA241C">
        <w:rPr>
          <w:rFonts w:ascii="Arial" w:hAnsi="Arial" w:cs="Arial"/>
          <w:b/>
          <w:sz w:val="28"/>
          <w:szCs w:val="28"/>
          <w:lang w:val="uk-UA"/>
        </w:rPr>
        <w:t>Відмінності класичного та системного підходів при формуванні логістичних систем</w:t>
      </w:r>
    </w:p>
    <w:tbl>
      <w:tblPr>
        <w:tblStyle w:val="af1"/>
        <w:tblW w:w="0" w:type="auto"/>
        <w:tblInd w:w="108" w:type="dxa"/>
        <w:tblLook w:val="04A0" w:firstRow="1" w:lastRow="0" w:firstColumn="1" w:lastColumn="0" w:noHBand="0" w:noVBand="1"/>
      </w:tblPr>
      <w:tblGrid>
        <w:gridCol w:w="1622"/>
        <w:gridCol w:w="3623"/>
        <w:gridCol w:w="4501"/>
      </w:tblGrid>
      <w:tr w:rsidR="00DF124A" w:rsidRPr="00902BC0" w:rsidTr="00DF124A">
        <w:tc>
          <w:tcPr>
            <w:tcW w:w="162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 етапу формування логістичної системи</w:t>
            </w:r>
          </w:p>
        </w:tc>
        <w:tc>
          <w:tcPr>
            <w:tcW w:w="362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Класичний підхід</w:t>
            </w:r>
          </w:p>
        </w:tc>
        <w:tc>
          <w:tcPr>
            <w:tcW w:w="450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Системний підхід</w:t>
            </w:r>
          </w:p>
        </w:tc>
      </w:tr>
      <w:tr w:rsidR="00DF124A" w:rsidRPr="00902BC0" w:rsidTr="00DF124A">
        <w:tc>
          <w:tcPr>
            <w:tcW w:w="1622" w:type="dxa"/>
            <w:tcBorders>
              <w:top w:val="single" w:sz="4" w:space="0" w:color="auto"/>
              <w:left w:val="single" w:sz="4" w:space="0" w:color="auto"/>
              <w:bottom w:val="single" w:sz="4" w:space="0" w:color="auto"/>
              <w:right w:val="single" w:sz="4" w:space="0" w:color="auto"/>
            </w:tcBorders>
            <w:hideMark/>
          </w:tcPr>
          <w:p w:rsidR="00DF124A" w:rsidRPr="00DA241C" w:rsidRDefault="00DF124A" w:rsidP="00902BC0">
            <w:pPr>
              <w:spacing w:line="288" w:lineRule="auto"/>
              <w:jc w:val="center"/>
              <w:rPr>
                <w:rFonts w:ascii="Arial" w:hAnsi="Arial" w:cs="Arial"/>
                <w:b/>
                <w:lang w:val="uk-UA" w:eastAsia="en-US"/>
              </w:rPr>
            </w:pPr>
            <w:r w:rsidRPr="00DA241C">
              <w:rPr>
                <w:rFonts w:ascii="Arial" w:hAnsi="Arial" w:cs="Arial"/>
                <w:b/>
                <w:lang w:val="uk-UA" w:eastAsia="en-US"/>
              </w:rPr>
              <w:t>1</w:t>
            </w:r>
          </w:p>
        </w:tc>
        <w:tc>
          <w:tcPr>
            <w:tcW w:w="362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b/>
                <w:lang w:val="uk-UA" w:eastAsia="en-US"/>
              </w:rPr>
            </w:pPr>
            <w:r w:rsidRPr="00902BC0">
              <w:rPr>
                <w:rFonts w:ascii="Arial" w:hAnsi="Arial" w:cs="Arial"/>
                <w:lang w:val="uk-UA" w:eastAsia="en-US"/>
              </w:rPr>
              <w:t>Визначаються цілі функціонування окремих підсистем.</w:t>
            </w:r>
          </w:p>
        </w:tc>
        <w:tc>
          <w:tcPr>
            <w:tcW w:w="450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b/>
                <w:lang w:val="uk-UA" w:eastAsia="en-US"/>
              </w:rPr>
            </w:pPr>
            <w:r w:rsidRPr="00902BC0">
              <w:rPr>
                <w:rFonts w:ascii="Arial" w:hAnsi="Arial" w:cs="Arial"/>
                <w:lang w:val="uk-UA" w:eastAsia="en-US"/>
              </w:rPr>
              <w:t>Визначаються й формулюються цілі функціонування системи.</w:t>
            </w:r>
          </w:p>
        </w:tc>
      </w:tr>
      <w:tr w:rsidR="00DF124A" w:rsidRPr="00902BC0" w:rsidTr="00DF124A">
        <w:tc>
          <w:tcPr>
            <w:tcW w:w="1622" w:type="dxa"/>
            <w:tcBorders>
              <w:top w:val="single" w:sz="4" w:space="0" w:color="auto"/>
              <w:left w:val="single" w:sz="4" w:space="0" w:color="auto"/>
              <w:bottom w:val="single" w:sz="4" w:space="0" w:color="auto"/>
              <w:right w:val="single" w:sz="4" w:space="0" w:color="auto"/>
            </w:tcBorders>
            <w:hideMark/>
          </w:tcPr>
          <w:p w:rsidR="00DF124A" w:rsidRPr="00DA241C" w:rsidRDefault="00DF124A" w:rsidP="00902BC0">
            <w:pPr>
              <w:spacing w:line="288" w:lineRule="auto"/>
              <w:jc w:val="center"/>
              <w:rPr>
                <w:rFonts w:ascii="Arial" w:hAnsi="Arial" w:cs="Arial"/>
                <w:b/>
                <w:lang w:val="uk-UA" w:eastAsia="en-US"/>
              </w:rPr>
            </w:pPr>
            <w:r w:rsidRPr="00DA241C">
              <w:rPr>
                <w:rFonts w:ascii="Arial" w:hAnsi="Arial" w:cs="Arial"/>
                <w:b/>
                <w:lang w:val="uk-UA" w:eastAsia="en-US"/>
              </w:rPr>
              <w:t>2</w:t>
            </w:r>
          </w:p>
        </w:tc>
        <w:tc>
          <w:tcPr>
            <w:tcW w:w="362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b/>
                <w:lang w:val="uk-UA" w:eastAsia="en-US"/>
              </w:rPr>
            </w:pPr>
            <w:r w:rsidRPr="00902BC0">
              <w:rPr>
                <w:rFonts w:ascii="Arial" w:hAnsi="Arial" w:cs="Arial"/>
                <w:lang w:val="uk-UA" w:eastAsia="en-US"/>
              </w:rPr>
              <w:t xml:space="preserve">Аналізується інформація, </w:t>
            </w:r>
            <w:r w:rsidRPr="00902BC0">
              <w:rPr>
                <w:rFonts w:ascii="Arial" w:hAnsi="Arial" w:cs="Arial"/>
                <w:lang w:val="uk-UA" w:eastAsia="en-US"/>
              </w:rPr>
              <w:lastRenderedPageBreak/>
              <w:t>необхідна для формування окремих підсистем.</w:t>
            </w:r>
          </w:p>
        </w:tc>
        <w:tc>
          <w:tcPr>
            <w:tcW w:w="450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b/>
                <w:lang w:val="uk-UA" w:eastAsia="en-US"/>
              </w:rPr>
            </w:pPr>
            <w:r w:rsidRPr="00902BC0">
              <w:rPr>
                <w:rFonts w:ascii="Arial" w:hAnsi="Arial" w:cs="Arial"/>
                <w:lang w:val="uk-UA" w:eastAsia="en-US"/>
              </w:rPr>
              <w:lastRenderedPageBreak/>
              <w:t xml:space="preserve">На підставі аналізу мети </w:t>
            </w:r>
            <w:r w:rsidRPr="00902BC0">
              <w:rPr>
                <w:rFonts w:ascii="Arial" w:hAnsi="Arial" w:cs="Arial"/>
                <w:lang w:val="uk-UA" w:eastAsia="en-US"/>
              </w:rPr>
              <w:lastRenderedPageBreak/>
              <w:t>функціонування системи й обмежень зовнішнього середовища визначаються вимоги, яким повинна задовольняти система.</w:t>
            </w:r>
          </w:p>
        </w:tc>
      </w:tr>
      <w:tr w:rsidR="00DF124A" w:rsidRPr="00902BC0" w:rsidTr="00DF124A">
        <w:tc>
          <w:tcPr>
            <w:tcW w:w="1622" w:type="dxa"/>
            <w:tcBorders>
              <w:top w:val="single" w:sz="4" w:space="0" w:color="auto"/>
              <w:left w:val="single" w:sz="4" w:space="0" w:color="auto"/>
              <w:bottom w:val="single" w:sz="4" w:space="0" w:color="auto"/>
              <w:right w:val="single" w:sz="4" w:space="0" w:color="auto"/>
            </w:tcBorders>
            <w:hideMark/>
          </w:tcPr>
          <w:p w:rsidR="00DF124A" w:rsidRPr="00DA241C" w:rsidRDefault="00DF124A" w:rsidP="00902BC0">
            <w:pPr>
              <w:spacing w:line="288" w:lineRule="auto"/>
              <w:jc w:val="center"/>
              <w:rPr>
                <w:rFonts w:ascii="Arial" w:hAnsi="Arial" w:cs="Arial"/>
                <w:b/>
                <w:lang w:val="uk-UA" w:eastAsia="en-US"/>
              </w:rPr>
            </w:pPr>
            <w:r w:rsidRPr="00DA241C">
              <w:rPr>
                <w:rFonts w:ascii="Arial" w:hAnsi="Arial" w:cs="Arial"/>
                <w:b/>
                <w:lang w:val="uk-UA" w:eastAsia="en-US"/>
              </w:rPr>
              <w:lastRenderedPageBreak/>
              <w:t>3</w:t>
            </w:r>
          </w:p>
        </w:tc>
        <w:tc>
          <w:tcPr>
            <w:tcW w:w="362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b/>
                <w:lang w:val="uk-UA" w:eastAsia="en-US"/>
              </w:rPr>
            </w:pPr>
            <w:r w:rsidRPr="00902BC0">
              <w:rPr>
                <w:rFonts w:ascii="Arial" w:hAnsi="Arial" w:cs="Arial"/>
                <w:lang w:val="uk-UA" w:eastAsia="en-US"/>
              </w:rPr>
              <w:t>Формуються підсистеми, що у сукупності утворять працездатну систему.</w:t>
            </w:r>
          </w:p>
        </w:tc>
        <w:tc>
          <w:tcPr>
            <w:tcW w:w="450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b/>
                <w:lang w:val="uk-UA" w:eastAsia="en-US"/>
              </w:rPr>
            </w:pPr>
            <w:r w:rsidRPr="00902BC0">
              <w:rPr>
                <w:rFonts w:ascii="Arial" w:hAnsi="Arial" w:cs="Arial"/>
                <w:lang w:val="uk-UA" w:eastAsia="en-US"/>
              </w:rPr>
              <w:t>На базі вимог (2-ий етап) формуються, орієнтовно, деякі підсистеми.</w:t>
            </w:r>
          </w:p>
        </w:tc>
      </w:tr>
      <w:tr w:rsidR="00DF124A" w:rsidRPr="00902BC0" w:rsidTr="00DF124A">
        <w:tc>
          <w:tcPr>
            <w:tcW w:w="1622" w:type="dxa"/>
            <w:tcBorders>
              <w:top w:val="single" w:sz="4" w:space="0" w:color="auto"/>
              <w:left w:val="single" w:sz="4" w:space="0" w:color="auto"/>
              <w:bottom w:val="single" w:sz="4" w:space="0" w:color="auto"/>
              <w:right w:val="single" w:sz="4" w:space="0" w:color="auto"/>
            </w:tcBorders>
            <w:hideMark/>
          </w:tcPr>
          <w:p w:rsidR="00DF124A" w:rsidRPr="00DA241C" w:rsidRDefault="00DF124A" w:rsidP="00902BC0">
            <w:pPr>
              <w:spacing w:line="288" w:lineRule="auto"/>
              <w:jc w:val="center"/>
              <w:rPr>
                <w:rFonts w:ascii="Arial" w:hAnsi="Arial" w:cs="Arial"/>
                <w:b/>
                <w:lang w:val="uk-UA" w:eastAsia="en-US"/>
              </w:rPr>
            </w:pPr>
            <w:r w:rsidRPr="00DA241C">
              <w:rPr>
                <w:rFonts w:ascii="Arial" w:hAnsi="Arial" w:cs="Arial"/>
                <w:b/>
                <w:lang w:val="uk-UA" w:eastAsia="en-US"/>
              </w:rPr>
              <w:t>4</w:t>
            </w:r>
          </w:p>
        </w:tc>
        <w:tc>
          <w:tcPr>
            <w:tcW w:w="3623"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lang w:val="uk-UA" w:eastAsia="en-US"/>
              </w:rPr>
            </w:pPr>
            <w:r w:rsidRPr="00902BC0">
              <w:rPr>
                <w:rFonts w:ascii="Arial" w:hAnsi="Arial" w:cs="Arial"/>
                <w:b/>
                <w:lang w:val="uk-UA" w:eastAsia="en-US"/>
              </w:rPr>
              <w:t>Х</w:t>
            </w:r>
          </w:p>
        </w:tc>
        <w:tc>
          <w:tcPr>
            <w:tcW w:w="450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b/>
                <w:lang w:val="uk-UA" w:eastAsia="en-US"/>
              </w:rPr>
            </w:pPr>
            <w:r w:rsidRPr="00902BC0">
              <w:rPr>
                <w:rFonts w:ascii="Arial" w:hAnsi="Arial" w:cs="Arial"/>
                <w:lang w:val="uk-UA" w:eastAsia="en-US"/>
              </w:rPr>
              <w:t>Синтез системи: аналіз різних варіантів і вибір підсистем, організація їх у єдину систему. При цьому використовуються певні критерії вибору.</w:t>
            </w:r>
          </w:p>
        </w:tc>
      </w:tr>
    </w:tbl>
    <w:p w:rsidR="00DA241C" w:rsidRDefault="00DA241C" w:rsidP="00902BC0">
      <w:pPr>
        <w:spacing w:line="288" w:lineRule="auto"/>
        <w:ind w:firstLine="708"/>
        <w:jc w:val="both"/>
        <w:rPr>
          <w:rFonts w:ascii="Arial" w:hAnsi="Arial" w:cs="Arial"/>
          <w:b/>
          <w:sz w:val="32"/>
          <w:szCs w:val="32"/>
          <w:lang w:val="uk-UA"/>
        </w:rPr>
      </w:pPr>
    </w:p>
    <w:p w:rsidR="00790978" w:rsidRDefault="00790978" w:rsidP="00902BC0">
      <w:pPr>
        <w:spacing w:line="288" w:lineRule="auto"/>
        <w:ind w:firstLine="708"/>
        <w:jc w:val="both"/>
        <w:rPr>
          <w:rFonts w:ascii="Arial" w:hAnsi="Arial" w:cs="Arial"/>
          <w:b/>
          <w:sz w:val="32"/>
          <w:szCs w:val="32"/>
          <w:lang w:val="en-US"/>
        </w:rPr>
      </w:pPr>
    </w:p>
    <w:p w:rsidR="00DF124A" w:rsidRPr="00902BC0" w:rsidRDefault="00DF124A" w:rsidP="00902BC0">
      <w:pPr>
        <w:spacing w:line="288" w:lineRule="auto"/>
        <w:ind w:firstLine="708"/>
        <w:jc w:val="both"/>
        <w:rPr>
          <w:rFonts w:ascii="Arial" w:hAnsi="Arial" w:cs="Arial"/>
          <w:b/>
          <w:sz w:val="32"/>
          <w:szCs w:val="32"/>
          <w:lang w:val="uk-UA"/>
        </w:rPr>
      </w:pPr>
      <w:r w:rsidRPr="00902BC0">
        <w:rPr>
          <w:rFonts w:ascii="Arial" w:hAnsi="Arial" w:cs="Arial"/>
          <w:b/>
          <w:sz w:val="32"/>
          <w:szCs w:val="32"/>
          <w:lang w:val="uk-UA"/>
        </w:rPr>
        <w:t>2.3. Логістичні канали, ланцюги, мережі і ланки, логістичні системи</w:t>
      </w:r>
    </w:p>
    <w:p w:rsidR="00DF124A" w:rsidRPr="00902BC0" w:rsidRDefault="00DF124A" w:rsidP="00902BC0">
      <w:pPr>
        <w:spacing w:line="288" w:lineRule="auto"/>
        <w:ind w:firstLine="708"/>
        <w:jc w:val="both"/>
        <w:rPr>
          <w:rFonts w:ascii="Arial" w:hAnsi="Arial" w:cs="Arial"/>
          <w:b/>
          <w:sz w:val="28"/>
          <w:szCs w:val="28"/>
          <w:lang w:val="uk-UA"/>
        </w:rPr>
      </w:pPr>
    </w:p>
    <w:p w:rsidR="00DF124A" w:rsidRPr="00902BC0" w:rsidRDefault="00DF124A" w:rsidP="00902BC0">
      <w:pPr>
        <w:spacing w:line="288" w:lineRule="auto"/>
        <w:ind w:firstLine="709"/>
        <w:jc w:val="both"/>
        <w:rPr>
          <w:rFonts w:ascii="Arial" w:hAnsi="Arial" w:cs="Arial"/>
          <w:bCs/>
          <w:sz w:val="28"/>
          <w:szCs w:val="28"/>
          <w:lang w:val="uk-UA"/>
        </w:rPr>
      </w:pPr>
      <w:r w:rsidRPr="00902BC0">
        <w:rPr>
          <w:rFonts w:ascii="Arial" w:hAnsi="Arial" w:cs="Arial"/>
          <w:bCs/>
          <w:sz w:val="28"/>
          <w:szCs w:val="28"/>
          <w:lang w:val="uk-UA"/>
        </w:rPr>
        <w:t xml:space="preserve">До основних понять логістики відносяться поняття логістичних каналів, ланцюгів, мереж, ланок та </w:t>
      </w:r>
      <w:r w:rsidRPr="00902BC0">
        <w:rPr>
          <w:rFonts w:ascii="Arial" w:hAnsi="Arial" w:cs="Arial"/>
          <w:b/>
          <w:bCs/>
          <w:sz w:val="28"/>
          <w:szCs w:val="28"/>
          <w:lang w:val="uk-UA"/>
        </w:rPr>
        <w:t xml:space="preserve"> </w:t>
      </w:r>
      <w:r w:rsidRPr="00902BC0">
        <w:rPr>
          <w:rFonts w:ascii="Arial" w:hAnsi="Arial" w:cs="Arial"/>
          <w:bCs/>
          <w:sz w:val="28"/>
          <w:szCs w:val="28"/>
          <w:lang w:val="uk-UA"/>
        </w:rPr>
        <w:t xml:space="preserve">логістичних систем. Найбільш поширеними є наступні визначення цих понять </w:t>
      </w:r>
      <w:r w:rsidRPr="00902BC0">
        <w:rPr>
          <w:rFonts w:ascii="Arial" w:hAnsi="Arial" w:cs="Arial"/>
          <w:sz w:val="28"/>
          <w:szCs w:val="28"/>
          <w:lang w:val="uk-UA"/>
        </w:rPr>
        <w:t>[</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_Ref397553687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69</w:t>
      </w:r>
      <w:r w:rsidRPr="00902BC0">
        <w:rPr>
          <w:rFonts w:ascii="Arial" w:hAnsi="Arial" w:cs="Arial"/>
          <w:sz w:val="28"/>
          <w:szCs w:val="28"/>
          <w:lang w:val="uk-UA"/>
        </w:rPr>
        <w:fldChar w:fldCharType="end"/>
      </w:r>
      <w:r w:rsidRPr="00902BC0">
        <w:rPr>
          <w:rFonts w:ascii="Arial" w:hAnsi="Arial" w:cs="Arial"/>
          <w:sz w:val="28"/>
          <w:szCs w:val="28"/>
          <w:lang w:val="uk-UA"/>
        </w:rPr>
        <w:t>].</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bCs/>
          <w:i/>
          <w:sz w:val="28"/>
          <w:szCs w:val="28"/>
          <w:lang w:val="uk-UA"/>
        </w:rPr>
        <w:t>Логістичний ланцюг</w:t>
      </w:r>
      <w:r w:rsidRPr="00902BC0">
        <w:rPr>
          <w:rFonts w:ascii="Arial" w:hAnsi="Arial" w:cs="Arial"/>
          <w:b/>
          <w:bCs/>
          <w:sz w:val="28"/>
          <w:szCs w:val="28"/>
          <w:lang w:val="uk-UA"/>
        </w:rPr>
        <w:t xml:space="preserve"> </w:t>
      </w:r>
      <w:r w:rsidRPr="00902BC0">
        <w:rPr>
          <w:rFonts w:ascii="Arial" w:hAnsi="Arial" w:cs="Arial"/>
          <w:sz w:val="28"/>
          <w:szCs w:val="28"/>
          <w:lang w:val="uk-UA"/>
        </w:rPr>
        <w:t>- сукупність елементів логістичної системи лінійно упорядкована за рухом  логістичних потоків з метою аналізу або синтезу визначеної сукупності процедур.</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bCs/>
          <w:i/>
          <w:sz w:val="28"/>
          <w:szCs w:val="28"/>
          <w:lang w:val="uk-UA"/>
        </w:rPr>
        <w:t>Логістичний канал</w:t>
      </w:r>
      <w:r w:rsidRPr="00902BC0">
        <w:rPr>
          <w:rFonts w:ascii="Arial" w:hAnsi="Arial" w:cs="Arial"/>
          <w:b/>
          <w:bCs/>
          <w:sz w:val="28"/>
          <w:szCs w:val="28"/>
          <w:lang w:val="uk-UA"/>
        </w:rPr>
        <w:t xml:space="preserve"> </w:t>
      </w:r>
      <w:r w:rsidRPr="00902BC0">
        <w:rPr>
          <w:rFonts w:ascii="Arial" w:hAnsi="Arial" w:cs="Arial"/>
          <w:sz w:val="28"/>
          <w:szCs w:val="28"/>
          <w:lang w:val="uk-UA"/>
        </w:rPr>
        <w:t xml:space="preserve">- сукупність суб'єктів, підприємств і організацій, частково упорядкована для доведення потоку від виробника до його споживачів. </w:t>
      </w:r>
    </w:p>
    <w:p w:rsidR="00DF124A" w:rsidRPr="00902BC0" w:rsidRDefault="00DF124A" w:rsidP="00902BC0">
      <w:pPr>
        <w:spacing w:line="288" w:lineRule="auto"/>
        <w:ind w:firstLine="709"/>
        <w:jc w:val="both"/>
        <w:rPr>
          <w:rFonts w:ascii="Arial" w:hAnsi="Arial" w:cs="Arial"/>
          <w:b/>
          <w:i/>
          <w:sz w:val="28"/>
          <w:szCs w:val="28"/>
          <w:lang w:val="uk-UA"/>
        </w:rPr>
      </w:pPr>
      <w:r w:rsidRPr="00902BC0">
        <w:rPr>
          <w:rFonts w:ascii="Arial" w:hAnsi="Arial" w:cs="Arial"/>
          <w:i/>
          <w:sz w:val="28"/>
          <w:szCs w:val="28"/>
          <w:lang w:val="uk-UA"/>
        </w:rPr>
        <w:t>Логістична мережа</w:t>
      </w:r>
      <w:r w:rsidRPr="00902BC0">
        <w:rPr>
          <w:rFonts w:ascii="Arial" w:hAnsi="Arial" w:cs="Arial"/>
          <w:sz w:val="28"/>
          <w:szCs w:val="28"/>
          <w:lang w:val="uk-UA"/>
        </w:rPr>
        <w:t xml:space="preserve"> – сукупність елементів логістичної системи, пов’язаних  матеріальними, сервісними  і супутніми їм інформаційними і фінансовими потоками.</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Логістична ланка</w:t>
      </w:r>
      <w:r w:rsidRPr="00902BC0">
        <w:rPr>
          <w:rFonts w:ascii="Arial" w:hAnsi="Arial" w:cs="Arial"/>
          <w:sz w:val="28"/>
          <w:szCs w:val="28"/>
          <w:lang w:val="uk-UA"/>
        </w:rPr>
        <w:t xml:space="preserve"> являє собою це окремий випадок представлення суб'єкта логістики в складі певного логістичної ланцюга.</w:t>
      </w:r>
    </w:p>
    <w:p w:rsidR="00DF124A" w:rsidRPr="00902BC0" w:rsidRDefault="00DF124A" w:rsidP="00902BC0">
      <w:pPr>
        <w:spacing w:line="288" w:lineRule="auto"/>
        <w:jc w:val="both"/>
        <w:rPr>
          <w:rFonts w:ascii="Arial" w:hAnsi="Arial" w:cs="Arial"/>
          <w:sz w:val="28"/>
          <w:szCs w:val="28"/>
          <w:lang w:val="uk-UA"/>
        </w:rPr>
      </w:pPr>
      <w:r w:rsidRPr="00902BC0">
        <w:rPr>
          <w:rFonts w:ascii="Arial" w:hAnsi="Arial" w:cs="Arial"/>
          <w:i/>
          <w:sz w:val="28"/>
          <w:szCs w:val="28"/>
          <w:lang w:val="uk-UA"/>
        </w:rPr>
        <w:t xml:space="preserve">        Логістична система </w:t>
      </w:r>
      <w:r w:rsidRPr="00902BC0">
        <w:rPr>
          <w:rFonts w:ascii="Arial" w:hAnsi="Arial" w:cs="Arial"/>
          <w:sz w:val="28"/>
          <w:szCs w:val="28"/>
          <w:lang w:val="uk-UA"/>
        </w:rPr>
        <w:t xml:space="preserve">— це адаптивна система зі зворотним зв'язком, яка складається з декількох підсистем, має розвинуті зв'язки із зовнішнім середовищем та виконує ті або інші логістичні функції [1,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Ціль логістичної системи</w:t>
      </w:r>
      <w:r w:rsidRPr="00902BC0">
        <w:rPr>
          <w:rFonts w:ascii="Arial" w:hAnsi="Arial" w:cs="Arial"/>
          <w:sz w:val="28"/>
          <w:szCs w:val="28"/>
          <w:lang w:val="uk-UA"/>
        </w:rPr>
        <w:t xml:space="preserve"> — доставка товарів і виробів у задане місце, у потрібній кількості й асортименті, у максимально можливому </w:t>
      </w:r>
      <w:r w:rsidRPr="00902BC0">
        <w:rPr>
          <w:rFonts w:ascii="Arial" w:hAnsi="Arial" w:cs="Arial"/>
          <w:sz w:val="28"/>
          <w:szCs w:val="28"/>
          <w:lang w:val="uk-UA"/>
        </w:rPr>
        <w:lastRenderedPageBreak/>
        <w:t>ступені підготовлених до виробничого або особистого споживання при заданому рівні витрат.</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Властивості та принципи логістичних систем наведені в табл.2.5.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_Ref397553687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69</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DF124A" w:rsidRPr="00902BC0" w:rsidRDefault="00DF124A" w:rsidP="00902BC0">
      <w:pPr>
        <w:spacing w:line="288" w:lineRule="auto"/>
        <w:ind w:firstLine="709"/>
        <w:jc w:val="right"/>
        <w:rPr>
          <w:rFonts w:ascii="Arial" w:hAnsi="Arial" w:cs="Arial"/>
          <w:sz w:val="28"/>
          <w:szCs w:val="28"/>
          <w:lang w:val="uk-UA"/>
        </w:rPr>
      </w:pPr>
    </w:p>
    <w:p w:rsidR="00DF124A" w:rsidRPr="00902BC0" w:rsidRDefault="00DF124A"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2.5.</w:t>
      </w:r>
    </w:p>
    <w:p w:rsidR="00DF124A" w:rsidRPr="00DA241C" w:rsidRDefault="00DF124A" w:rsidP="00902BC0">
      <w:pPr>
        <w:spacing w:line="288" w:lineRule="auto"/>
        <w:ind w:firstLine="709"/>
        <w:jc w:val="center"/>
        <w:rPr>
          <w:rFonts w:ascii="Arial" w:hAnsi="Arial" w:cs="Arial"/>
          <w:b/>
          <w:sz w:val="28"/>
          <w:szCs w:val="28"/>
          <w:lang w:val="uk-UA"/>
        </w:rPr>
      </w:pPr>
      <w:r w:rsidRPr="00DA241C">
        <w:rPr>
          <w:rFonts w:ascii="Arial" w:hAnsi="Arial" w:cs="Arial"/>
          <w:b/>
          <w:sz w:val="28"/>
          <w:szCs w:val="28"/>
          <w:lang w:val="uk-UA"/>
        </w:rPr>
        <w:t>Властивості та принципи логістичних систем</w:t>
      </w:r>
    </w:p>
    <w:tbl>
      <w:tblPr>
        <w:tblStyle w:val="af1"/>
        <w:tblW w:w="0" w:type="auto"/>
        <w:tblLayout w:type="fixed"/>
        <w:tblLook w:val="04A0" w:firstRow="1" w:lastRow="0" w:firstColumn="1" w:lastColumn="0" w:noHBand="0" w:noVBand="1"/>
      </w:tblPr>
      <w:tblGrid>
        <w:gridCol w:w="675"/>
        <w:gridCol w:w="2977"/>
        <w:gridCol w:w="6202"/>
      </w:tblGrid>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Властивість/</w:t>
            </w:r>
          </w:p>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принцип ЛС</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Сутність властивості/принципу ЛС</w:t>
            </w:r>
          </w:p>
        </w:tc>
      </w:tr>
      <w:tr w:rsidR="00DF124A" w:rsidRPr="00902BC0" w:rsidTr="00DF124A">
        <w:tc>
          <w:tcPr>
            <w:tcW w:w="9854" w:type="dxa"/>
            <w:gridSpan w:val="3"/>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Властивості логістичних систем</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Цілісність</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ЛС - цілісна сукупність елементів, взаємодіючих друг c другом.</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Інтегративність</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Система як упорядкована сукупність елементів із визначеними зв'язками володіє особливими системними властивостями, не властивим окремим елементам, що дозволяє одержати синергетичний ефект.</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Організація</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Визначена</w:t>
            </w:r>
            <w:r w:rsidRPr="00902BC0">
              <w:rPr>
                <w:rFonts w:ascii="Arial" w:hAnsi="Arial" w:cs="Arial"/>
                <w:lang w:val="uk-UA" w:eastAsia="en-US"/>
              </w:rPr>
              <w:t xml:space="preserve"> упорядкованість зв'язків між елементами системи.</w:t>
            </w:r>
          </w:p>
        </w:tc>
      </w:tr>
      <w:tr w:rsidR="00DF124A" w:rsidRPr="00031B67"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4</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Рухливість системи</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Мінливість елементів і параметрів системи під впливом факторів зовнішнього середовища і за рішенням учасників.</w:t>
            </w:r>
          </w:p>
        </w:tc>
      </w:tr>
      <w:tr w:rsidR="00DF124A" w:rsidRPr="00031B67"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5</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Гранична можливість рішення задач</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Унікальність і непередбачуваність системи</w:t>
            </w:r>
            <w:r w:rsidRPr="00902BC0">
              <w:rPr>
                <w:rFonts w:ascii="Arial" w:hAnsi="Arial" w:cs="Arial"/>
                <w:b/>
                <w:bCs/>
                <w:lang w:val="uk-UA" w:eastAsia="en-US"/>
              </w:rPr>
              <w:t xml:space="preserve"> </w:t>
            </w:r>
            <w:r w:rsidRPr="00902BC0">
              <w:rPr>
                <w:rFonts w:ascii="Arial" w:hAnsi="Arial" w:cs="Arial"/>
                <w:lang w:val="uk-UA" w:eastAsia="en-US"/>
              </w:rPr>
              <w:t>в конкретних умовах і під впливом значної групи факторів зовнішнього середовища. обумовлена ресурсними можливостями учасників і обмеженнями, установлюваними зовнішнім середовищем.</w:t>
            </w:r>
          </w:p>
        </w:tc>
      </w:tr>
      <w:tr w:rsidR="00DF124A" w:rsidRPr="00031B67"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6</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Адаптивність</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Здатність змінювати свою структуру і вибирати варіанти поводження, згідно з новими цілями системи і під впливом зовнішнього середовища</w:t>
            </w:r>
            <w:r w:rsidRPr="00902BC0">
              <w:rPr>
                <w:rFonts w:ascii="Arial" w:hAnsi="Arial" w:cs="Arial"/>
                <w:bCs/>
                <w:lang w:val="uk-UA" w:eastAsia="en-US"/>
              </w:rPr>
              <w:t xml:space="preserve"> Здатність протистояти руйнівним тенденціям</w:t>
            </w:r>
            <w:r w:rsidRPr="00902BC0">
              <w:rPr>
                <w:rFonts w:ascii="Arial" w:hAnsi="Arial" w:cs="Arial"/>
                <w:b/>
                <w:bCs/>
                <w:lang w:val="uk-UA" w:eastAsia="en-US"/>
              </w:rPr>
              <w:t xml:space="preserve"> </w:t>
            </w:r>
            <w:r w:rsidRPr="00902BC0">
              <w:rPr>
                <w:rFonts w:ascii="Arial" w:hAnsi="Arial" w:cs="Arial"/>
                <w:bCs/>
                <w:lang w:val="uk-UA" w:eastAsia="en-US"/>
              </w:rPr>
              <w:t>за рахунок створення резервів і пошуку компромісів Прагнення до саморозвитку і самовдосконалення</w:t>
            </w:r>
            <w:r w:rsidRPr="00902BC0">
              <w:rPr>
                <w:rFonts w:ascii="Arial" w:hAnsi="Arial" w:cs="Arial"/>
                <w:b/>
                <w:bCs/>
                <w:lang w:val="uk-UA" w:eastAsia="en-US"/>
              </w:rPr>
              <w:t xml:space="preserve"> </w:t>
            </w:r>
            <w:r w:rsidRPr="00902BC0">
              <w:rPr>
                <w:rFonts w:ascii="Arial" w:hAnsi="Arial" w:cs="Arial"/>
                <w:bCs/>
                <w:lang w:val="uk-UA" w:eastAsia="en-US"/>
              </w:rPr>
              <w:t>шляхом свідомого вибору оптимального варіанта функціонування.</w:t>
            </w:r>
          </w:p>
        </w:tc>
      </w:tr>
      <w:tr w:rsidR="00DF124A" w:rsidRPr="00902BC0" w:rsidTr="00DF124A">
        <w:tc>
          <w:tcPr>
            <w:tcW w:w="9854" w:type="dxa"/>
            <w:gridSpan w:val="3"/>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lang w:val="uk-UA" w:eastAsia="en-US"/>
              </w:rPr>
              <w:t>Принципи логістичних систем</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7</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Оптимальність</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Характерною рисою розвитку логістичної системи будь-якого об'єкта є вибір найбільш підходящого варіанта логістичної системи. Задача полягає не в тім, щоб знайти рішення краще існуючого, а в тім, щоб знайти саме краще рішення з усіх можливих.</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lastRenderedPageBreak/>
              <w:t>8</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Емерджентність</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Властивість системи виконувати задану цільову функцію, реалізована тільки логістичної системою в цілому, а не окремими її елементами.</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9</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Системність</w:t>
            </w:r>
          </w:p>
        </w:tc>
        <w:tc>
          <w:tcPr>
            <w:tcW w:w="6202" w:type="dxa"/>
            <w:tcBorders>
              <w:top w:val="single" w:sz="4" w:space="0" w:color="auto"/>
              <w:left w:val="single" w:sz="4" w:space="0" w:color="auto"/>
              <w:bottom w:val="single" w:sz="4" w:space="0" w:color="auto"/>
              <w:right w:val="single" w:sz="4" w:space="0" w:color="auto"/>
            </w:tcBorders>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Припускає дослідження об'єкта, з одного боку, як єдиного цілого, а з іншого боку, як частини більш великої системи, у якій аналізований об'єкт знаходиться з іншими системами у визначених відносинах. Таким чином, принцип системності охоплює всі сторони об'єкта і предмета в просторі і в часі.</w:t>
            </w:r>
          </w:p>
          <w:p w:rsidR="00DF124A" w:rsidRPr="00902BC0" w:rsidRDefault="00DF124A" w:rsidP="00902BC0">
            <w:pPr>
              <w:spacing w:line="288" w:lineRule="auto"/>
              <w:jc w:val="both"/>
              <w:rPr>
                <w:rFonts w:ascii="Arial" w:hAnsi="Arial" w:cs="Arial"/>
                <w:lang w:val="uk-UA" w:eastAsia="en-US"/>
              </w:rPr>
            </w:pPr>
          </w:p>
        </w:tc>
      </w:tr>
      <w:tr w:rsidR="00DF124A" w:rsidRPr="00031B67"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10</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Принцип ієрархії</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Необхідність ієрархічної побудови логістичних систем обумовлена тим, що управління в них зв'язане з переробкою і використанням великих масивів інформації, причому на нижчих рівнях використовується більш детальна і конкретна інформація, що охоплює лише окремі аспекти функціонування логістичної системи, а на більш високі рівні надходить узагальнена інформація, що характеризує умови функціонування всієї логістичної системи, і приймаються рішення відносно логістичної системи в цілому. </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11</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Принцип інтеграції</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Спрямований на вивчення інтегративних властивостей і закономірностей у логістичних системах. Інтегративні властивості виявляються в результаті сполучення елементів до цілого, сполучення функцій у часі й у просторі. </w:t>
            </w:r>
          </w:p>
        </w:tc>
      </w:tr>
      <w:tr w:rsidR="00DF124A" w:rsidRPr="00902BC0" w:rsidTr="00DF124A">
        <w:tc>
          <w:tcPr>
            <w:tcW w:w="675"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12</w:t>
            </w:r>
          </w:p>
        </w:tc>
        <w:tc>
          <w:tcPr>
            <w:tcW w:w="2977"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bCs/>
                <w:lang w:val="uk-UA" w:eastAsia="en-US"/>
              </w:rPr>
              <w:t>Принцип формалізації</w:t>
            </w:r>
          </w:p>
        </w:tc>
        <w:tc>
          <w:tcPr>
            <w:tcW w:w="6202"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Націлений на одержання кількісних і комплексних характеристик логістичної системи.</w:t>
            </w:r>
          </w:p>
        </w:tc>
      </w:tr>
    </w:tbl>
    <w:p w:rsidR="00DF124A" w:rsidRPr="00902BC0" w:rsidRDefault="00DF124A" w:rsidP="00902BC0">
      <w:pPr>
        <w:spacing w:line="288" w:lineRule="auto"/>
        <w:ind w:firstLine="709"/>
        <w:jc w:val="both"/>
        <w:rPr>
          <w:rFonts w:ascii="Arial" w:hAnsi="Arial" w:cs="Arial"/>
          <w:i/>
          <w:lang w:val="uk-UA"/>
        </w:rPr>
      </w:pP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Проблеми класифікації логістичних систем (ЛС) є актуальними як в теоретичному, так і в практичному сенсі. Це обумовлено необхідністю ідентифікації суб’єктами господарювання тих типів логістичних систем, на формування та функціонування яких вони спрямовують свої зусилля. Віднесення до певної  класифікаційної групи (або до певного типу) конкретної логістичної системи обумовлює відповідну мету її створення, її завдання, функції, вимоги до її організації та проектування. В той же час, особливістю логістичних систем взагалі, є їх специфічність щодо кожного окремого суб’єкта господарювання, від його правової форми, галузі господарства, виду діяльності та багатьох інших факторів. Таким </w:t>
      </w:r>
      <w:r w:rsidRPr="00902BC0">
        <w:rPr>
          <w:rFonts w:ascii="Arial" w:hAnsi="Arial" w:cs="Arial"/>
          <w:sz w:val="28"/>
          <w:szCs w:val="28"/>
          <w:lang w:val="uk-UA"/>
        </w:rPr>
        <w:lastRenderedPageBreak/>
        <w:t xml:space="preserve">чином, при формуванні конкретної логістичної системи треба враховувати як загальні, типові, так і специфічні властивості. Ознакою сучасного етапу розвитку логістичних систем є масштабне застосування інноваційних та інформаційних технологій, впровадження логістичної концепції в суспільне життя, що обумовлює виникнення нових властивостей та різновидів логістичних систем та призводить до того, що питання оновлення теоретичних та практичних підходів до класифікації логістичних систем на втрачають своєї актуальності.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Аналіз теоретичних розробок щодо класифікації логістичних систем дозволив виявити велику кількість класифікаційних ознак, що, на наш погляд, викликає необхідність їх групування за певними принципами. В якості принципового поділу класифікаційних ознак пропонується покласти їх відповідність  онтологічному і гносеологічному підходам. Розглянемо особливості кожного з підходів.</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Онтологічний підхід до дослідження систем враховує реально існуючий взаємозв’язок об’єктів матеріального світу. Тобто, виділення, наприклад, макро- мезо- та мікрологістичних систем за ознакою «рівень логістичної системи» відповідає об’єктивній реальності та демонструє застосування онтологічного підходу до пізнавання та класифікації логістичних систем. В той же час, якщо продовжити розглядати наведений приклад, макро- мезо- та мікрологістичні системи, очевидно мають різну організаційну структуру. Тобто, проявом онтологічного підходу є організаційний підхід до дослідження логістичних систем. Організаційний підхід до класифікації логістичних систем акцентує увагу на особливостях та розбіжностях у їх структурі.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iCs/>
          <w:sz w:val="28"/>
          <w:szCs w:val="28"/>
          <w:lang w:val="uk-UA"/>
        </w:rPr>
        <w:t>На відміну від онтологічного підходу, гносеологічний</w:t>
      </w:r>
      <w:r w:rsidRPr="00902BC0">
        <w:rPr>
          <w:rFonts w:ascii="Arial" w:hAnsi="Arial" w:cs="Arial"/>
          <w:i/>
          <w:iCs/>
          <w:sz w:val="28"/>
          <w:szCs w:val="28"/>
          <w:lang w:val="uk-UA"/>
        </w:rPr>
        <w:t xml:space="preserve"> </w:t>
      </w:r>
      <w:r w:rsidRPr="00902BC0">
        <w:rPr>
          <w:rFonts w:ascii="Arial" w:hAnsi="Arial" w:cs="Arial"/>
          <w:sz w:val="28"/>
          <w:szCs w:val="28"/>
          <w:lang w:val="uk-UA"/>
        </w:rPr>
        <w:t>(пізнавальний) підхід є відображенням у свідомості людини (суб’єктивним образом) реального матеріального утворення (системи) з метою його пізнання.</w:t>
      </w:r>
      <w:r w:rsidRPr="00902BC0">
        <w:rPr>
          <w:rFonts w:ascii="Arial" w:hAnsi="Arial" w:cs="Arial"/>
          <w:color w:val="FF0000"/>
          <w:sz w:val="28"/>
          <w:szCs w:val="28"/>
          <w:lang w:val="uk-UA"/>
        </w:rPr>
        <w:t xml:space="preserve"> </w:t>
      </w:r>
      <w:r w:rsidRPr="00902BC0">
        <w:rPr>
          <w:rFonts w:ascii="Arial" w:hAnsi="Arial" w:cs="Arial"/>
          <w:sz w:val="28"/>
          <w:szCs w:val="28"/>
        </w:rPr>
        <w:t>Наприклад,</w:t>
      </w:r>
      <w:r w:rsidRPr="00902BC0">
        <w:rPr>
          <w:rFonts w:ascii="Arial" w:hAnsi="Arial" w:cs="Arial"/>
          <w:color w:val="FF0000"/>
          <w:sz w:val="28"/>
          <w:szCs w:val="28"/>
        </w:rPr>
        <w:t xml:space="preserve"> </w:t>
      </w:r>
      <w:r w:rsidRPr="00902BC0">
        <w:rPr>
          <w:rFonts w:ascii="Arial" w:hAnsi="Arial" w:cs="Arial"/>
          <w:sz w:val="28"/>
          <w:szCs w:val="28"/>
          <w:lang w:val="uk-UA"/>
        </w:rPr>
        <w:t xml:space="preserve">метою нашого пізнання  є процеси транспортування відповідно в макро- мезо- та мікрологістичних системах. Зрозуміло, що ці процеси в реальності не існують відокремлено від інших логістичних процесів, таких як вантажопереробка, реалізація замовлень, пакування, формування запасів та ін.  Але мета дослідження дозволяє виокремити логістичну підсистему транспортування, наприклад, мікрологістичної системи. Розглянемо класифікацію логістичних систем, яка б </w:t>
      </w:r>
      <w:r w:rsidRPr="00902BC0">
        <w:rPr>
          <w:rFonts w:ascii="Arial" w:hAnsi="Arial" w:cs="Arial"/>
          <w:sz w:val="28"/>
          <w:szCs w:val="28"/>
          <w:lang w:val="uk-UA"/>
        </w:rPr>
        <w:lastRenderedPageBreak/>
        <w:t>враховувала одночасно два підходи: онтологічний та гносеологічний (Табл.2..6.).</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Згідно з наведеною класифікацією, за ознакою «сектор бізнесу», в окрему класифікаційну групу виділяються віртуальні логістичні системи. В умовах «віртуалізації» бізнесу вважаємо за важливе окреслити їх основні особливості та відмінності від класичних логістичних систем. Розглянемо відмінності віртуальних логістичних систем від класичних, що спостерігаються за наступними їх основними характеристиками:</w:t>
      </w:r>
    </w:p>
    <w:p w:rsidR="00DF124A" w:rsidRPr="00902BC0" w:rsidRDefault="00DF124A" w:rsidP="00902BC0">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Основною метою віртуальних ЛС є швидке реагування на ринкові вимоги та максимізація використання ресурсів підприємств, в той час, як класичні ЛС створюються для  оптимізації логістичних процесів з точки зору витрат та покращення сервісу.</w:t>
      </w:r>
    </w:p>
    <w:p w:rsidR="00DF124A" w:rsidRPr="00902BC0" w:rsidRDefault="00DF124A" w:rsidP="00902BC0">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Віртуальні логістичні системи є, як правило макрологістичними, а класичні створюються на усіх рівнях економіки (мікро-, мезо-, макроекономічному).</w:t>
      </w:r>
    </w:p>
    <w:p w:rsidR="00DF124A" w:rsidRPr="00902BC0" w:rsidRDefault="00DF124A" w:rsidP="00902BC0">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Віртуальні ЛС не є юридичною особою, класичні, як правило, – юридичні особи.</w:t>
      </w:r>
    </w:p>
    <w:p w:rsidR="00DF124A" w:rsidRPr="00902BC0" w:rsidRDefault="00DF124A" w:rsidP="00902BC0">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Термін функціонування віртуальних ЛС є обмеженим (вони створюються для виконання певних завдань проекту, замовлення клієнту тощо), класичні ЛС створюються на тривалий період часу.</w:t>
      </w:r>
    </w:p>
    <w:p w:rsidR="00DF124A" w:rsidRPr="00902BC0" w:rsidRDefault="00DF124A" w:rsidP="00902BC0">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Організаційна структура віртуальних ЛС є нестабільною, тому що ці системи є гнучкими, відповідно і їх організаційна структура повинна бути гнучкою. Класичні ж ЛС характеризуються стабільною організаційною структурою.</w:t>
      </w:r>
    </w:p>
    <w:p w:rsidR="00DF124A" w:rsidRPr="00902BC0" w:rsidRDefault="00DF124A" w:rsidP="00902BC0">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Виробнича програма віртуальних ЛС – нестабільна (включає окремі проекти, замовлення тощо), для класичних ЛС характерна більш менш стабільна виробнича програма.</w:t>
      </w:r>
    </w:p>
    <w:p w:rsidR="00DA241C" w:rsidRPr="00902BC0" w:rsidRDefault="00DA241C" w:rsidP="00DA241C">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Витрати на інформаційні технології для віртуальних ЛС є невисокими, що пояснюється менш жорсткими вимогами до них та розподілом витрат між учасниками ЛС. Для класичних ЛС витрати на інформаційні технології, як правило, є дуже високими.</w:t>
      </w:r>
    </w:p>
    <w:p w:rsidR="00DA241C" w:rsidRPr="00902BC0" w:rsidRDefault="00DA241C" w:rsidP="00DA241C">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 xml:space="preserve">До інформаційних систем віртуальних ЛС висуваються менш жорсткі вимоги, порівняно з класичними ЛС. Це пов’язано з менш жорсткими вимогами до звітності віртуальних ЛС  та меншим рівнем їх юридичної відпо-відальності.  </w:t>
      </w:r>
    </w:p>
    <w:p w:rsidR="00DA241C" w:rsidRPr="00902BC0" w:rsidRDefault="00DA241C" w:rsidP="00DA241C">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lastRenderedPageBreak/>
        <w:t>Географічне розташування віртуальних ЛС немає обмежень, для класичних – це визначене місцеположення.</w:t>
      </w:r>
    </w:p>
    <w:p w:rsidR="00DA241C" w:rsidRPr="00902BC0" w:rsidRDefault="00DA241C" w:rsidP="00DA241C">
      <w:pPr>
        <w:numPr>
          <w:ilvl w:val="0"/>
          <w:numId w:val="22"/>
        </w:numPr>
        <w:tabs>
          <w:tab w:val="num" w:pos="0"/>
        </w:tabs>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Віртуальні ЛС, на відміну від класичних, мають високу здатність до саморегулювання та самоорганізації, бо є гнучкими та незалежними в своїй діяльності.</w:t>
      </w:r>
    </w:p>
    <w:p w:rsidR="00DA241C" w:rsidRPr="00902BC0" w:rsidRDefault="00DA241C" w:rsidP="00902BC0">
      <w:pPr>
        <w:spacing w:line="288" w:lineRule="auto"/>
        <w:rPr>
          <w:rFonts w:ascii="Arial" w:hAnsi="Arial" w:cs="Arial"/>
          <w:color w:val="FF0000"/>
          <w:sz w:val="28"/>
          <w:szCs w:val="28"/>
          <w:lang w:val="uk-UA"/>
        </w:rPr>
        <w:sectPr w:rsidR="00DA241C" w:rsidRPr="00902BC0" w:rsidSect="00614B91">
          <w:pgSz w:w="11906" w:h="16838" w:code="9"/>
          <w:pgMar w:top="1134" w:right="1134" w:bottom="1361" w:left="1134" w:header="720" w:footer="964" w:gutter="0"/>
          <w:cols w:space="720"/>
        </w:sectPr>
      </w:pPr>
    </w:p>
    <w:tbl>
      <w:tblPr>
        <w:tblStyle w:val="af1"/>
        <w:tblpPr w:leftFromText="180" w:rightFromText="180" w:vertAnchor="page" w:horzAnchor="margin" w:tblpY="2583"/>
        <w:tblW w:w="13860" w:type="dxa"/>
        <w:tblLayout w:type="fixed"/>
        <w:tblLook w:val="01E0" w:firstRow="1" w:lastRow="1" w:firstColumn="1" w:lastColumn="1" w:noHBand="0" w:noVBand="0"/>
      </w:tblPr>
      <w:tblGrid>
        <w:gridCol w:w="989"/>
        <w:gridCol w:w="20"/>
        <w:gridCol w:w="226"/>
        <w:gridCol w:w="315"/>
        <w:gridCol w:w="98"/>
        <w:gridCol w:w="264"/>
        <w:gridCol w:w="67"/>
        <w:gridCol w:w="295"/>
        <w:gridCol w:w="202"/>
        <w:gridCol w:w="276"/>
        <w:gridCol w:w="220"/>
        <w:gridCol w:w="332"/>
        <w:gridCol w:w="418"/>
        <w:gridCol w:w="364"/>
        <w:gridCol w:w="878"/>
        <w:gridCol w:w="389"/>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543"/>
      </w:tblGrid>
      <w:tr w:rsidR="00DF124A" w:rsidRPr="00902BC0" w:rsidTr="00DF124A">
        <w:trPr>
          <w:trHeight w:val="177"/>
        </w:trPr>
        <w:tc>
          <w:tcPr>
            <w:tcW w:w="4968" w:type="dxa"/>
            <w:gridSpan w:val="15"/>
            <w:vMerge w:val="restart"/>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18"/>
                <w:szCs w:val="18"/>
                <w:lang w:val="uk-UA" w:eastAsia="en-US"/>
              </w:rPr>
            </w:pPr>
            <w:r w:rsidRPr="00902BC0">
              <w:rPr>
                <w:rFonts w:ascii="Arial" w:hAnsi="Arial" w:cs="Arial"/>
                <w:b/>
                <w:sz w:val="18"/>
                <w:szCs w:val="18"/>
                <w:lang w:val="uk-UA" w:eastAsia="en-US"/>
              </w:rPr>
              <w:lastRenderedPageBreak/>
              <w:t>Онтологічний підхід</w:t>
            </w:r>
          </w:p>
          <w:p w:rsidR="00DF124A" w:rsidRPr="00902BC0" w:rsidRDefault="00DF124A" w:rsidP="00902BC0">
            <w:pPr>
              <w:spacing w:line="288" w:lineRule="auto"/>
              <w:jc w:val="center"/>
              <w:rPr>
                <w:rFonts w:ascii="Arial" w:hAnsi="Arial" w:cs="Arial"/>
                <w:sz w:val="18"/>
                <w:szCs w:val="18"/>
                <w:lang w:val="uk-UA" w:eastAsia="en-US"/>
              </w:rPr>
            </w:pPr>
            <w:r w:rsidRPr="00902BC0">
              <w:rPr>
                <w:rFonts w:ascii="Arial" w:hAnsi="Arial" w:cs="Arial"/>
                <w:lang w:val="uk-UA" w:eastAsia="en-US"/>
              </w:rPr>
              <w:t>▼</w:t>
            </w:r>
          </w:p>
        </w:tc>
        <w:tc>
          <w:tcPr>
            <w:tcW w:w="8896" w:type="dxa"/>
            <w:gridSpan w:val="2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18"/>
                <w:szCs w:val="18"/>
                <w:lang w:val="uk-UA" w:eastAsia="en-US"/>
              </w:rPr>
            </w:pPr>
            <w:r w:rsidRPr="00902BC0">
              <w:rPr>
                <w:rFonts w:ascii="Arial" w:hAnsi="Arial" w:cs="Arial"/>
                <w:b/>
                <w:sz w:val="18"/>
                <w:szCs w:val="18"/>
                <w:lang w:val="uk-UA" w:eastAsia="en-US"/>
              </w:rPr>
              <w:t xml:space="preserve">Гносеологічний підхід </w:t>
            </w:r>
            <w:r w:rsidRPr="00902BC0">
              <w:rPr>
                <w:rFonts w:ascii="Arial" w:hAnsi="Arial" w:cs="Arial"/>
                <w:sz w:val="18"/>
                <w:szCs w:val="18"/>
                <w:lang w:val="uk-UA" w:eastAsia="en-US"/>
              </w:rPr>
              <w:t xml:space="preserve">▼ </w:t>
            </w:r>
            <w:r w:rsidRPr="00902BC0">
              <w:rPr>
                <w:rFonts w:ascii="Arial" w:hAnsi="Arial" w:cs="Arial"/>
                <w:b/>
                <w:i/>
                <w:sz w:val="18"/>
                <w:szCs w:val="18"/>
                <w:lang w:val="uk-UA" w:eastAsia="en-US"/>
              </w:rPr>
              <w:t>Поділ за</w:t>
            </w:r>
          </w:p>
        </w:tc>
      </w:tr>
      <w:tr w:rsidR="00DF124A" w:rsidRPr="00902BC0" w:rsidTr="00DF124A">
        <w:tc>
          <w:tcPr>
            <w:tcW w:w="4500" w:type="dxa"/>
            <w:gridSpan w:val="15"/>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8"/>
                <w:szCs w:val="18"/>
                <w:lang w:val="uk-UA" w:eastAsia="en-US"/>
              </w:rPr>
            </w:pPr>
          </w:p>
        </w:tc>
        <w:tc>
          <w:tcPr>
            <w:tcW w:w="2561" w:type="dxa"/>
            <w:gridSpan w:val="7"/>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i/>
                <w:sz w:val="18"/>
                <w:szCs w:val="18"/>
                <w:lang w:val="uk-UA" w:eastAsia="en-US"/>
              </w:rPr>
            </w:pPr>
            <w:r w:rsidRPr="00902BC0">
              <w:rPr>
                <w:rFonts w:ascii="Arial" w:hAnsi="Arial" w:cs="Arial"/>
                <w:b/>
                <w:i/>
                <w:sz w:val="18"/>
                <w:szCs w:val="18"/>
                <w:lang w:val="uk-UA" w:eastAsia="en-US"/>
              </w:rPr>
              <w:t>фазами матеріальних потоків</w:t>
            </w:r>
          </w:p>
        </w:tc>
        <w:tc>
          <w:tcPr>
            <w:tcW w:w="1810" w:type="dxa"/>
            <w:gridSpan w:val="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i/>
                <w:sz w:val="18"/>
                <w:szCs w:val="18"/>
                <w:lang w:val="uk-UA" w:eastAsia="en-US"/>
              </w:rPr>
            </w:pPr>
            <w:r w:rsidRPr="00902BC0">
              <w:rPr>
                <w:rFonts w:ascii="Arial" w:hAnsi="Arial" w:cs="Arial"/>
                <w:b/>
                <w:i/>
                <w:sz w:val="18"/>
                <w:szCs w:val="18"/>
                <w:lang w:val="uk-UA" w:eastAsia="en-US"/>
              </w:rPr>
              <w:t xml:space="preserve">логістичними функціями </w:t>
            </w:r>
          </w:p>
        </w:tc>
        <w:tc>
          <w:tcPr>
            <w:tcW w:w="2534" w:type="dxa"/>
            <w:gridSpan w:val="7"/>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i/>
                <w:sz w:val="18"/>
                <w:szCs w:val="18"/>
                <w:lang w:val="uk-UA" w:eastAsia="en-US"/>
              </w:rPr>
            </w:pPr>
            <w:r w:rsidRPr="00902BC0">
              <w:rPr>
                <w:rFonts w:ascii="Arial" w:hAnsi="Arial" w:cs="Arial"/>
                <w:b/>
                <w:i/>
                <w:sz w:val="18"/>
                <w:szCs w:val="18"/>
                <w:lang w:val="uk-UA" w:eastAsia="en-US"/>
              </w:rPr>
              <w:t>функціями управління</w:t>
            </w:r>
          </w:p>
        </w:tc>
        <w:tc>
          <w:tcPr>
            <w:tcW w:w="1086" w:type="dxa"/>
            <w:gridSpan w:val="3"/>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i/>
                <w:sz w:val="16"/>
                <w:szCs w:val="16"/>
                <w:lang w:val="uk-UA" w:eastAsia="en-US"/>
              </w:rPr>
            </w:pPr>
            <w:r w:rsidRPr="00902BC0">
              <w:rPr>
                <w:rFonts w:ascii="Arial" w:hAnsi="Arial" w:cs="Arial"/>
                <w:b/>
                <w:i/>
                <w:sz w:val="16"/>
                <w:szCs w:val="16"/>
                <w:lang w:val="uk-UA" w:eastAsia="en-US"/>
              </w:rPr>
              <w:t xml:space="preserve">предметно-структу-рним складом потоків </w:t>
            </w:r>
          </w:p>
        </w:tc>
        <w:tc>
          <w:tcPr>
            <w:tcW w:w="905"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i/>
                <w:sz w:val="16"/>
                <w:szCs w:val="16"/>
                <w:lang w:val="uk-UA" w:eastAsia="en-US"/>
              </w:rPr>
            </w:pPr>
            <w:r w:rsidRPr="00902BC0">
              <w:rPr>
                <w:rFonts w:ascii="Arial" w:hAnsi="Arial" w:cs="Arial"/>
                <w:b/>
                <w:i/>
                <w:sz w:val="16"/>
                <w:szCs w:val="16"/>
                <w:lang w:val="uk-UA" w:eastAsia="en-US"/>
              </w:rPr>
              <w:t>компо-нен-тами ефек-тивно-сті</w:t>
            </w:r>
          </w:p>
        </w:tc>
      </w:tr>
      <w:tr w:rsidR="00DF124A" w:rsidRPr="00902BC0" w:rsidTr="00DF124A">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1</w:t>
            </w:r>
          </w:p>
        </w:tc>
        <w:tc>
          <w:tcPr>
            <w:tcW w:w="2561" w:type="dxa"/>
            <w:gridSpan w:val="7"/>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2</w:t>
            </w:r>
          </w:p>
        </w:tc>
        <w:tc>
          <w:tcPr>
            <w:tcW w:w="1810" w:type="dxa"/>
            <w:gridSpan w:val="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3</w:t>
            </w:r>
          </w:p>
        </w:tc>
        <w:tc>
          <w:tcPr>
            <w:tcW w:w="2534" w:type="dxa"/>
            <w:gridSpan w:val="7"/>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4</w:t>
            </w:r>
          </w:p>
        </w:tc>
        <w:tc>
          <w:tcPr>
            <w:tcW w:w="1086" w:type="dxa"/>
            <w:gridSpan w:val="3"/>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5</w:t>
            </w:r>
          </w:p>
        </w:tc>
        <w:tc>
          <w:tcPr>
            <w:tcW w:w="905"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6</w:t>
            </w:r>
          </w:p>
        </w:tc>
      </w:tr>
      <w:tr w:rsidR="00DF124A" w:rsidRPr="00902BC0" w:rsidTr="00DF124A">
        <w:trPr>
          <w:cantSplit/>
          <w:trHeight w:val="375"/>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lang w:val="uk-UA" w:eastAsia="en-US"/>
              </w:rPr>
            </w:pPr>
            <w:r w:rsidRPr="00902BC0">
              <w:rPr>
                <w:rFonts w:ascii="Arial" w:hAnsi="Arial" w:cs="Arial"/>
                <w:b/>
                <w:i/>
                <w:sz w:val="20"/>
                <w:szCs w:val="20"/>
                <w:lang w:val="uk-UA" w:eastAsia="en-US"/>
              </w:rPr>
              <w:t>1.Рівень ЛС/ інституціональний поділ</w:t>
            </w:r>
          </w:p>
        </w:tc>
        <w:tc>
          <w:tcPr>
            <w:tcW w:w="389" w:type="dxa"/>
            <w:vMerge w:val="restart"/>
            <w:tcBorders>
              <w:top w:val="single" w:sz="4" w:space="0" w:color="auto"/>
              <w:left w:val="single" w:sz="4" w:space="0" w:color="auto"/>
              <w:bottom w:val="single" w:sz="4" w:space="0" w:color="auto"/>
              <w:right w:val="single" w:sz="4" w:space="0" w:color="auto"/>
            </w:tcBorders>
            <w:textDirection w:val="btLr"/>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Логістична підсистема у сфері постачання/ виробництва/ збуту</w:t>
            </w:r>
          </w:p>
          <w:p w:rsidR="00DF124A" w:rsidRPr="00902BC0" w:rsidRDefault="00DF124A" w:rsidP="00902BC0">
            <w:pPr>
              <w:spacing w:line="288" w:lineRule="auto"/>
              <w:jc w:val="center"/>
              <w:rPr>
                <w:rFonts w:ascii="Arial" w:hAnsi="Arial" w:cs="Arial"/>
                <w:sz w:val="16"/>
                <w:szCs w:val="16"/>
                <w:lang w:val="uk-UA" w:eastAsia="en-US"/>
              </w:rPr>
            </w:pP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Логістична підсистема у сфері повернень товарів, упакувань та відходів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підсистема матеріальної доставки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підсистема маркетингової логістики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логістична підсистема постачальників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логістична підсистема споживачів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логістична підсистема у сфері торгівлі</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Логістична підсистема транспортування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формування запасів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складування/ пакування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реалізації замовлень</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обслуговування споживачів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логістичного планування / керування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організації логістики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логістичного контролювання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нормативного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стратегічного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операційного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інтегрованого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інтегрованих переміщень товарів (фізичні потоки)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rPr>
                <w:rFonts w:ascii="Arial" w:hAnsi="Arial" w:cs="Arial"/>
                <w:sz w:val="16"/>
                <w:szCs w:val="16"/>
                <w:lang w:val="uk-UA" w:eastAsia="en-US"/>
              </w:rPr>
            </w:pPr>
            <w:r w:rsidRPr="00902BC0">
              <w:rPr>
                <w:rFonts w:ascii="Arial" w:hAnsi="Arial" w:cs="Arial"/>
                <w:sz w:val="16"/>
                <w:szCs w:val="16"/>
                <w:lang w:val="uk-UA" w:eastAsia="en-US"/>
              </w:rPr>
              <w:t>Підсистема інтегрованих інформації й управлінських рішень щодо переміщень товарів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 xml:space="preserve">Підсистема інформації і страхування логістичних рішень і процесів </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логістичних витрат</w:t>
            </w:r>
          </w:p>
        </w:tc>
        <w:tc>
          <w:tcPr>
            <w:tcW w:w="543"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послуг і логістичного обслуговування (ефекту)</w:t>
            </w:r>
          </w:p>
        </w:tc>
      </w:tr>
      <w:tr w:rsidR="00DF124A" w:rsidRPr="00902BC0" w:rsidTr="00DF124A">
        <w:trPr>
          <w:cantSplit/>
          <w:trHeight w:val="329"/>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1.1.Мікрологістична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i/>
                <w:sz w:val="20"/>
                <w:szCs w:val="20"/>
                <w:lang w:val="uk-UA" w:eastAsia="en-US"/>
              </w:rPr>
            </w:pPr>
            <w:r w:rsidRPr="00902BC0">
              <w:rPr>
                <w:rFonts w:ascii="Arial" w:hAnsi="Arial" w:cs="Arial"/>
                <w:i/>
                <w:sz w:val="20"/>
                <w:szCs w:val="20"/>
                <w:lang w:val="uk-UA" w:eastAsia="en-US"/>
              </w:rPr>
              <w:t>1.1.1. За об’єктом  управління</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1238" w:type="dxa"/>
            <w:gridSpan w:val="3"/>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Промис-лових підпри-ємств</w:t>
            </w:r>
          </w:p>
        </w:tc>
        <w:tc>
          <w:tcPr>
            <w:tcW w:w="1242" w:type="dxa"/>
            <w:gridSpan w:val="6"/>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Торгівель-них підпри-ємств</w:t>
            </w:r>
          </w:p>
        </w:tc>
        <w:tc>
          <w:tcPr>
            <w:tcW w:w="1246"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Сервісних компаній</w:t>
            </w:r>
          </w:p>
        </w:tc>
        <w:tc>
          <w:tcPr>
            <w:tcW w:w="1242"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Змішані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i/>
                <w:sz w:val="20"/>
                <w:szCs w:val="20"/>
                <w:lang w:val="uk-UA" w:eastAsia="en-US"/>
              </w:rPr>
            </w:pPr>
            <w:r w:rsidRPr="00902BC0">
              <w:rPr>
                <w:rFonts w:ascii="Arial" w:hAnsi="Arial" w:cs="Arial"/>
                <w:i/>
                <w:sz w:val="20"/>
                <w:szCs w:val="20"/>
                <w:lang w:val="uk-UA" w:eastAsia="en-US"/>
              </w:rPr>
              <w:t>1.1.2. За сектором бізнесу*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284"/>
        </w:trPr>
        <w:tc>
          <w:tcPr>
            <w:tcW w:w="1011"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Галу-</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зеві</w:t>
            </w:r>
          </w:p>
        </w:tc>
        <w:tc>
          <w:tcPr>
            <w:tcW w:w="543"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B</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2</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B</w:t>
            </w:r>
          </w:p>
        </w:tc>
        <w:tc>
          <w:tcPr>
            <w:tcW w:w="362"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en-US" w:eastAsia="en-US"/>
              </w:rPr>
              <w:t>B</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en-US" w:eastAsia="en-US"/>
              </w:rPr>
              <w:t>2</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en-US" w:eastAsia="en-US"/>
              </w:rPr>
              <w:t>C</w:t>
            </w:r>
          </w:p>
        </w:tc>
        <w:tc>
          <w:tcPr>
            <w:tcW w:w="362"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C</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2</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C</w:t>
            </w:r>
          </w:p>
        </w:tc>
        <w:tc>
          <w:tcPr>
            <w:tcW w:w="478"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B</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2</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G</w:t>
            </w:r>
          </w:p>
        </w:tc>
        <w:tc>
          <w:tcPr>
            <w:tcW w:w="552"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B</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2</w:t>
            </w:r>
          </w:p>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A</w:t>
            </w:r>
          </w:p>
        </w:tc>
        <w:tc>
          <w:tcPr>
            <w:tcW w:w="418"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A2B</w:t>
            </w:r>
          </w:p>
        </w:tc>
        <w:tc>
          <w:tcPr>
            <w:tcW w:w="36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G2B</w:t>
            </w:r>
          </w:p>
        </w:tc>
        <w:tc>
          <w:tcPr>
            <w:tcW w:w="878"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Вірту-альні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i/>
                <w:sz w:val="20"/>
                <w:szCs w:val="20"/>
                <w:lang w:val="uk-UA" w:eastAsia="en-US"/>
              </w:rPr>
            </w:pPr>
            <w:r w:rsidRPr="00902BC0">
              <w:rPr>
                <w:rFonts w:ascii="Arial" w:hAnsi="Arial" w:cs="Arial"/>
                <w:i/>
                <w:sz w:val="20"/>
                <w:szCs w:val="20"/>
                <w:lang w:val="uk-UA" w:eastAsia="en-US"/>
              </w:rPr>
              <w:t>1.1.3. По відношенню до підприємства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1652" w:type="dxa"/>
            <w:gridSpan w:val="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Внутрішні</w:t>
            </w:r>
          </w:p>
        </w:tc>
        <w:tc>
          <w:tcPr>
            <w:tcW w:w="1656" w:type="dxa"/>
            <w:gridSpan w:val="7"/>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 xml:space="preserve">Зовнішні </w:t>
            </w:r>
          </w:p>
        </w:tc>
        <w:tc>
          <w:tcPr>
            <w:tcW w:w="1660" w:type="dxa"/>
            <w:gridSpan w:val="3"/>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Інтегровані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1.2. Металогістична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i/>
                <w:sz w:val="20"/>
                <w:szCs w:val="20"/>
                <w:lang w:eastAsia="en-US"/>
              </w:rPr>
            </w:pPr>
            <w:r w:rsidRPr="00902BC0">
              <w:rPr>
                <w:rFonts w:ascii="Arial" w:hAnsi="Arial" w:cs="Arial"/>
                <w:i/>
                <w:sz w:val="20"/>
                <w:szCs w:val="20"/>
                <w:lang w:val="uk-UA" w:eastAsia="en-US"/>
              </w:rPr>
              <w:t>Зо організацією просування матеріального потоку</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2480" w:type="dxa"/>
            <w:gridSpan w:val="9"/>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Штовхаючі</w:t>
            </w:r>
          </w:p>
        </w:tc>
        <w:tc>
          <w:tcPr>
            <w:tcW w:w="2488" w:type="dxa"/>
            <w:gridSpan w:val="6"/>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Тягнучі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eastAsia="en-US"/>
              </w:rPr>
            </w:pPr>
            <w:r w:rsidRPr="00902BC0">
              <w:rPr>
                <w:rFonts w:ascii="Arial" w:hAnsi="Arial" w:cs="Arial"/>
                <w:b/>
                <w:sz w:val="20"/>
                <w:szCs w:val="20"/>
                <w:lang w:val="uk-UA" w:eastAsia="en-US"/>
              </w:rPr>
              <w:t>1.3.Мезологістична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990"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rPr>
                <w:rFonts w:ascii="Arial" w:hAnsi="Arial" w:cs="Arial"/>
                <w:sz w:val="20"/>
                <w:szCs w:val="20"/>
                <w:lang w:eastAsia="en-US"/>
              </w:rPr>
            </w:pPr>
            <w:r w:rsidRPr="00902BC0">
              <w:rPr>
                <w:rFonts w:ascii="Arial" w:hAnsi="Arial" w:cs="Arial"/>
                <w:sz w:val="20"/>
                <w:szCs w:val="20"/>
                <w:lang w:val="uk-UA" w:eastAsia="en-US"/>
              </w:rPr>
              <w:t>Глобаль-ні</w:t>
            </w:r>
          </w:p>
        </w:tc>
        <w:tc>
          <w:tcPr>
            <w:tcW w:w="993" w:type="dxa"/>
            <w:gridSpan w:val="6"/>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Холдин-гів</w:t>
            </w:r>
          </w:p>
        </w:tc>
        <w:tc>
          <w:tcPr>
            <w:tcW w:w="993"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ТНК</w:t>
            </w:r>
          </w:p>
        </w:tc>
        <w:tc>
          <w:tcPr>
            <w:tcW w:w="750"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rPr>
                <w:rFonts w:ascii="Arial" w:hAnsi="Arial" w:cs="Arial"/>
                <w:sz w:val="20"/>
                <w:szCs w:val="20"/>
                <w:lang w:val="uk-UA" w:eastAsia="en-US"/>
              </w:rPr>
            </w:pPr>
            <w:r w:rsidRPr="00902BC0">
              <w:rPr>
                <w:rFonts w:ascii="Arial" w:hAnsi="Arial" w:cs="Arial"/>
                <w:sz w:val="20"/>
                <w:szCs w:val="20"/>
                <w:lang w:val="uk-UA" w:eastAsia="en-US"/>
              </w:rPr>
              <w:t>ФПГ</w:t>
            </w:r>
          </w:p>
        </w:tc>
        <w:tc>
          <w:tcPr>
            <w:tcW w:w="1242"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rPr>
                <w:rFonts w:ascii="Arial" w:hAnsi="Arial" w:cs="Arial"/>
                <w:sz w:val="20"/>
                <w:szCs w:val="20"/>
                <w:lang w:val="uk-UA" w:eastAsia="en-US"/>
              </w:rPr>
            </w:pPr>
            <w:r w:rsidRPr="00902BC0">
              <w:rPr>
                <w:rFonts w:ascii="Arial" w:hAnsi="Arial" w:cs="Arial"/>
                <w:sz w:val="20"/>
                <w:szCs w:val="20"/>
                <w:lang w:val="uk-UA" w:eastAsia="en-US"/>
              </w:rPr>
              <w:t>Груп під-приємств галузі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211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2534"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62"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bl>
    <w:p w:rsidR="00DF124A" w:rsidRPr="00902BC0" w:rsidRDefault="00DF124A" w:rsidP="00902BC0">
      <w:pPr>
        <w:spacing w:line="288" w:lineRule="auto"/>
        <w:jc w:val="right"/>
        <w:rPr>
          <w:rFonts w:ascii="Arial" w:hAnsi="Arial" w:cs="Arial"/>
          <w:sz w:val="28"/>
          <w:szCs w:val="28"/>
          <w:lang w:val="uk-UA"/>
        </w:rPr>
      </w:pPr>
      <w:r w:rsidRPr="00902BC0">
        <w:rPr>
          <w:rFonts w:ascii="Arial" w:hAnsi="Arial" w:cs="Arial"/>
          <w:sz w:val="28"/>
          <w:szCs w:val="28"/>
          <w:lang w:val="uk-UA"/>
        </w:rPr>
        <w:t>Таблиця 2.5.</w:t>
      </w:r>
    </w:p>
    <w:p w:rsidR="00DF124A" w:rsidRPr="00DA241C" w:rsidRDefault="00DF124A" w:rsidP="00902BC0">
      <w:pPr>
        <w:spacing w:line="288" w:lineRule="auto"/>
        <w:jc w:val="center"/>
        <w:rPr>
          <w:rFonts w:ascii="Arial" w:hAnsi="Arial" w:cs="Arial"/>
          <w:b/>
          <w:sz w:val="28"/>
          <w:szCs w:val="28"/>
          <w:lang w:val="uk-UA"/>
        </w:rPr>
      </w:pPr>
      <w:r w:rsidRPr="00DA241C">
        <w:rPr>
          <w:rFonts w:ascii="Arial" w:hAnsi="Arial" w:cs="Arial"/>
          <w:b/>
          <w:sz w:val="28"/>
          <w:szCs w:val="28"/>
          <w:lang w:val="uk-UA"/>
        </w:rPr>
        <w:t xml:space="preserve">Класифікація логістичних систем (авторське опрацювання на підставі </w:t>
      </w:r>
      <w:r w:rsidRPr="00DA241C">
        <w:rPr>
          <w:rFonts w:ascii="Arial" w:hAnsi="Arial" w:cs="Arial"/>
          <w:b/>
          <w:sz w:val="28"/>
          <w:szCs w:val="28"/>
          <w:lang w:val="uk-UA"/>
        </w:rPr>
        <w:fldChar w:fldCharType="begin"/>
      </w:r>
      <w:r w:rsidRPr="00DA241C">
        <w:rPr>
          <w:rFonts w:ascii="Arial" w:hAnsi="Arial" w:cs="Arial"/>
          <w:b/>
          <w:sz w:val="28"/>
          <w:szCs w:val="28"/>
          <w:lang w:val="uk-UA"/>
        </w:rPr>
        <w:instrText xml:space="preserve"> REF _Ref397552772 \r \h </w:instrText>
      </w:r>
      <w:r w:rsidR="00902BC0" w:rsidRPr="00DA241C">
        <w:rPr>
          <w:rFonts w:ascii="Arial" w:hAnsi="Arial" w:cs="Arial"/>
          <w:b/>
          <w:sz w:val="28"/>
          <w:szCs w:val="28"/>
          <w:lang w:val="uk-UA"/>
        </w:rPr>
        <w:instrText xml:space="preserve"> \* MERGEFORMAT </w:instrText>
      </w:r>
      <w:r w:rsidRPr="00DA241C">
        <w:rPr>
          <w:rFonts w:ascii="Arial" w:hAnsi="Arial" w:cs="Arial"/>
          <w:b/>
          <w:sz w:val="28"/>
          <w:szCs w:val="28"/>
          <w:lang w:val="uk-UA"/>
        </w:rPr>
      </w:r>
      <w:r w:rsidRPr="00DA241C">
        <w:rPr>
          <w:rFonts w:ascii="Arial" w:hAnsi="Arial" w:cs="Arial"/>
          <w:b/>
          <w:sz w:val="28"/>
          <w:szCs w:val="28"/>
          <w:lang w:val="uk-UA"/>
        </w:rPr>
        <w:fldChar w:fldCharType="separate"/>
      </w:r>
      <w:r w:rsidR="00FF5AB4">
        <w:rPr>
          <w:rFonts w:ascii="Arial" w:hAnsi="Arial" w:cs="Arial"/>
          <w:b/>
          <w:sz w:val="28"/>
          <w:szCs w:val="28"/>
          <w:lang w:val="uk-UA"/>
        </w:rPr>
        <w:t>50</w:t>
      </w:r>
      <w:r w:rsidRPr="00DA241C">
        <w:rPr>
          <w:rFonts w:ascii="Arial" w:hAnsi="Arial" w:cs="Arial"/>
          <w:b/>
          <w:sz w:val="28"/>
          <w:szCs w:val="28"/>
          <w:lang w:val="uk-UA"/>
        </w:rPr>
        <w:fldChar w:fldCharType="end"/>
      </w:r>
      <w:r w:rsidRPr="00DA241C">
        <w:rPr>
          <w:rFonts w:ascii="Arial" w:hAnsi="Arial" w:cs="Arial"/>
          <w:b/>
          <w:sz w:val="28"/>
          <w:szCs w:val="28"/>
          <w:lang w:val="uk-UA"/>
        </w:rPr>
        <w:t>,</w:t>
      </w:r>
      <w:r w:rsidRPr="00DA241C">
        <w:rPr>
          <w:rFonts w:ascii="Arial" w:hAnsi="Arial" w:cs="Arial"/>
          <w:b/>
          <w:sz w:val="28"/>
          <w:szCs w:val="28"/>
          <w:lang w:val="uk-UA"/>
        </w:rPr>
        <w:fldChar w:fldCharType="begin"/>
      </w:r>
      <w:r w:rsidRPr="00DA241C">
        <w:rPr>
          <w:rFonts w:ascii="Arial" w:hAnsi="Arial" w:cs="Arial"/>
          <w:b/>
          <w:sz w:val="28"/>
          <w:szCs w:val="28"/>
          <w:lang w:val="uk-UA"/>
        </w:rPr>
        <w:instrText xml:space="preserve"> REF _Ref397551478 \r \h </w:instrText>
      </w:r>
      <w:r w:rsidR="00902BC0" w:rsidRPr="00DA241C">
        <w:rPr>
          <w:rFonts w:ascii="Arial" w:hAnsi="Arial" w:cs="Arial"/>
          <w:b/>
          <w:sz w:val="28"/>
          <w:szCs w:val="28"/>
          <w:lang w:val="uk-UA"/>
        </w:rPr>
        <w:instrText xml:space="preserve"> \* MERGEFORMAT </w:instrText>
      </w:r>
      <w:r w:rsidRPr="00DA241C">
        <w:rPr>
          <w:rFonts w:ascii="Arial" w:hAnsi="Arial" w:cs="Arial"/>
          <w:b/>
          <w:sz w:val="28"/>
          <w:szCs w:val="28"/>
          <w:lang w:val="uk-UA"/>
        </w:rPr>
      </w:r>
      <w:r w:rsidRPr="00DA241C">
        <w:rPr>
          <w:rFonts w:ascii="Arial" w:hAnsi="Arial" w:cs="Arial"/>
          <w:b/>
          <w:sz w:val="28"/>
          <w:szCs w:val="28"/>
          <w:lang w:val="uk-UA"/>
        </w:rPr>
        <w:fldChar w:fldCharType="separate"/>
      </w:r>
      <w:r w:rsidR="00FF5AB4">
        <w:rPr>
          <w:rFonts w:ascii="Arial" w:hAnsi="Arial" w:cs="Arial"/>
          <w:b/>
          <w:sz w:val="28"/>
          <w:szCs w:val="28"/>
          <w:lang w:val="uk-UA"/>
        </w:rPr>
        <w:t>8</w:t>
      </w:r>
      <w:r w:rsidRPr="00DA241C">
        <w:rPr>
          <w:rFonts w:ascii="Arial" w:hAnsi="Arial" w:cs="Arial"/>
          <w:b/>
          <w:sz w:val="28"/>
          <w:szCs w:val="28"/>
          <w:lang w:val="uk-UA"/>
        </w:rPr>
        <w:fldChar w:fldCharType="end"/>
      </w:r>
      <w:r w:rsidRPr="00DA241C">
        <w:rPr>
          <w:rFonts w:ascii="Arial" w:hAnsi="Arial" w:cs="Arial"/>
          <w:b/>
          <w:sz w:val="28"/>
          <w:szCs w:val="28"/>
          <w:lang w:val="uk-UA"/>
        </w:rPr>
        <w:t>,</w:t>
      </w:r>
      <w:r w:rsidRPr="00DA241C">
        <w:rPr>
          <w:rFonts w:ascii="Arial" w:hAnsi="Arial" w:cs="Arial"/>
          <w:b/>
          <w:sz w:val="28"/>
          <w:szCs w:val="28"/>
          <w:lang w:val="uk-UA"/>
        </w:rPr>
        <w:fldChar w:fldCharType="begin"/>
      </w:r>
      <w:r w:rsidRPr="00DA241C">
        <w:rPr>
          <w:rFonts w:ascii="Arial" w:hAnsi="Arial" w:cs="Arial"/>
          <w:b/>
          <w:sz w:val="28"/>
          <w:szCs w:val="28"/>
          <w:lang w:val="uk-UA"/>
        </w:rPr>
        <w:instrText xml:space="preserve"> REF _Ref394855768 \r \h </w:instrText>
      </w:r>
      <w:r w:rsidR="00902BC0" w:rsidRPr="00DA241C">
        <w:rPr>
          <w:rFonts w:ascii="Arial" w:hAnsi="Arial" w:cs="Arial"/>
          <w:b/>
          <w:sz w:val="28"/>
          <w:szCs w:val="28"/>
          <w:lang w:val="uk-UA"/>
        </w:rPr>
        <w:instrText xml:space="preserve"> \* MERGEFORMAT </w:instrText>
      </w:r>
      <w:r w:rsidRPr="00DA241C">
        <w:rPr>
          <w:rFonts w:ascii="Arial" w:hAnsi="Arial" w:cs="Arial"/>
          <w:b/>
          <w:sz w:val="28"/>
          <w:szCs w:val="28"/>
          <w:lang w:val="uk-UA"/>
        </w:rPr>
      </w:r>
      <w:r w:rsidRPr="00DA241C">
        <w:rPr>
          <w:rFonts w:ascii="Arial" w:hAnsi="Arial" w:cs="Arial"/>
          <w:b/>
          <w:sz w:val="28"/>
          <w:szCs w:val="28"/>
          <w:lang w:val="uk-UA"/>
        </w:rPr>
        <w:fldChar w:fldCharType="separate"/>
      </w:r>
      <w:r w:rsidR="00FF5AB4">
        <w:rPr>
          <w:rFonts w:ascii="Arial" w:hAnsi="Arial" w:cs="Arial"/>
          <w:b/>
          <w:sz w:val="28"/>
          <w:szCs w:val="28"/>
          <w:lang w:val="uk-UA"/>
        </w:rPr>
        <w:t>17</w:t>
      </w:r>
      <w:r w:rsidRPr="00DA241C">
        <w:rPr>
          <w:rFonts w:ascii="Arial" w:hAnsi="Arial" w:cs="Arial"/>
          <w:b/>
          <w:sz w:val="28"/>
          <w:szCs w:val="28"/>
          <w:lang w:val="uk-UA"/>
        </w:rPr>
        <w:fldChar w:fldCharType="end"/>
      </w:r>
      <w:r w:rsidRPr="00DA241C">
        <w:rPr>
          <w:rFonts w:ascii="Arial" w:hAnsi="Arial" w:cs="Arial"/>
          <w:b/>
          <w:sz w:val="28"/>
          <w:szCs w:val="28"/>
          <w:lang w:val="uk-UA"/>
        </w:rPr>
        <w:t>,</w:t>
      </w:r>
      <w:r w:rsidRPr="00DA241C">
        <w:rPr>
          <w:rFonts w:ascii="Arial" w:hAnsi="Arial" w:cs="Arial"/>
          <w:b/>
          <w:sz w:val="28"/>
          <w:szCs w:val="28"/>
          <w:lang w:val="uk-UA"/>
        </w:rPr>
        <w:fldChar w:fldCharType="begin"/>
      </w:r>
      <w:r w:rsidRPr="00DA241C">
        <w:rPr>
          <w:rFonts w:ascii="Arial" w:hAnsi="Arial" w:cs="Arial"/>
          <w:b/>
          <w:sz w:val="28"/>
          <w:szCs w:val="28"/>
          <w:lang w:val="uk-UA"/>
        </w:rPr>
        <w:instrText xml:space="preserve"> REF _Ref400880837 \r \h </w:instrText>
      </w:r>
      <w:r w:rsidR="00902BC0" w:rsidRPr="00DA241C">
        <w:rPr>
          <w:rFonts w:ascii="Arial" w:hAnsi="Arial" w:cs="Arial"/>
          <w:b/>
          <w:sz w:val="28"/>
          <w:szCs w:val="28"/>
          <w:lang w:val="uk-UA"/>
        </w:rPr>
        <w:instrText xml:space="preserve"> \* MERGEFORMAT </w:instrText>
      </w:r>
      <w:r w:rsidRPr="00DA241C">
        <w:rPr>
          <w:rFonts w:ascii="Arial" w:hAnsi="Arial" w:cs="Arial"/>
          <w:b/>
          <w:sz w:val="28"/>
          <w:szCs w:val="28"/>
          <w:lang w:val="uk-UA"/>
        </w:rPr>
      </w:r>
      <w:r w:rsidRPr="00DA241C">
        <w:rPr>
          <w:rFonts w:ascii="Arial" w:hAnsi="Arial" w:cs="Arial"/>
          <w:b/>
          <w:sz w:val="28"/>
          <w:szCs w:val="28"/>
          <w:lang w:val="uk-UA"/>
        </w:rPr>
        <w:fldChar w:fldCharType="separate"/>
      </w:r>
      <w:r w:rsidR="00FF5AB4">
        <w:rPr>
          <w:rFonts w:ascii="Arial" w:hAnsi="Arial" w:cs="Arial"/>
          <w:bCs/>
          <w:sz w:val="28"/>
          <w:szCs w:val="28"/>
        </w:rPr>
        <w:t>Ошибка! Источник ссылки не найден.</w:t>
      </w:r>
      <w:r w:rsidRPr="00DA241C">
        <w:rPr>
          <w:rFonts w:ascii="Arial" w:hAnsi="Arial" w:cs="Arial"/>
          <w:b/>
          <w:sz w:val="28"/>
          <w:szCs w:val="28"/>
          <w:lang w:val="uk-UA"/>
        </w:rPr>
        <w:fldChar w:fldCharType="end"/>
      </w:r>
      <w:r w:rsidRPr="00DA241C">
        <w:rPr>
          <w:rFonts w:ascii="Arial" w:hAnsi="Arial" w:cs="Arial"/>
          <w:b/>
          <w:sz w:val="28"/>
          <w:szCs w:val="28"/>
          <w:lang w:val="uk-UA"/>
        </w:rPr>
        <w:t>,</w:t>
      </w:r>
      <w:r w:rsidRPr="00DA241C">
        <w:rPr>
          <w:rFonts w:ascii="Arial" w:hAnsi="Arial" w:cs="Arial"/>
          <w:b/>
          <w:sz w:val="28"/>
          <w:szCs w:val="28"/>
          <w:lang w:val="uk-UA"/>
        </w:rPr>
        <w:fldChar w:fldCharType="begin"/>
      </w:r>
      <w:r w:rsidRPr="00DA241C">
        <w:rPr>
          <w:rFonts w:ascii="Arial" w:hAnsi="Arial" w:cs="Arial"/>
          <w:b/>
          <w:sz w:val="28"/>
          <w:szCs w:val="28"/>
          <w:lang w:val="uk-UA"/>
        </w:rPr>
        <w:instrText xml:space="preserve"> REF _Ref397797141 \r \h </w:instrText>
      </w:r>
      <w:r w:rsidR="00902BC0" w:rsidRPr="00DA241C">
        <w:rPr>
          <w:rFonts w:ascii="Arial" w:hAnsi="Arial" w:cs="Arial"/>
          <w:b/>
          <w:sz w:val="28"/>
          <w:szCs w:val="28"/>
          <w:lang w:val="uk-UA"/>
        </w:rPr>
        <w:instrText xml:space="preserve"> \* MERGEFORMAT </w:instrText>
      </w:r>
      <w:r w:rsidRPr="00DA241C">
        <w:rPr>
          <w:rFonts w:ascii="Arial" w:hAnsi="Arial" w:cs="Arial"/>
          <w:b/>
          <w:sz w:val="28"/>
          <w:szCs w:val="28"/>
          <w:lang w:val="uk-UA"/>
        </w:rPr>
      </w:r>
      <w:r w:rsidRPr="00DA241C">
        <w:rPr>
          <w:rFonts w:ascii="Arial" w:hAnsi="Arial" w:cs="Arial"/>
          <w:b/>
          <w:sz w:val="28"/>
          <w:szCs w:val="28"/>
          <w:lang w:val="uk-UA"/>
        </w:rPr>
        <w:fldChar w:fldCharType="separate"/>
      </w:r>
      <w:r w:rsidR="00FF5AB4">
        <w:rPr>
          <w:rFonts w:ascii="Arial" w:hAnsi="Arial" w:cs="Arial"/>
          <w:b/>
          <w:sz w:val="28"/>
          <w:szCs w:val="28"/>
          <w:lang w:val="uk-UA"/>
        </w:rPr>
        <w:t>98</w:t>
      </w:r>
      <w:r w:rsidRPr="00DA241C">
        <w:rPr>
          <w:rFonts w:ascii="Arial" w:hAnsi="Arial" w:cs="Arial"/>
          <w:b/>
          <w:sz w:val="28"/>
          <w:szCs w:val="28"/>
          <w:lang w:val="uk-UA"/>
        </w:rPr>
        <w:fldChar w:fldCharType="end"/>
      </w:r>
      <w:r w:rsidRPr="00DA241C">
        <w:rPr>
          <w:rFonts w:ascii="Arial" w:hAnsi="Arial" w:cs="Arial"/>
          <w:b/>
          <w:sz w:val="28"/>
          <w:szCs w:val="28"/>
          <w:lang w:val="uk-UA"/>
        </w:rPr>
        <w:t>,</w:t>
      </w:r>
      <w:r w:rsidRPr="00DA241C">
        <w:rPr>
          <w:rFonts w:ascii="Arial" w:hAnsi="Arial" w:cs="Arial"/>
          <w:b/>
          <w:sz w:val="28"/>
          <w:szCs w:val="28"/>
          <w:lang w:val="uk-UA"/>
        </w:rPr>
        <w:fldChar w:fldCharType="begin"/>
      </w:r>
      <w:r w:rsidRPr="00DA241C">
        <w:rPr>
          <w:rFonts w:ascii="Arial" w:hAnsi="Arial" w:cs="Arial"/>
          <w:b/>
          <w:sz w:val="28"/>
          <w:szCs w:val="28"/>
          <w:lang w:val="uk-UA"/>
        </w:rPr>
        <w:instrText xml:space="preserve"> REF _Ref400880893 \r \h </w:instrText>
      </w:r>
      <w:r w:rsidR="00902BC0" w:rsidRPr="00DA241C">
        <w:rPr>
          <w:rFonts w:ascii="Arial" w:hAnsi="Arial" w:cs="Arial"/>
          <w:b/>
          <w:sz w:val="28"/>
          <w:szCs w:val="28"/>
          <w:lang w:val="uk-UA"/>
        </w:rPr>
        <w:instrText xml:space="preserve"> \* MERGEFORMAT </w:instrText>
      </w:r>
      <w:r w:rsidRPr="00DA241C">
        <w:rPr>
          <w:rFonts w:ascii="Arial" w:hAnsi="Arial" w:cs="Arial"/>
          <w:b/>
          <w:sz w:val="28"/>
          <w:szCs w:val="28"/>
          <w:lang w:val="uk-UA"/>
        </w:rPr>
      </w:r>
      <w:r w:rsidRPr="00DA241C">
        <w:rPr>
          <w:rFonts w:ascii="Arial" w:hAnsi="Arial" w:cs="Arial"/>
          <w:b/>
          <w:sz w:val="28"/>
          <w:szCs w:val="28"/>
          <w:lang w:val="uk-UA"/>
        </w:rPr>
        <w:fldChar w:fldCharType="separate"/>
      </w:r>
      <w:r w:rsidR="00FF5AB4">
        <w:rPr>
          <w:rFonts w:ascii="Arial" w:hAnsi="Arial" w:cs="Arial"/>
          <w:bCs/>
          <w:sz w:val="28"/>
          <w:szCs w:val="28"/>
        </w:rPr>
        <w:t>Ошибка! Источник ссылки не найден.</w:t>
      </w:r>
      <w:r w:rsidRPr="00DA241C">
        <w:rPr>
          <w:rFonts w:ascii="Arial" w:hAnsi="Arial" w:cs="Arial"/>
          <w:b/>
          <w:sz w:val="28"/>
          <w:szCs w:val="28"/>
          <w:lang w:val="uk-UA"/>
        </w:rPr>
        <w:fldChar w:fldCharType="end"/>
      </w:r>
      <w:r w:rsidRPr="00DA241C">
        <w:rPr>
          <w:rFonts w:ascii="Arial" w:hAnsi="Arial" w:cs="Arial"/>
          <w:b/>
          <w:sz w:val="28"/>
          <w:szCs w:val="28"/>
          <w:lang w:val="uk-UA"/>
        </w:rPr>
        <w:t>,</w:t>
      </w:r>
      <w:r w:rsidRPr="00DA241C">
        <w:rPr>
          <w:rFonts w:ascii="Arial" w:hAnsi="Arial" w:cs="Arial"/>
          <w:b/>
          <w:sz w:val="28"/>
          <w:szCs w:val="28"/>
          <w:lang w:val="uk-UA"/>
        </w:rPr>
        <w:fldChar w:fldCharType="begin"/>
      </w:r>
      <w:r w:rsidRPr="00DA241C">
        <w:rPr>
          <w:rFonts w:ascii="Arial" w:hAnsi="Arial" w:cs="Arial"/>
          <w:b/>
          <w:sz w:val="28"/>
          <w:szCs w:val="28"/>
          <w:lang w:val="uk-UA"/>
        </w:rPr>
        <w:instrText xml:space="preserve"> REF _Ref398066940 \r \h </w:instrText>
      </w:r>
      <w:r w:rsidR="00902BC0" w:rsidRPr="00DA241C">
        <w:rPr>
          <w:rFonts w:ascii="Arial" w:hAnsi="Arial" w:cs="Arial"/>
          <w:b/>
          <w:sz w:val="28"/>
          <w:szCs w:val="28"/>
          <w:lang w:val="uk-UA"/>
        </w:rPr>
        <w:instrText xml:space="preserve"> \* MERGEFORMAT </w:instrText>
      </w:r>
      <w:r w:rsidRPr="00DA241C">
        <w:rPr>
          <w:rFonts w:ascii="Arial" w:hAnsi="Arial" w:cs="Arial"/>
          <w:b/>
          <w:sz w:val="28"/>
          <w:szCs w:val="28"/>
          <w:lang w:val="uk-UA"/>
        </w:rPr>
      </w:r>
      <w:r w:rsidRPr="00DA241C">
        <w:rPr>
          <w:rFonts w:ascii="Arial" w:hAnsi="Arial" w:cs="Arial"/>
          <w:b/>
          <w:sz w:val="28"/>
          <w:szCs w:val="28"/>
          <w:lang w:val="uk-UA"/>
        </w:rPr>
        <w:fldChar w:fldCharType="separate"/>
      </w:r>
      <w:r w:rsidR="00FF5AB4">
        <w:rPr>
          <w:rFonts w:ascii="Arial" w:hAnsi="Arial" w:cs="Arial"/>
          <w:b/>
          <w:sz w:val="28"/>
          <w:szCs w:val="28"/>
          <w:lang w:val="uk-UA"/>
        </w:rPr>
        <w:t>107</w:t>
      </w:r>
      <w:r w:rsidRPr="00DA241C">
        <w:rPr>
          <w:rFonts w:ascii="Arial" w:hAnsi="Arial" w:cs="Arial"/>
          <w:b/>
          <w:sz w:val="28"/>
          <w:szCs w:val="28"/>
          <w:lang w:val="uk-UA"/>
        </w:rPr>
        <w:fldChar w:fldCharType="end"/>
      </w:r>
      <w:r w:rsidRPr="00DA241C">
        <w:rPr>
          <w:rFonts w:ascii="Arial" w:hAnsi="Arial" w:cs="Arial"/>
          <w:b/>
          <w:sz w:val="28"/>
          <w:szCs w:val="28"/>
          <w:lang w:val="uk-UA"/>
        </w:rPr>
        <w:t>)</w:t>
      </w:r>
    </w:p>
    <w:p w:rsidR="00DF124A" w:rsidRPr="00DA241C" w:rsidRDefault="00DF124A" w:rsidP="00902BC0">
      <w:pPr>
        <w:spacing w:line="288" w:lineRule="auto"/>
        <w:rPr>
          <w:rFonts w:ascii="Arial" w:hAnsi="Arial" w:cs="Arial"/>
          <w:b/>
          <w:lang w:val="uk-UA"/>
        </w:rPr>
      </w:pPr>
    </w:p>
    <w:p w:rsidR="00DF124A" w:rsidRPr="00902BC0" w:rsidRDefault="00DF124A" w:rsidP="00902BC0">
      <w:pPr>
        <w:spacing w:line="288" w:lineRule="auto"/>
        <w:jc w:val="right"/>
        <w:rPr>
          <w:rFonts w:ascii="Arial" w:hAnsi="Arial" w:cs="Arial"/>
          <w:sz w:val="28"/>
          <w:szCs w:val="28"/>
          <w:lang w:val="uk-UA"/>
        </w:rPr>
      </w:pPr>
      <w:r w:rsidRPr="00902BC0">
        <w:rPr>
          <w:rFonts w:ascii="Arial" w:hAnsi="Arial" w:cs="Arial"/>
          <w:sz w:val="28"/>
          <w:szCs w:val="28"/>
          <w:lang w:val="uk-UA"/>
        </w:rPr>
        <w:t>Продовження табл.2.5.</w:t>
      </w:r>
    </w:p>
    <w:tbl>
      <w:tblPr>
        <w:tblStyle w:val="af1"/>
        <w:tblW w:w="13860" w:type="dxa"/>
        <w:tblLayout w:type="fixed"/>
        <w:tblLook w:val="01E0" w:firstRow="1" w:lastRow="1" w:firstColumn="1" w:lastColumn="1" w:noHBand="0" w:noVBand="0"/>
      </w:tblPr>
      <w:tblGrid>
        <w:gridCol w:w="620"/>
        <w:gridCol w:w="371"/>
        <w:gridCol w:w="248"/>
        <w:gridCol w:w="413"/>
        <w:gridCol w:w="207"/>
        <w:gridCol w:w="124"/>
        <w:gridCol w:w="497"/>
        <w:gridCol w:w="496"/>
        <w:gridCol w:w="125"/>
        <w:gridCol w:w="207"/>
        <w:gridCol w:w="414"/>
        <w:gridCol w:w="248"/>
        <w:gridCol w:w="373"/>
        <w:gridCol w:w="621"/>
        <w:gridCol w:w="389"/>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543"/>
      </w:tblGrid>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1</w:t>
            </w:r>
          </w:p>
        </w:tc>
        <w:tc>
          <w:tcPr>
            <w:tcW w:w="2561" w:type="dxa"/>
            <w:gridSpan w:val="7"/>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2</w:t>
            </w:r>
          </w:p>
        </w:tc>
        <w:tc>
          <w:tcPr>
            <w:tcW w:w="1810" w:type="dxa"/>
            <w:gridSpan w:val="5"/>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3</w:t>
            </w:r>
          </w:p>
        </w:tc>
        <w:tc>
          <w:tcPr>
            <w:tcW w:w="2534" w:type="dxa"/>
            <w:gridSpan w:val="7"/>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4</w:t>
            </w:r>
          </w:p>
        </w:tc>
        <w:tc>
          <w:tcPr>
            <w:tcW w:w="1086" w:type="dxa"/>
            <w:gridSpan w:val="3"/>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5</w:t>
            </w:r>
          </w:p>
        </w:tc>
        <w:tc>
          <w:tcPr>
            <w:tcW w:w="905"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6</w:t>
            </w:r>
          </w:p>
        </w:tc>
      </w:tr>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1.4.Макрологістична</w:t>
            </w:r>
          </w:p>
        </w:tc>
        <w:tc>
          <w:tcPr>
            <w:tcW w:w="389" w:type="dxa"/>
            <w:vMerge w:val="restart"/>
            <w:tcBorders>
              <w:top w:val="single" w:sz="4" w:space="0" w:color="auto"/>
              <w:left w:val="single" w:sz="4" w:space="0" w:color="auto"/>
              <w:bottom w:val="single" w:sz="4" w:space="0" w:color="auto"/>
              <w:right w:val="single" w:sz="4" w:space="0" w:color="auto"/>
            </w:tcBorders>
            <w:textDirection w:val="btLr"/>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Логістична підсистема у сфері постачання/ виробництва/ збуту</w:t>
            </w:r>
          </w:p>
          <w:p w:rsidR="00DF124A" w:rsidRPr="00902BC0" w:rsidRDefault="00DF124A" w:rsidP="00902BC0">
            <w:pPr>
              <w:spacing w:line="288" w:lineRule="auto"/>
              <w:jc w:val="center"/>
              <w:rPr>
                <w:rFonts w:ascii="Arial" w:hAnsi="Arial" w:cs="Arial"/>
                <w:sz w:val="16"/>
                <w:szCs w:val="16"/>
                <w:lang w:val="uk-UA" w:eastAsia="en-US"/>
              </w:rPr>
            </w:pP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Логістична підсистема у сфері повернень товарів, упакувань та відходів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підсистема матеріальної доставки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підсистема маркетингової логістики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логістична підсистема постачальників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логістична підсистема споживачів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Інтегрована логістична підсистема у сфері торгівлі</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Логістична підсистема транспортування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формування запасів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складування/ пакування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реалізації замовлень</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eastAsia="en-US"/>
              </w:rPr>
            </w:pPr>
            <w:r w:rsidRPr="00902BC0">
              <w:rPr>
                <w:rFonts w:ascii="Arial" w:hAnsi="Arial" w:cs="Arial"/>
                <w:sz w:val="16"/>
                <w:szCs w:val="16"/>
                <w:lang w:val="uk-UA" w:eastAsia="en-US"/>
              </w:rPr>
              <w:t>Логістична підсистема обслуговування споживачів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логістичного планування /керування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організації логістики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логістичного контролювання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нормативного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стратегічного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операційного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інтегрованого логістичного управління</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інтегрованих переміщень товарів (фізичні потоки)</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rPr>
                <w:rFonts w:ascii="Arial" w:hAnsi="Arial" w:cs="Arial"/>
                <w:sz w:val="16"/>
                <w:szCs w:val="16"/>
                <w:lang w:val="uk-UA" w:eastAsia="en-US"/>
              </w:rPr>
            </w:pPr>
            <w:r w:rsidRPr="00902BC0">
              <w:rPr>
                <w:rFonts w:ascii="Arial" w:hAnsi="Arial" w:cs="Arial"/>
                <w:sz w:val="16"/>
                <w:szCs w:val="16"/>
                <w:lang w:val="uk-UA" w:eastAsia="en-US"/>
              </w:rPr>
              <w:t>Підсистема інтегрованих інформації й управлінських рішень щодо переміщень  товарів</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 xml:space="preserve">Підсистема інформації і страхування логістичних рішень і процесів </w:t>
            </w:r>
          </w:p>
        </w:tc>
        <w:tc>
          <w:tcPr>
            <w:tcW w:w="362"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логістичних витрат</w:t>
            </w:r>
          </w:p>
        </w:tc>
        <w:tc>
          <w:tcPr>
            <w:tcW w:w="543" w:type="dxa"/>
            <w:vMerge w:val="restart"/>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16"/>
                <w:szCs w:val="16"/>
                <w:lang w:val="uk-UA" w:eastAsia="en-US"/>
              </w:rPr>
            </w:pPr>
            <w:r w:rsidRPr="00902BC0">
              <w:rPr>
                <w:rFonts w:ascii="Arial" w:hAnsi="Arial" w:cs="Arial"/>
                <w:sz w:val="16"/>
                <w:szCs w:val="16"/>
                <w:lang w:val="uk-UA" w:eastAsia="en-US"/>
              </w:rPr>
              <w:t>Підсистема послуг і логістичного обслуговування (ефекту)</w:t>
            </w:r>
          </w:p>
        </w:tc>
      </w:tr>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i/>
                <w:sz w:val="20"/>
                <w:szCs w:val="20"/>
                <w:lang w:val="uk-UA" w:eastAsia="en-US"/>
              </w:rPr>
            </w:pPr>
            <w:r w:rsidRPr="00902BC0">
              <w:rPr>
                <w:rFonts w:ascii="Arial" w:hAnsi="Arial" w:cs="Arial"/>
                <w:i/>
                <w:sz w:val="20"/>
                <w:szCs w:val="20"/>
                <w:lang w:val="uk-UA" w:eastAsia="en-US"/>
              </w:rPr>
              <w:t>1.4.1. Адміністративно-теріторіальна ознака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1134"/>
        </w:trPr>
        <w:tc>
          <w:tcPr>
            <w:tcW w:w="621" w:type="dxa"/>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Районні</w:t>
            </w:r>
          </w:p>
        </w:tc>
        <w:tc>
          <w:tcPr>
            <w:tcW w:w="621" w:type="dxa"/>
            <w:gridSpan w:val="2"/>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Ре-гіо-нальні</w:t>
            </w:r>
          </w:p>
        </w:tc>
        <w:tc>
          <w:tcPr>
            <w:tcW w:w="621" w:type="dxa"/>
            <w:gridSpan w:val="2"/>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Міські</w:t>
            </w:r>
          </w:p>
        </w:tc>
        <w:tc>
          <w:tcPr>
            <w:tcW w:w="621" w:type="dxa"/>
            <w:gridSpan w:val="2"/>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Міжрегі-ональні</w:t>
            </w:r>
          </w:p>
        </w:tc>
        <w:tc>
          <w:tcPr>
            <w:tcW w:w="621" w:type="dxa"/>
            <w:gridSpan w:val="2"/>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Обласні</w:t>
            </w:r>
          </w:p>
        </w:tc>
        <w:tc>
          <w:tcPr>
            <w:tcW w:w="621" w:type="dxa"/>
            <w:gridSpan w:val="2"/>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Рес-публікан-ські</w:t>
            </w:r>
          </w:p>
        </w:tc>
        <w:tc>
          <w:tcPr>
            <w:tcW w:w="621" w:type="dxa"/>
            <w:gridSpan w:val="2"/>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Феде-ральні</w:t>
            </w:r>
          </w:p>
        </w:tc>
        <w:tc>
          <w:tcPr>
            <w:tcW w:w="621" w:type="dxa"/>
            <w:tcBorders>
              <w:top w:val="single" w:sz="4" w:space="0" w:color="auto"/>
              <w:left w:val="single" w:sz="4" w:space="0" w:color="auto"/>
              <w:bottom w:val="single" w:sz="4" w:space="0" w:color="auto"/>
              <w:right w:val="single" w:sz="4" w:space="0" w:color="auto"/>
            </w:tcBorders>
            <w:textDirection w:val="btLr"/>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Між-народні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i/>
                <w:sz w:val="20"/>
                <w:szCs w:val="20"/>
                <w:lang w:val="uk-UA" w:eastAsia="en-US"/>
              </w:rPr>
            </w:pPr>
            <w:r w:rsidRPr="00902BC0">
              <w:rPr>
                <w:rFonts w:ascii="Arial" w:hAnsi="Arial" w:cs="Arial"/>
                <w:i/>
                <w:sz w:val="20"/>
                <w:szCs w:val="20"/>
                <w:lang w:val="uk-UA" w:eastAsia="en-US"/>
              </w:rPr>
              <w:t>1.4.2. Об’єктно-функціональна ознака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993"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Галузеві</w:t>
            </w:r>
          </w:p>
        </w:tc>
        <w:tc>
          <w:tcPr>
            <w:tcW w:w="994"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Відомчі</w:t>
            </w:r>
          </w:p>
        </w:tc>
        <w:tc>
          <w:tcPr>
            <w:tcW w:w="993"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Війсь-кові</w:t>
            </w:r>
          </w:p>
        </w:tc>
        <w:tc>
          <w:tcPr>
            <w:tcW w:w="994"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Транс-портні</w:t>
            </w:r>
          </w:p>
        </w:tc>
        <w:tc>
          <w:tcPr>
            <w:tcW w:w="994" w:type="dxa"/>
            <w:gridSpan w:val="2"/>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val="uk-UA" w:eastAsia="en-US"/>
              </w:rPr>
              <w:t>Інфор-маційні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i/>
                <w:sz w:val="20"/>
                <w:szCs w:val="20"/>
                <w:lang w:val="uk-UA" w:eastAsia="en-US"/>
              </w:rPr>
            </w:pPr>
            <w:r w:rsidRPr="00902BC0">
              <w:rPr>
                <w:rFonts w:ascii="Arial" w:hAnsi="Arial" w:cs="Arial"/>
                <w:i/>
                <w:sz w:val="20"/>
                <w:szCs w:val="20"/>
                <w:lang w:val="uk-UA" w:eastAsia="en-US"/>
              </w:rPr>
              <w:lastRenderedPageBreak/>
              <w:t>1.4.3.За зв’язками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1656"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Прямі</w:t>
            </w:r>
          </w:p>
        </w:tc>
        <w:tc>
          <w:tcPr>
            <w:tcW w:w="1656" w:type="dxa"/>
            <w:gridSpan w:val="6"/>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Ешелоновані</w:t>
            </w:r>
          </w:p>
        </w:tc>
        <w:tc>
          <w:tcPr>
            <w:tcW w:w="1656"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val="uk-UA" w:eastAsia="en-US"/>
              </w:rPr>
              <w:t>Змішані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b/>
                <w:sz w:val="20"/>
                <w:szCs w:val="20"/>
                <w:lang w:val="uk-UA" w:eastAsia="en-US"/>
              </w:rPr>
              <w:t>1.5. Зовнішньологістична (міжсистема), глобальна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1656" w:type="dxa"/>
            <w:gridSpan w:val="4"/>
            <w:tcBorders>
              <w:top w:val="single" w:sz="4" w:space="0" w:color="auto"/>
              <w:left w:val="single" w:sz="4" w:space="0" w:color="auto"/>
              <w:bottom w:val="single" w:sz="4" w:space="0" w:color="auto"/>
              <w:right w:val="single" w:sz="4" w:space="0" w:color="auto"/>
            </w:tcBorders>
          </w:tcPr>
          <w:p w:rsidR="00DF124A" w:rsidRPr="00902BC0" w:rsidRDefault="00DF124A" w:rsidP="00902BC0">
            <w:pPr>
              <w:autoSpaceDE w:val="0"/>
              <w:autoSpaceDN w:val="0"/>
              <w:adjustRightInd w:val="0"/>
              <w:spacing w:line="288" w:lineRule="auto"/>
              <w:rPr>
                <w:rFonts w:ascii="Arial" w:hAnsi="Arial" w:cs="Arial"/>
                <w:sz w:val="20"/>
                <w:szCs w:val="20"/>
                <w:lang w:val="uk-UA" w:eastAsia="en-US"/>
              </w:rPr>
            </w:pPr>
            <w:r w:rsidRPr="00902BC0">
              <w:rPr>
                <w:rFonts w:ascii="Arial" w:hAnsi="Arial" w:cs="Arial"/>
                <w:sz w:val="20"/>
                <w:szCs w:val="20"/>
                <w:lang w:eastAsia="en-US"/>
              </w:rPr>
              <w:t>державн</w:t>
            </w:r>
            <w:r w:rsidRPr="00902BC0">
              <w:rPr>
                <w:rFonts w:ascii="Arial" w:hAnsi="Arial" w:cs="Arial"/>
                <w:sz w:val="20"/>
                <w:szCs w:val="20"/>
                <w:lang w:val="uk-UA" w:eastAsia="en-US"/>
              </w:rPr>
              <w:t>а</w:t>
            </w:r>
          </w:p>
          <w:p w:rsidR="00DF124A" w:rsidRPr="00902BC0" w:rsidRDefault="00DF124A" w:rsidP="00902BC0">
            <w:pPr>
              <w:autoSpaceDE w:val="0"/>
              <w:autoSpaceDN w:val="0"/>
              <w:adjustRightInd w:val="0"/>
              <w:spacing w:line="288" w:lineRule="auto"/>
              <w:rPr>
                <w:rFonts w:ascii="Arial" w:hAnsi="Arial" w:cs="Arial"/>
                <w:sz w:val="20"/>
                <w:szCs w:val="20"/>
                <w:lang w:eastAsia="en-US"/>
              </w:rPr>
            </w:pPr>
            <w:r w:rsidRPr="00902BC0">
              <w:rPr>
                <w:rFonts w:ascii="Arial" w:hAnsi="Arial" w:cs="Arial"/>
                <w:sz w:val="20"/>
                <w:szCs w:val="20"/>
                <w:lang w:eastAsia="en-US"/>
              </w:rPr>
              <w:t>(транснаціональн</w:t>
            </w:r>
            <w:r w:rsidRPr="00902BC0">
              <w:rPr>
                <w:rFonts w:ascii="Arial" w:hAnsi="Arial" w:cs="Arial"/>
                <w:sz w:val="20"/>
                <w:szCs w:val="20"/>
                <w:lang w:val="uk-UA" w:eastAsia="en-US"/>
              </w:rPr>
              <w:t>а</w:t>
            </w:r>
            <w:r w:rsidRPr="00902BC0">
              <w:rPr>
                <w:rFonts w:ascii="Arial" w:hAnsi="Arial" w:cs="Arial"/>
                <w:sz w:val="20"/>
                <w:szCs w:val="20"/>
                <w:lang w:eastAsia="en-US"/>
              </w:rPr>
              <w:t>)</w:t>
            </w:r>
          </w:p>
          <w:p w:rsidR="00DF124A" w:rsidRPr="00902BC0" w:rsidRDefault="00DF124A" w:rsidP="00902BC0">
            <w:pPr>
              <w:spacing w:line="288" w:lineRule="auto"/>
              <w:jc w:val="both"/>
              <w:rPr>
                <w:rFonts w:ascii="Arial" w:hAnsi="Arial" w:cs="Arial"/>
                <w:sz w:val="20"/>
                <w:szCs w:val="20"/>
                <w:lang w:val="uk-UA" w:eastAsia="en-US"/>
              </w:rPr>
            </w:pPr>
          </w:p>
        </w:tc>
        <w:tc>
          <w:tcPr>
            <w:tcW w:w="1656" w:type="dxa"/>
            <w:gridSpan w:val="6"/>
            <w:tcBorders>
              <w:top w:val="single" w:sz="4" w:space="0" w:color="auto"/>
              <w:left w:val="single" w:sz="4" w:space="0" w:color="auto"/>
              <w:bottom w:val="single" w:sz="4" w:space="0" w:color="auto"/>
              <w:right w:val="single" w:sz="4" w:space="0" w:color="auto"/>
            </w:tcBorders>
          </w:tcPr>
          <w:p w:rsidR="00DF124A" w:rsidRPr="00902BC0" w:rsidRDefault="00DF124A" w:rsidP="00902BC0">
            <w:pPr>
              <w:autoSpaceDE w:val="0"/>
              <w:autoSpaceDN w:val="0"/>
              <w:adjustRightInd w:val="0"/>
              <w:spacing w:line="288" w:lineRule="auto"/>
              <w:rPr>
                <w:rFonts w:ascii="Arial" w:hAnsi="Arial" w:cs="Arial"/>
                <w:sz w:val="20"/>
                <w:szCs w:val="20"/>
                <w:lang w:val="uk-UA" w:eastAsia="en-US"/>
              </w:rPr>
            </w:pPr>
            <w:r w:rsidRPr="00902BC0">
              <w:rPr>
                <w:rFonts w:ascii="Arial" w:hAnsi="Arial" w:cs="Arial"/>
                <w:sz w:val="20"/>
                <w:szCs w:val="20"/>
                <w:lang w:eastAsia="en-US"/>
              </w:rPr>
              <w:t>міждержавн</w:t>
            </w:r>
            <w:r w:rsidRPr="00902BC0">
              <w:rPr>
                <w:rFonts w:ascii="Arial" w:hAnsi="Arial" w:cs="Arial"/>
                <w:sz w:val="20"/>
                <w:szCs w:val="20"/>
                <w:lang w:val="uk-UA" w:eastAsia="en-US"/>
              </w:rPr>
              <w:t>а</w:t>
            </w:r>
          </w:p>
          <w:p w:rsidR="00DF124A" w:rsidRPr="00902BC0" w:rsidRDefault="00DF124A" w:rsidP="00902BC0">
            <w:pPr>
              <w:autoSpaceDE w:val="0"/>
              <w:autoSpaceDN w:val="0"/>
              <w:adjustRightInd w:val="0"/>
              <w:spacing w:line="288" w:lineRule="auto"/>
              <w:rPr>
                <w:rFonts w:ascii="Arial" w:hAnsi="Arial" w:cs="Arial"/>
                <w:sz w:val="20"/>
                <w:szCs w:val="20"/>
                <w:lang w:eastAsia="en-US"/>
              </w:rPr>
            </w:pPr>
            <w:r w:rsidRPr="00902BC0">
              <w:rPr>
                <w:rFonts w:ascii="Arial" w:hAnsi="Arial" w:cs="Arial"/>
                <w:sz w:val="20"/>
                <w:szCs w:val="20"/>
                <w:lang w:eastAsia="en-US"/>
              </w:rPr>
              <w:t>(міжрайонн</w:t>
            </w:r>
            <w:r w:rsidRPr="00902BC0">
              <w:rPr>
                <w:rFonts w:ascii="Arial" w:hAnsi="Arial" w:cs="Arial"/>
                <w:sz w:val="20"/>
                <w:szCs w:val="20"/>
                <w:lang w:val="uk-UA" w:eastAsia="en-US"/>
              </w:rPr>
              <w:t>а</w:t>
            </w:r>
            <w:r w:rsidRPr="00902BC0">
              <w:rPr>
                <w:rFonts w:ascii="Arial" w:hAnsi="Arial" w:cs="Arial"/>
                <w:sz w:val="20"/>
                <w:szCs w:val="20"/>
                <w:lang w:eastAsia="en-US"/>
              </w:rPr>
              <w:t>)</w:t>
            </w:r>
          </w:p>
          <w:p w:rsidR="00DF124A" w:rsidRPr="00902BC0" w:rsidRDefault="00DF124A" w:rsidP="00902BC0">
            <w:pPr>
              <w:spacing w:line="288" w:lineRule="auto"/>
              <w:jc w:val="center"/>
              <w:rPr>
                <w:rFonts w:ascii="Arial" w:hAnsi="Arial" w:cs="Arial"/>
                <w:sz w:val="20"/>
                <w:szCs w:val="20"/>
                <w:lang w:val="uk-UA" w:eastAsia="en-US"/>
              </w:rPr>
            </w:pPr>
          </w:p>
        </w:tc>
        <w:tc>
          <w:tcPr>
            <w:tcW w:w="1656" w:type="dxa"/>
            <w:gridSpan w:val="4"/>
            <w:tcBorders>
              <w:top w:val="single" w:sz="4" w:space="0" w:color="auto"/>
              <w:left w:val="single" w:sz="4" w:space="0" w:color="auto"/>
              <w:bottom w:val="single" w:sz="4" w:space="0" w:color="auto"/>
              <w:right w:val="single" w:sz="4" w:space="0" w:color="auto"/>
            </w:tcBorders>
          </w:tcPr>
          <w:p w:rsidR="00DF124A" w:rsidRPr="00902BC0" w:rsidRDefault="00DF124A" w:rsidP="00902BC0">
            <w:pPr>
              <w:spacing w:line="288" w:lineRule="auto"/>
              <w:jc w:val="both"/>
              <w:rPr>
                <w:rFonts w:ascii="Arial" w:hAnsi="Arial" w:cs="Arial"/>
                <w:sz w:val="20"/>
                <w:szCs w:val="20"/>
                <w:lang w:val="uk-UA" w:eastAsia="en-US"/>
              </w:rPr>
            </w:pPr>
            <w:r w:rsidRPr="00902BC0">
              <w:rPr>
                <w:rFonts w:ascii="Arial" w:hAnsi="Arial" w:cs="Arial"/>
                <w:sz w:val="20"/>
                <w:szCs w:val="20"/>
                <w:lang w:eastAsia="en-US"/>
              </w:rPr>
              <w:t>трансконтинентальн</w:t>
            </w:r>
            <w:r w:rsidRPr="00902BC0">
              <w:rPr>
                <w:rFonts w:ascii="Arial" w:hAnsi="Arial" w:cs="Arial"/>
                <w:sz w:val="20"/>
                <w:szCs w:val="20"/>
                <w:lang w:val="uk-UA" w:eastAsia="en-US"/>
              </w:rPr>
              <w:t>а</w:t>
            </w:r>
          </w:p>
          <w:p w:rsidR="00DF124A" w:rsidRPr="00902BC0" w:rsidRDefault="00DF124A" w:rsidP="00902BC0">
            <w:pPr>
              <w:spacing w:line="288" w:lineRule="auto"/>
              <w:jc w:val="center"/>
              <w:rPr>
                <w:rFonts w:ascii="Arial" w:hAnsi="Arial" w:cs="Arial"/>
                <w:sz w:val="20"/>
                <w:szCs w:val="20"/>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i/>
                <w:sz w:val="20"/>
                <w:szCs w:val="20"/>
                <w:lang w:val="uk-UA" w:eastAsia="en-US"/>
              </w:rPr>
            </w:pPr>
            <w:r w:rsidRPr="00902BC0">
              <w:rPr>
                <w:rFonts w:ascii="Arial" w:hAnsi="Arial" w:cs="Arial"/>
                <w:b/>
                <w:i/>
                <w:sz w:val="20"/>
                <w:szCs w:val="20"/>
                <w:lang w:val="uk-UA" w:eastAsia="en-US"/>
              </w:rPr>
              <w:t>2.Видовий поділ</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1656"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sz w:val="20"/>
                <w:szCs w:val="20"/>
                <w:lang w:eastAsia="en-US"/>
              </w:rPr>
              <w:t>логістичні системи в промисловості</w:t>
            </w:r>
          </w:p>
        </w:tc>
        <w:tc>
          <w:tcPr>
            <w:tcW w:w="1656" w:type="dxa"/>
            <w:gridSpan w:val="6"/>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sz w:val="20"/>
                <w:szCs w:val="20"/>
                <w:lang w:eastAsia="en-US"/>
              </w:rPr>
              <w:t>логістичні системи в дистрибуції</w:t>
            </w:r>
          </w:p>
        </w:tc>
        <w:tc>
          <w:tcPr>
            <w:tcW w:w="1656"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sz w:val="20"/>
                <w:szCs w:val="20"/>
                <w:lang w:val="uk-UA" w:eastAsia="en-US"/>
              </w:rPr>
            </w:pPr>
            <w:r w:rsidRPr="00902BC0">
              <w:rPr>
                <w:rFonts w:ascii="Arial" w:hAnsi="Arial" w:cs="Arial"/>
                <w:sz w:val="20"/>
                <w:szCs w:val="20"/>
                <w:lang w:eastAsia="en-US"/>
              </w:rPr>
              <w:t>логістичні системи в транспорті</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4968" w:type="dxa"/>
            <w:gridSpan w:val="1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b/>
                <w:i/>
                <w:sz w:val="20"/>
                <w:szCs w:val="20"/>
                <w:lang w:val="uk-UA" w:eastAsia="en-US"/>
              </w:rPr>
            </w:pPr>
            <w:r w:rsidRPr="00902BC0">
              <w:rPr>
                <w:rFonts w:ascii="Arial" w:hAnsi="Arial" w:cs="Arial"/>
                <w:b/>
                <w:i/>
                <w:sz w:val="20"/>
                <w:szCs w:val="20"/>
                <w:lang w:val="uk-UA" w:eastAsia="en-US"/>
              </w:rPr>
              <w:t>3. Просторовий поділ</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r w:rsidR="00DF124A" w:rsidRPr="00902BC0" w:rsidTr="00DF124A">
        <w:trPr>
          <w:cantSplit/>
          <w:trHeight w:val="329"/>
        </w:trPr>
        <w:tc>
          <w:tcPr>
            <w:tcW w:w="1656"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eastAsia="en-US"/>
              </w:rPr>
              <w:t>логістичні системи населених пунктів</w:t>
            </w:r>
          </w:p>
        </w:tc>
        <w:tc>
          <w:tcPr>
            <w:tcW w:w="1656" w:type="dxa"/>
            <w:gridSpan w:val="6"/>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eastAsia="en-US"/>
              </w:rPr>
              <w:t>логістичні системи регіону</w:t>
            </w:r>
          </w:p>
        </w:tc>
        <w:tc>
          <w:tcPr>
            <w:tcW w:w="1656" w:type="dxa"/>
            <w:gridSpan w:val="4"/>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center"/>
              <w:rPr>
                <w:rFonts w:ascii="Arial" w:hAnsi="Arial" w:cs="Arial"/>
                <w:sz w:val="20"/>
                <w:szCs w:val="20"/>
                <w:lang w:val="uk-UA" w:eastAsia="en-US"/>
              </w:rPr>
            </w:pPr>
            <w:r w:rsidRPr="00902BC0">
              <w:rPr>
                <w:rFonts w:ascii="Arial" w:hAnsi="Arial" w:cs="Arial"/>
                <w:sz w:val="20"/>
                <w:szCs w:val="20"/>
                <w:lang w:eastAsia="en-US"/>
              </w:rPr>
              <w:t>логістичні системи країн (групи країн)</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DF124A" w:rsidRPr="00902BC0" w:rsidRDefault="00DF124A" w:rsidP="00902BC0">
            <w:pPr>
              <w:spacing w:line="288" w:lineRule="auto"/>
              <w:rPr>
                <w:rFonts w:ascii="Arial" w:hAnsi="Arial" w:cs="Arial"/>
                <w:sz w:val="16"/>
                <w:szCs w:val="16"/>
                <w:lang w:val="uk-UA" w:eastAsia="en-US"/>
              </w:rPr>
            </w:pPr>
          </w:p>
        </w:tc>
      </w:tr>
    </w:tbl>
    <w:p w:rsidR="00DF124A" w:rsidRPr="00902BC0" w:rsidRDefault="00DF124A" w:rsidP="00902BC0">
      <w:pPr>
        <w:spacing w:line="288" w:lineRule="auto"/>
        <w:rPr>
          <w:rFonts w:ascii="Arial" w:hAnsi="Arial" w:cs="Arial"/>
          <w:lang w:val="uk-UA"/>
        </w:rPr>
      </w:pPr>
    </w:p>
    <w:p w:rsidR="00DF124A" w:rsidRPr="00902BC0" w:rsidRDefault="00DF124A" w:rsidP="00902BC0">
      <w:pPr>
        <w:spacing w:line="288" w:lineRule="auto"/>
        <w:rPr>
          <w:rFonts w:ascii="Arial" w:hAnsi="Arial" w:cs="Arial"/>
          <w:lang w:val="uk-UA"/>
        </w:rPr>
      </w:pPr>
      <w:r w:rsidRPr="00902BC0">
        <w:rPr>
          <w:rFonts w:ascii="Arial" w:hAnsi="Arial" w:cs="Arial"/>
          <w:i/>
          <w:lang w:val="uk-UA"/>
        </w:rPr>
        <w:t xml:space="preserve">Примітки:*- </w:t>
      </w:r>
      <w:r w:rsidRPr="00902BC0">
        <w:rPr>
          <w:rFonts w:ascii="Arial" w:hAnsi="Arial" w:cs="Arial"/>
        </w:rPr>
        <w:t>B</w:t>
      </w:r>
      <w:r w:rsidRPr="00902BC0">
        <w:rPr>
          <w:rFonts w:ascii="Arial" w:hAnsi="Arial" w:cs="Arial"/>
          <w:lang w:val="uk-UA"/>
        </w:rPr>
        <w:t>2</w:t>
      </w:r>
      <w:r w:rsidRPr="00902BC0">
        <w:rPr>
          <w:rFonts w:ascii="Arial" w:hAnsi="Arial" w:cs="Arial"/>
        </w:rPr>
        <w:t>B</w:t>
      </w:r>
      <w:r w:rsidRPr="00902BC0">
        <w:rPr>
          <w:rFonts w:ascii="Arial" w:hAnsi="Arial" w:cs="Arial"/>
          <w:lang w:val="uk-UA"/>
        </w:rPr>
        <w:t xml:space="preserve"> (бізнес — бізнесу), </w:t>
      </w:r>
      <w:r w:rsidRPr="00902BC0">
        <w:rPr>
          <w:rFonts w:ascii="Arial" w:hAnsi="Arial" w:cs="Arial"/>
        </w:rPr>
        <w:t>B</w:t>
      </w:r>
      <w:r w:rsidRPr="00902BC0">
        <w:rPr>
          <w:rFonts w:ascii="Arial" w:hAnsi="Arial" w:cs="Arial"/>
          <w:lang w:val="uk-UA"/>
        </w:rPr>
        <w:t>2</w:t>
      </w:r>
      <w:r w:rsidRPr="00902BC0">
        <w:rPr>
          <w:rFonts w:ascii="Arial" w:hAnsi="Arial" w:cs="Arial"/>
        </w:rPr>
        <w:t>G</w:t>
      </w:r>
      <w:r w:rsidRPr="00902BC0">
        <w:rPr>
          <w:rFonts w:ascii="Arial" w:hAnsi="Arial" w:cs="Arial"/>
          <w:lang w:val="uk-UA"/>
        </w:rPr>
        <w:t xml:space="preserve"> (бізнес — державі); </w:t>
      </w:r>
      <w:r w:rsidRPr="00902BC0">
        <w:rPr>
          <w:rFonts w:ascii="Arial" w:hAnsi="Arial" w:cs="Arial"/>
        </w:rPr>
        <w:t>B</w:t>
      </w:r>
      <w:r w:rsidRPr="00902BC0">
        <w:rPr>
          <w:rFonts w:ascii="Arial" w:hAnsi="Arial" w:cs="Arial"/>
          <w:lang w:val="uk-UA"/>
        </w:rPr>
        <w:t>2</w:t>
      </w:r>
      <w:r w:rsidRPr="00902BC0">
        <w:rPr>
          <w:rFonts w:ascii="Arial" w:hAnsi="Arial" w:cs="Arial"/>
        </w:rPr>
        <w:t>C</w:t>
      </w:r>
      <w:r w:rsidRPr="00902BC0">
        <w:rPr>
          <w:rFonts w:ascii="Arial" w:hAnsi="Arial" w:cs="Arial"/>
          <w:lang w:val="uk-UA"/>
        </w:rPr>
        <w:t xml:space="preserve"> (бізнес — клієнту),  </w:t>
      </w:r>
      <w:r w:rsidRPr="00902BC0">
        <w:rPr>
          <w:rFonts w:ascii="Arial" w:hAnsi="Arial" w:cs="Arial"/>
        </w:rPr>
        <w:t>C</w:t>
      </w:r>
      <w:r w:rsidRPr="00902BC0">
        <w:rPr>
          <w:rFonts w:ascii="Arial" w:hAnsi="Arial" w:cs="Arial"/>
          <w:lang w:val="uk-UA"/>
        </w:rPr>
        <w:t>2</w:t>
      </w:r>
      <w:r w:rsidRPr="00902BC0">
        <w:rPr>
          <w:rFonts w:ascii="Arial" w:hAnsi="Arial" w:cs="Arial"/>
        </w:rPr>
        <w:t>C</w:t>
      </w:r>
      <w:r w:rsidRPr="00902BC0">
        <w:rPr>
          <w:rFonts w:ascii="Arial" w:hAnsi="Arial" w:cs="Arial"/>
          <w:lang w:val="uk-UA"/>
        </w:rPr>
        <w:t xml:space="preserve"> (клієнт-клієнту); </w:t>
      </w:r>
      <w:r w:rsidRPr="00902BC0">
        <w:rPr>
          <w:rFonts w:ascii="Arial" w:hAnsi="Arial" w:cs="Arial"/>
        </w:rPr>
        <w:t>G</w:t>
      </w:r>
      <w:r w:rsidRPr="00902BC0">
        <w:rPr>
          <w:rFonts w:ascii="Arial" w:hAnsi="Arial" w:cs="Arial"/>
          <w:lang w:val="uk-UA"/>
        </w:rPr>
        <w:t>2</w:t>
      </w:r>
      <w:r w:rsidRPr="00902BC0">
        <w:rPr>
          <w:rFonts w:ascii="Arial" w:hAnsi="Arial" w:cs="Arial"/>
        </w:rPr>
        <w:t>B</w:t>
      </w:r>
      <w:r w:rsidRPr="00902BC0">
        <w:rPr>
          <w:rFonts w:ascii="Arial" w:hAnsi="Arial" w:cs="Arial"/>
          <w:lang w:val="uk-UA"/>
        </w:rPr>
        <w:t xml:space="preserve"> (держава — бізнесу).  </w:t>
      </w:r>
      <w:r w:rsidRPr="00902BC0">
        <w:rPr>
          <w:rFonts w:ascii="Arial" w:hAnsi="Arial" w:cs="Arial"/>
        </w:rPr>
        <w:t>B</w:t>
      </w:r>
      <w:r w:rsidRPr="00902BC0">
        <w:rPr>
          <w:rFonts w:ascii="Arial" w:hAnsi="Arial" w:cs="Arial"/>
          <w:lang w:val="uk-UA"/>
        </w:rPr>
        <w:t>2</w:t>
      </w:r>
      <w:r w:rsidRPr="00902BC0">
        <w:rPr>
          <w:rFonts w:ascii="Arial" w:hAnsi="Arial" w:cs="Arial"/>
        </w:rPr>
        <w:t>A</w:t>
      </w:r>
      <w:r w:rsidRPr="00902BC0">
        <w:rPr>
          <w:rFonts w:ascii="Arial" w:hAnsi="Arial" w:cs="Arial"/>
          <w:lang w:val="uk-UA"/>
        </w:rPr>
        <w:t xml:space="preserve"> (бізнес — адміністрації); </w:t>
      </w:r>
      <w:r w:rsidRPr="00902BC0">
        <w:rPr>
          <w:rFonts w:ascii="Arial" w:hAnsi="Arial" w:cs="Arial"/>
        </w:rPr>
        <w:t>A</w:t>
      </w:r>
      <w:r w:rsidRPr="00902BC0">
        <w:rPr>
          <w:rFonts w:ascii="Arial" w:hAnsi="Arial" w:cs="Arial"/>
          <w:lang w:val="uk-UA"/>
        </w:rPr>
        <w:t>2</w:t>
      </w:r>
      <w:r w:rsidRPr="00902BC0">
        <w:rPr>
          <w:rFonts w:ascii="Arial" w:hAnsi="Arial" w:cs="Arial"/>
        </w:rPr>
        <w:t>B</w:t>
      </w:r>
      <w:r w:rsidRPr="00902BC0">
        <w:rPr>
          <w:rFonts w:ascii="Arial" w:hAnsi="Arial" w:cs="Arial"/>
          <w:lang w:val="uk-UA"/>
        </w:rPr>
        <w:t xml:space="preserve"> (адміністрація — бізнесу).</w:t>
      </w:r>
    </w:p>
    <w:p w:rsidR="00DF124A" w:rsidRPr="00790978" w:rsidRDefault="00DF124A" w:rsidP="00902BC0">
      <w:pPr>
        <w:spacing w:line="288" w:lineRule="auto"/>
        <w:rPr>
          <w:rFonts w:ascii="Arial" w:hAnsi="Arial" w:cs="Arial"/>
          <w:lang w:val="en-US"/>
        </w:rPr>
        <w:sectPr w:rsidR="00DF124A" w:rsidRPr="00790978" w:rsidSect="00614B91">
          <w:pgSz w:w="11906" w:h="16838" w:code="9"/>
          <w:pgMar w:top="1134" w:right="1134" w:bottom="1361" w:left="1134" w:header="720" w:footer="964" w:gutter="0"/>
          <w:cols w:space="720"/>
        </w:sectPr>
      </w:pPr>
    </w:p>
    <w:p w:rsidR="00790978" w:rsidRPr="00790978" w:rsidRDefault="00790978" w:rsidP="00790978">
      <w:pPr>
        <w:pStyle w:val="af0"/>
        <w:numPr>
          <w:ilvl w:val="0"/>
          <w:numId w:val="22"/>
        </w:numPr>
        <w:spacing w:line="288" w:lineRule="auto"/>
        <w:jc w:val="both"/>
        <w:rPr>
          <w:rFonts w:ascii="Arial" w:hAnsi="Arial" w:cs="Arial"/>
          <w:sz w:val="28"/>
          <w:szCs w:val="28"/>
          <w:lang w:val="uk-UA"/>
        </w:rPr>
      </w:pPr>
      <w:r w:rsidRPr="00790978">
        <w:rPr>
          <w:rFonts w:ascii="Arial" w:hAnsi="Arial" w:cs="Arial"/>
          <w:sz w:val="28"/>
          <w:szCs w:val="28"/>
          <w:lang w:val="uk-UA"/>
        </w:rPr>
        <w:lastRenderedPageBreak/>
        <w:t>Поряд з великою кількістю переваг порівняно з класичними ЛС, віртуальні ЛС мають важливий недолік – їх діяльність є високоризикованою, це можуть бути організаційні ризики, ризики втрати ноу-хау та конкурентних переваг та ін.</w:t>
      </w:r>
    </w:p>
    <w:p w:rsidR="00790978" w:rsidRPr="00790978" w:rsidRDefault="00790978" w:rsidP="00790978">
      <w:pPr>
        <w:pStyle w:val="af0"/>
        <w:numPr>
          <w:ilvl w:val="0"/>
          <w:numId w:val="22"/>
        </w:numPr>
        <w:spacing w:line="288" w:lineRule="auto"/>
        <w:jc w:val="both"/>
        <w:rPr>
          <w:rFonts w:ascii="Arial" w:hAnsi="Arial" w:cs="Arial"/>
          <w:sz w:val="28"/>
          <w:szCs w:val="28"/>
          <w:lang w:val="uk-UA"/>
        </w:rPr>
      </w:pPr>
      <w:r w:rsidRPr="00790978">
        <w:rPr>
          <w:rFonts w:ascii="Arial" w:hAnsi="Arial" w:cs="Arial"/>
          <w:sz w:val="28"/>
          <w:szCs w:val="28"/>
          <w:lang w:val="uk-UA"/>
        </w:rPr>
        <w:t>Віртуальні ЛС, на відміну від класичних ЛС, здатні швидко освоювати нові ринки, що пов’язано з відсутністю географічних обмежень.</w:t>
      </w:r>
    </w:p>
    <w:p w:rsidR="00DF124A" w:rsidRPr="00902BC0" w:rsidRDefault="00DF124A" w:rsidP="00790978">
      <w:pPr>
        <w:numPr>
          <w:ilvl w:val="0"/>
          <w:numId w:val="22"/>
        </w:numPr>
        <w:spacing w:line="288" w:lineRule="auto"/>
        <w:ind w:left="0" w:firstLine="724"/>
        <w:jc w:val="both"/>
        <w:rPr>
          <w:rFonts w:ascii="Arial" w:hAnsi="Arial" w:cs="Arial"/>
          <w:sz w:val="28"/>
          <w:szCs w:val="28"/>
          <w:lang w:val="uk-UA"/>
        </w:rPr>
      </w:pPr>
      <w:r w:rsidRPr="00902BC0">
        <w:rPr>
          <w:rFonts w:ascii="Arial" w:hAnsi="Arial" w:cs="Arial"/>
          <w:sz w:val="28"/>
          <w:szCs w:val="28"/>
          <w:lang w:val="uk-UA"/>
        </w:rPr>
        <w:t>Використання аутсорсингу для віртуальних ЛС є істотним та обов’язковим, що також відрізняє їх від класичних ЛС.</w:t>
      </w:r>
    </w:p>
    <w:p w:rsidR="00DF124A" w:rsidRPr="00902BC0" w:rsidRDefault="00DF124A" w:rsidP="00790978">
      <w:pPr>
        <w:numPr>
          <w:ilvl w:val="0"/>
          <w:numId w:val="22"/>
        </w:numPr>
        <w:spacing w:line="288" w:lineRule="auto"/>
        <w:ind w:left="0" w:firstLine="724"/>
        <w:jc w:val="both"/>
        <w:rPr>
          <w:rFonts w:ascii="Arial" w:hAnsi="Arial" w:cs="Arial"/>
          <w:sz w:val="28"/>
          <w:szCs w:val="28"/>
          <w:lang w:val="uk-UA"/>
        </w:rPr>
      </w:pPr>
      <w:r w:rsidRPr="00902BC0">
        <w:rPr>
          <w:rFonts w:ascii="Arial" w:hAnsi="Arial" w:cs="Arial"/>
          <w:sz w:val="28"/>
          <w:szCs w:val="28"/>
          <w:lang w:val="uk-UA"/>
        </w:rPr>
        <w:t xml:space="preserve"> Віртуальні ЛС забезпечують більш високий рівень концентрації всіх ресурсів (передусім, фінансових) підприємств, що дозволяє їх мобілізувати для виконання поставлених задач. Класичні ЛС неспроможні забезпечити високу концентрацію та мобільність ресурсів для виконання логістичних планів.</w:t>
      </w:r>
    </w:p>
    <w:p w:rsidR="00DF124A" w:rsidRPr="00902BC0" w:rsidRDefault="00DF124A" w:rsidP="00790978">
      <w:pPr>
        <w:numPr>
          <w:ilvl w:val="0"/>
          <w:numId w:val="22"/>
        </w:numPr>
        <w:spacing w:line="288" w:lineRule="auto"/>
        <w:ind w:left="0" w:firstLine="724"/>
        <w:jc w:val="both"/>
        <w:rPr>
          <w:rFonts w:ascii="Arial" w:hAnsi="Arial" w:cs="Arial"/>
          <w:sz w:val="28"/>
          <w:szCs w:val="28"/>
          <w:lang w:val="uk-UA"/>
        </w:rPr>
      </w:pPr>
      <w:r w:rsidRPr="00902BC0">
        <w:rPr>
          <w:rFonts w:ascii="Arial" w:hAnsi="Arial" w:cs="Arial"/>
          <w:sz w:val="28"/>
          <w:szCs w:val="28"/>
          <w:lang w:val="uk-UA"/>
        </w:rPr>
        <w:t xml:space="preserve"> Використання концепції </w:t>
      </w:r>
      <w:r w:rsidRPr="00902BC0">
        <w:rPr>
          <w:rFonts w:ascii="Arial" w:hAnsi="Arial" w:cs="Arial"/>
          <w:sz w:val="28"/>
          <w:szCs w:val="28"/>
          <w:lang w:val="en-US"/>
        </w:rPr>
        <w:t>SCM</w:t>
      </w:r>
      <w:r w:rsidRPr="00902BC0">
        <w:rPr>
          <w:rFonts w:ascii="Arial" w:hAnsi="Arial" w:cs="Arial"/>
          <w:sz w:val="28"/>
          <w:szCs w:val="28"/>
          <w:lang w:val="uk-UA"/>
        </w:rPr>
        <w:t xml:space="preserve"> для віртуальних ЛС є обов’язковим, для класичних – ні. </w:t>
      </w:r>
    </w:p>
    <w:p w:rsidR="00DF124A" w:rsidRPr="00902BC0" w:rsidRDefault="00DF124A" w:rsidP="00902BC0">
      <w:pPr>
        <w:spacing w:line="288" w:lineRule="auto"/>
        <w:ind w:firstLine="709"/>
        <w:jc w:val="both"/>
        <w:rPr>
          <w:rFonts w:ascii="Arial" w:hAnsi="Arial" w:cs="Arial"/>
          <w:sz w:val="28"/>
          <w:szCs w:val="28"/>
        </w:rPr>
      </w:pPr>
      <w:r w:rsidRPr="00902BC0">
        <w:rPr>
          <w:rFonts w:ascii="Arial" w:hAnsi="Arial" w:cs="Arial"/>
          <w:sz w:val="28"/>
          <w:szCs w:val="28"/>
          <w:lang w:val="uk-UA"/>
        </w:rPr>
        <w:t>Таким чином, вважаємо за доцільне доповнити класифікацію логістичних систем за онтологічним підходом поділом ЛС  на дві великі групи: класичні ЛС та віртуальні ЛС.</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rPr>
        <w:t>Виділення віртуальних логістичних систем в окрему груп</w:t>
      </w:r>
      <w:r w:rsidRPr="00902BC0">
        <w:rPr>
          <w:rFonts w:ascii="Arial" w:hAnsi="Arial" w:cs="Arial"/>
          <w:sz w:val="28"/>
          <w:szCs w:val="28"/>
          <w:lang w:val="uk-UA"/>
        </w:rPr>
        <w:t>у</w:t>
      </w:r>
      <w:r w:rsidRPr="00902BC0">
        <w:rPr>
          <w:rFonts w:ascii="Arial" w:hAnsi="Arial" w:cs="Arial"/>
          <w:sz w:val="28"/>
          <w:szCs w:val="28"/>
        </w:rPr>
        <w:t xml:space="preserve"> пояснюється</w:t>
      </w:r>
      <w:r w:rsidRPr="00902BC0">
        <w:rPr>
          <w:rFonts w:ascii="Arial" w:hAnsi="Arial" w:cs="Arial"/>
          <w:sz w:val="28"/>
          <w:szCs w:val="28"/>
          <w:lang w:val="uk-UA"/>
        </w:rPr>
        <w:t xml:space="preserve"> підвищенням їх ролі у формуванні ринку економічної інформації, який є визначальним сегментом сучасного інформаційного ринку. Вважаємо, що віртуальні логістичні системи повинні розглядатися я к теоретичному, так і практичному аспектах як активні учасники сучасного інформаційного ринку</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Ще однією ознакою сучасного етапу розвитку логістичних систем є поява та збільшення питомої ваги логістичних систем, створення яких не переслідує комерційні цілі, тобто не пов’язується із скороченням витрат та відповідним збільшенням прибутку. Ці логістичні системи можна об’єднати в одну групу – «логістичні системи суспільної галузі». Сучасний стан розвитку логістики дозволяє виділити ще одну класифікаційну ознаку щодо логістичних систем – «галузь застосування логістики». Згідно з цією ознакою логістичні системи можна поділити на логістичні системи у діловій, військовій та суспільній галузях. Логістичні системи різних галузей застосування логістики переслідують, </w:t>
      </w:r>
      <w:r w:rsidRPr="00902BC0">
        <w:rPr>
          <w:rFonts w:ascii="Arial" w:hAnsi="Arial" w:cs="Arial"/>
          <w:sz w:val="28"/>
          <w:szCs w:val="28"/>
          <w:lang w:val="uk-UA"/>
        </w:rPr>
        <w:lastRenderedPageBreak/>
        <w:t xml:space="preserve">насамперед, різні цілі: у діловій галузі – це безпека, в економічній – прибуток, в суспільній – якість життя. </w:t>
      </w:r>
    </w:p>
    <w:p w:rsidR="0077501A" w:rsidRPr="00902BC0" w:rsidRDefault="0077501A" w:rsidP="00902BC0">
      <w:pPr>
        <w:spacing w:line="288" w:lineRule="auto"/>
        <w:ind w:firstLine="709"/>
        <w:jc w:val="both"/>
        <w:rPr>
          <w:rFonts w:ascii="Arial" w:hAnsi="Arial" w:cs="Arial"/>
          <w:sz w:val="28"/>
          <w:szCs w:val="28"/>
          <w:lang w:val="uk-UA"/>
        </w:rPr>
      </w:pPr>
    </w:p>
    <w:p w:rsidR="000068D6" w:rsidRPr="00902BC0" w:rsidRDefault="000068D6" w:rsidP="00902BC0">
      <w:pPr>
        <w:suppressLineNumbers/>
        <w:spacing w:line="288" w:lineRule="auto"/>
        <w:jc w:val="center"/>
        <w:rPr>
          <w:rFonts w:ascii="Arial" w:hAnsi="Arial" w:cs="Arial"/>
          <w:b/>
          <w:sz w:val="32"/>
          <w:szCs w:val="32"/>
          <w:lang w:val="uk-UA"/>
        </w:rPr>
      </w:pPr>
      <w:r w:rsidRPr="00902BC0">
        <w:rPr>
          <w:rFonts w:ascii="Arial" w:hAnsi="Arial" w:cs="Arial"/>
          <w:b/>
          <w:sz w:val="32"/>
          <w:szCs w:val="32"/>
        </w:rPr>
        <w:t>Контрольні запитання</w:t>
      </w:r>
    </w:p>
    <w:p w:rsidR="000068D6" w:rsidRPr="00902BC0" w:rsidRDefault="000068D6" w:rsidP="00902BC0">
      <w:pPr>
        <w:spacing w:line="288" w:lineRule="auto"/>
        <w:jc w:val="both"/>
        <w:rPr>
          <w:rFonts w:ascii="Arial" w:hAnsi="Arial" w:cs="Arial"/>
          <w:sz w:val="28"/>
          <w:szCs w:val="28"/>
          <w:lang w:val="uk-UA"/>
        </w:rPr>
      </w:pPr>
      <w:r w:rsidRPr="00902BC0">
        <w:rPr>
          <w:rFonts w:ascii="Arial" w:hAnsi="Arial" w:cs="Arial"/>
          <w:sz w:val="28"/>
          <w:szCs w:val="28"/>
          <w:lang w:val="uk-UA"/>
        </w:rPr>
        <w:t xml:space="preserve">1. Засади сучасної концепції логістики. </w:t>
      </w:r>
    </w:p>
    <w:p w:rsidR="00125076" w:rsidRPr="00902BC0" w:rsidRDefault="00125076" w:rsidP="00902BC0">
      <w:pPr>
        <w:spacing w:line="288" w:lineRule="auto"/>
        <w:jc w:val="both"/>
        <w:rPr>
          <w:rFonts w:ascii="Arial" w:hAnsi="Arial" w:cs="Arial"/>
          <w:sz w:val="28"/>
          <w:szCs w:val="28"/>
          <w:lang w:val="uk-UA"/>
        </w:rPr>
      </w:pPr>
      <w:r w:rsidRPr="00902BC0">
        <w:rPr>
          <w:rFonts w:ascii="Arial" w:hAnsi="Arial" w:cs="Arial"/>
          <w:sz w:val="28"/>
          <w:szCs w:val="28"/>
          <w:lang w:val="uk-UA"/>
        </w:rPr>
        <w:t>2. У чому полягає ідея у формуванні концепції логістики.</w:t>
      </w:r>
    </w:p>
    <w:p w:rsidR="00125076" w:rsidRPr="00902BC0" w:rsidRDefault="00125076" w:rsidP="00902BC0">
      <w:pPr>
        <w:spacing w:line="288" w:lineRule="auto"/>
        <w:jc w:val="both"/>
        <w:rPr>
          <w:rFonts w:ascii="Arial" w:hAnsi="Arial" w:cs="Arial"/>
          <w:sz w:val="28"/>
          <w:szCs w:val="28"/>
          <w:lang w:val="uk-UA"/>
        </w:rPr>
      </w:pPr>
      <w:r w:rsidRPr="00902BC0">
        <w:rPr>
          <w:rFonts w:ascii="Arial" w:hAnsi="Arial" w:cs="Arial"/>
          <w:sz w:val="28"/>
          <w:szCs w:val="28"/>
          <w:lang w:val="uk-UA"/>
        </w:rPr>
        <w:t xml:space="preserve">3. </w:t>
      </w:r>
      <w:r w:rsidR="000068D6" w:rsidRPr="00902BC0">
        <w:rPr>
          <w:rFonts w:ascii="Arial" w:hAnsi="Arial" w:cs="Arial"/>
          <w:sz w:val="28"/>
          <w:szCs w:val="28"/>
          <w:lang w:val="uk-UA"/>
        </w:rPr>
        <w:t>У чо</w:t>
      </w:r>
      <w:r w:rsidRPr="00902BC0">
        <w:rPr>
          <w:rFonts w:ascii="Arial" w:hAnsi="Arial" w:cs="Arial"/>
          <w:sz w:val="28"/>
          <w:szCs w:val="28"/>
          <w:lang w:val="uk-UA"/>
        </w:rPr>
        <w:t>му проявився  еволюційний харак</w:t>
      </w:r>
      <w:r w:rsidR="000068D6" w:rsidRPr="00902BC0">
        <w:rPr>
          <w:rFonts w:ascii="Arial" w:hAnsi="Arial" w:cs="Arial"/>
          <w:sz w:val="28"/>
          <w:szCs w:val="28"/>
          <w:lang w:val="uk-UA"/>
        </w:rPr>
        <w:t>тер стано</w:t>
      </w:r>
      <w:r w:rsidRPr="00902BC0">
        <w:rPr>
          <w:rFonts w:ascii="Arial" w:hAnsi="Arial" w:cs="Arial"/>
          <w:sz w:val="28"/>
          <w:szCs w:val="28"/>
          <w:lang w:val="uk-UA"/>
        </w:rPr>
        <w:t>влення ло</w:t>
      </w:r>
      <w:r w:rsidR="000068D6" w:rsidRPr="00902BC0">
        <w:rPr>
          <w:rFonts w:ascii="Arial" w:hAnsi="Arial" w:cs="Arial"/>
          <w:sz w:val="28"/>
          <w:szCs w:val="28"/>
          <w:lang w:val="uk-UA"/>
        </w:rPr>
        <w:t>гістичних концепцій?</w:t>
      </w:r>
      <w:r w:rsidRPr="00902BC0">
        <w:rPr>
          <w:rFonts w:ascii="Arial" w:hAnsi="Arial" w:cs="Arial"/>
          <w:sz w:val="28"/>
          <w:szCs w:val="28"/>
          <w:lang w:val="uk-UA"/>
        </w:rPr>
        <w:t xml:space="preserve"> </w:t>
      </w:r>
    </w:p>
    <w:p w:rsidR="00125076" w:rsidRPr="00902BC0" w:rsidRDefault="00125076" w:rsidP="00902BC0">
      <w:pPr>
        <w:spacing w:line="288" w:lineRule="auto"/>
        <w:jc w:val="both"/>
        <w:rPr>
          <w:rFonts w:ascii="Arial" w:hAnsi="Arial" w:cs="Arial"/>
          <w:sz w:val="28"/>
          <w:szCs w:val="28"/>
          <w:lang w:val="uk-UA"/>
        </w:rPr>
      </w:pPr>
      <w:r w:rsidRPr="00902BC0">
        <w:rPr>
          <w:rFonts w:ascii="Arial" w:hAnsi="Arial" w:cs="Arial"/>
          <w:sz w:val="28"/>
          <w:szCs w:val="28"/>
          <w:lang w:val="uk-UA"/>
        </w:rPr>
        <w:t xml:space="preserve">4.Яка роль концепції логістики у координації відносин виробника із споживачами та постачальниками? </w:t>
      </w:r>
    </w:p>
    <w:p w:rsidR="00125076" w:rsidRPr="00902BC0" w:rsidRDefault="00125076" w:rsidP="00902BC0">
      <w:pPr>
        <w:spacing w:line="288" w:lineRule="auto"/>
        <w:jc w:val="both"/>
        <w:rPr>
          <w:rFonts w:ascii="Arial" w:hAnsi="Arial" w:cs="Arial"/>
          <w:sz w:val="28"/>
          <w:szCs w:val="28"/>
          <w:lang w:val="uk-UA"/>
        </w:rPr>
      </w:pPr>
      <w:r w:rsidRPr="00902BC0">
        <w:rPr>
          <w:rFonts w:ascii="Arial" w:hAnsi="Arial" w:cs="Arial"/>
          <w:sz w:val="28"/>
          <w:szCs w:val="28"/>
          <w:lang w:val="uk-UA"/>
        </w:rPr>
        <w:t>5.Сформулюйте положення основних концепцій логістики.</w:t>
      </w:r>
    </w:p>
    <w:p w:rsidR="00125076" w:rsidRPr="00902BC0" w:rsidRDefault="00125076" w:rsidP="00902BC0">
      <w:pPr>
        <w:pStyle w:val="af"/>
        <w:numPr>
          <w:ilvl w:val="1"/>
          <w:numId w:val="0"/>
        </w:numPr>
        <w:spacing w:line="288" w:lineRule="auto"/>
        <w:jc w:val="both"/>
        <w:rPr>
          <w:rFonts w:ascii="Arial" w:hAnsi="Arial" w:cs="Arial"/>
          <w:b w:val="0"/>
          <w:sz w:val="28"/>
          <w:szCs w:val="28"/>
        </w:rPr>
      </w:pPr>
      <w:r w:rsidRPr="00902BC0">
        <w:rPr>
          <w:rFonts w:ascii="Arial" w:hAnsi="Arial" w:cs="Arial"/>
          <w:b w:val="0"/>
          <w:sz w:val="28"/>
          <w:szCs w:val="28"/>
        </w:rPr>
        <w:t>6.Що являється методологічною основою науки логістики.</w:t>
      </w:r>
    </w:p>
    <w:p w:rsidR="000068D6" w:rsidRPr="00902BC0" w:rsidRDefault="000F2BEF" w:rsidP="00902BC0">
      <w:pPr>
        <w:spacing w:line="288" w:lineRule="auto"/>
        <w:jc w:val="both"/>
        <w:rPr>
          <w:rFonts w:ascii="Arial" w:hAnsi="Arial" w:cs="Arial"/>
          <w:sz w:val="28"/>
          <w:szCs w:val="28"/>
          <w:lang w:val="uk-UA"/>
        </w:rPr>
      </w:pPr>
      <w:r w:rsidRPr="00902BC0">
        <w:rPr>
          <w:rFonts w:ascii="Arial" w:hAnsi="Arial" w:cs="Arial"/>
          <w:sz w:val="28"/>
          <w:szCs w:val="28"/>
          <w:lang w:val="uk-UA"/>
        </w:rPr>
        <w:t>7</w:t>
      </w:r>
      <w:r w:rsidR="00125076" w:rsidRPr="00902BC0">
        <w:rPr>
          <w:rFonts w:ascii="Arial" w:hAnsi="Arial" w:cs="Arial"/>
          <w:sz w:val="28"/>
          <w:szCs w:val="28"/>
          <w:lang w:val="uk-UA"/>
        </w:rPr>
        <w:t>.У чому полягає системний підхід до формування сучасної концепції логістики?</w:t>
      </w:r>
    </w:p>
    <w:p w:rsidR="00125076" w:rsidRPr="00902BC0" w:rsidRDefault="000F2BEF" w:rsidP="00902BC0">
      <w:pPr>
        <w:pStyle w:val="af"/>
        <w:spacing w:line="288" w:lineRule="auto"/>
        <w:jc w:val="both"/>
        <w:rPr>
          <w:rFonts w:ascii="Arial" w:hAnsi="Arial" w:cs="Arial"/>
          <w:b w:val="0"/>
          <w:sz w:val="28"/>
          <w:szCs w:val="28"/>
        </w:rPr>
      </w:pPr>
      <w:r w:rsidRPr="00902BC0">
        <w:rPr>
          <w:rFonts w:ascii="Arial" w:hAnsi="Arial" w:cs="Arial"/>
          <w:b w:val="0"/>
          <w:sz w:val="28"/>
          <w:szCs w:val="28"/>
        </w:rPr>
        <w:t>8</w:t>
      </w:r>
      <w:r w:rsidR="00125076" w:rsidRPr="00902BC0">
        <w:rPr>
          <w:rFonts w:ascii="Arial" w:hAnsi="Arial" w:cs="Arial"/>
          <w:b w:val="0"/>
          <w:sz w:val="28"/>
          <w:szCs w:val="28"/>
        </w:rPr>
        <w:t>.Сформулюйте основні положення системного підходу до пізнання методології логістики.</w:t>
      </w:r>
    </w:p>
    <w:p w:rsidR="00A5753B" w:rsidRPr="00902BC0" w:rsidRDefault="000F2BEF" w:rsidP="00902BC0">
      <w:pPr>
        <w:spacing w:line="288" w:lineRule="auto"/>
        <w:jc w:val="both"/>
        <w:rPr>
          <w:rFonts w:ascii="Arial" w:hAnsi="Arial" w:cs="Arial"/>
          <w:sz w:val="28"/>
          <w:szCs w:val="28"/>
          <w:lang w:val="uk-UA"/>
        </w:rPr>
      </w:pPr>
      <w:r w:rsidRPr="00902BC0">
        <w:rPr>
          <w:rFonts w:ascii="Arial" w:hAnsi="Arial" w:cs="Arial"/>
          <w:sz w:val="28"/>
          <w:szCs w:val="28"/>
          <w:lang w:val="uk-UA"/>
        </w:rPr>
        <w:t>19</w:t>
      </w:r>
      <w:r w:rsidR="00125076" w:rsidRPr="00902BC0">
        <w:rPr>
          <w:rFonts w:ascii="Arial" w:hAnsi="Arial" w:cs="Arial"/>
          <w:sz w:val="28"/>
          <w:szCs w:val="28"/>
          <w:lang w:val="uk-UA"/>
        </w:rPr>
        <w:t>.</w:t>
      </w:r>
      <w:r w:rsidR="000068D6" w:rsidRPr="00902BC0">
        <w:rPr>
          <w:rFonts w:ascii="Arial" w:hAnsi="Arial" w:cs="Arial"/>
          <w:sz w:val="28"/>
          <w:szCs w:val="28"/>
          <w:lang w:val="uk-UA"/>
        </w:rPr>
        <w:t>Логістичні канали, ланцюги, мережі і ланки</w:t>
      </w:r>
      <w:r w:rsidR="00500B3D" w:rsidRPr="00902BC0">
        <w:rPr>
          <w:rFonts w:ascii="Arial" w:hAnsi="Arial" w:cs="Arial"/>
          <w:sz w:val="28"/>
          <w:szCs w:val="28"/>
          <w:lang w:val="uk-UA"/>
        </w:rPr>
        <w:t>.</w:t>
      </w:r>
    </w:p>
    <w:p w:rsidR="000068D6" w:rsidRPr="00902BC0" w:rsidRDefault="000F2BEF" w:rsidP="00902BC0">
      <w:pPr>
        <w:spacing w:line="288" w:lineRule="auto"/>
        <w:jc w:val="both"/>
        <w:rPr>
          <w:rFonts w:ascii="Arial" w:hAnsi="Arial" w:cs="Arial"/>
          <w:sz w:val="28"/>
          <w:szCs w:val="28"/>
          <w:lang w:val="uk-UA"/>
        </w:rPr>
      </w:pPr>
      <w:r w:rsidRPr="00902BC0">
        <w:rPr>
          <w:rFonts w:ascii="Arial" w:hAnsi="Arial" w:cs="Arial"/>
          <w:sz w:val="28"/>
          <w:szCs w:val="28"/>
          <w:lang w:val="uk-UA"/>
        </w:rPr>
        <w:t>10</w:t>
      </w:r>
      <w:r w:rsidR="00125076" w:rsidRPr="00902BC0">
        <w:rPr>
          <w:rFonts w:ascii="Arial" w:hAnsi="Arial" w:cs="Arial"/>
          <w:sz w:val="28"/>
          <w:szCs w:val="28"/>
          <w:lang w:val="uk-UA"/>
        </w:rPr>
        <w:t>.</w:t>
      </w:r>
      <w:r w:rsidR="000068D6" w:rsidRPr="00902BC0">
        <w:rPr>
          <w:rFonts w:ascii="Arial" w:hAnsi="Arial" w:cs="Arial"/>
          <w:sz w:val="28"/>
          <w:szCs w:val="28"/>
          <w:lang w:val="uk-UA"/>
        </w:rPr>
        <w:t>Яка роль формування логістичних систем у оптимізації діяльності підприємства?</w:t>
      </w:r>
    </w:p>
    <w:p w:rsidR="000068D6" w:rsidRPr="00902BC0" w:rsidRDefault="000F2BEF" w:rsidP="00902BC0">
      <w:pPr>
        <w:pStyle w:val="af"/>
        <w:spacing w:line="288" w:lineRule="auto"/>
        <w:jc w:val="both"/>
        <w:rPr>
          <w:rFonts w:ascii="Arial" w:hAnsi="Arial" w:cs="Arial"/>
          <w:b w:val="0"/>
          <w:sz w:val="28"/>
          <w:szCs w:val="28"/>
          <w:lang w:val="ru-RU"/>
        </w:rPr>
      </w:pPr>
      <w:r w:rsidRPr="00902BC0">
        <w:rPr>
          <w:rFonts w:ascii="Arial" w:hAnsi="Arial" w:cs="Arial"/>
          <w:b w:val="0"/>
          <w:sz w:val="28"/>
          <w:szCs w:val="28"/>
        </w:rPr>
        <w:t>11</w:t>
      </w:r>
      <w:r w:rsidR="00125076" w:rsidRPr="00902BC0">
        <w:rPr>
          <w:rFonts w:ascii="Arial" w:hAnsi="Arial" w:cs="Arial"/>
          <w:b w:val="0"/>
          <w:sz w:val="28"/>
          <w:szCs w:val="28"/>
        </w:rPr>
        <w:t>.</w:t>
      </w:r>
      <w:r w:rsidR="000068D6" w:rsidRPr="00902BC0">
        <w:rPr>
          <w:rFonts w:ascii="Arial" w:hAnsi="Arial" w:cs="Arial"/>
          <w:b w:val="0"/>
          <w:sz w:val="28"/>
          <w:szCs w:val="28"/>
        </w:rPr>
        <w:t>Які основні положення к</w:t>
      </w:r>
      <w:r w:rsidR="006D22E0" w:rsidRPr="00902BC0">
        <w:rPr>
          <w:rFonts w:ascii="Arial" w:hAnsi="Arial" w:cs="Arial"/>
          <w:b w:val="0"/>
          <w:sz w:val="28"/>
          <w:szCs w:val="28"/>
        </w:rPr>
        <w:t>ласифікації логістичної системи</w:t>
      </w:r>
      <w:r w:rsidR="006D22E0" w:rsidRPr="00902BC0">
        <w:rPr>
          <w:rFonts w:ascii="Arial" w:hAnsi="Arial" w:cs="Arial"/>
          <w:b w:val="0"/>
          <w:sz w:val="28"/>
          <w:szCs w:val="28"/>
          <w:lang w:val="ru-RU"/>
        </w:rPr>
        <w:t>?</w:t>
      </w:r>
    </w:p>
    <w:p w:rsidR="000068D6" w:rsidRPr="00902BC0" w:rsidRDefault="000F2BEF" w:rsidP="00902BC0">
      <w:pPr>
        <w:pStyle w:val="af"/>
        <w:spacing w:line="288" w:lineRule="auto"/>
        <w:jc w:val="both"/>
        <w:rPr>
          <w:rFonts w:ascii="Arial" w:hAnsi="Arial" w:cs="Arial"/>
          <w:b w:val="0"/>
          <w:sz w:val="28"/>
          <w:szCs w:val="28"/>
          <w:lang w:val="ru-RU"/>
        </w:rPr>
      </w:pPr>
      <w:r w:rsidRPr="00902BC0">
        <w:rPr>
          <w:rFonts w:ascii="Arial" w:hAnsi="Arial" w:cs="Arial"/>
          <w:b w:val="0"/>
          <w:sz w:val="28"/>
          <w:szCs w:val="28"/>
        </w:rPr>
        <w:t>12</w:t>
      </w:r>
      <w:r w:rsidR="00125076" w:rsidRPr="00902BC0">
        <w:rPr>
          <w:rFonts w:ascii="Arial" w:hAnsi="Arial" w:cs="Arial"/>
          <w:b w:val="0"/>
          <w:sz w:val="28"/>
          <w:szCs w:val="28"/>
        </w:rPr>
        <w:t>.</w:t>
      </w:r>
      <w:r w:rsidR="000068D6" w:rsidRPr="00902BC0">
        <w:rPr>
          <w:rFonts w:ascii="Arial" w:hAnsi="Arial" w:cs="Arial"/>
          <w:b w:val="0"/>
          <w:sz w:val="28"/>
          <w:szCs w:val="28"/>
        </w:rPr>
        <w:t xml:space="preserve">Чим визначається об’єктна </w:t>
      </w:r>
      <w:r w:rsidR="006D22E0" w:rsidRPr="00902BC0">
        <w:rPr>
          <w:rFonts w:ascii="Arial" w:hAnsi="Arial" w:cs="Arial"/>
          <w:b w:val="0"/>
          <w:sz w:val="28"/>
          <w:szCs w:val="28"/>
        </w:rPr>
        <w:t>декомпозиція логістичних систем</w:t>
      </w:r>
      <w:r w:rsidR="006D22E0" w:rsidRPr="00902BC0">
        <w:rPr>
          <w:rFonts w:ascii="Arial" w:hAnsi="Arial" w:cs="Arial"/>
          <w:b w:val="0"/>
          <w:sz w:val="28"/>
          <w:szCs w:val="28"/>
          <w:lang w:val="ru-RU"/>
        </w:rPr>
        <w:t>?</w:t>
      </w:r>
    </w:p>
    <w:p w:rsidR="000068D6" w:rsidRPr="00902BC0" w:rsidRDefault="000F2BEF" w:rsidP="00902BC0">
      <w:pPr>
        <w:pStyle w:val="af"/>
        <w:numPr>
          <w:ilvl w:val="1"/>
          <w:numId w:val="0"/>
        </w:numPr>
        <w:spacing w:line="288" w:lineRule="auto"/>
        <w:jc w:val="both"/>
        <w:rPr>
          <w:rFonts w:ascii="Arial" w:hAnsi="Arial" w:cs="Arial"/>
          <w:b w:val="0"/>
          <w:sz w:val="28"/>
          <w:szCs w:val="28"/>
          <w:lang w:val="ru-RU"/>
        </w:rPr>
      </w:pPr>
      <w:r w:rsidRPr="00902BC0">
        <w:rPr>
          <w:rFonts w:ascii="Arial" w:hAnsi="Arial" w:cs="Arial"/>
          <w:b w:val="0"/>
          <w:sz w:val="28"/>
          <w:szCs w:val="28"/>
        </w:rPr>
        <w:t>13</w:t>
      </w:r>
      <w:r w:rsidR="00125076" w:rsidRPr="00902BC0">
        <w:rPr>
          <w:rFonts w:ascii="Arial" w:hAnsi="Arial" w:cs="Arial"/>
          <w:b w:val="0"/>
          <w:sz w:val="28"/>
          <w:szCs w:val="28"/>
        </w:rPr>
        <w:t>.</w:t>
      </w:r>
      <w:r w:rsidR="000068D6" w:rsidRPr="00902BC0">
        <w:rPr>
          <w:rFonts w:ascii="Arial" w:hAnsi="Arial" w:cs="Arial"/>
          <w:b w:val="0"/>
          <w:sz w:val="28"/>
          <w:szCs w:val="28"/>
        </w:rPr>
        <w:t>На яки</w:t>
      </w:r>
      <w:r w:rsidR="006D22E0" w:rsidRPr="00902BC0">
        <w:rPr>
          <w:rFonts w:ascii="Arial" w:hAnsi="Arial" w:cs="Arial"/>
          <w:b w:val="0"/>
          <w:sz w:val="28"/>
          <w:szCs w:val="28"/>
        </w:rPr>
        <w:t>х принципах базу</w:t>
      </w:r>
      <w:r w:rsidR="006D22E0" w:rsidRPr="00902BC0">
        <w:rPr>
          <w:rFonts w:ascii="Arial" w:hAnsi="Arial" w:cs="Arial"/>
          <w:b w:val="0"/>
          <w:sz w:val="28"/>
          <w:szCs w:val="28"/>
          <w:lang w:val="ru-RU"/>
        </w:rPr>
        <w:t>ю</w:t>
      </w:r>
      <w:r w:rsidR="006D22E0" w:rsidRPr="00902BC0">
        <w:rPr>
          <w:rFonts w:ascii="Arial" w:hAnsi="Arial" w:cs="Arial"/>
          <w:b w:val="0"/>
          <w:sz w:val="28"/>
          <w:szCs w:val="28"/>
        </w:rPr>
        <w:t>ться логісти</w:t>
      </w:r>
      <w:r w:rsidR="006D22E0" w:rsidRPr="00902BC0">
        <w:rPr>
          <w:rFonts w:ascii="Arial" w:hAnsi="Arial" w:cs="Arial"/>
          <w:b w:val="0"/>
          <w:sz w:val="28"/>
          <w:szCs w:val="28"/>
          <w:lang w:val="ru-RU"/>
        </w:rPr>
        <w:t>чні системи?</w:t>
      </w:r>
    </w:p>
    <w:p w:rsidR="00957EDF" w:rsidRPr="00902BC0" w:rsidRDefault="00957EDF" w:rsidP="00902BC0">
      <w:pPr>
        <w:pStyle w:val="af"/>
        <w:numPr>
          <w:ilvl w:val="1"/>
          <w:numId w:val="0"/>
        </w:numPr>
        <w:spacing w:line="288" w:lineRule="auto"/>
        <w:jc w:val="both"/>
        <w:rPr>
          <w:rFonts w:ascii="Arial" w:hAnsi="Arial" w:cs="Arial"/>
          <w:b w:val="0"/>
          <w:sz w:val="28"/>
          <w:szCs w:val="28"/>
          <w:lang w:val="ru-RU"/>
        </w:rPr>
      </w:pPr>
    </w:p>
    <w:p w:rsidR="00957EDF" w:rsidRPr="00902BC0" w:rsidRDefault="00957EDF" w:rsidP="00902BC0">
      <w:pPr>
        <w:pStyle w:val="af"/>
        <w:numPr>
          <w:ilvl w:val="1"/>
          <w:numId w:val="0"/>
        </w:numPr>
        <w:spacing w:line="288" w:lineRule="auto"/>
        <w:jc w:val="both"/>
        <w:rPr>
          <w:rFonts w:ascii="Arial" w:hAnsi="Arial" w:cs="Arial"/>
          <w:b w:val="0"/>
          <w:sz w:val="28"/>
          <w:szCs w:val="28"/>
          <w:lang w:val="ru-RU"/>
        </w:rPr>
      </w:pPr>
    </w:p>
    <w:p w:rsidR="00F94C07" w:rsidRPr="00902BC0" w:rsidRDefault="00F94C07" w:rsidP="00902BC0">
      <w:pPr>
        <w:pStyle w:val="Standard"/>
        <w:spacing w:line="288" w:lineRule="auto"/>
        <w:ind w:firstLine="709"/>
        <w:jc w:val="center"/>
        <w:rPr>
          <w:rFonts w:ascii="Arial" w:hAnsi="Arial" w:cs="Arial"/>
          <w:sz w:val="32"/>
          <w:szCs w:val="32"/>
          <w:lang w:val="uk-UA"/>
        </w:rPr>
      </w:pPr>
      <w:r w:rsidRPr="00902BC0">
        <w:rPr>
          <w:rFonts w:ascii="Arial" w:hAnsi="Arial" w:cs="Arial"/>
          <w:b/>
          <w:sz w:val="32"/>
          <w:szCs w:val="32"/>
          <w:lang w:val="uk-UA"/>
        </w:rPr>
        <w:t>3. Об’єкти логістичного управління та логістичні операції</w:t>
      </w:r>
    </w:p>
    <w:p w:rsidR="00F94C07" w:rsidRPr="00902BC0" w:rsidRDefault="00F94C07" w:rsidP="00902BC0">
      <w:pPr>
        <w:pStyle w:val="Standard"/>
        <w:spacing w:line="288" w:lineRule="auto"/>
        <w:ind w:firstLine="709"/>
        <w:jc w:val="both"/>
        <w:rPr>
          <w:rFonts w:ascii="Arial" w:hAnsi="Arial" w:cs="Arial"/>
          <w:sz w:val="32"/>
          <w:szCs w:val="32"/>
          <w:lang w:val="uk-UA"/>
        </w:rPr>
      </w:pPr>
    </w:p>
    <w:p w:rsidR="00DF124A" w:rsidRPr="00902BC0" w:rsidRDefault="00DF124A" w:rsidP="00902BC0">
      <w:pPr>
        <w:pStyle w:val="Standard"/>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3.1. Об’єкти логістичного управління та логістична діяльність. Характеристика потокових процесів у логістиці.</w:t>
      </w:r>
    </w:p>
    <w:p w:rsidR="00DF124A" w:rsidRPr="00902BC0" w:rsidRDefault="00DF124A" w:rsidP="00902BC0">
      <w:pPr>
        <w:pStyle w:val="Standard"/>
        <w:spacing w:line="288" w:lineRule="auto"/>
        <w:ind w:firstLine="709"/>
        <w:jc w:val="both"/>
        <w:rPr>
          <w:rFonts w:ascii="Arial" w:hAnsi="Arial" w:cs="Arial"/>
          <w:b/>
          <w:color w:val="00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Об'єктом дослідження логістики як науки є потокові процеси в логістичних системах. Зокрема, об'єктом управління логістики як сфери підприємництва є логістичні інтегровані потоки –  матеріальні, інформаційні, фінансові та сервісні потоки.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В широкому розумінні поняття, потік – це сукупність однорідних об’єктів, які рухаються у просторі і у часі.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lastRenderedPageBreak/>
        <w:t>Потоки мають розмірність, вони розраховуються в одиницях виміру, які характерні для такого типу потоків та відносно періоду часу за який вони рухалися.</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Потік – це один або безліч об'єктів, сприймається як єдине ціле, що існує як процесу в певному часовому інтервалі і вимірюється в абсолютних одиницях [11].</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Логістичні потоки в логістиці є окремим випадком узагальнених економічних категорій.</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До основних параметрів, що характеризують потік відносять: траєкторію руху, швидкість, інтенсивність  і час руху, логістичні ланцюги, які він проходить на шляху, ритмічність руху.  На більшість параметрів логістичних потоків впливають замовлення споживачів, а саме, характеристики частоти постачання, об’єму, кількості тощо.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Узагальнюючи різні підходи наведемо загальну диференціацію логістичних потоків (табл. 3.1). </w:t>
      </w:r>
    </w:p>
    <w:p w:rsidR="00DF124A" w:rsidRPr="00902BC0" w:rsidRDefault="00DF124A"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Таблиця 3.1.</w:t>
      </w:r>
    </w:p>
    <w:p w:rsidR="00DF124A" w:rsidRPr="00902BC0" w:rsidRDefault="00DF124A" w:rsidP="00902BC0">
      <w:pPr>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Диференціація логістичних потоків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F124A" w:rsidRPr="00902BC0" w:rsidTr="00DF124A">
        <w:tc>
          <w:tcPr>
            <w:tcW w:w="4785" w:type="dxa"/>
            <w:shd w:val="clear" w:color="auto" w:fill="auto"/>
          </w:tcPr>
          <w:p w:rsidR="00DF124A" w:rsidRPr="00902BC0" w:rsidRDefault="00DF124A" w:rsidP="00902BC0">
            <w:pPr>
              <w:spacing w:line="288" w:lineRule="auto"/>
              <w:jc w:val="center"/>
              <w:rPr>
                <w:rFonts w:ascii="Arial" w:hAnsi="Arial" w:cs="Arial"/>
                <w:color w:val="000000"/>
                <w:lang w:val="uk-UA" w:eastAsia="en-US"/>
              </w:rPr>
            </w:pPr>
            <w:r w:rsidRPr="00902BC0">
              <w:rPr>
                <w:rFonts w:ascii="Arial" w:hAnsi="Arial" w:cs="Arial"/>
                <w:color w:val="000000"/>
                <w:lang w:val="uk-UA" w:eastAsia="en-US"/>
              </w:rPr>
              <w:t>Класифікаційна ознака</w:t>
            </w:r>
          </w:p>
        </w:tc>
        <w:tc>
          <w:tcPr>
            <w:tcW w:w="4786" w:type="dxa"/>
            <w:shd w:val="clear" w:color="auto" w:fill="auto"/>
          </w:tcPr>
          <w:p w:rsidR="00DF124A" w:rsidRPr="00902BC0" w:rsidRDefault="00DF124A" w:rsidP="00902BC0">
            <w:pPr>
              <w:spacing w:line="288" w:lineRule="auto"/>
              <w:jc w:val="center"/>
              <w:rPr>
                <w:rFonts w:ascii="Arial" w:hAnsi="Arial" w:cs="Arial"/>
                <w:color w:val="000000"/>
                <w:lang w:val="uk-UA" w:eastAsia="en-US"/>
              </w:rPr>
            </w:pPr>
            <w:r w:rsidRPr="00902BC0">
              <w:rPr>
                <w:rFonts w:ascii="Arial" w:hAnsi="Arial" w:cs="Arial"/>
                <w:color w:val="000000"/>
                <w:lang w:val="uk-UA" w:eastAsia="en-US"/>
              </w:rPr>
              <w:t xml:space="preserve">Різновид потоку </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По відношенню до логістичної системи</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Внутрішні потоки</w:t>
            </w:r>
            <w:r w:rsidRPr="00902BC0">
              <w:rPr>
                <w:rFonts w:ascii="Arial" w:hAnsi="Arial" w:cs="Arial"/>
                <w:color w:val="000000"/>
                <w:lang w:val="uk-UA" w:eastAsia="en-US"/>
              </w:rPr>
              <w:t xml:space="preserve">  циркулюють усередині логістичної системи;</w:t>
            </w:r>
          </w:p>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Зовнішні потоки</w:t>
            </w:r>
            <w:r w:rsidRPr="00902BC0">
              <w:rPr>
                <w:rFonts w:ascii="Arial" w:hAnsi="Arial" w:cs="Arial"/>
                <w:color w:val="000000"/>
                <w:lang w:val="uk-UA" w:eastAsia="en-US"/>
              </w:rPr>
              <w:t xml:space="preserve"> надходять в систему ззовні  або покидають її межі. </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 xml:space="preserve">По напрямку руху </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Вхідний</w:t>
            </w:r>
            <w:r w:rsidRPr="00902BC0">
              <w:rPr>
                <w:rFonts w:ascii="Arial" w:hAnsi="Arial" w:cs="Arial"/>
                <w:color w:val="000000"/>
                <w:lang w:val="uk-UA" w:eastAsia="en-US"/>
              </w:rPr>
              <w:t xml:space="preserve"> надходить у логістичну систему із зовнішнього середовища. </w:t>
            </w:r>
          </w:p>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Вихідний</w:t>
            </w:r>
            <w:r w:rsidRPr="00902BC0">
              <w:rPr>
                <w:rFonts w:ascii="Arial" w:hAnsi="Arial" w:cs="Arial"/>
                <w:color w:val="000000"/>
                <w:lang w:val="uk-UA" w:eastAsia="en-US"/>
              </w:rPr>
              <w:t xml:space="preserve">    надходить з логістичної системи в зовнішнє середовище.</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За ступенем безперервності</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Постійні потоки</w:t>
            </w:r>
            <w:r w:rsidRPr="00902BC0">
              <w:rPr>
                <w:rFonts w:ascii="Arial" w:hAnsi="Arial" w:cs="Arial"/>
                <w:color w:val="000000"/>
                <w:lang w:val="uk-UA" w:eastAsia="en-US"/>
              </w:rPr>
              <w:t xml:space="preserve"> - в кожен момент часу по траєкторії потоку переміщається певну кількість об'єктів; </w:t>
            </w:r>
          </w:p>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Дискретні потоки</w:t>
            </w:r>
            <w:r w:rsidRPr="00902BC0">
              <w:rPr>
                <w:rFonts w:ascii="Arial" w:hAnsi="Arial" w:cs="Arial"/>
                <w:color w:val="000000"/>
                <w:lang w:val="uk-UA" w:eastAsia="en-US"/>
              </w:rPr>
              <w:t xml:space="preserve"> - утворюються об'єктами, які переміщуються у часі не постійно. </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 xml:space="preserve">За періодичністю виникнення </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Детерміновані потоки</w:t>
            </w:r>
            <w:r w:rsidRPr="00902BC0">
              <w:rPr>
                <w:rFonts w:ascii="Arial" w:hAnsi="Arial" w:cs="Arial"/>
                <w:color w:val="000000"/>
                <w:lang w:val="uk-UA" w:eastAsia="en-US"/>
              </w:rPr>
              <w:t xml:space="preserve"> - характеризуються виразністю параметрів на кожен момент часу; </w:t>
            </w:r>
          </w:p>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i/>
                <w:color w:val="000000"/>
                <w:lang w:val="uk-UA" w:eastAsia="en-US"/>
              </w:rPr>
              <w:t>Стохастичні потоки</w:t>
            </w:r>
            <w:r w:rsidRPr="00902BC0">
              <w:rPr>
                <w:rFonts w:ascii="Arial" w:hAnsi="Arial" w:cs="Arial"/>
                <w:color w:val="000000"/>
                <w:lang w:val="uk-UA" w:eastAsia="en-US"/>
              </w:rPr>
              <w:t xml:space="preserve"> - характеризуються випадковим характером параметрів, які в кожен момент часу приймають певну величину </w:t>
            </w:r>
            <w:r w:rsidRPr="00902BC0">
              <w:rPr>
                <w:rFonts w:ascii="Arial" w:hAnsi="Arial" w:cs="Arial"/>
                <w:color w:val="000000"/>
                <w:lang w:val="uk-UA" w:eastAsia="en-US"/>
              </w:rPr>
              <w:lastRenderedPageBreak/>
              <w:t xml:space="preserve">з відомою мірою вірогідності. </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lastRenderedPageBreak/>
              <w:t xml:space="preserve">За ритмічністю  </w:t>
            </w:r>
          </w:p>
          <w:p w:rsidR="00DF124A" w:rsidRPr="00902BC0" w:rsidRDefault="00DF124A" w:rsidP="00902BC0">
            <w:pPr>
              <w:spacing w:line="288" w:lineRule="auto"/>
              <w:jc w:val="both"/>
              <w:rPr>
                <w:rFonts w:ascii="Arial" w:hAnsi="Arial" w:cs="Arial"/>
                <w:color w:val="000000"/>
                <w:lang w:val="uk-UA" w:eastAsia="en-US"/>
              </w:rPr>
            </w:pP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eastAsia="en-US"/>
              </w:rPr>
            </w:pPr>
            <w:r w:rsidRPr="00902BC0">
              <w:rPr>
                <w:rFonts w:ascii="Arial" w:hAnsi="Arial" w:cs="Arial"/>
                <w:i/>
                <w:color w:val="000000"/>
                <w:lang w:val="uk-UA" w:eastAsia="en-US"/>
              </w:rPr>
              <w:t>Ритмічні потоки</w:t>
            </w:r>
            <w:r w:rsidRPr="00902BC0">
              <w:rPr>
                <w:rFonts w:ascii="Arial" w:hAnsi="Arial" w:cs="Arial"/>
                <w:color w:val="000000"/>
                <w:lang w:val="uk-UA" w:eastAsia="en-US"/>
              </w:rPr>
              <w:t xml:space="preserve"> – </w:t>
            </w:r>
            <w:r w:rsidRPr="00902BC0">
              <w:rPr>
                <w:rFonts w:ascii="Arial" w:hAnsi="Arial" w:cs="Arial"/>
                <w:i/>
                <w:color w:val="000000"/>
                <w:lang w:val="uk-UA" w:eastAsia="en-US"/>
              </w:rPr>
              <w:t>характеризуються постійністю  параметрів потоку заздалегідь заданого ритму</w:t>
            </w:r>
            <w:r w:rsidRPr="00902BC0">
              <w:rPr>
                <w:rFonts w:ascii="Arial" w:hAnsi="Arial" w:cs="Arial"/>
                <w:color w:val="000000"/>
                <w:lang w:val="uk-UA" w:eastAsia="en-US"/>
              </w:rPr>
              <w:t>;</w:t>
            </w:r>
          </w:p>
          <w:p w:rsidR="00DF124A" w:rsidRPr="00902BC0" w:rsidRDefault="00DF124A" w:rsidP="00902BC0">
            <w:pPr>
              <w:spacing w:line="288" w:lineRule="auto"/>
              <w:jc w:val="both"/>
              <w:rPr>
                <w:rFonts w:ascii="Arial" w:hAnsi="Arial" w:cs="Arial"/>
                <w:i/>
                <w:color w:val="000000"/>
                <w:lang w:val="uk-UA" w:eastAsia="en-US"/>
              </w:rPr>
            </w:pPr>
            <w:r w:rsidRPr="00902BC0">
              <w:rPr>
                <w:rFonts w:ascii="Arial" w:hAnsi="Arial" w:cs="Arial"/>
                <w:color w:val="000000"/>
                <w:lang w:val="uk-UA" w:eastAsia="en-US"/>
              </w:rPr>
              <w:t xml:space="preserve">Неритмічні потоки - </w:t>
            </w:r>
            <w:r w:rsidRPr="00902BC0">
              <w:rPr>
                <w:rFonts w:ascii="Arial" w:hAnsi="Arial" w:cs="Arial"/>
                <w:i/>
                <w:color w:val="000000"/>
                <w:lang w:val="uk-UA" w:eastAsia="en-US"/>
              </w:rPr>
              <w:t xml:space="preserve">характеризуються розбалансованістю  параметрів потоку стосовно заданого ритму. </w:t>
            </w:r>
          </w:p>
        </w:tc>
      </w:tr>
      <w:tr w:rsidR="00DF124A" w:rsidRPr="00902BC0" w:rsidTr="00DF124A">
        <w:tc>
          <w:tcPr>
            <w:tcW w:w="4785" w:type="dxa"/>
            <w:shd w:val="clear" w:color="auto" w:fill="auto"/>
          </w:tcPr>
          <w:p w:rsidR="00DF124A" w:rsidRPr="00902BC0" w:rsidRDefault="00DF124A" w:rsidP="00902BC0">
            <w:pPr>
              <w:spacing w:line="288" w:lineRule="auto"/>
              <w:ind w:firstLine="709"/>
              <w:jc w:val="both"/>
              <w:rPr>
                <w:rFonts w:ascii="Arial" w:hAnsi="Arial" w:cs="Arial"/>
                <w:color w:val="000000"/>
                <w:lang w:val="uk-UA" w:eastAsia="en-US"/>
              </w:rPr>
            </w:pPr>
            <w:r w:rsidRPr="00902BC0">
              <w:rPr>
                <w:rFonts w:ascii="Arial" w:hAnsi="Arial" w:cs="Arial"/>
                <w:color w:val="000000"/>
                <w:lang w:val="uk-UA" w:eastAsia="en-US"/>
              </w:rPr>
              <w:t xml:space="preserve">За ступенем керованості </w:t>
            </w:r>
          </w:p>
          <w:p w:rsidR="00DF124A" w:rsidRPr="00902BC0" w:rsidRDefault="00DF124A" w:rsidP="00902BC0">
            <w:pPr>
              <w:spacing w:line="288" w:lineRule="auto"/>
              <w:ind w:firstLine="709"/>
              <w:jc w:val="both"/>
              <w:rPr>
                <w:rFonts w:ascii="Arial" w:hAnsi="Arial" w:cs="Arial"/>
                <w:color w:val="000000"/>
                <w:lang w:val="uk-UA" w:eastAsia="en-US"/>
              </w:rPr>
            </w:pP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керовані потоки - адекватно реагують на керуючий вплив з боку керуючої системи;</w:t>
            </w:r>
          </w:p>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 xml:space="preserve">некерований потоки - що не реагують на керуючий вплив. </w:t>
            </w:r>
          </w:p>
        </w:tc>
      </w:tr>
      <w:tr w:rsidR="00DF124A" w:rsidRPr="00902BC0" w:rsidTr="00DF124A">
        <w:tc>
          <w:tcPr>
            <w:tcW w:w="4785" w:type="dxa"/>
            <w:shd w:val="clear" w:color="auto" w:fill="auto"/>
          </w:tcPr>
          <w:p w:rsidR="00DF124A" w:rsidRPr="00902BC0" w:rsidRDefault="00DF124A" w:rsidP="00902BC0">
            <w:pPr>
              <w:spacing w:line="288" w:lineRule="auto"/>
              <w:ind w:firstLine="709"/>
              <w:jc w:val="both"/>
              <w:rPr>
                <w:rFonts w:ascii="Arial" w:hAnsi="Arial" w:cs="Arial"/>
                <w:i/>
                <w:color w:val="000000"/>
                <w:lang w:val="uk-UA" w:eastAsia="en-US"/>
              </w:rPr>
            </w:pPr>
            <w:r w:rsidRPr="00902BC0">
              <w:rPr>
                <w:rFonts w:ascii="Arial" w:hAnsi="Arial" w:cs="Arial"/>
                <w:i/>
                <w:color w:val="000000"/>
                <w:lang w:val="uk-UA" w:eastAsia="en-US"/>
              </w:rPr>
              <w:t xml:space="preserve">За ступенем періодичності </w:t>
            </w:r>
          </w:p>
          <w:p w:rsidR="00DF124A" w:rsidRPr="00902BC0" w:rsidRDefault="00DF124A" w:rsidP="00902BC0">
            <w:pPr>
              <w:spacing w:line="288" w:lineRule="auto"/>
              <w:ind w:firstLine="709"/>
              <w:jc w:val="both"/>
              <w:rPr>
                <w:rFonts w:ascii="Arial" w:hAnsi="Arial" w:cs="Arial"/>
                <w:color w:val="000000"/>
                <w:lang w:val="uk-UA" w:eastAsia="en-US"/>
              </w:rPr>
            </w:pP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 xml:space="preserve">періодичні потоки - характеризуються постійністю параметрів або постійністю характеру їх зміни через певний період часу; </w:t>
            </w:r>
          </w:p>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 xml:space="preserve">неперіодичні потоки - характеризуються відсутністю закономірності зміни параметрів потоку. </w:t>
            </w:r>
          </w:p>
        </w:tc>
      </w:tr>
      <w:tr w:rsidR="00DF124A" w:rsidRPr="00031B67" w:rsidTr="00DF124A">
        <w:tc>
          <w:tcPr>
            <w:tcW w:w="4785" w:type="dxa"/>
            <w:shd w:val="clear" w:color="auto" w:fill="auto"/>
          </w:tcPr>
          <w:p w:rsidR="00DF124A" w:rsidRPr="00902BC0" w:rsidRDefault="00DF124A" w:rsidP="00902BC0">
            <w:pPr>
              <w:spacing w:line="288" w:lineRule="auto"/>
              <w:ind w:firstLine="709"/>
              <w:jc w:val="both"/>
              <w:rPr>
                <w:rFonts w:ascii="Arial" w:hAnsi="Arial" w:cs="Arial"/>
                <w:i/>
                <w:color w:val="000000"/>
                <w:lang w:val="uk-UA" w:eastAsia="en-US"/>
              </w:rPr>
            </w:pPr>
            <w:r w:rsidRPr="00902BC0">
              <w:rPr>
                <w:rFonts w:ascii="Arial" w:hAnsi="Arial" w:cs="Arial"/>
                <w:i/>
                <w:color w:val="000000"/>
                <w:lang w:val="uk-UA" w:eastAsia="en-US"/>
              </w:rPr>
              <w:t>За ступенем складності</w:t>
            </w:r>
          </w:p>
          <w:p w:rsidR="00DF124A" w:rsidRPr="00902BC0" w:rsidRDefault="00DF124A" w:rsidP="00902BC0">
            <w:pPr>
              <w:spacing w:line="288" w:lineRule="auto"/>
              <w:ind w:firstLine="709"/>
              <w:jc w:val="both"/>
              <w:rPr>
                <w:rFonts w:ascii="Arial" w:hAnsi="Arial" w:cs="Arial"/>
                <w:i/>
                <w:color w:val="000000"/>
                <w:lang w:val="uk-UA" w:eastAsia="en-US"/>
              </w:rPr>
            </w:pP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 xml:space="preserve">Диференційовані (прості) потоки - складаються з об'єктів одного різновиду; </w:t>
            </w:r>
          </w:p>
          <w:p w:rsidR="00DF124A" w:rsidRPr="00902BC0" w:rsidRDefault="00DF124A" w:rsidP="00902BC0">
            <w:pPr>
              <w:spacing w:line="288" w:lineRule="auto"/>
              <w:jc w:val="both"/>
              <w:rPr>
                <w:rFonts w:ascii="Arial" w:hAnsi="Arial" w:cs="Arial"/>
                <w:color w:val="000000"/>
                <w:lang w:val="uk-UA" w:eastAsia="en-US"/>
              </w:rPr>
            </w:pPr>
            <w:r w:rsidRPr="00902BC0">
              <w:rPr>
                <w:rFonts w:ascii="Arial" w:hAnsi="Arial" w:cs="Arial"/>
                <w:color w:val="000000"/>
                <w:lang w:val="uk-UA" w:eastAsia="en-US"/>
              </w:rPr>
              <w:t xml:space="preserve">Інтегровані (складні) потоки - об'єднують різнорідні об'єкти. </w:t>
            </w:r>
          </w:p>
        </w:tc>
      </w:tr>
    </w:tbl>
    <w:p w:rsidR="00DF124A" w:rsidRPr="00902BC0" w:rsidRDefault="00DF124A" w:rsidP="00902BC0">
      <w:pPr>
        <w:spacing w:line="288" w:lineRule="auto"/>
        <w:ind w:firstLine="709"/>
        <w:jc w:val="center"/>
        <w:rPr>
          <w:rFonts w:ascii="Arial" w:hAnsi="Arial" w:cs="Arial"/>
          <w:color w:val="000000"/>
          <w:sz w:val="28"/>
          <w:szCs w:val="28"/>
          <w:lang w:val="uk-UA"/>
        </w:rPr>
      </w:pP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У. табл. 3.2. наведено основні суб’єкти в логістичних системах діяльність котрих пов’язана з потоковими процесами та види логістичної діяльності в яких зустрічаються логістичні потоки. </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p>
    <w:p w:rsidR="00DF124A" w:rsidRPr="00902BC0" w:rsidRDefault="00DF124A"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Таблиця 3.2</w:t>
      </w:r>
    </w:p>
    <w:p w:rsidR="00DF124A" w:rsidRPr="00902BC0" w:rsidRDefault="00DF124A" w:rsidP="00902BC0">
      <w:pPr>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Види логістичної діяльності та суб’єкти логістики, діяльність котрих пов’язана з потоковими процесами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Види логістичної діяльності в яких зустрічаються логістичні потоки</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Суб’єкти, діяльність котрих пов’язана з потоковими процесами</w:t>
            </w:r>
          </w:p>
        </w:tc>
      </w:tr>
      <w:tr w:rsidR="00DF124A" w:rsidRPr="00902BC0" w:rsidTr="00DF124A">
        <w:tc>
          <w:tcPr>
            <w:tcW w:w="4785" w:type="dxa"/>
            <w:shd w:val="clear" w:color="auto" w:fill="auto"/>
          </w:tcPr>
          <w:p w:rsidR="00DF124A" w:rsidRPr="00902BC0" w:rsidRDefault="00DF124A" w:rsidP="00902BC0">
            <w:pPr>
              <w:shd w:val="clear" w:color="auto" w:fill="FFFFFF"/>
              <w:spacing w:line="288" w:lineRule="auto"/>
              <w:jc w:val="both"/>
              <w:rPr>
                <w:rFonts w:ascii="Arial" w:hAnsi="Arial" w:cs="Arial"/>
                <w:color w:val="000000"/>
                <w:lang w:val="uk-UA"/>
              </w:rPr>
            </w:pPr>
            <w:r w:rsidRPr="00902BC0">
              <w:rPr>
                <w:rFonts w:ascii="Arial" w:hAnsi="Arial" w:cs="Arial"/>
                <w:color w:val="000000"/>
                <w:lang w:val="uk-UA"/>
              </w:rPr>
              <w:t xml:space="preserve">постачання і закупівлі; зовнішнє та внутрішнє транспортування; </w:t>
            </w:r>
          </w:p>
          <w:p w:rsidR="00DF124A" w:rsidRPr="00902BC0" w:rsidRDefault="00DF124A" w:rsidP="00902BC0">
            <w:pPr>
              <w:shd w:val="clear" w:color="auto" w:fill="FFFFFF"/>
              <w:spacing w:line="288" w:lineRule="auto"/>
              <w:jc w:val="both"/>
              <w:rPr>
                <w:rFonts w:ascii="Arial" w:hAnsi="Arial" w:cs="Arial"/>
                <w:color w:val="000000"/>
                <w:lang w:val="uk-UA"/>
              </w:rPr>
            </w:pPr>
            <w:r w:rsidRPr="00902BC0">
              <w:rPr>
                <w:rFonts w:ascii="Arial" w:hAnsi="Arial" w:cs="Arial"/>
                <w:color w:val="000000"/>
                <w:lang w:val="uk-UA"/>
              </w:rPr>
              <w:t xml:space="preserve">складування; </w:t>
            </w:r>
          </w:p>
          <w:p w:rsidR="00DF124A" w:rsidRPr="00902BC0" w:rsidRDefault="00DF124A" w:rsidP="00902BC0">
            <w:pPr>
              <w:shd w:val="clear" w:color="auto" w:fill="FFFFFF"/>
              <w:spacing w:line="288" w:lineRule="auto"/>
              <w:jc w:val="both"/>
              <w:rPr>
                <w:rFonts w:ascii="Arial" w:hAnsi="Arial" w:cs="Arial"/>
                <w:color w:val="000000"/>
                <w:lang w:val="uk-UA"/>
              </w:rPr>
            </w:pPr>
            <w:r w:rsidRPr="00902BC0">
              <w:rPr>
                <w:rFonts w:ascii="Arial" w:hAnsi="Arial" w:cs="Arial"/>
                <w:color w:val="000000"/>
                <w:lang w:val="uk-UA"/>
              </w:rPr>
              <w:t xml:space="preserve">контроль і зберігання запасів; </w:t>
            </w:r>
          </w:p>
          <w:p w:rsidR="00DF124A" w:rsidRPr="00902BC0" w:rsidRDefault="00DF124A" w:rsidP="00902BC0">
            <w:pPr>
              <w:shd w:val="clear" w:color="auto" w:fill="FFFFFF"/>
              <w:spacing w:line="288" w:lineRule="auto"/>
              <w:jc w:val="both"/>
              <w:rPr>
                <w:rFonts w:ascii="Arial" w:hAnsi="Arial" w:cs="Arial"/>
                <w:color w:val="000000"/>
                <w:lang w:val="uk-UA"/>
              </w:rPr>
            </w:pPr>
            <w:r w:rsidRPr="00902BC0">
              <w:rPr>
                <w:rFonts w:ascii="Arial" w:hAnsi="Arial" w:cs="Arial"/>
                <w:color w:val="000000"/>
                <w:lang w:val="uk-UA"/>
              </w:rPr>
              <w:t xml:space="preserve">комплектування замовлень;  вантажопереробка; </w:t>
            </w:r>
          </w:p>
          <w:p w:rsidR="00DF124A" w:rsidRPr="00902BC0" w:rsidRDefault="00DF124A" w:rsidP="00902BC0">
            <w:pPr>
              <w:shd w:val="clear" w:color="auto" w:fill="FFFFFF"/>
              <w:spacing w:line="288" w:lineRule="auto"/>
              <w:jc w:val="both"/>
              <w:rPr>
                <w:rFonts w:ascii="Arial" w:hAnsi="Arial" w:cs="Arial"/>
                <w:color w:val="000000"/>
                <w:lang w:val="uk-UA"/>
              </w:rPr>
            </w:pPr>
            <w:r w:rsidRPr="00902BC0">
              <w:rPr>
                <w:rFonts w:ascii="Arial" w:hAnsi="Arial" w:cs="Arial"/>
                <w:color w:val="000000"/>
                <w:lang w:val="uk-UA"/>
              </w:rPr>
              <w:t xml:space="preserve">управління розподілом; обслуговування. </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промислові підприємства;</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торгові підприємства;</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транспортні підприємства;</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 xml:space="preserve"> експедиційні фірми;</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підприємства оптової торгівлі;</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комерційно-посередницькі організації.</w:t>
            </w:r>
          </w:p>
          <w:p w:rsidR="00DF124A" w:rsidRPr="00902BC0" w:rsidRDefault="00DF124A" w:rsidP="00902BC0">
            <w:pPr>
              <w:spacing w:line="288" w:lineRule="auto"/>
              <w:jc w:val="both"/>
              <w:rPr>
                <w:rFonts w:ascii="Arial" w:hAnsi="Arial" w:cs="Arial"/>
                <w:color w:val="000000"/>
                <w:lang w:val="uk-UA"/>
              </w:rPr>
            </w:pPr>
          </w:p>
        </w:tc>
      </w:tr>
    </w:tbl>
    <w:p w:rsidR="00DF124A" w:rsidRPr="00902BC0" w:rsidRDefault="00DF124A" w:rsidP="00902BC0">
      <w:pPr>
        <w:spacing w:line="288" w:lineRule="auto"/>
        <w:ind w:firstLine="709"/>
        <w:jc w:val="both"/>
        <w:rPr>
          <w:rFonts w:ascii="Arial" w:hAnsi="Arial" w:cs="Arial"/>
          <w:color w:val="000000"/>
          <w:sz w:val="28"/>
          <w:szCs w:val="28"/>
          <w:lang w:val="uk-UA"/>
        </w:rPr>
      </w:pPr>
    </w:p>
    <w:p w:rsidR="00DF124A"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Силами цих суб’єктів формуються матеріальні потоки та супутні їм потоки, безпосередньо здійснюється і контролюється процес товаропросування та обміну інформацією. Для кожного суб’єкту  характерне свій набір матеріальних, інформаційних, фінансових та сервісних потоків.  Кожний з названих учасників логістичного процесу спеціалізується на здійсненні групи логістичних функцій та операцій характерних для його специфіки роботи.</w:t>
      </w:r>
    </w:p>
    <w:p w:rsidR="00790978" w:rsidRDefault="00790978" w:rsidP="00902BC0">
      <w:pPr>
        <w:spacing w:line="288" w:lineRule="auto"/>
        <w:ind w:firstLine="709"/>
        <w:jc w:val="both"/>
        <w:rPr>
          <w:rFonts w:ascii="Arial" w:hAnsi="Arial" w:cs="Arial"/>
          <w:color w:val="000000"/>
          <w:sz w:val="28"/>
          <w:szCs w:val="28"/>
          <w:lang w:val="uk-UA"/>
        </w:rPr>
      </w:pPr>
    </w:p>
    <w:p w:rsidR="00790978" w:rsidRPr="00902BC0" w:rsidRDefault="00790978" w:rsidP="00902BC0">
      <w:pPr>
        <w:spacing w:line="288" w:lineRule="auto"/>
        <w:ind w:firstLine="709"/>
        <w:jc w:val="both"/>
        <w:rPr>
          <w:rFonts w:ascii="Arial" w:hAnsi="Arial" w:cs="Arial"/>
          <w:color w:val="000000"/>
          <w:sz w:val="28"/>
          <w:szCs w:val="28"/>
          <w:lang w:val="uk-UA"/>
        </w:rPr>
      </w:pPr>
    </w:p>
    <w:p w:rsidR="00DF124A" w:rsidRPr="00902BC0" w:rsidRDefault="00DF124A" w:rsidP="00902BC0">
      <w:pPr>
        <w:pStyle w:val="Standard"/>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3.2. Поняття та показники матеріального потоку. Класифікація матеріальних потоків.</w:t>
      </w:r>
    </w:p>
    <w:p w:rsidR="00DF124A" w:rsidRDefault="00DF124A" w:rsidP="00902BC0">
      <w:pPr>
        <w:pStyle w:val="Standard"/>
        <w:spacing w:line="288" w:lineRule="auto"/>
        <w:ind w:firstLine="709"/>
        <w:jc w:val="both"/>
        <w:rPr>
          <w:rFonts w:ascii="Arial" w:hAnsi="Arial" w:cs="Arial"/>
          <w:b/>
          <w:color w:val="000000"/>
          <w:sz w:val="28"/>
          <w:szCs w:val="28"/>
          <w:lang w:val="uk-UA"/>
        </w:rPr>
      </w:pPr>
    </w:p>
    <w:p w:rsidR="00790978" w:rsidRPr="00902BC0" w:rsidRDefault="00790978" w:rsidP="00902BC0">
      <w:pPr>
        <w:pStyle w:val="Standard"/>
        <w:spacing w:line="288" w:lineRule="auto"/>
        <w:ind w:firstLine="709"/>
        <w:jc w:val="both"/>
        <w:rPr>
          <w:rFonts w:ascii="Arial" w:hAnsi="Arial" w:cs="Arial"/>
          <w:b/>
          <w:color w:val="00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Головним об’єктом у логістиці є матеріальний потік. Матеріальні потоки можуть протікати між різними логістичними системами в макроекономічних утвореннях або усередині однієї логістичної системи в мікроекономічних утвореннях.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Матеріальні потоки починають рух від первинного джерела сировини, матеріалів й закінчуючи кінцевим споживачем.  По ходу руху матеріальні потоки проходять скрізь різні логістичні ланцюги й канали, до них запроваджують логістичні операції в результаті чого вони змінюють свою форму, фізико-хімічні параметри тощо.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Матеріальним потоком</w:t>
      </w:r>
      <w:r w:rsidRPr="00902BC0">
        <w:rPr>
          <w:rFonts w:ascii="Arial" w:hAnsi="Arial" w:cs="Arial"/>
          <w:b/>
          <w:color w:val="000000"/>
          <w:sz w:val="28"/>
          <w:szCs w:val="28"/>
          <w:lang w:val="uk-UA"/>
        </w:rPr>
        <w:t xml:space="preserve"> </w:t>
      </w:r>
      <w:r w:rsidRPr="00902BC0">
        <w:rPr>
          <w:rFonts w:ascii="Arial" w:hAnsi="Arial" w:cs="Arial"/>
          <w:color w:val="000000"/>
          <w:sz w:val="28"/>
          <w:szCs w:val="28"/>
          <w:lang w:val="uk-UA"/>
        </w:rPr>
        <w:t>називаються вантажі, деталі, товарно-матеріальні цінності, розглянуті в процесі реалізації стосовно них різних логістичних операцій і віднесені  до часового інтервалу [42].</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Матеріальні потоки</w:t>
      </w:r>
      <w:r w:rsidRPr="00902BC0">
        <w:rPr>
          <w:rFonts w:ascii="Arial" w:hAnsi="Arial" w:cs="Arial"/>
          <w:color w:val="000000"/>
          <w:sz w:val="28"/>
          <w:szCs w:val="28"/>
          <w:lang w:val="uk-UA"/>
        </w:rPr>
        <w:t xml:space="preserve"> – це одноасортиментні або багатоасортиментні матеріальні ресурси (товари), які знаходяться у стані руху і до яких застосовуються логістичні операції в процесі виконання основних логістичних функції.</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Головним об'єктом логістики є наскрізний</w:t>
      </w:r>
      <w:r w:rsidRPr="00902BC0">
        <w:rPr>
          <w:rFonts w:ascii="Arial" w:hAnsi="Arial" w:cs="Arial"/>
          <w:b/>
          <w:color w:val="000000"/>
          <w:sz w:val="28"/>
          <w:szCs w:val="28"/>
          <w:lang w:val="uk-UA"/>
        </w:rPr>
        <w:t xml:space="preserve"> </w:t>
      </w:r>
      <w:r w:rsidRPr="00902BC0">
        <w:rPr>
          <w:rFonts w:ascii="Arial" w:hAnsi="Arial" w:cs="Arial"/>
          <w:color w:val="000000"/>
          <w:sz w:val="28"/>
          <w:szCs w:val="28"/>
          <w:lang w:val="uk-UA"/>
        </w:rPr>
        <w:t xml:space="preserve">матеріальний потік, який починається від первинного джерела сировини, матеріалів  та закінчується у кінцевого споживача, який замовляв цій товар (послугу). </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Якісний та кількісний склад потоку в ходу просування по логістичному ланцюгу змінюється, оскільки на початку просування </w:t>
      </w:r>
      <w:r w:rsidRPr="00902BC0">
        <w:rPr>
          <w:rFonts w:ascii="Arial" w:hAnsi="Arial" w:cs="Arial"/>
          <w:color w:val="000000"/>
          <w:sz w:val="28"/>
          <w:szCs w:val="28"/>
          <w:lang w:val="uk-UA"/>
        </w:rPr>
        <w:lastRenderedPageBreak/>
        <w:t>матеріальний потік у вигляді сировини, матеріалів, в середині ланцюга – напівфабрикати (комплектуючи), а наприкінці руху готові вироби.</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Матеріальний потік має одиницю виміру, яка</w:t>
      </w:r>
      <w:r w:rsidRPr="00902BC0">
        <w:rPr>
          <w:rFonts w:ascii="Arial" w:hAnsi="Arial" w:cs="Arial"/>
          <w:i/>
          <w:color w:val="000000"/>
          <w:sz w:val="28"/>
          <w:szCs w:val="28"/>
          <w:lang w:val="uk-UA"/>
        </w:rPr>
        <w:t xml:space="preserve"> </w:t>
      </w:r>
      <w:r w:rsidRPr="00902BC0">
        <w:rPr>
          <w:rFonts w:ascii="Arial" w:hAnsi="Arial" w:cs="Arial"/>
          <w:color w:val="000000"/>
          <w:sz w:val="28"/>
          <w:szCs w:val="28"/>
          <w:lang w:val="uk-UA"/>
        </w:rPr>
        <w:t xml:space="preserve">являє собою дріб, у чисельнику якої зазначена одиниця виміру вантажу (штуки, тонни, літри, кілограми, метри і т.д.), а в знаменнику — одиниця виміру часу (хвилина, година, декада, доба, місяць, рік і т.д.). На період часу, коли матеріальний потік зберігається на складі він розглядається до заданого моменту часу і являє собою запас.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Класифікацію матеріальних потоків надають багато вчених економістів [4; 11; 17; 32; 84; 107].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Загальна класифікація матеріальних потоків  в логістичних системах наведена у табл. 3.3. </w:t>
      </w:r>
    </w:p>
    <w:p w:rsidR="00DF124A" w:rsidRPr="00902BC0" w:rsidRDefault="00DF124A" w:rsidP="00902BC0">
      <w:pPr>
        <w:spacing w:line="288" w:lineRule="auto"/>
        <w:ind w:firstLine="709"/>
        <w:jc w:val="right"/>
        <w:rPr>
          <w:rFonts w:ascii="Arial" w:hAnsi="Arial" w:cs="Arial"/>
          <w:color w:val="000000"/>
          <w:sz w:val="28"/>
          <w:szCs w:val="28"/>
          <w:lang w:val="uk-UA"/>
        </w:rPr>
      </w:pPr>
    </w:p>
    <w:p w:rsidR="00DF124A" w:rsidRPr="00902BC0" w:rsidRDefault="00DF124A"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Таблиця 3.3</w:t>
      </w:r>
    </w:p>
    <w:p w:rsidR="00DF124A" w:rsidRPr="00902BC0" w:rsidRDefault="00DF124A" w:rsidP="00790978">
      <w:pPr>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Загальна класифікація матеріальних потоків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 xml:space="preserve">Класифікаційний  признак </w:t>
            </w:r>
          </w:p>
        </w:tc>
        <w:tc>
          <w:tcPr>
            <w:tcW w:w="6628"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Вид потоку</w:t>
            </w:r>
          </w:p>
        </w:tc>
      </w:tr>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По відношенню до логістичної системи</w:t>
            </w:r>
          </w:p>
        </w:tc>
        <w:tc>
          <w:tcPr>
            <w:tcW w:w="6628"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Зовнішній</w:t>
            </w:r>
            <w:r w:rsidRPr="00902BC0">
              <w:rPr>
                <w:rFonts w:ascii="Arial" w:hAnsi="Arial" w:cs="Arial"/>
                <w:color w:val="000000"/>
                <w:lang w:val="uk-UA"/>
              </w:rPr>
              <w:t xml:space="preserve"> матеріальний потік протікає в зовнішній для підприємства середовищу, але має відношення до нього. </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Внутрішній</w:t>
            </w:r>
            <w:r w:rsidRPr="00902BC0">
              <w:rPr>
                <w:rFonts w:ascii="Arial" w:hAnsi="Arial" w:cs="Arial"/>
                <w:color w:val="000000"/>
                <w:lang w:val="uk-UA"/>
              </w:rPr>
              <w:t xml:space="preserve"> матеріальний потік утвориться в результаті здійснення логістичних операцій з вантажем усередині логістичної системи.</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Вхідний</w:t>
            </w:r>
            <w:r w:rsidRPr="00902BC0">
              <w:rPr>
                <w:rFonts w:ascii="Arial" w:hAnsi="Arial" w:cs="Arial"/>
                <w:color w:val="000000"/>
                <w:lang w:val="uk-UA"/>
              </w:rPr>
              <w:t xml:space="preserve"> матеріальний потік надходить у логістичну систему із зовнішнього середовища. </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 xml:space="preserve"> Вихідний</w:t>
            </w:r>
            <w:r w:rsidRPr="00902BC0">
              <w:rPr>
                <w:rFonts w:ascii="Arial" w:hAnsi="Arial" w:cs="Arial"/>
                <w:color w:val="000000"/>
                <w:lang w:val="uk-UA"/>
              </w:rPr>
              <w:t xml:space="preserve">    матеріальний потік надходить з логістичної системи в зовнішнє середовище. </w:t>
            </w:r>
          </w:p>
        </w:tc>
      </w:tr>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По кількості</w:t>
            </w:r>
          </w:p>
        </w:tc>
        <w:tc>
          <w:tcPr>
            <w:tcW w:w="6628"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 xml:space="preserve">Масовий потік </w:t>
            </w:r>
            <w:r w:rsidRPr="00902BC0">
              <w:rPr>
                <w:rFonts w:ascii="Arial" w:hAnsi="Arial" w:cs="Arial"/>
                <w:color w:val="000000"/>
                <w:lang w:val="uk-UA"/>
              </w:rPr>
              <w:t xml:space="preserve"> виникає в процесі транспортування вантажів не одиничним транспортним засобом, а їхньою групою.</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 xml:space="preserve"> Великий</w:t>
            </w:r>
            <w:r w:rsidRPr="00902BC0">
              <w:rPr>
                <w:rFonts w:ascii="Arial" w:hAnsi="Arial" w:cs="Arial"/>
                <w:color w:val="000000"/>
                <w:lang w:val="uk-UA"/>
              </w:rPr>
              <w:t xml:space="preserve"> потік виникає в процесі транспортування вантажів в кілька вагонів, автомашин.</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Дрібний потік</w:t>
            </w:r>
            <w:r w:rsidRPr="00902BC0">
              <w:rPr>
                <w:rFonts w:ascii="Arial" w:hAnsi="Arial" w:cs="Arial"/>
                <w:color w:val="000000"/>
                <w:lang w:val="uk-UA"/>
              </w:rPr>
              <w:t xml:space="preserve"> утворять кількості вантажів, що не дозволяють цілком використовувати вантажопідйомність транспортного засобу і потребуючі під час перевезення сполучення з іншими, побіжними вантажами.</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Середній потік займають проміжок між великими і дрібними. До них відносять потоки, що утворять вантажі, що надходять одиночними вагонами, або автомобілями.</w:t>
            </w:r>
          </w:p>
        </w:tc>
      </w:tr>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lastRenderedPageBreak/>
              <w:t>По натурально-речовинному складу</w:t>
            </w:r>
          </w:p>
        </w:tc>
        <w:tc>
          <w:tcPr>
            <w:tcW w:w="6628"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 xml:space="preserve">Одноасортиментні; </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Багатоасортиментні.</w:t>
            </w:r>
          </w:p>
        </w:tc>
      </w:tr>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По ступені сумісності утворюючий потік вантажів</w:t>
            </w:r>
          </w:p>
        </w:tc>
        <w:tc>
          <w:tcPr>
            <w:tcW w:w="6628"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Сумісні потоки це грузи які можливо</w:t>
            </w:r>
            <w:r w:rsidRPr="00902BC0">
              <w:rPr>
                <w:rFonts w:ascii="Arial" w:hAnsi="Arial" w:cs="Arial"/>
                <w:color w:val="000000"/>
                <w:lang w:val="uk-UA"/>
              </w:rPr>
              <w:t xml:space="preserve"> транспортувати, зберігати та переробляти разом.</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Несумісні потоки це грузи які не можливо</w:t>
            </w:r>
            <w:r w:rsidRPr="00902BC0">
              <w:rPr>
                <w:rFonts w:ascii="Arial" w:hAnsi="Arial" w:cs="Arial"/>
                <w:color w:val="000000"/>
                <w:lang w:val="uk-UA"/>
              </w:rPr>
              <w:t xml:space="preserve"> транспортувати, зберігати та переробляти разом.</w:t>
            </w:r>
          </w:p>
        </w:tc>
      </w:tr>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По питомій вазі утворюючий потік вантажів</w:t>
            </w:r>
          </w:p>
        </w:tc>
        <w:tc>
          <w:tcPr>
            <w:tcW w:w="6628"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Великовантажні</w:t>
            </w:r>
            <w:r w:rsidRPr="00902BC0">
              <w:rPr>
                <w:rFonts w:ascii="Arial" w:hAnsi="Arial" w:cs="Arial"/>
                <w:color w:val="000000"/>
                <w:lang w:val="uk-UA"/>
              </w:rPr>
              <w:t xml:space="preserve"> потоки забезпечують повне використання вантажопідйомності транспортних засобів, вимагають для збереження меншого складського обсягу. </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 xml:space="preserve">Легковантажні </w:t>
            </w:r>
            <w:r w:rsidRPr="00902BC0">
              <w:rPr>
                <w:rFonts w:ascii="Arial" w:hAnsi="Arial" w:cs="Arial"/>
                <w:color w:val="000000"/>
                <w:lang w:val="uk-UA"/>
              </w:rPr>
              <w:t xml:space="preserve">потоки представлені вантажами, що не дозволяють цілком використовувати вантажопідйомність транспорту. </w:t>
            </w:r>
          </w:p>
        </w:tc>
      </w:tr>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За ритмічністю</w:t>
            </w:r>
          </w:p>
        </w:tc>
        <w:tc>
          <w:tcPr>
            <w:tcW w:w="6628"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 xml:space="preserve">Неперервні </w:t>
            </w:r>
            <w:r w:rsidRPr="00902BC0">
              <w:rPr>
                <w:rFonts w:ascii="Arial" w:hAnsi="Arial" w:cs="Arial"/>
                <w:color w:val="000000"/>
                <w:lang w:val="uk-UA"/>
              </w:rPr>
              <w:t>– на конвеєрних або автоматизованих лініях у процесі виробництва, транспортування матеріальних ресурсів трубопроводом і т. ін.</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Дискретні</w:t>
            </w:r>
            <w:r w:rsidRPr="00902BC0">
              <w:rPr>
                <w:rFonts w:ascii="Arial" w:hAnsi="Arial" w:cs="Arial"/>
                <w:color w:val="000000"/>
                <w:lang w:val="uk-UA"/>
              </w:rPr>
              <w:t xml:space="preserve"> – організація забезпечення потреб у формі складських і транзитних постачань, подача на робочі місця матеріальних ресурсів за умови дрібносерійного і середньосерійного виробництва,  постійним контрагентам регулярне відвантаження готової продукції і т. ін.</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Бліц-потоки</w:t>
            </w:r>
            <w:r w:rsidRPr="00902BC0">
              <w:rPr>
                <w:rFonts w:ascii="Arial" w:hAnsi="Arial" w:cs="Arial"/>
                <w:color w:val="000000"/>
                <w:lang w:val="uk-UA"/>
              </w:rPr>
              <w:t xml:space="preserve"> – це разові постачання, подача на робочі місця рідковживаних предметів і засобів праці.</w:t>
            </w:r>
          </w:p>
        </w:tc>
      </w:tr>
      <w:tr w:rsidR="00DF124A" w:rsidRPr="00902BC0" w:rsidTr="00DF124A">
        <w:tc>
          <w:tcPr>
            <w:tcW w:w="2943"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По консистенції вантажів</w:t>
            </w:r>
          </w:p>
        </w:tc>
        <w:tc>
          <w:tcPr>
            <w:tcW w:w="6628"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Насипні</w:t>
            </w:r>
            <w:r w:rsidRPr="00902BC0">
              <w:rPr>
                <w:rFonts w:ascii="Arial" w:hAnsi="Arial" w:cs="Arial"/>
                <w:color w:val="000000"/>
                <w:lang w:val="uk-UA"/>
              </w:rPr>
              <w:t xml:space="preserve"> вантажі  перевозяться без тари. Їхня головна властивість — сипкість. Можуть перевозитися спеціалізованих транспортних засобах: вагонах бункерного типу, відкритих вагонах, на платформах, у контейнерах, в автомашинах.</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Навалочні</w:t>
            </w:r>
            <w:r w:rsidRPr="00902BC0">
              <w:rPr>
                <w:rFonts w:ascii="Arial" w:hAnsi="Arial" w:cs="Arial"/>
                <w:color w:val="000000"/>
                <w:lang w:val="uk-UA"/>
              </w:rPr>
              <w:t xml:space="preserve"> вантажі (сіль, вугілля, руда і т.п.) — як правило, мінерального походження. Перевозяться без тари, деякі можуть змерзатися, злежуватися, спікатися. </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Тарно-штучні</w:t>
            </w:r>
            <w:r w:rsidRPr="00902BC0">
              <w:rPr>
                <w:rFonts w:ascii="Arial" w:hAnsi="Arial" w:cs="Arial"/>
                <w:color w:val="000000"/>
                <w:lang w:val="uk-UA"/>
              </w:rPr>
              <w:t xml:space="preserve"> вантажі мають усілякі хімічні, фізико-хімічні властивості, питома вага, обсяг. Це можуть бути вантажі в контейнерах, шухлядах, мішках, вантажі без тари, довгомірні і негабаритні вантажі.</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Наливні вантажі</w:t>
            </w:r>
            <w:r w:rsidRPr="00902BC0">
              <w:rPr>
                <w:rFonts w:ascii="Arial" w:hAnsi="Arial" w:cs="Arial"/>
                <w:color w:val="000000"/>
                <w:lang w:val="uk-UA"/>
              </w:rPr>
              <w:t xml:space="preserve"> — вантажі, перевезені наливом у цистернах і наливних судах. Логістичні операції з наливними вантажами, наприклад, перевантаження, збереження й ін.; виконуються за допомогою спеціальних технічних засобів.</w:t>
            </w:r>
          </w:p>
        </w:tc>
      </w:tr>
    </w:tbl>
    <w:p w:rsidR="00DF124A" w:rsidRPr="00902BC0" w:rsidRDefault="00DF124A" w:rsidP="00902BC0">
      <w:pPr>
        <w:spacing w:line="288" w:lineRule="auto"/>
        <w:ind w:firstLine="709"/>
        <w:jc w:val="both"/>
        <w:rPr>
          <w:rFonts w:ascii="Arial" w:hAnsi="Arial" w:cs="Arial"/>
          <w:color w:val="000000"/>
          <w:sz w:val="28"/>
          <w:szCs w:val="28"/>
          <w:lang w:val="uk-UA"/>
        </w:rPr>
      </w:pPr>
    </w:p>
    <w:p w:rsidR="00DF124A" w:rsidRPr="00902BC0" w:rsidRDefault="00DF124A" w:rsidP="00902BC0">
      <w:pPr>
        <w:spacing w:line="288" w:lineRule="auto"/>
        <w:ind w:firstLine="709"/>
        <w:jc w:val="both"/>
        <w:rPr>
          <w:rFonts w:ascii="Arial" w:hAnsi="Arial" w:cs="Arial"/>
          <w:i/>
          <w:color w:val="000000"/>
          <w:sz w:val="28"/>
          <w:szCs w:val="28"/>
          <w:lang w:val="uk-UA"/>
        </w:rPr>
      </w:pPr>
      <w:r w:rsidRPr="00902BC0">
        <w:rPr>
          <w:rFonts w:ascii="Arial" w:hAnsi="Arial" w:cs="Arial"/>
          <w:i/>
          <w:color w:val="000000"/>
          <w:sz w:val="28"/>
          <w:szCs w:val="28"/>
          <w:lang w:val="uk-UA"/>
        </w:rPr>
        <w:lastRenderedPageBreak/>
        <w:t xml:space="preserve">Матеріальний потік у логістиці характеризується наступними параметрами </w:t>
      </w:r>
      <w:r w:rsidRPr="00902BC0">
        <w:rPr>
          <w:rFonts w:ascii="Arial" w:hAnsi="Arial" w:cs="Arial"/>
          <w:color w:val="000000"/>
          <w:sz w:val="28"/>
          <w:szCs w:val="28"/>
          <w:lang w:val="uk-UA"/>
        </w:rPr>
        <w:t>[3; 17; 82; 106]</w:t>
      </w:r>
      <w:r w:rsidRPr="00902BC0">
        <w:rPr>
          <w:rFonts w:ascii="Arial" w:hAnsi="Arial" w:cs="Arial"/>
          <w:i/>
          <w:color w:val="000000"/>
          <w:sz w:val="28"/>
          <w:szCs w:val="28"/>
          <w:lang w:val="uk-UA"/>
        </w:rPr>
        <w:t xml:space="preserve"> </w:t>
      </w:r>
      <w:r w:rsidRPr="00902BC0">
        <w:rPr>
          <w:rFonts w:ascii="Arial" w:hAnsi="Arial" w:cs="Arial"/>
          <w:color w:val="000000"/>
          <w:sz w:val="28"/>
          <w:szCs w:val="28"/>
          <w:lang w:val="uk-UA"/>
        </w:rPr>
        <w:t>(рис.3.1).</w:t>
      </w:r>
    </w:p>
    <w:p w:rsidR="00DF124A" w:rsidRPr="00902BC0" w:rsidRDefault="00DF124A" w:rsidP="00902BC0">
      <w:pPr>
        <w:spacing w:line="288" w:lineRule="auto"/>
        <w:ind w:firstLine="709"/>
        <w:jc w:val="both"/>
        <w:rPr>
          <w:rFonts w:ascii="Arial" w:hAnsi="Arial" w:cs="Arial"/>
          <w:i/>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DF124A" w:rsidRPr="00902BC0" w:rsidTr="00DF124A">
        <w:tc>
          <w:tcPr>
            <w:tcW w:w="2943" w:type="dxa"/>
            <w:vMerge w:val="restart"/>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p w:rsidR="00DF124A" w:rsidRPr="00902BC0" w:rsidRDefault="00DF124A" w:rsidP="00902BC0">
            <w:pPr>
              <w:spacing w:line="288" w:lineRule="auto"/>
              <w:jc w:val="both"/>
              <w:rPr>
                <w:rFonts w:ascii="Arial" w:hAnsi="Arial" w:cs="Arial"/>
                <w:i/>
                <w:color w:val="000000"/>
                <w:sz w:val="28"/>
                <w:szCs w:val="28"/>
                <w:lang w:val="uk-UA"/>
              </w:rPr>
            </w:pPr>
          </w:p>
          <w:p w:rsidR="00DF124A" w:rsidRPr="00902BC0" w:rsidRDefault="00DF124A" w:rsidP="00902BC0">
            <w:pPr>
              <w:spacing w:line="288" w:lineRule="auto"/>
              <w:jc w:val="both"/>
              <w:rPr>
                <w:rFonts w:ascii="Arial" w:hAnsi="Arial" w:cs="Arial"/>
                <w:i/>
                <w:color w:val="000000"/>
                <w:sz w:val="28"/>
                <w:szCs w:val="28"/>
                <w:lang w:val="uk-UA"/>
              </w:rPr>
            </w:pPr>
          </w:p>
          <w:p w:rsidR="00DF124A" w:rsidRPr="00902BC0" w:rsidRDefault="00DF124A" w:rsidP="00902BC0">
            <w:pPr>
              <w:spacing w:line="288" w:lineRule="auto"/>
              <w:jc w:val="center"/>
              <w:rPr>
                <w:rFonts w:ascii="Arial" w:hAnsi="Arial" w:cs="Arial"/>
                <w:color w:val="000000"/>
                <w:sz w:val="28"/>
                <w:szCs w:val="28"/>
                <w:lang w:val="uk-UA"/>
              </w:rPr>
            </w:pPr>
            <w:r w:rsidRPr="00902BC0">
              <w:rPr>
                <w:rFonts w:ascii="Arial" w:hAnsi="Arial" w:cs="Arial"/>
                <w:color w:val="000000"/>
                <w:sz w:val="28"/>
                <w:szCs w:val="28"/>
                <w:lang w:val="uk-UA"/>
              </w:rPr>
              <w:t>ПАРАМЕТРИ, ЯКІ</w:t>
            </w:r>
          </w:p>
          <w:p w:rsidR="00DF124A" w:rsidRPr="00902BC0" w:rsidRDefault="00DF124A" w:rsidP="00902BC0">
            <w:pPr>
              <w:spacing w:line="288" w:lineRule="auto"/>
              <w:jc w:val="center"/>
              <w:rPr>
                <w:rFonts w:ascii="Arial" w:hAnsi="Arial" w:cs="Arial"/>
                <w:color w:val="000000"/>
                <w:sz w:val="28"/>
                <w:szCs w:val="28"/>
                <w:lang w:val="uk-UA"/>
              </w:rPr>
            </w:pPr>
            <w:r w:rsidRPr="00902BC0">
              <w:rPr>
                <w:rFonts w:ascii="Arial" w:hAnsi="Arial" w:cs="Arial"/>
                <w:color w:val="000000"/>
                <w:sz w:val="28"/>
                <w:szCs w:val="28"/>
                <w:lang w:val="uk-UA"/>
              </w:rPr>
              <w:t>ХАРАКТЕРІЗУЮТЬ</w:t>
            </w:r>
          </w:p>
          <w:p w:rsidR="00DF124A" w:rsidRPr="00902BC0" w:rsidRDefault="00DF124A" w:rsidP="00902BC0">
            <w:pPr>
              <w:spacing w:line="288" w:lineRule="auto"/>
              <w:jc w:val="center"/>
              <w:rPr>
                <w:rFonts w:ascii="Arial" w:hAnsi="Arial" w:cs="Arial"/>
                <w:color w:val="000000"/>
                <w:sz w:val="28"/>
                <w:szCs w:val="28"/>
                <w:lang w:val="uk-UA"/>
              </w:rPr>
            </w:pPr>
            <w:r w:rsidRPr="00902BC0">
              <w:rPr>
                <w:rFonts w:ascii="Arial" w:hAnsi="Arial" w:cs="Arial"/>
                <w:color w:val="000000"/>
                <w:sz w:val="28"/>
                <w:szCs w:val="28"/>
                <w:lang w:val="uk-UA"/>
              </w:rPr>
              <w:t>МАТЕРІАЛЬНІ</w:t>
            </w:r>
          </w:p>
          <w:p w:rsidR="00DF124A" w:rsidRPr="00902BC0" w:rsidRDefault="00DF124A" w:rsidP="00902BC0">
            <w:pPr>
              <w:spacing w:line="288" w:lineRule="auto"/>
              <w:jc w:val="center"/>
              <w:rPr>
                <w:rFonts w:ascii="Arial" w:hAnsi="Arial" w:cs="Arial"/>
                <w:i/>
                <w:color w:val="000000"/>
                <w:sz w:val="28"/>
                <w:szCs w:val="28"/>
                <w:lang w:val="uk-UA"/>
              </w:rPr>
            </w:pPr>
            <w:r w:rsidRPr="00902BC0">
              <w:rPr>
                <w:rFonts w:ascii="Arial" w:hAnsi="Arial" w:cs="Arial"/>
                <w:color w:val="000000"/>
                <w:sz w:val="28"/>
                <w:szCs w:val="28"/>
                <w:lang w:val="uk-UA"/>
              </w:rPr>
              <w:t>ПОТОКИ</w:t>
            </w:r>
          </w:p>
        </w:tc>
        <w:tc>
          <w:tcPr>
            <w:tcW w:w="6628" w:type="dxa"/>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r w:rsidRPr="00902BC0">
              <w:rPr>
                <w:rFonts w:ascii="Arial" w:hAnsi="Arial" w:cs="Arial"/>
                <w:color w:val="000000"/>
                <w:sz w:val="28"/>
                <w:szCs w:val="28"/>
                <w:lang w:val="uk-UA"/>
              </w:rPr>
              <w:t>номенклатура, асортимент і кількість продукції</w:t>
            </w:r>
          </w:p>
        </w:tc>
      </w:tr>
      <w:tr w:rsidR="00DF124A" w:rsidRPr="00902BC0" w:rsidTr="00DF124A">
        <w:tc>
          <w:tcPr>
            <w:tcW w:w="2943" w:type="dxa"/>
            <w:vMerge/>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tc>
        <w:tc>
          <w:tcPr>
            <w:tcW w:w="6628" w:type="dxa"/>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r w:rsidRPr="00902BC0">
              <w:rPr>
                <w:rFonts w:ascii="Arial" w:hAnsi="Arial" w:cs="Arial"/>
                <w:color w:val="000000"/>
                <w:sz w:val="28"/>
                <w:szCs w:val="28"/>
                <w:lang w:val="uk-UA"/>
              </w:rPr>
              <w:t>габаритні характеристики (обсяг, площа, лінійні розміри)</w:t>
            </w:r>
          </w:p>
        </w:tc>
      </w:tr>
      <w:tr w:rsidR="00DF124A" w:rsidRPr="00902BC0" w:rsidTr="00DF124A">
        <w:tc>
          <w:tcPr>
            <w:tcW w:w="2943" w:type="dxa"/>
            <w:vMerge/>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tc>
        <w:tc>
          <w:tcPr>
            <w:tcW w:w="6628" w:type="dxa"/>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r w:rsidRPr="00902BC0">
              <w:rPr>
                <w:rFonts w:ascii="Arial" w:hAnsi="Arial" w:cs="Arial"/>
                <w:color w:val="000000"/>
                <w:sz w:val="28"/>
                <w:szCs w:val="28"/>
                <w:lang w:val="uk-UA"/>
              </w:rPr>
              <w:t>вагові характеристики (загальна маса, вага брутто, вага нетто)</w:t>
            </w:r>
          </w:p>
        </w:tc>
      </w:tr>
      <w:tr w:rsidR="00DF124A" w:rsidRPr="00902BC0" w:rsidTr="00DF124A">
        <w:tc>
          <w:tcPr>
            <w:tcW w:w="2943" w:type="dxa"/>
            <w:vMerge/>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tc>
        <w:tc>
          <w:tcPr>
            <w:tcW w:w="6628" w:type="dxa"/>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r w:rsidRPr="00902BC0">
              <w:rPr>
                <w:rFonts w:ascii="Arial" w:hAnsi="Arial" w:cs="Arial"/>
                <w:color w:val="000000"/>
                <w:sz w:val="28"/>
                <w:szCs w:val="28"/>
                <w:lang w:val="uk-UA"/>
              </w:rPr>
              <w:t>фізико-хімічні характеристики;</w:t>
            </w:r>
          </w:p>
        </w:tc>
      </w:tr>
      <w:tr w:rsidR="00DF124A" w:rsidRPr="00902BC0" w:rsidTr="00DF124A">
        <w:tc>
          <w:tcPr>
            <w:tcW w:w="2943" w:type="dxa"/>
            <w:vMerge/>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tc>
        <w:tc>
          <w:tcPr>
            <w:tcW w:w="6628" w:type="dxa"/>
            <w:shd w:val="clear" w:color="auto" w:fill="auto"/>
          </w:tcPr>
          <w:p w:rsidR="00DF124A" w:rsidRPr="00902BC0" w:rsidRDefault="00DF124A"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характеристики тари (упакування);</w:t>
            </w:r>
          </w:p>
        </w:tc>
      </w:tr>
      <w:tr w:rsidR="00DF124A" w:rsidRPr="00902BC0" w:rsidTr="00DF124A">
        <w:tc>
          <w:tcPr>
            <w:tcW w:w="2943" w:type="dxa"/>
            <w:vMerge/>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tc>
        <w:tc>
          <w:tcPr>
            <w:tcW w:w="6628" w:type="dxa"/>
            <w:shd w:val="clear" w:color="auto" w:fill="auto"/>
          </w:tcPr>
          <w:p w:rsidR="00DF124A" w:rsidRPr="00902BC0" w:rsidRDefault="00DF124A"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фінансові (вартісні) характеристики;</w:t>
            </w:r>
          </w:p>
        </w:tc>
      </w:tr>
      <w:tr w:rsidR="00DF124A" w:rsidRPr="00902BC0" w:rsidTr="00DF124A">
        <w:tc>
          <w:tcPr>
            <w:tcW w:w="2943" w:type="dxa"/>
            <w:vMerge/>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tc>
        <w:tc>
          <w:tcPr>
            <w:tcW w:w="6628" w:type="dxa"/>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r w:rsidRPr="00902BC0">
              <w:rPr>
                <w:rFonts w:ascii="Arial" w:hAnsi="Arial" w:cs="Arial"/>
                <w:color w:val="000000"/>
                <w:sz w:val="28"/>
                <w:szCs w:val="28"/>
                <w:lang w:val="uk-UA"/>
              </w:rPr>
              <w:t>умови транспортування і страхування</w:t>
            </w:r>
          </w:p>
        </w:tc>
      </w:tr>
      <w:tr w:rsidR="00DF124A" w:rsidRPr="00902BC0" w:rsidTr="00DF124A">
        <w:tc>
          <w:tcPr>
            <w:tcW w:w="2943" w:type="dxa"/>
            <w:vMerge/>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p>
        </w:tc>
        <w:tc>
          <w:tcPr>
            <w:tcW w:w="6628" w:type="dxa"/>
            <w:shd w:val="clear" w:color="auto" w:fill="auto"/>
          </w:tcPr>
          <w:p w:rsidR="00DF124A" w:rsidRPr="00902BC0" w:rsidRDefault="00DF124A" w:rsidP="00902BC0">
            <w:pPr>
              <w:spacing w:line="288" w:lineRule="auto"/>
              <w:jc w:val="both"/>
              <w:rPr>
                <w:rFonts w:ascii="Arial" w:hAnsi="Arial" w:cs="Arial"/>
                <w:i/>
                <w:color w:val="000000"/>
                <w:sz w:val="28"/>
                <w:szCs w:val="28"/>
                <w:lang w:val="uk-UA"/>
              </w:rPr>
            </w:pPr>
            <w:r w:rsidRPr="00902BC0">
              <w:rPr>
                <w:rFonts w:ascii="Arial" w:hAnsi="Arial" w:cs="Arial"/>
                <w:color w:val="000000"/>
                <w:sz w:val="28"/>
                <w:szCs w:val="28"/>
                <w:lang w:val="uk-UA"/>
              </w:rPr>
              <w:t xml:space="preserve">умови виконання інших операцій фізичного розподілу і руху товарів.          </w:t>
            </w:r>
          </w:p>
        </w:tc>
      </w:tr>
    </w:tbl>
    <w:p w:rsidR="00DF124A" w:rsidRPr="00902BC0" w:rsidRDefault="00DF124A" w:rsidP="00902BC0">
      <w:pPr>
        <w:spacing w:line="288" w:lineRule="auto"/>
        <w:ind w:firstLine="709"/>
        <w:jc w:val="both"/>
        <w:rPr>
          <w:rFonts w:ascii="Arial" w:hAnsi="Arial" w:cs="Arial"/>
          <w:i/>
          <w:color w:val="000000"/>
          <w:sz w:val="28"/>
          <w:szCs w:val="28"/>
          <w:lang w:val="uk-UA"/>
        </w:rPr>
      </w:pPr>
    </w:p>
    <w:p w:rsidR="00DF124A" w:rsidRPr="00902BC0" w:rsidRDefault="00DF124A" w:rsidP="00902BC0">
      <w:pPr>
        <w:spacing w:line="288" w:lineRule="auto"/>
        <w:jc w:val="center"/>
        <w:rPr>
          <w:rFonts w:ascii="Arial" w:hAnsi="Arial" w:cs="Arial"/>
          <w:b/>
          <w:color w:val="000000"/>
          <w:sz w:val="28"/>
          <w:szCs w:val="28"/>
          <w:lang w:val="uk-UA"/>
        </w:rPr>
      </w:pPr>
      <w:r w:rsidRPr="00902BC0">
        <w:rPr>
          <w:rFonts w:ascii="Arial" w:hAnsi="Arial" w:cs="Arial"/>
          <w:color w:val="000000"/>
          <w:sz w:val="28"/>
          <w:szCs w:val="28"/>
          <w:lang w:val="uk-UA"/>
        </w:rPr>
        <w:t>Рис. 3.1</w:t>
      </w:r>
      <w:r w:rsidRPr="00902BC0">
        <w:rPr>
          <w:rFonts w:ascii="Arial" w:hAnsi="Arial" w:cs="Arial"/>
          <w:b/>
          <w:color w:val="000000"/>
          <w:sz w:val="28"/>
          <w:szCs w:val="28"/>
          <w:lang w:val="uk-UA"/>
        </w:rPr>
        <w:t>. Параметри, які характеризують матеріальні потоки</w:t>
      </w:r>
    </w:p>
    <w:p w:rsidR="00DF124A" w:rsidRPr="00902BC0" w:rsidRDefault="00DF124A" w:rsidP="00902BC0">
      <w:pPr>
        <w:spacing w:line="288" w:lineRule="auto"/>
        <w:jc w:val="center"/>
        <w:rPr>
          <w:rFonts w:ascii="Arial" w:hAnsi="Arial" w:cs="Arial"/>
          <w:color w:val="00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Елементарну частку матеріального потоку можна назвати </w:t>
      </w:r>
      <w:r w:rsidRPr="00902BC0">
        <w:rPr>
          <w:rFonts w:ascii="Arial" w:hAnsi="Arial" w:cs="Arial"/>
          <w:i/>
          <w:color w:val="000000"/>
          <w:sz w:val="28"/>
          <w:szCs w:val="28"/>
          <w:lang w:val="uk-UA"/>
        </w:rPr>
        <w:t>логістичної одиницею</w:t>
      </w:r>
      <w:r w:rsidRPr="00902BC0">
        <w:rPr>
          <w:rFonts w:ascii="Arial" w:hAnsi="Arial" w:cs="Arial"/>
          <w:color w:val="000000"/>
          <w:sz w:val="28"/>
          <w:szCs w:val="28"/>
          <w:lang w:val="uk-UA"/>
        </w:rPr>
        <w:t xml:space="preserve"> [34].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Логістична одиниця може бути у різних формах (Рис.3.2)</w:t>
      </w:r>
    </w:p>
    <w:p w:rsidR="00DF124A" w:rsidRPr="00902BC0" w:rsidRDefault="00DF124A" w:rsidP="00902BC0">
      <w:pPr>
        <w:spacing w:line="288" w:lineRule="auto"/>
        <w:ind w:firstLine="709"/>
        <w:jc w:val="both"/>
        <w:rPr>
          <w:rFonts w:ascii="Arial" w:hAnsi="Arial" w:cs="Arial"/>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69"/>
      </w:tblGrid>
      <w:tr w:rsidR="00DF124A" w:rsidRPr="00902BC0" w:rsidTr="00DF124A">
        <w:tc>
          <w:tcPr>
            <w:tcW w:w="2802" w:type="dxa"/>
            <w:vMerge w:val="restart"/>
            <w:shd w:val="clear" w:color="auto" w:fill="auto"/>
          </w:tcPr>
          <w:p w:rsidR="00DF124A" w:rsidRPr="00790978" w:rsidRDefault="00DF124A" w:rsidP="00902BC0">
            <w:pPr>
              <w:spacing w:line="288" w:lineRule="auto"/>
              <w:jc w:val="both"/>
              <w:rPr>
                <w:rFonts w:ascii="Arial" w:hAnsi="Arial" w:cs="Arial"/>
                <w:color w:val="000000"/>
                <w:sz w:val="28"/>
                <w:szCs w:val="28"/>
                <w:lang w:val="uk-UA"/>
              </w:rPr>
            </w:pPr>
          </w:p>
          <w:p w:rsidR="00DF124A" w:rsidRPr="00790978" w:rsidRDefault="00DF124A" w:rsidP="00902BC0">
            <w:pPr>
              <w:spacing w:line="288" w:lineRule="auto"/>
              <w:jc w:val="both"/>
              <w:rPr>
                <w:rFonts w:ascii="Arial" w:hAnsi="Arial" w:cs="Arial"/>
                <w:color w:val="000000"/>
                <w:sz w:val="28"/>
                <w:szCs w:val="28"/>
                <w:lang w:val="uk-UA"/>
              </w:rPr>
            </w:pPr>
          </w:p>
          <w:p w:rsidR="00DF124A" w:rsidRPr="00790978" w:rsidRDefault="00DF124A" w:rsidP="00902BC0">
            <w:pPr>
              <w:spacing w:line="288" w:lineRule="auto"/>
              <w:jc w:val="center"/>
              <w:rPr>
                <w:rFonts w:ascii="Arial" w:hAnsi="Arial" w:cs="Arial"/>
                <w:color w:val="000000"/>
                <w:sz w:val="28"/>
                <w:szCs w:val="28"/>
                <w:lang w:val="uk-UA"/>
              </w:rPr>
            </w:pPr>
            <w:r w:rsidRPr="00790978">
              <w:rPr>
                <w:rFonts w:ascii="Arial" w:hAnsi="Arial" w:cs="Arial"/>
                <w:color w:val="000000"/>
                <w:sz w:val="28"/>
                <w:szCs w:val="28"/>
                <w:lang w:val="uk-UA"/>
              </w:rPr>
              <w:t>ЛОГІСТИЧНА ОДИНИЦЯ</w:t>
            </w:r>
          </w:p>
        </w:tc>
        <w:tc>
          <w:tcPr>
            <w:tcW w:w="6769" w:type="dxa"/>
            <w:shd w:val="clear" w:color="auto" w:fill="auto"/>
          </w:tcPr>
          <w:p w:rsidR="00DF124A" w:rsidRPr="00790978" w:rsidRDefault="00DF124A" w:rsidP="00902BC0">
            <w:pPr>
              <w:spacing w:line="288" w:lineRule="auto"/>
              <w:jc w:val="both"/>
              <w:rPr>
                <w:rFonts w:ascii="Arial" w:hAnsi="Arial" w:cs="Arial"/>
                <w:color w:val="000000"/>
                <w:sz w:val="28"/>
                <w:szCs w:val="28"/>
                <w:lang w:val="uk-UA"/>
              </w:rPr>
            </w:pPr>
            <w:r w:rsidRPr="00790978">
              <w:rPr>
                <w:rFonts w:ascii="Arial" w:hAnsi="Arial" w:cs="Arial"/>
                <w:color w:val="000000"/>
                <w:sz w:val="28"/>
                <w:szCs w:val="28"/>
                <w:lang w:val="uk-UA"/>
              </w:rPr>
              <w:t>матеріально-технічні ресурси (сировина, матеріали і т.д.)</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color w:val="000000"/>
                <w:sz w:val="28"/>
                <w:szCs w:val="28"/>
                <w:lang w:val="uk-UA"/>
              </w:rPr>
            </w:pPr>
            <w:r w:rsidRPr="00790978">
              <w:rPr>
                <w:rFonts w:ascii="Arial" w:hAnsi="Arial" w:cs="Arial"/>
                <w:color w:val="000000"/>
                <w:sz w:val="28"/>
                <w:szCs w:val="28"/>
                <w:lang w:val="uk-UA"/>
              </w:rPr>
              <w:t>незавершене виробництво (напівфабрикати)</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color w:val="000000"/>
                <w:sz w:val="28"/>
                <w:szCs w:val="28"/>
                <w:lang w:val="uk-UA"/>
              </w:rPr>
            </w:pPr>
            <w:r w:rsidRPr="00790978">
              <w:rPr>
                <w:rFonts w:ascii="Arial" w:hAnsi="Arial" w:cs="Arial"/>
                <w:color w:val="000000"/>
                <w:sz w:val="28"/>
                <w:szCs w:val="28"/>
                <w:lang w:val="uk-UA"/>
              </w:rPr>
              <w:t>готова продукція у сфері обігу</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color w:val="000000"/>
                <w:sz w:val="28"/>
                <w:szCs w:val="28"/>
                <w:lang w:val="uk-UA"/>
              </w:rPr>
            </w:pPr>
            <w:r w:rsidRPr="00790978">
              <w:rPr>
                <w:rFonts w:ascii="Arial" w:hAnsi="Arial" w:cs="Arial"/>
                <w:color w:val="000000"/>
                <w:sz w:val="28"/>
                <w:szCs w:val="28"/>
                <w:lang w:val="uk-UA"/>
              </w:rPr>
              <w:t>продукт кінцевого споживання, що залишають на відтворювальний цикл</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color w:val="000000"/>
                <w:sz w:val="28"/>
                <w:szCs w:val="28"/>
                <w:lang w:val="uk-UA"/>
              </w:rPr>
            </w:pPr>
            <w:r w:rsidRPr="00790978">
              <w:rPr>
                <w:rFonts w:ascii="Arial" w:hAnsi="Arial" w:cs="Arial"/>
                <w:color w:val="000000"/>
                <w:sz w:val="28"/>
                <w:szCs w:val="28"/>
                <w:lang w:val="uk-UA"/>
              </w:rPr>
              <w:t>відход виробництва і споживання (рециклінг).</w:t>
            </w:r>
          </w:p>
        </w:tc>
      </w:tr>
    </w:tbl>
    <w:p w:rsidR="00DF124A" w:rsidRPr="00902BC0" w:rsidRDefault="00DF124A" w:rsidP="00902BC0">
      <w:pPr>
        <w:spacing w:line="288" w:lineRule="auto"/>
        <w:ind w:firstLine="709"/>
        <w:jc w:val="both"/>
        <w:rPr>
          <w:rFonts w:ascii="Arial" w:hAnsi="Arial" w:cs="Arial"/>
          <w:color w:val="000000"/>
          <w:sz w:val="28"/>
          <w:szCs w:val="28"/>
          <w:lang w:val="uk-UA"/>
        </w:rPr>
      </w:pPr>
    </w:p>
    <w:p w:rsidR="00DF124A" w:rsidRPr="00902BC0" w:rsidRDefault="00DF124A" w:rsidP="00902BC0">
      <w:pPr>
        <w:spacing w:line="288" w:lineRule="auto"/>
        <w:ind w:firstLine="709"/>
        <w:jc w:val="both"/>
        <w:rPr>
          <w:rFonts w:ascii="Arial" w:hAnsi="Arial" w:cs="Arial"/>
          <w:b/>
          <w:color w:val="000000"/>
          <w:sz w:val="28"/>
          <w:szCs w:val="28"/>
          <w:lang w:val="uk-UA"/>
        </w:rPr>
      </w:pPr>
      <w:r w:rsidRPr="00902BC0">
        <w:rPr>
          <w:rFonts w:ascii="Arial" w:hAnsi="Arial" w:cs="Arial"/>
          <w:color w:val="000000"/>
          <w:sz w:val="28"/>
          <w:szCs w:val="28"/>
          <w:lang w:val="uk-UA"/>
        </w:rPr>
        <w:t xml:space="preserve">Рис. 3.2. </w:t>
      </w:r>
      <w:r w:rsidRPr="00902BC0">
        <w:rPr>
          <w:rFonts w:ascii="Arial" w:hAnsi="Arial" w:cs="Arial"/>
          <w:b/>
          <w:color w:val="000000"/>
          <w:sz w:val="28"/>
          <w:szCs w:val="28"/>
          <w:lang w:val="uk-UA"/>
        </w:rPr>
        <w:t>Форми логістичної одиниці матеріального потоку.</w:t>
      </w:r>
    </w:p>
    <w:p w:rsidR="00DF124A" w:rsidRPr="00902BC0" w:rsidRDefault="00DF124A" w:rsidP="00902BC0">
      <w:pPr>
        <w:spacing w:line="288" w:lineRule="auto"/>
        <w:ind w:firstLine="709"/>
        <w:jc w:val="both"/>
        <w:rPr>
          <w:rFonts w:ascii="Arial" w:hAnsi="Arial" w:cs="Arial"/>
          <w:color w:val="00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Вимоги, яким</w:t>
      </w:r>
      <w:r w:rsidRPr="00902BC0">
        <w:rPr>
          <w:rFonts w:ascii="Arial" w:hAnsi="Arial" w:cs="Arial"/>
          <w:b/>
          <w:color w:val="000000"/>
          <w:sz w:val="28"/>
          <w:szCs w:val="28"/>
          <w:lang w:val="uk-UA"/>
        </w:rPr>
        <w:t xml:space="preserve"> </w:t>
      </w:r>
      <w:r w:rsidRPr="00902BC0">
        <w:rPr>
          <w:rFonts w:ascii="Arial" w:hAnsi="Arial" w:cs="Arial"/>
          <w:color w:val="000000"/>
          <w:sz w:val="28"/>
          <w:szCs w:val="28"/>
          <w:lang w:val="uk-UA"/>
        </w:rPr>
        <w:t xml:space="preserve"> повинні відповідати матеріальні потоки в логістичних системах:</w:t>
      </w:r>
    </w:p>
    <w:p w:rsidR="00DF124A" w:rsidRPr="00902BC0" w:rsidRDefault="00DF124A" w:rsidP="00902BC0">
      <w:pPr>
        <w:numPr>
          <w:ilvl w:val="0"/>
          <w:numId w:val="23"/>
        </w:numPr>
        <w:spacing w:line="288" w:lineRule="auto"/>
        <w:ind w:left="0" w:hanging="1363"/>
        <w:jc w:val="both"/>
        <w:rPr>
          <w:rFonts w:ascii="Arial" w:hAnsi="Arial" w:cs="Arial"/>
          <w:color w:val="000000"/>
          <w:sz w:val="28"/>
          <w:szCs w:val="28"/>
          <w:lang w:val="uk-UA"/>
        </w:rPr>
      </w:pPr>
      <w:r w:rsidRPr="00902BC0">
        <w:rPr>
          <w:rFonts w:ascii="Arial" w:hAnsi="Arial" w:cs="Arial"/>
          <w:color w:val="000000"/>
          <w:sz w:val="28"/>
          <w:szCs w:val="28"/>
          <w:lang w:val="uk-UA"/>
        </w:rPr>
        <w:t>відповідність системи оперативного управління виробництвом;</w:t>
      </w:r>
    </w:p>
    <w:p w:rsidR="00DF124A" w:rsidRPr="00902BC0" w:rsidRDefault="00DF124A" w:rsidP="00902BC0">
      <w:pPr>
        <w:numPr>
          <w:ilvl w:val="0"/>
          <w:numId w:val="23"/>
        </w:numPr>
        <w:spacing w:line="288" w:lineRule="auto"/>
        <w:ind w:left="0" w:hanging="1363"/>
        <w:jc w:val="both"/>
        <w:rPr>
          <w:rFonts w:ascii="Arial" w:hAnsi="Arial" w:cs="Arial"/>
          <w:color w:val="000000"/>
          <w:sz w:val="28"/>
          <w:szCs w:val="28"/>
          <w:lang w:val="uk-UA"/>
        </w:rPr>
      </w:pPr>
      <w:r w:rsidRPr="00902BC0">
        <w:rPr>
          <w:rFonts w:ascii="Arial" w:hAnsi="Arial" w:cs="Arial"/>
          <w:color w:val="000000"/>
          <w:sz w:val="28"/>
          <w:szCs w:val="28"/>
          <w:lang w:val="uk-UA"/>
        </w:rPr>
        <w:t>рівномірність та ритмічність проходження усіх логістичних ланок;</w:t>
      </w:r>
    </w:p>
    <w:p w:rsidR="00DF124A" w:rsidRPr="00902BC0" w:rsidRDefault="00DF124A" w:rsidP="00902BC0">
      <w:pPr>
        <w:numPr>
          <w:ilvl w:val="0"/>
          <w:numId w:val="23"/>
        </w:numPr>
        <w:spacing w:line="288" w:lineRule="auto"/>
        <w:ind w:left="0" w:hanging="1363"/>
        <w:jc w:val="both"/>
        <w:rPr>
          <w:rFonts w:ascii="Arial" w:hAnsi="Arial" w:cs="Arial"/>
          <w:color w:val="000000"/>
          <w:sz w:val="28"/>
          <w:szCs w:val="28"/>
          <w:lang w:val="uk-UA"/>
        </w:rPr>
      </w:pPr>
      <w:r w:rsidRPr="00902BC0">
        <w:rPr>
          <w:rFonts w:ascii="Arial" w:hAnsi="Arial" w:cs="Arial"/>
          <w:color w:val="000000"/>
          <w:sz w:val="28"/>
          <w:szCs w:val="28"/>
          <w:lang w:val="uk-UA"/>
        </w:rPr>
        <w:t>надійність руху по термінам, кількості та якості складу;</w:t>
      </w:r>
    </w:p>
    <w:p w:rsidR="00DF124A" w:rsidRPr="00902BC0" w:rsidRDefault="00DF124A" w:rsidP="00DA241C">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lastRenderedPageBreak/>
        <w:t>гнучкість та маневреність в реалізації мети при виникненні різних відхилень від плану.</w:t>
      </w:r>
    </w:p>
    <w:p w:rsidR="00DF124A" w:rsidRDefault="00DF124A" w:rsidP="00902BC0">
      <w:pPr>
        <w:spacing w:line="288" w:lineRule="auto"/>
        <w:ind w:firstLine="709"/>
        <w:jc w:val="both"/>
        <w:rPr>
          <w:rFonts w:ascii="Arial" w:hAnsi="Arial" w:cs="Arial"/>
          <w:color w:val="000000"/>
          <w:sz w:val="28"/>
          <w:szCs w:val="28"/>
          <w:lang w:val="uk-UA"/>
        </w:rPr>
      </w:pPr>
    </w:p>
    <w:p w:rsidR="00DF124A" w:rsidRPr="00DA241C" w:rsidRDefault="00DF124A" w:rsidP="00902BC0">
      <w:pPr>
        <w:pStyle w:val="Standard"/>
        <w:spacing w:line="288" w:lineRule="auto"/>
        <w:ind w:firstLine="709"/>
        <w:jc w:val="center"/>
        <w:rPr>
          <w:rFonts w:ascii="Arial" w:hAnsi="Arial" w:cs="Arial"/>
          <w:b/>
          <w:sz w:val="32"/>
          <w:szCs w:val="32"/>
          <w:lang w:val="uk-UA"/>
        </w:rPr>
      </w:pPr>
      <w:r w:rsidRPr="00DA241C">
        <w:rPr>
          <w:rFonts w:ascii="Arial" w:hAnsi="Arial" w:cs="Arial"/>
          <w:b/>
          <w:sz w:val="32"/>
          <w:szCs w:val="32"/>
          <w:lang w:val="uk-UA"/>
        </w:rPr>
        <w:t>3.3. Інформаційні потоки та їх класифікація.</w:t>
      </w:r>
    </w:p>
    <w:p w:rsidR="00DF124A" w:rsidRDefault="00DF124A" w:rsidP="00902BC0">
      <w:pPr>
        <w:pStyle w:val="Standard"/>
        <w:spacing w:line="288" w:lineRule="auto"/>
        <w:ind w:firstLine="709"/>
        <w:jc w:val="both"/>
        <w:rPr>
          <w:rFonts w:ascii="Arial" w:hAnsi="Arial" w:cs="Arial"/>
          <w:b/>
          <w:sz w:val="32"/>
          <w:szCs w:val="32"/>
          <w:lang w:val="uk-UA"/>
        </w:rPr>
      </w:pPr>
    </w:p>
    <w:p w:rsidR="00DA241C" w:rsidRPr="00DA241C" w:rsidRDefault="00DA241C" w:rsidP="00902BC0">
      <w:pPr>
        <w:pStyle w:val="Standard"/>
        <w:spacing w:line="288" w:lineRule="auto"/>
        <w:ind w:firstLine="709"/>
        <w:jc w:val="both"/>
        <w:rPr>
          <w:rFonts w:ascii="Arial" w:hAnsi="Arial" w:cs="Arial"/>
          <w:b/>
          <w:sz w:val="32"/>
          <w:szCs w:val="32"/>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Для прийняття оперативних управлінських рішень в логістичних системах, розробки логістичних стратегій або управлінні матеріальними, фінансовими та сервісними потоками необхідна певна інформація. Інформація акумулюється у інформаційних потоках, які циркулюють між суб’єктами логістиці.</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Інформаційний потік</w:t>
      </w:r>
      <w:r w:rsidRPr="00902BC0">
        <w:rPr>
          <w:rFonts w:ascii="Arial" w:hAnsi="Arial" w:cs="Arial"/>
          <w:color w:val="000000"/>
          <w:sz w:val="28"/>
          <w:szCs w:val="28"/>
          <w:lang w:val="uk-UA"/>
        </w:rPr>
        <w:t xml:space="preserve"> – це потік повідомлень у документарної (паперової та електронної), мовної й інших формах, супутніх матеріальному,  сервісному або фінансовому потоку, який циркулює  у логістичній системі або між логістичної системою та зовнішнім середовищем, необхідний для виконання логістичних операцій й прийняття управлінських рішень.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 xml:space="preserve"> Інформаційний потік </w:t>
      </w:r>
      <w:r w:rsidRPr="00902BC0">
        <w:rPr>
          <w:rFonts w:ascii="Arial" w:hAnsi="Arial" w:cs="Arial"/>
          <w:color w:val="000000"/>
          <w:sz w:val="28"/>
          <w:szCs w:val="28"/>
          <w:lang w:val="uk-UA"/>
        </w:rPr>
        <w:t>– це вся сукупність повідомлень (інформації), використовувана логістичною системою й оброблювана нею для виконання операцій (у тому числі із сировиною, матеріальними, комплектуючими виробами і кінцевою продукцією) та віднесена до часового інтервалу [11; 42].</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Параметри, які характеризують інформаційний потік це напрямок руху, періодичність передачі, обсяг інформації, швидкість передачі, умови зберігання тощо.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Управління інформаційним потоком полягає в узгодженні швидкості передачі, прийому, обробки інформації, обсягу інформації і величини пропускної здатності окремої логістичної підсистеми.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Інформацій потік має одиницю виміру, яка</w:t>
      </w:r>
      <w:r w:rsidRPr="00902BC0">
        <w:rPr>
          <w:rFonts w:ascii="Arial" w:hAnsi="Arial" w:cs="Arial"/>
          <w:i/>
          <w:color w:val="000000"/>
          <w:sz w:val="28"/>
          <w:szCs w:val="28"/>
          <w:lang w:val="uk-UA"/>
        </w:rPr>
        <w:t xml:space="preserve"> </w:t>
      </w:r>
      <w:r w:rsidRPr="00902BC0">
        <w:rPr>
          <w:rFonts w:ascii="Arial" w:hAnsi="Arial" w:cs="Arial"/>
          <w:color w:val="000000"/>
          <w:sz w:val="28"/>
          <w:szCs w:val="28"/>
          <w:lang w:val="uk-UA"/>
        </w:rPr>
        <w:t>являє собою дріб, у чисельнику якої зазначена кількість обробленої та переданої інформації, а в знаменнику — одиниця виміру часу (хвилина, година, декада, доба, місяць, рік і т.д.). При використанні електронно-обчислювальної техніки інформаційні потоки виміряється байтами (кілобайт, мегабайт і гігабайт) в одиницю часу.</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lastRenderedPageBreak/>
        <w:t xml:space="preserve">Класифікацію інформаційних потоків надають багато вчених економістів [5; 11; 32; 34; 67; 96]. Загальна класифікація інформаційних потоків  в логістичних системах наведена у табл. 3.4. </w:t>
      </w:r>
    </w:p>
    <w:p w:rsidR="00790978" w:rsidRDefault="00790978" w:rsidP="00902BC0">
      <w:pPr>
        <w:spacing w:line="288" w:lineRule="auto"/>
        <w:ind w:firstLine="709"/>
        <w:jc w:val="right"/>
        <w:rPr>
          <w:rFonts w:ascii="Arial" w:hAnsi="Arial" w:cs="Arial"/>
          <w:color w:val="000000"/>
          <w:sz w:val="28"/>
          <w:szCs w:val="28"/>
          <w:lang w:val="uk-UA"/>
        </w:rPr>
      </w:pPr>
    </w:p>
    <w:p w:rsidR="00790978" w:rsidRDefault="00790978" w:rsidP="00902BC0">
      <w:pPr>
        <w:spacing w:line="288" w:lineRule="auto"/>
        <w:ind w:firstLine="709"/>
        <w:jc w:val="right"/>
        <w:rPr>
          <w:rFonts w:ascii="Arial" w:hAnsi="Arial" w:cs="Arial"/>
          <w:color w:val="000000"/>
          <w:sz w:val="28"/>
          <w:szCs w:val="28"/>
          <w:lang w:val="uk-UA"/>
        </w:rPr>
      </w:pPr>
    </w:p>
    <w:p w:rsidR="00DF124A" w:rsidRPr="00902BC0" w:rsidRDefault="00DF124A"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Таблиця 3.4</w:t>
      </w:r>
    </w:p>
    <w:p w:rsidR="00DF124A" w:rsidRPr="00902BC0" w:rsidRDefault="00DF124A" w:rsidP="00902BC0">
      <w:pPr>
        <w:spacing w:line="288" w:lineRule="auto"/>
        <w:ind w:firstLine="709"/>
        <w:jc w:val="both"/>
        <w:rPr>
          <w:rFonts w:ascii="Arial" w:hAnsi="Arial" w:cs="Arial"/>
          <w:b/>
          <w:color w:val="000000"/>
          <w:sz w:val="28"/>
          <w:szCs w:val="28"/>
          <w:lang w:val="uk-UA"/>
        </w:rPr>
      </w:pPr>
      <w:r w:rsidRPr="00902BC0">
        <w:rPr>
          <w:rFonts w:ascii="Arial" w:hAnsi="Arial" w:cs="Arial"/>
          <w:b/>
          <w:color w:val="000000"/>
          <w:sz w:val="28"/>
          <w:szCs w:val="28"/>
          <w:lang w:val="uk-UA"/>
        </w:rPr>
        <w:t>Загальна класифікація інформаційних потоків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 xml:space="preserve">Класифікаційний  признак </w:t>
            </w: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Вид потоку</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b/>
                <w:color w:val="000000"/>
                <w:lang w:val="uk-UA"/>
              </w:rPr>
            </w:pPr>
            <w:r w:rsidRPr="00902BC0">
              <w:rPr>
                <w:rFonts w:ascii="Arial" w:hAnsi="Arial" w:cs="Arial"/>
                <w:color w:val="000000"/>
                <w:lang w:val="uk-UA"/>
              </w:rPr>
              <w:t xml:space="preserve">У залежності </w:t>
            </w:r>
            <w:r w:rsidRPr="00902BC0">
              <w:rPr>
                <w:rFonts w:ascii="Arial" w:hAnsi="Arial" w:cs="Arial"/>
                <w:i/>
                <w:color w:val="000000"/>
                <w:lang w:val="uk-UA"/>
              </w:rPr>
              <w:t>від місця проходження</w:t>
            </w: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зовнішні;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внутрішні.</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По відношенню до логістичної системи</w:t>
            </w: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вхідні;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вихідні.</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b/>
                <w:color w:val="000000"/>
                <w:lang w:val="uk-UA"/>
              </w:rPr>
            </w:pPr>
            <w:r w:rsidRPr="00902BC0">
              <w:rPr>
                <w:rFonts w:ascii="Arial" w:hAnsi="Arial" w:cs="Arial"/>
                <w:color w:val="000000"/>
                <w:lang w:val="uk-UA"/>
              </w:rPr>
              <w:t xml:space="preserve">У залежності </w:t>
            </w:r>
            <w:r w:rsidRPr="00902BC0">
              <w:rPr>
                <w:rFonts w:ascii="Arial" w:hAnsi="Arial" w:cs="Arial"/>
                <w:i/>
                <w:color w:val="000000"/>
                <w:lang w:val="uk-UA"/>
              </w:rPr>
              <w:t>від виду систем, що зв'язуються потоком</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 xml:space="preserve">горизонтальні </w:t>
            </w:r>
            <w:r w:rsidRPr="00902BC0">
              <w:rPr>
                <w:rFonts w:ascii="Arial" w:hAnsi="Arial" w:cs="Arial"/>
                <w:color w:val="000000"/>
                <w:lang w:val="uk-UA"/>
              </w:rPr>
              <w:t>— стосовні до одного рівня ієрархії логістичної системи;</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вертикальні</w:t>
            </w:r>
            <w:r w:rsidRPr="00902BC0">
              <w:rPr>
                <w:rFonts w:ascii="Arial" w:hAnsi="Arial" w:cs="Arial"/>
                <w:color w:val="000000"/>
                <w:lang w:val="uk-UA"/>
              </w:rPr>
              <w:t xml:space="preserve"> — від верхнього рівня логістичного менеджменту до нижчого.</w:t>
            </w:r>
          </w:p>
        </w:tc>
      </w:tr>
      <w:tr w:rsidR="00DF124A" w:rsidRPr="00031B67" w:rsidTr="00DF124A">
        <w:tc>
          <w:tcPr>
            <w:tcW w:w="4785" w:type="dxa"/>
            <w:shd w:val="clear" w:color="auto" w:fill="auto"/>
          </w:tcPr>
          <w:p w:rsidR="00DF124A" w:rsidRPr="00902BC0" w:rsidRDefault="00DF124A" w:rsidP="00902BC0">
            <w:pPr>
              <w:spacing w:line="288" w:lineRule="auto"/>
              <w:jc w:val="both"/>
              <w:rPr>
                <w:rFonts w:ascii="Arial" w:hAnsi="Arial" w:cs="Arial"/>
                <w:b/>
                <w:color w:val="000000"/>
                <w:lang w:val="uk-UA"/>
              </w:rPr>
            </w:pPr>
            <w:r w:rsidRPr="00902BC0">
              <w:rPr>
                <w:rFonts w:ascii="Arial" w:hAnsi="Arial" w:cs="Arial"/>
                <w:i/>
                <w:color w:val="000000"/>
                <w:lang w:val="uk-UA"/>
              </w:rPr>
              <w:t>За часом виникнення</w:t>
            </w:r>
          </w:p>
        </w:tc>
        <w:tc>
          <w:tcPr>
            <w:tcW w:w="4786"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регулярні</w:t>
            </w:r>
            <w:r w:rsidRPr="00902BC0">
              <w:rPr>
                <w:rFonts w:ascii="Arial" w:hAnsi="Arial" w:cs="Arial"/>
                <w:color w:val="000000"/>
                <w:lang w:val="uk-UA"/>
              </w:rPr>
              <w:t xml:space="preserve"> — відповідні регламентованої  у часі передачі даних;</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 xml:space="preserve">періодичні </w:t>
            </w:r>
            <w:r w:rsidRPr="00902BC0">
              <w:rPr>
                <w:rFonts w:ascii="Arial" w:hAnsi="Arial" w:cs="Arial"/>
                <w:color w:val="000000"/>
                <w:lang w:val="uk-UA"/>
              </w:rPr>
              <w:t>— із твердим обмеженням на час передачі;</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оперативні</w:t>
            </w:r>
            <w:r w:rsidRPr="00902BC0">
              <w:rPr>
                <w:rFonts w:ascii="Arial" w:hAnsi="Arial" w:cs="Arial"/>
                <w:color w:val="000000"/>
                <w:lang w:val="uk-UA"/>
              </w:rPr>
              <w:t xml:space="preserve"> — що забезпечують зв'язок абонентів в інтерактивному і діалоговому режимах «оn line» і «оff line ».</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b/>
                <w:color w:val="000000"/>
                <w:lang w:val="uk-UA"/>
              </w:rPr>
            </w:pPr>
            <w:r w:rsidRPr="00902BC0">
              <w:rPr>
                <w:rFonts w:ascii="Arial" w:hAnsi="Arial" w:cs="Arial"/>
                <w:i/>
                <w:color w:val="000000"/>
                <w:lang w:val="uk-UA"/>
              </w:rPr>
              <w:t xml:space="preserve">За ступенем відкритості </w:t>
            </w: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відкриті;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закриті.</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 xml:space="preserve">У залежності </w:t>
            </w:r>
            <w:r w:rsidRPr="00902BC0">
              <w:rPr>
                <w:rFonts w:ascii="Arial" w:hAnsi="Arial" w:cs="Arial"/>
                <w:i/>
                <w:color w:val="000000"/>
                <w:lang w:val="uk-UA"/>
              </w:rPr>
              <w:t>від призначення</w:t>
            </w:r>
          </w:p>
          <w:p w:rsidR="00DF124A" w:rsidRPr="00902BC0" w:rsidRDefault="00DF124A" w:rsidP="00902BC0">
            <w:pPr>
              <w:spacing w:line="288" w:lineRule="auto"/>
              <w:jc w:val="both"/>
              <w:rPr>
                <w:rFonts w:ascii="Arial" w:hAnsi="Arial" w:cs="Arial"/>
                <w:b/>
                <w:color w:val="000000"/>
                <w:lang w:val="uk-UA"/>
              </w:rPr>
            </w:pP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директивні;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нормативно-довідкові;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обліково-аналітичні;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допоміжні.</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b/>
                <w:color w:val="000000"/>
                <w:lang w:val="uk-UA"/>
              </w:rPr>
            </w:pPr>
            <w:r w:rsidRPr="00902BC0">
              <w:rPr>
                <w:rFonts w:ascii="Arial" w:hAnsi="Arial" w:cs="Arial"/>
                <w:i/>
                <w:color w:val="000000"/>
                <w:lang w:val="uk-UA"/>
              </w:rPr>
              <w:t>По способу передачі даних</w:t>
            </w: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кур'єром;</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поштою;</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по телефоні, телеграфові, телетайпові;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по радіо і телебаченню;</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електронною поштою;</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по факсимільній мережі;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по телекомунікаційних мережах.</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b/>
                <w:color w:val="000000"/>
                <w:lang w:val="uk-UA"/>
              </w:rPr>
            </w:pPr>
            <w:r w:rsidRPr="00902BC0">
              <w:rPr>
                <w:rFonts w:ascii="Arial" w:hAnsi="Arial" w:cs="Arial"/>
                <w:i/>
                <w:color w:val="000000"/>
                <w:lang w:val="uk-UA"/>
              </w:rPr>
              <w:t>По виду носія інформації</w:t>
            </w: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електронні;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на паперових носіях;</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на магнітних носіях.</w:t>
            </w:r>
          </w:p>
        </w:tc>
      </w:tr>
      <w:tr w:rsidR="00DF124A" w:rsidRPr="00902BC0" w:rsidTr="00DF124A">
        <w:tc>
          <w:tcPr>
            <w:tcW w:w="4785"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lastRenderedPageBreak/>
              <w:t>По відношенню к логістичним функціям</w:t>
            </w:r>
          </w:p>
        </w:tc>
        <w:tc>
          <w:tcPr>
            <w:tcW w:w="4786"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ключові;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базисні;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елементарні;</w:t>
            </w:r>
          </w:p>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 xml:space="preserve">комплексні.  </w:t>
            </w:r>
          </w:p>
        </w:tc>
      </w:tr>
    </w:tbl>
    <w:p w:rsidR="00DF124A" w:rsidRPr="00902BC0" w:rsidRDefault="00DF124A" w:rsidP="00902BC0">
      <w:pPr>
        <w:spacing w:line="288" w:lineRule="auto"/>
        <w:ind w:firstLine="709"/>
        <w:jc w:val="both"/>
        <w:rPr>
          <w:rFonts w:ascii="Arial" w:hAnsi="Arial" w:cs="Arial"/>
          <w:b/>
          <w:color w:val="00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Інформаційний потік відповідає кожному матеріальному, інформаційному або сервісному потокові.</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Але інформаційний потік може випереджати логістичні потоки, випливати одночасно з ним або після нього. При цьому інформаційний потік може бути спрямований як в одну сторону з логістичними потоками, так і в протилежну.</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Таким чином, інформаційні потоки можуть випереджати, відставати або бути синхронними з відповідними матеріальними потоками. Інформаційний потік може рухатися в тім же напрямку, що і відповідний матеріальний потік, бути зустрічним йому або ж рухатися в незбіжному з ним напрямку.</w:t>
      </w:r>
    </w:p>
    <w:p w:rsidR="00DF124A" w:rsidRPr="00902BC0" w:rsidRDefault="00DF124A" w:rsidP="00902BC0">
      <w:pPr>
        <w:spacing w:line="288" w:lineRule="auto"/>
        <w:ind w:firstLine="709"/>
        <w:jc w:val="both"/>
        <w:rPr>
          <w:rFonts w:ascii="Arial" w:hAnsi="Arial" w:cs="Arial"/>
          <w:i/>
          <w:color w:val="000000"/>
          <w:sz w:val="28"/>
          <w:szCs w:val="28"/>
          <w:lang w:val="uk-UA"/>
        </w:rPr>
      </w:pPr>
      <w:r w:rsidRPr="00902BC0">
        <w:rPr>
          <w:rFonts w:ascii="Arial" w:hAnsi="Arial" w:cs="Arial"/>
          <w:color w:val="000000"/>
          <w:sz w:val="28"/>
          <w:szCs w:val="28"/>
          <w:lang w:val="uk-UA"/>
        </w:rPr>
        <w:t xml:space="preserve">Будь-який тип інформаційного потоку характеризується своїм сполученням цих двох якостей. Існують наступні </w:t>
      </w:r>
      <w:r w:rsidRPr="00902BC0">
        <w:rPr>
          <w:rFonts w:ascii="Arial" w:hAnsi="Arial" w:cs="Arial"/>
          <w:i/>
          <w:color w:val="000000"/>
          <w:sz w:val="28"/>
          <w:szCs w:val="28"/>
          <w:lang w:val="uk-UA"/>
        </w:rPr>
        <w:t xml:space="preserve">різновиди інформаційних потоків </w:t>
      </w:r>
      <w:r w:rsidRPr="00902BC0">
        <w:rPr>
          <w:rFonts w:ascii="Arial" w:hAnsi="Arial" w:cs="Arial"/>
          <w:color w:val="000000"/>
          <w:sz w:val="28"/>
          <w:szCs w:val="28"/>
          <w:lang w:val="uk-UA"/>
        </w:rPr>
        <w:t>[4; 42; 98] (рис.3.3)</w:t>
      </w:r>
      <w:r w:rsidRPr="00902BC0">
        <w:rPr>
          <w:rFonts w:ascii="Arial" w:hAnsi="Arial" w:cs="Arial"/>
          <w:i/>
          <w:color w:val="000000"/>
          <w:sz w:val="28"/>
          <w:szCs w:val="28"/>
          <w:lang w:val="uk-UA"/>
        </w:rPr>
        <w:t>.</w:t>
      </w:r>
    </w:p>
    <w:p w:rsidR="00DF124A" w:rsidRPr="00902BC0" w:rsidRDefault="00DF124A" w:rsidP="00902BC0">
      <w:pPr>
        <w:spacing w:line="288" w:lineRule="auto"/>
        <w:ind w:firstLine="709"/>
        <w:jc w:val="both"/>
        <w:rPr>
          <w:rFonts w:ascii="Arial" w:hAnsi="Arial" w:cs="Arial"/>
          <w:i/>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69"/>
      </w:tblGrid>
      <w:tr w:rsidR="00DF124A" w:rsidRPr="00902BC0" w:rsidTr="00DF124A">
        <w:tc>
          <w:tcPr>
            <w:tcW w:w="2802" w:type="dxa"/>
            <w:vMerge w:val="restart"/>
            <w:shd w:val="clear" w:color="auto" w:fill="auto"/>
          </w:tcPr>
          <w:p w:rsidR="00DF124A" w:rsidRPr="00790978" w:rsidRDefault="00DF124A" w:rsidP="00902BC0">
            <w:pPr>
              <w:spacing w:line="288" w:lineRule="auto"/>
              <w:jc w:val="both"/>
              <w:rPr>
                <w:rFonts w:ascii="Arial" w:hAnsi="Arial" w:cs="Arial"/>
                <w:color w:val="000000"/>
                <w:sz w:val="28"/>
                <w:szCs w:val="28"/>
                <w:lang w:val="uk-UA"/>
              </w:rPr>
            </w:pPr>
          </w:p>
          <w:p w:rsidR="00DF124A" w:rsidRPr="00790978" w:rsidRDefault="00DF124A" w:rsidP="00902BC0">
            <w:pPr>
              <w:spacing w:line="288" w:lineRule="auto"/>
              <w:jc w:val="both"/>
              <w:rPr>
                <w:rFonts w:ascii="Arial" w:hAnsi="Arial" w:cs="Arial"/>
                <w:color w:val="000000"/>
                <w:sz w:val="28"/>
                <w:szCs w:val="28"/>
                <w:lang w:val="uk-UA"/>
              </w:rPr>
            </w:pPr>
          </w:p>
          <w:p w:rsidR="00DF124A" w:rsidRPr="00790978" w:rsidRDefault="00DF124A" w:rsidP="00902BC0">
            <w:pPr>
              <w:spacing w:line="288" w:lineRule="auto"/>
              <w:jc w:val="center"/>
              <w:rPr>
                <w:rFonts w:ascii="Arial" w:hAnsi="Arial" w:cs="Arial"/>
                <w:color w:val="000000"/>
                <w:sz w:val="28"/>
                <w:szCs w:val="28"/>
                <w:lang w:val="uk-UA"/>
              </w:rPr>
            </w:pPr>
          </w:p>
          <w:p w:rsidR="00DF124A" w:rsidRPr="00790978" w:rsidRDefault="00DF124A" w:rsidP="00902BC0">
            <w:pPr>
              <w:spacing w:line="288" w:lineRule="auto"/>
              <w:jc w:val="center"/>
              <w:rPr>
                <w:rFonts w:ascii="Arial" w:hAnsi="Arial" w:cs="Arial"/>
                <w:color w:val="000000"/>
                <w:sz w:val="28"/>
                <w:szCs w:val="28"/>
                <w:lang w:val="uk-UA"/>
              </w:rPr>
            </w:pPr>
            <w:r w:rsidRPr="00790978">
              <w:rPr>
                <w:rFonts w:ascii="Arial" w:hAnsi="Arial" w:cs="Arial"/>
                <w:color w:val="000000"/>
                <w:sz w:val="28"/>
                <w:szCs w:val="28"/>
                <w:lang w:val="uk-UA"/>
              </w:rPr>
              <w:t>РІЗНОВИДИ</w:t>
            </w:r>
          </w:p>
          <w:p w:rsidR="00DF124A" w:rsidRPr="00790978" w:rsidRDefault="00DF124A" w:rsidP="00902BC0">
            <w:pPr>
              <w:spacing w:line="288" w:lineRule="auto"/>
              <w:jc w:val="center"/>
              <w:rPr>
                <w:rFonts w:ascii="Arial" w:hAnsi="Arial" w:cs="Arial"/>
                <w:color w:val="000000"/>
                <w:sz w:val="28"/>
                <w:szCs w:val="28"/>
                <w:lang w:val="uk-UA"/>
              </w:rPr>
            </w:pPr>
            <w:r w:rsidRPr="00790978">
              <w:rPr>
                <w:rFonts w:ascii="Arial" w:hAnsi="Arial" w:cs="Arial"/>
                <w:color w:val="000000"/>
                <w:sz w:val="28"/>
                <w:szCs w:val="28"/>
                <w:lang w:val="uk-UA"/>
              </w:rPr>
              <w:t>ІНФОРМАЦІЙНИХ</w:t>
            </w:r>
          </w:p>
          <w:p w:rsidR="00DF124A" w:rsidRPr="00790978" w:rsidRDefault="00DF124A" w:rsidP="00902BC0">
            <w:pPr>
              <w:spacing w:line="288" w:lineRule="auto"/>
              <w:jc w:val="center"/>
              <w:rPr>
                <w:rFonts w:ascii="Arial" w:hAnsi="Arial" w:cs="Arial"/>
                <w:color w:val="000000"/>
                <w:sz w:val="28"/>
                <w:szCs w:val="28"/>
                <w:lang w:val="uk-UA"/>
              </w:rPr>
            </w:pPr>
            <w:r w:rsidRPr="00790978">
              <w:rPr>
                <w:rFonts w:ascii="Arial" w:hAnsi="Arial" w:cs="Arial"/>
                <w:color w:val="000000"/>
                <w:sz w:val="28"/>
                <w:szCs w:val="28"/>
                <w:lang w:val="uk-UA"/>
              </w:rPr>
              <w:t>ПОТОКІВ</w:t>
            </w: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випереджальні зі співпадаючим напрямком</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випереджальні зустрічні</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випереджальні, що розрізняються по напрямку</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синхронні зі співпадаючим напрямком</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синхронні зустрічні</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синхронні, що розрізняються по напрямку</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відстаючі зі співпадаючим напрямком</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відстаючі зустрічні</w:t>
            </w:r>
          </w:p>
        </w:tc>
      </w:tr>
      <w:tr w:rsidR="00DF124A" w:rsidRPr="00902BC0" w:rsidTr="00DF124A">
        <w:tc>
          <w:tcPr>
            <w:tcW w:w="2802" w:type="dxa"/>
            <w:vMerge/>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p>
        </w:tc>
        <w:tc>
          <w:tcPr>
            <w:tcW w:w="6769" w:type="dxa"/>
            <w:shd w:val="clear" w:color="auto" w:fill="auto"/>
          </w:tcPr>
          <w:p w:rsidR="00DF124A" w:rsidRPr="00790978" w:rsidRDefault="00DF124A" w:rsidP="00902BC0">
            <w:pPr>
              <w:spacing w:line="288" w:lineRule="auto"/>
              <w:jc w:val="both"/>
              <w:rPr>
                <w:rFonts w:ascii="Arial" w:hAnsi="Arial" w:cs="Arial"/>
                <w:i/>
                <w:color w:val="000000"/>
                <w:sz w:val="28"/>
                <w:szCs w:val="28"/>
                <w:lang w:val="uk-UA"/>
              </w:rPr>
            </w:pPr>
            <w:r w:rsidRPr="00790978">
              <w:rPr>
                <w:rFonts w:ascii="Arial" w:hAnsi="Arial" w:cs="Arial"/>
                <w:color w:val="000000"/>
                <w:sz w:val="28"/>
                <w:szCs w:val="28"/>
                <w:lang w:val="uk-UA"/>
              </w:rPr>
              <w:t>відстаючі, що розрізняються по напрямку</w:t>
            </w:r>
          </w:p>
        </w:tc>
      </w:tr>
    </w:tbl>
    <w:p w:rsidR="00DF124A" w:rsidRPr="00902BC0" w:rsidRDefault="00DF124A" w:rsidP="00902BC0">
      <w:pPr>
        <w:spacing w:line="288" w:lineRule="auto"/>
        <w:ind w:firstLine="709"/>
        <w:jc w:val="both"/>
        <w:rPr>
          <w:rFonts w:ascii="Arial" w:hAnsi="Arial" w:cs="Arial"/>
          <w:color w:val="000000"/>
          <w:sz w:val="28"/>
          <w:szCs w:val="28"/>
          <w:lang w:val="uk-UA"/>
        </w:rPr>
      </w:pPr>
    </w:p>
    <w:p w:rsidR="00DF124A" w:rsidRPr="00902BC0" w:rsidRDefault="00DF124A" w:rsidP="00902BC0">
      <w:pPr>
        <w:spacing w:line="288" w:lineRule="auto"/>
        <w:ind w:firstLine="709"/>
        <w:jc w:val="both"/>
        <w:rPr>
          <w:rFonts w:ascii="Arial" w:hAnsi="Arial" w:cs="Arial"/>
          <w:b/>
          <w:color w:val="000000"/>
          <w:sz w:val="28"/>
          <w:szCs w:val="28"/>
          <w:lang w:val="uk-UA"/>
        </w:rPr>
      </w:pPr>
      <w:r w:rsidRPr="00902BC0">
        <w:rPr>
          <w:rFonts w:ascii="Arial" w:hAnsi="Arial" w:cs="Arial"/>
          <w:color w:val="000000"/>
          <w:sz w:val="28"/>
          <w:szCs w:val="28"/>
          <w:lang w:val="uk-UA"/>
        </w:rPr>
        <w:t>Рис.3.3</w:t>
      </w:r>
      <w:r w:rsidRPr="00902BC0">
        <w:rPr>
          <w:rFonts w:ascii="Arial" w:hAnsi="Arial" w:cs="Arial"/>
          <w:b/>
          <w:color w:val="000000"/>
          <w:sz w:val="28"/>
          <w:szCs w:val="28"/>
          <w:lang w:val="uk-UA"/>
        </w:rPr>
        <w:t>. Різновиди інформаційних потоків</w:t>
      </w:r>
    </w:p>
    <w:p w:rsidR="00DF124A" w:rsidRPr="00902BC0" w:rsidRDefault="00DF124A" w:rsidP="00902BC0">
      <w:pPr>
        <w:spacing w:line="288" w:lineRule="auto"/>
        <w:ind w:firstLine="709"/>
        <w:jc w:val="both"/>
        <w:rPr>
          <w:rFonts w:ascii="Arial" w:hAnsi="Arial" w:cs="Arial"/>
          <w:b/>
          <w:color w:val="00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В економічних системах здійснюються інші операції, що також супроводжуються виникненням і передачею потоків інформації, але вони не пов’язані з рухом матеріальних потоків.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lastRenderedPageBreak/>
        <w:t xml:space="preserve">Не менш важливу роль інформаційні потоки виконують в обслуговуванні фінансових та сервісних потоків. </w:t>
      </w:r>
    </w:p>
    <w:p w:rsidR="00DF124A" w:rsidRPr="00902BC0" w:rsidRDefault="00DF124A" w:rsidP="00902BC0">
      <w:pPr>
        <w:pStyle w:val="Standard"/>
        <w:spacing w:line="288" w:lineRule="auto"/>
        <w:ind w:firstLine="709"/>
        <w:jc w:val="both"/>
        <w:rPr>
          <w:rFonts w:ascii="Arial" w:hAnsi="Arial" w:cs="Arial"/>
          <w:b/>
          <w:sz w:val="28"/>
          <w:szCs w:val="28"/>
          <w:lang w:val="uk-UA"/>
        </w:rPr>
      </w:pPr>
    </w:p>
    <w:p w:rsidR="00DF124A" w:rsidRPr="00902BC0" w:rsidRDefault="00DF124A" w:rsidP="00902BC0">
      <w:pPr>
        <w:pStyle w:val="Standard"/>
        <w:spacing w:line="288" w:lineRule="auto"/>
        <w:ind w:firstLine="709"/>
        <w:jc w:val="both"/>
        <w:rPr>
          <w:rFonts w:ascii="Arial" w:hAnsi="Arial" w:cs="Arial"/>
          <w:b/>
          <w:sz w:val="28"/>
          <w:szCs w:val="28"/>
          <w:lang w:val="uk-UA"/>
        </w:rPr>
      </w:pPr>
    </w:p>
    <w:p w:rsidR="00790978" w:rsidRDefault="00790978" w:rsidP="00902BC0">
      <w:pPr>
        <w:pStyle w:val="Standard"/>
        <w:spacing w:line="288" w:lineRule="auto"/>
        <w:ind w:firstLine="709"/>
        <w:jc w:val="center"/>
        <w:rPr>
          <w:rFonts w:ascii="Arial" w:hAnsi="Arial" w:cs="Arial"/>
          <w:b/>
          <w:sz w:val="32"/>
          <w:szCs w:val="32"/>
          <w:lang w:val="uk-UA"/>
        </w:rPr>
      </w:pPr>
    </w:p>
    <w:p w:rsidR="00790978" w:rsidRDefault="00790978" w:rsidP="00902BC0">
      <w:pPr>
        <w:pStyle w:val="Standard"/>
        <w:spacing w:line="288" w:lineRule="auto"/>
        <w:ind w:firstLine="709"/>
        <w:jc w:val="center"/>
        <w:rPr>
          <w:rFonts w:ascii="Arial" w:hAnsi="Arial" w:cs="Arial"/>
          <w:b/>
          <w:sz w:val="32"/>
          <w:szCs w:val="32"/>
          <w:lang w:val="uk-UA"/>
        </w:rPr>
      </w:pPr>
    </w:p>
    <w:p w:rsidR="00DF124A" w:rsidRPr="00DA241C" w:rsidRDefault="00DF124A" w:rsidP="00902BC0">
      <w:pPr>
        <w:pStyle w:val="Standard"/>
        <w:spacing w:line="288" w:lineRule="auto"/>
        <w:ind w:firstLine="709"/>
        <w:jc w:val="center"/>
        <w:rPr>
          <w:rFonts w:ascii="Arial" w:hAnsi="Arial" w:cs="Arial"/>
          <w:b/>
          <w:sz w:val="32"/>
          <w:szCs w:val="32"/>
          <w:lang w:val="uk-UA"/>
        </w:rPr>
      </w:pPr>
      <w:r w:rsidRPr="00DA241C">
        <w:rPr>
          <w:rFonts w:ascii="Arial" w:hAnsi="Arial" w:cs="Arial"/>
          <w:b/>
          <w:sz w:val="32"/>
          <w:szCs w:val="32"/>
          <w:lang w:val="uk-UA"/>
        </w:rPr>
        <w:t>3.4. Фінансові потоки та їх класифікація.</w:t>
      </w:r>
    </w:p>
    <w:p w:rsidR="00DF124A" w:rsidRPr="00902BC0" w:rsidRDefault="00DF124A" w:rsidP="00902BC0">
      <w:pPr>
        <w:pStyle w:val="Standard"/>
        <w:spacing w:line="288" w:lineRule="auto"/>
        <w:ind w:firstLine="709"/>
        <w:jc w:val="both"/>
        <w:rPr>
          <w:rFonts w:ascii="Arial" w:hAnsi="Arial" w:cs="Arial"/>
          <w:b/>
          <w:color w:val="00B050"/>
          <w:sz w:val="28"/>
          <w:szCs w:val="28"/>
          <w:lang w:val="uk-UA"/>
        </w:rPr>
      </w:pPr>
    </w:p>
    <w:p w:rsidR="00DF124A" w:rsidRPr="00902BC0" w:rsidRDefault="00DF124A" w:rsidP="00902BC0">
      <w:pPr>
        <w:pStyle w:val="Standard"/>
        <w:spacing w:line="288" w:lineRule="auto"/>
        <w:ind w:firstLine="709"/>
        <w:jc w:val="both"/>
        <w:rPr>
          <w:rFonts w:ascii="Arial" w:hAnsi="Arial" w:cs="Arial"/>
          <w:b/>
          <w:color w:val="00B05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У ході логістичної діяльності для руху матеріальних й сервісних потоків необхідне достатньо фінансування. Фінанси акумулюються у фінансових потоках, які супроводжують основні логістичні операції і функції.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Фінансові потоки у різних формах підприємницької діяльності існували завжди. Однак, найбільша ефективність їх руху можлива завдяки впровадженню логістичних принципів управління фінансовими і матеріальними ресурсами.</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Ф</w:t>
      </w:r>
      <w:r w:rsidRPr="00902BC0">
        <w:rPr>
          <w:rFonts w:ascii="Arial" w:hAnsi="Arial" w:cs="Arial"/>
          <w:i/>
          <w:color w:val="000000"/>
          <w:sz w:val="28"/>
          <w:szCs w:val="28"/>
          <w:lang w:val="uk-UA"/>
        </w:rPr>
        <w:t>інансовий потік</w:t>
      </w:r>
      <w:r w:rsidRPr="00902BC0">
        <w:rPr>
          <w:rFonts w:ascii="Arial" w:hAnsi="Arial" w:cs="Arial"/>
          <w:color w:val="000000"/>
          <w:sz w:val="28"/>
          <w:szCs w:val="28"/>
          <w:lang w:val="uk-UA"/>
        </w:rPr>
        <w:t xml:space="preserve"> – це  цілеспрямований рух акумульованих фінансових коштів, що циркулюють у середині логістичній системі, а також між логістичною системою  і зовнішнім середовищем, необхідних для забезпечення ефективного руху матеріального, інформаційного та сервісного потоку.</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rPr>
        <w:t xml:space="preserve">Фінансові потоки різноманітні по складу, напрямам руху, призначенню і іншим ознакам. </w:t>
      </w:r>
      <w:r w:rsidRPr="00902BC0">
        <w:rPr>
          <w:rFonts w:ascii="Arial" w:hAnsi="Arial" w:cs="Arial"/>
          <w:color w:val="000000"/>
          <w:sz w:val="28"/>
          <w:szCs w:val="28"/>
          <w:lang w:val="uk-UA"/>
        </w:rPr>
        <w:t>К</w:t>
      </w:r>
      <w:r w:rsidRPr="00902BC0">
        <w:rPr>
          <w:rFonts w:ascii="Arial" w:hAnsi="Arial" w:cs="Arial"/>
          <w:color w:val="000000"/>
          <w:sz w:val="28"/>
          <w:szCs w:val="28"/>
        </w:rPr>
        <w:t>ласифік</w:t>
      </w:r>
      <w:r w:rsidRPr="00902BC0">
        <w:rPr>
          <w:rFonts w:ascii="Arial" w:hAnsi="Arial" w:cs="Arial"/>
          <w:color w:val="000000"/>
          <w:sz w:val="28"/>
          <w:szCs w:val="28"/>
          <w:lang w:val="uk-UA"/>
        </w:rPr>
        <w:t>ацію фінансових потоків</w:t>
      </w:r>
      <w:r w:rsidRPr="00902BC0">
        <w:rPr>
          <w:rFonts w:ascii="Arial" w:hAnsi="Arial" w:cs="Arial"/>
          <w:color w:val="000000"/>
          <w:sz w:val="28"/>
          <w:szCs w:val="28"/>
        </w:rPr>
        <w:t xml:space="preserve"> </w:t>
      </w:r>
      <w:r w:rsidRPr="00902BC0">
        <w:rPr>
          <w:rFonts w:ascii="Arial" w:hAnsi="Arial" w:cs="Arial"/>
          <w:color w:val="000000"/>
          <w:sz w:val="28"/>
          <w:szCs w:val="28"/>
          <w:lang w:val="uk-UA"/>
        </w:rPr>
        <w:t xml:space="preserve">надають багато вчених економістів [11;34; 74].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Загальна класифікація фінансових потоків  в логістичних системах наведена у табл. 3.4. </w:t>
      </w:r>
    </w:p>
    <w:p w:rsidR="00DF124A" w:rsidRPr="00902BC0" w:rsidRDefault="00DF124A"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Таблиця 3.4</w:t>
      </w:r>
    </w:p>
    <w:p w:rsidR="00DF124A" w:rsidRPr="00902BC0" w:rsidRDefault="00DF124A" w:rsidP="00902BC0">
      <w:pPr>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Загальна класифікація фінансових потоків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44"/>
      </w:tblGrid>
      <w:tr w:rsidR="00DF124A" w:rsidRPr="00902BC0" w:rsidTr="00790978">
        <w:tc>
          <w:tcPr>
            <w:tcW w:w="3227"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 xml:space="preserve">Класифікаційний  признак </w:t>
            </w:r>
          </w:p>
        </w:tc>
        <w:tc>
          <w:tcPr>
            <w:tcW w:w="6344"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Вид потоку</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По відношенню до логістичної системи</w:t>
            </w:r>
          </w:p>
          <w:p w:rsidR="00DF124A" w:rsidRPr="00902BC0" w:rsidRDefault="00DF124A" w:rsidP="00902BC0">
            <w:pPr>
              <w:pStyle w:val="afe"/>
              <w:spacing w:before="0" w:beforeAutospacing="0" w:after="0" w:afterAutospacing="0" w:line="288" w:lineRule="auto"/>
              <w:jc w:val="both"/>
              <w:rPr>
                <w:rFonts w:ascii="Arial" w:hAnsi="Arial" w:cs="Arial"/>
                <w:color w:val="000000"/>
              </w:rPr>
            </w:pPr>
          </w:p>
        </w:tc>
        <w:tc>
          <w:tcPr>
            <w:tcW w:w="6344" w:type="dxa"/>
            <w:shd w:val="clear" w:color="auto" w:fill="auto"/>
          </w:tcPr>
          <w:p w:rsidR="00DF124A" w:rsidRPr="00902BC0" w:rsidRDefault="00DF124A" w:rsidP="00902BC0">
            <w:pPr>
              <w:spacing w:line="288" w:lineRule="auto"/>
              <w:jc w:val="both"/>
              <w:rPr>
                <w:rFonts w:ascii="Arial" w:hAnsi="Arial" w:cs="Arial"/>
                <w:iCs/>
                <w:color w:val="000000"/>
                <w:lang w:val="uk-UA"/>
              </w:rPr>
            </w:pPr>
            <w:r w:rsidRPr="00902BC0">
              <w:rPr>
                <w:rFonts w:ascii="Arial" w:hAnsi="Arial" w:cs="Arial"/>
                <w:i/>
                <w:iCs/>
                <w:color w:val="000000"/>
                <w:lang w:val="uk-UA"/>
              </w:rPr>
              <w:t>Зовнішні</w:t>
            </w:r>
            <w:r w:rsidRPr="00902BC0">
              <w:rPr>
                <w:rFonts w:ascii="Arial" w:hAnsi="Arial" w:cs="Arial"/>
                <w:iCs/>
                <w:color w:val="000000"/>
                <w:lang w:val="uk-UA"/>
              </w:rPr>
              <w:t xml:space="preserve"> – фінансові потоки, які циркулюють за межами логістичної системи;</w:t>
            </w:r>
          </w:p>
          <w:p w:rsidR="00DF124A" w:rsidRPr="00902BC0" w:rsidRDefault="00DF124A" w:rsidP="00902BC0">
            <w:pPr>
              <w:pStyle w:val="afe"/>
              <w:spacing w:before="0" w:beforeAutospacing="0" w:after="0" w:afterAutospacing="0" w:line="288" w:lineRule="auto"/>
              <w:jc w:val="both"/>
              <w:rPr>
                <w:rFonts w:ascii="Arial" w:hAnsi="Arial" w:cs="Arial"/>
                <w:iCs/>
                <w:color w:val="000000"/>
              </w:rPr>
            </w:pPr>
            <w:r w:rsidRPr="00902BC0">
              <w:rPr>
                <w:rFonts w:ascii="Arial" w:hAnsi="Arial" w:cs="Arial"/>
                <w:i/>
                <w:iCs/>
                <w:color w:val="000000"/>
              </w:rPr>
              <w:t>Внутрішні</w:t>
            </w:r>
            <w:r w:rsidRPr="00902BC0">
              <w:rPr>
                <w:rFonts w:ascii="Arial" w:hAnsi="Arial" w:cs="Arial"/>
                <w:iCs/>
                <w:color w:val="000000"/>
              </w:rPr>
              <w:t xml:space="preserve"> – фінансові потоки, які циркулюють в межах логістичної системи.</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Cs/>
                <w:color w:val="000000"/>
              </w:rPr>
              <w:t>За напрямом руху</w:t>
            </w:r>
          </w:p>
        </w:tc>
        <w:tc>
          <w:tcPr>
            <w:tcW w:w="6344"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
                <w:iCs/>
                <w:color w:val="000000"/>
              </w:rPr>
              <w:t>Позитивний</w:t>
            </w:r>
            <w:r w:rsidRPr="00902BC0">
              <w:rPr>
                <w:rFonts w:ascii="Arial" w:hAnsi="Arial" w:cs="Arial"/>
                <w:i/>
                <w:color w:val="000000"/>
              </w:rPr>
              <w:t xml:space="preserve"> </w:t>
            </w:r>
            <w:r w:rsidRPr="00902BC0">
              <w:rPr>
                <w:rFonts w:ascii="Arial" w:hAnsi="Arial" w:cs="Arial"/>
                <w:color w:val="000000"/>
              </w:rPr>
              <w:t>(надходження грошових коштів, притока грошових коштів);</w:t>
            </w:r>
            <w:r w:rsidRPr="00902BC0">
              <w:rPr>
                <w:rFonts w:ascii="Arial" w:hAnsi="Arial" w:cs="Arial"/>
                <w:color w:val="000000"/>
              </w:rPr>
              <w:br/>
            </w:r>
            <w:r w:rsidRPr="00902BC0">
              <w:rPr>
                <w:rFonts w:ascii="Arial" w:hAnsi="Arial" w:cs="Arial"/>
                <w:i/>
                <w:color w:val="000000"/>
              </w:rPr>
              <w:t>Негативний</w:t>
            </w:r>
            <w:r w:rsidRPr="00902BC0">
              <w:rPr>
                <w:rFonts w:ascii="Arial" w:hAnsi="Arial" w:cs="Arial"/>
                <w:iCs/>
                <w:color w:val="000000"/>
              </w:rPr>
              <w:t xml:space="preserve"> (виплати грошових коштів, відтік </w:t>
            </w:r>
            <w:r w:rsidRPr="00902BC0">
              <w:rPr>
                <w:rFonts w:ascii="Arial" w:hAnsi="Arial" w:cs="Arial"/>
                <w:iCs/>
                <w:color w:val="000000"/>
              </w:rPr>
              <w:lastRenderedPageBreak/>
              <w:t>грошових коштів).</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lastRenderedPageBreak/>
              <w:t>За методом числення</w:t>
            </w:r>
          </w:p>
          <w:p w:rsidR="00DF124A" w:rsidRPr="00902BC0" w:rsidRDefault="00DF124A" w:rsidP="00902BC0">
            <w:pPr>
              <w:pStyle w:val="afe"/>
              <w:spacing w:before="0" w:beforeAutospacing="0" w:after="0" w:afterAutospacing="0" w:line="288" w:lineRule="auto"/>
              <w:jc w:val="both"/>
              <w:rPr>
                <w:rFonts w:ascii="Arial" w:hAnsi="Arial" w:cs="Arial"/>
                <w:color w:val="000000"/>
              </w:rPr>
            </w:pPr>
          </w:p>
        </w:tc>
        <w:tc>
          <w:tcPr>
            <w:tcW w:w="6344"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
                <w:iCs/>
                <w:color w:val="000000"/>
              </w:rPr>
              <w:t>Валової</w:t>
            </w:r>
            <w:r w:rsidRPr="00902BC0">
              <w:rPr>
                <w:rFonts w:ascii="Arial" w:hAnsi="Arial" w:cs="Arial"/>
                <w:iCs/>
                <w:color w:val="000000"/>
              </w:rPr>
              <w:t xml:space="preserve"> </w:t>
            </w:r>
            <w:r w:rsidRPr="00902BC0">
              <w:rPr>
                <w:rFonts w:ascii="Arial" w:hAnsi="Arial" w:cs="Arial"/>
                <w:color w:val="000000"/>
              </w:rPr>
              <w:t>— вся сукупність надходжень і витрачання грошових коштів;</w:t>
            </w:r>
          </w:p>
          <w:p w:rsidR="00DF124A" w:rsidRPr="00902BC0" w:rsidRDefault="00DF124A" w:rsidP="00902BC0">
            <w:pPr>
              <w:pStyle w:val="afe"/>
              <w:spacing w:before="0" w:beforeAutospacing="0" w:after="0" w:afterAutospacing="0" w:line="288" w:lineRule="auto"/>
              <w:jc w:val="both"/>
              <w:rPr>
                <w:rFonts w:ascii="Arial" w:hAnsi="Arial" w:cs="Arial"/>
                <w:iCs/>
                <w:color w:val="000000"/>
              </w:rPr>
            </w:pPr>
            <w:r w:rsidRPr="00902BC0">
              <w:rPr>
                <w:rFonts w:ascii="Arial" w:hAnsi="Arial" w:cs="Arial"/>
                <w:i/>
                <w:color w:val="000000"/>
              </w:rPr>
              <w:t xml:space="preserve"> Чистий грошовий потік</w:t>
            </w:r>
            <w:r w:rsidRPr="00902BC0">
              <w:rPr>
                <w:rFonts w:ascii="Arial" w:hAnsi="Arial" w:cs="Arial"/>
                <w:color w:val="000000"/>
              </w:rPr>
              <w:t xml:space="preserve"> </w:t>
            </w:r>
            <w:r w:rsidRPr="00902BC0">
              <w:rPr>
                <w:rFonts w:ascii="Arial" w:hAnsi="Arial" w:cs="Arial"/>
                <w:iCs/>
                <w:color w:val="000000"/>
              </w:rPr>
              <w:t>— різниця між позитивним і негативним грошовими потоками.</w:t>
            </w:r>
          </w:p>
        </w:tc>
      </w:tr>
      <w:tr w:rsidR="00DF124A" w:rsidRPr="00031B67"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За призначенням</w:t>
            </w:r>
          </w:p>
        </w:tc>
        <w:tc>
          <w:tcPr>
            <w:tcW w:w="6344"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
                <w:iCs/>
                <w:color w:val="000000"/>
              </w:rPr>
              <w:t>Закупівельний</w:t>
            </w:r>
            <w:r w:rsidRPr="00902BC0">
              <w:rPr>
                <w:rFonts w:ascii="Arial" w:hAnsi="Arial" w:cs="Arial"/>
                <w:iCs/>
                <w:color w:val="000000"/>
              </w:rPr>
              <w:t xml:space="preserve"> </w:t>
            </w:r>
            <w:r w:rsidRPr="00902BC0">
              <w:rPr>
                <w:rFonts w:ascii="Arial" w:hAnsi="Arial" w:cs="Arial"/>
                <w:color w:val="000000"/>
              </w:rPr>
              <w:t>— обслуговуючий процес закупівлі товарів;</w:t>
            </w:r>
            <w:r w:rsidRPr="00902BC0">
              <w:rPr>
                <w:rFonts w:ascii="Arial" w:hAnsi="Arial" w:cs="Arial"/>
                <w:color w:val="000000"/>
              </w:rPr>
              <w:br/>
            </w:r>
            <w:r w:rsidRPr="00902BC0">
              <w:rPr>
                <w:rFonts w:ascii="Arial" w:hAnsi="Arial" w:cs="Arial"/>
                <w:i/>
                <w:color w:val="000000"/>
              </w:rPr>
              <w:t>Виробничий</w:t>
            </w:r>
            <w:r w:rsidRPr="00902BC0">
              <w:rPr>
                <w:rFonts w:ascii="Arial" w:hAnsi="Arial" w:cs="Arial"/>
                <w:color w:val="000000"/>
              </w:rPr>
              <w:t xml:space="preserve"> </w:t>
            </w:r>
            <w:r w:rsidRPr="00902BC0">
              <w:rPr>
                <w:rFonts w:ascii="Arial" w:hAnsi="Arial" w:cs="Arial"/>
                <w:iCs/>
                <w:color w:val="000000"/>
              </w:rPr>
              <w:t>— обслуговуючий процес виробництва;</w:t>
            </w:r>
            <w:r w:rsidRPr="00902BC0">
              <w:rPr>
                <w:rFonts w:ascii="Arial" w:hAnsi="Arial" w:cs="Arial"/>
                <w:iCs/>
                <w:color w:val="000000"/>
              </w:rPr>
              <w:br/>
            </w:r>
            <w:r w:rsidRPr="00902BC0">
              <w:rPr>
                <w:rFonts w:ascii="Arial" w:hAnsi="Arial" w:cs="Arial"/>
                <w:i/>
                <w:color w:val="000000"/>
              </w:rPr>
              <w:t>Збутової</w:t>
            </w:r>
            <w:r w:rsidRPr="00902BC0">
              <w:rPr>
                <w:rFonts w:ascii="Arial" w:hAnsi="Arial" w:cs="Arial"/>
                <w:color w:val="000000"/>
              </w:rPr>
              <w:t xml:space="preserve"> — обслуговуючий процес збуту готової продукції.</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За періодичністю виникнення</w:t>
            </w:r>
          </w:p>
        </w:tc>
        <w:tc>
          <w:tcPr>
            <w:tcW w:w="6344"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iCs/>
                <w:color w:val="000000"/>
                <w:lang w:val="uk-UA"/>
              </w:rPr>
              <w:t>Регулярний</w:t>
            </w:r>
            <w:r w:rsidRPr="00902BC0">
              <w:rPr>
                <w:rFonts w:ascii="Arial" w:hAnsi="Arial" w:cs="Arial"/>
                <w:iCs/>
                <w:color w:val="000000"/>
                <w:lang w:val="uk-UA"/>
              </w:rPr>
              <w:t xml:space="preserve"> </w:t>
            </w:r>
            <w:r w:rsidRPr="00902BC0">
              <w:rPr>
                <w:rFonts w:ascii="Arial" w:hAnsi="Arial" w:cs="Arial"/>
                <w:color w:val="000000"/>
                <w:lang w:val="uk-UA"/>
              </w:rPr>
              <w:t>— регулярно виникає в господарській діяльності (заробітна платня, податкові платежі і т.д.);</w:t>
            </w:r>
            <w:r w:rsidRPr="00902BC0">
              <w:rPr>
                <w:rFonts w:ascii="Arial" w:hAnsi="Arial" w:cs="Arial"/>
                <w:color w:val="000000"/>
                <w:lang w:val="uk-UA"/>
              </w:rPr>
              <w:br/>
            </w:r>
            <w:r w:rsidRPr="00902BC0">
              <w:rPr>
                <w:rFonts w:ascii="Arial" w:hAnsi="Arial" w:cs="Arial"/>
                <w:i/>
                <w:iCs/>
                <w:color w:val="000000"/>
                <w:lang w:val="uk-UA"/>
              </w:rPr>
              <w:t xml:space="preserve">Дискретний </w:t>
            </w:r>
            <w:r w:rsidRPr="00902BC0">
              <w:rPr>
                <w:rFonts w:ascii="Arial" w:hAnsi="Arial" w:cs="Arial"/>
                <w:color w:val="000000"/>
                <w:lang w:val="uk-UA"/>
              </w:rPr>
              <w:t>— виникає при здійсненні разових, одиничних операцій (наприклад, покупка нерухомості).</w:t>
            </w:r>
          </w:p>
        </w:tc>
      </w:tr>
      <w:tr w:rsidR="00DF124A" w:rsidRPr="00031B67"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За рівнем достатності</w:t>
            </w:r>
          </w:p>
        </w:tc>
        <w:tc>
          <w:tcPr>
            <w:tcW w:w="6344"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iCs/>
                <w:color w:val="000000"/>
              </w:rPr>
            </w:pPr>
            <w:r w:rsidRPr="00902BC0">
              <w:rPr>
                <w:rFonts w:ascii="Arial" w:hAnsi="Arial" w:cs="Arial"/>
                <w:i/>
                <w:iCs/>
                <w:color w:val="000000"/>
              </w:rPr>
              <w:t xml:space="preserve">Надмірний </w:t>
            </w:r>
            <w:r w:rsidRPr="00902BC0">
              <w:rPr>
                <w:rFonts w:ascii="Arial" w:hAnsi="Arial" w:cs="Arial"/>
                <w:color w:val="000000"/>
              </w:rPr>
              <w:t>— надходження грошових коштів істотно перевищують реальну потребу підприємства в їх витрачанні;</w:t>
            </w:r>
            <w:r w:rsidRPr="00902BC0">
              <w:rPr>
                <w:rFonts w:ascii="Arial" w:hAnsi="Arial" w:cs="Arial"/>
                <w:color w:val="000000"/>
              </w:rPr>
              <w:br/>
            </w:r>
            <w:r w:rsidRPr="00902BC0">
              <w:rPr>
                <w:rFonts w:ascii="Arial" w:hAnsi="Arial" w:cs="Arial"/>
                <w:i/>
                <w:color w:val="000000"/>
              </w:rPr>
              <w:t>Дефіцитний</w:t>
            </w:r>
            <w:r w:rsidRPr="00902BC0">
              <w:rPr>
                <w:rFonts w:ascii="Arial" w:hAnsi="Arial" w:cs="Arial"/>
                <w:color w:val="000000"/>
              </w:rPr>
              <w:t xml:space="preserve"> </w:t>
            </w:r>
            <w:r w:rsidRPr="00902BC0">
              <w:rPr>
                <w:rFonts w:ascii="Arial" w:hAnsi="Arial" w:cs="Arial"/>
                <w:iCs/>
                <w:color w:val="000000"/>
              </w:rPr>
              <w:t>— надходження істотно нижче реальних потреб підприємства в їх витрачанні.</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
                <w:iCs/>
                <w:color w:val="000000"/>
              </w:rPr>
              <w:t>За масштабом</w:t>
            </w:r>
          </w:p>
        </w:tc>
        <w:tc>
          <w:tcPr>
            <w:tcW w:w="6344"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iCs/>
                <w:color w:val="000000"/>
                <w:lang w:val="uk-UA"/>
              </w:rPr>
              <w:t>По підприємству в цілом</w:t>
            </w:r>
            <w:r w:rsidRPr="00902BC0">
              <w:rPr>
                <w:rFonts w:ascii="Arial" w:hAnsi="Arial" w:cs="Arial"/>
                <w:iCs/>
                <w:color w:val="000000"/>
                <w:lang w:val="uk-UA"/>
              </w:rPr>
              <w:t xml:space="preserve">у </w:t>
            </w:r>
            <w:r w:rsidRPr="00902BC0">
              <w:rPr>
                <w:rFonts w:ascii="Arial" w:hAnsi="Arial" w:cs="Arial"/>
                <w:color w:val="000000"/>
                <w:lang w:val="uk-UA"/>
              </w:rPr>
              <w:t>— акумулює всі види грошових коштів підприємства;</w:t>
            </w:r>
          </w:p>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По окремих видах діяльності підприємства;</w:t>
            </w:r>
          </w:p>
          <w:p w:rsidR="00DF124A" w:rsidRPr="00902BC0" w:rsidRDefault="00DF124A" w:rsidP="00902BC0">
            <w:pPr>
              <w:pStyle w:val="afe"/>
              <w:spacing w:before="0" w:beforeAutospacing="0" w:after="0" w:afterAutospacing="0" w:line="288" w:lineRule="auto"/>
              <w:jc w:val="both"/>
              <w:rPr>
                <w:rFonts w:ascii="Arial" w:hAnsi="Arial" w:cs="Arial"/>
                <w:iCs/>
                <w:color w:val="000000"/>
              </w:rPr>
            </w:pPr>
            <w:r w:rsidRPr="00902BC0">
              <w:rPr>
                <w:rFonts w:ascii="Arial" w:hAnsi="Arial" w:cs="Arial"/>
                <w:i/>
                <w:color w:val="000000"/>
              </w:rPr>
              <w:t>По окремих структурних підрозділах</w:t>
            </w:r>
            <w:r w:rsidRPr="00902BC0">
              <w:rPr>
                <w:rFonts w:ascii="Arial" w:hAnsi="Arial" w:cs="Arial"/>
                <w:iCs/>
                <w:color w:val="000000"/>
              </w:rPr>
              <w:t xml:space="preserve"> (центрам відповідальності) підприємства;</w:t>
            </w:r>
          </w:p>
          <w:p w:rsidR="00DF124A" w:rsidRPr="00902BC0" w:rsidRDefault="00DF124A" w:rsidP="00902BC0">
            <w:pPr>
              <w:pStyle w:val="afe"/>
              <w:spacing w:before="0" w:beforeAutospacing="0" w:after="0" w:afterAutospacing="0" w:line="288" w:lineRule="auto"/>
              <w:jc w:val="both"/>
              <w:rPr>
                <w:rFonts w:ascii="Arial" w:hAnsi="Arial" w:cs="Arial"/>
                <w:iCs/>
                <w:color w:val="000000"/>
              </w:rPr>
            </w:pPr>
            <w:r w:rsidRPr="00902BC0">
              <w:rPr>
                <w:rFonts w:ascii="Arial" w:hAnsi="Arial" w:cs="Arial"/>
                <w:i/>
                <w:color w:val="000000"/>
              </w:rPr>
              <w:t>По окремих господарських операціях.</w:t>
            </w:r>
          </w:p>
        </w:tc>
      </w:tr>
      <w:tr w:rsidR="00DF124A" w:rsidRPr="00031B67"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За видом господарської діяльності</w:t>
            </w:r>
          </w:p>
        </w:tc>
        <w:tc>
          <w:tcPr>
            <w:tcW w:w="6344"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
                <w:iCs/>
                <w:color w:val="000000"/>
              </w:rPr>
              <w:t>Супроводжуючий рух продукції</w:t>
            </w:r>
            <w:r w:rsidRPr="00902BC0">
              <w:rPr>
                <w:rFonts w:ascii="Arial" w:hAnsi="Arial" w:cs="Arial"/>
                <w:color w:val="000000"/>
              </w:rPr>
              <w:t xml:space="preserve"> (виплати постачальникам, працівникам, податковим органам, надходження від покупців продукції і ін.);</w:t>
            </w:r>
          </w:p>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
                <w:iCs/>
                <w:color w:val="000000"/>
              </w:rPr>
              <w:t>Супроводжуючий інвестиційну діяльність</w:t>
            </w:r>
            <w:r w:rsidRPr="00902BC0">
              <w:rPr>
                <w:rFonts w:ascii="Arial" w:hAnsi="Arial" w:cs="Arial"/>
                <w:color w:val="000000"/>
              </w:rPr>
              <w:t xml:space="preserve"> (продаж і покупка основних засобів, нерухомості, нематеріальних активів);</w:t>
            </w:r>
            <w:r w:rsidRPr="00902BC0">
              <w:rPr>
                <w:rFonts w:ascii="Arial" w:hAnsi="Arial" w:cs="Arial"/>
                <w:color w:val="000000"/>
              </w:rPr>
              <w:br/>
            </w:r>
            <w:r w:rsidRPr="00902BC0">
              <w:rPr>
                <w:rFonts w:ascii="Arial" w:hAnsi="Arial" w:cs="Arial"/>
                <w:i/>
                <w:iCs/>
                <w:color w:val="000000"/>
              </w:rPr>
              <w:t>Супроводжуючий фінансову діяльність</w:t>
            </w:r>
            <w:r w:rsidRPr="00902BC0">
              <w:rPr>
                <w:rFonts w:ascii="Arial" w:hAnsi="Arial" w:cs="Arial"/>
                <w:color w:val="000000"/>
              </w:rPr>
              <w:t xml:space="preserve"> (отримання і сплата кредитів, залучення додаткового акціонерного капіталу, виплати дивідендів).</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За джерелом фінансування</w:t>
            </w:r>
          </w:p>
        </w:tc>
        <w:tc>
          <w:tcPr>
            <w:tcW w:w="6344" w:type="dxa"/>
            <w:shd w:val="clear" w:color="auto" w:fill="auto"/>
          </w:tcPr>
          <w:p w:rsidR="00DF124A" w:rsidRPr="00902BC0" w:rsidRDefault="00DF124A" w:rsidP="00902BC0">
            <w:pPr>
              <w:spacing w:line="288" w:lineRule="auto"/>
              <w:jc w:val="both"/>
              <w:rPr>
                <w:rFonts w:ascii="Arial" w:hAnsi="Arial" w:cs="Arial"/>
                <w:i/>
                <w:iCs/>
                <w:color w:val="000000"/>
                <w:lang w:val="uk-UA"/>
              </w:rPr>
            </w:pPr>
            <w:r w:rsidRPr="00902BC0">
              <w:rPr>
                <w:rFonts w:ascii="Arial" w:hAnsi="Arial" w:cs="Arial"/>
                <w:i/>
                <w:iCs/>
                <w:color w:val="000000"/>
                <w:lang w:val="uk-UA"/>
              </w:rPr>
              <w:t>Власні;</w:t>
            </w:r>
          </w:p>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i/>
                <w:iCs/>
                <w:color w:val="000000"/>
              </w:rPr>
              <w:t>Позикові.</w:t>
            </w:r>
            <w:r w:rsidRPr="00902BC0">
              <w:rPr>
                <w:rFonts w:ascii="Arial" w:hAnsi="Arial" w:cs="Arial"/>
                <w:color w:val="000000"/>
              </w:rPr>
              <w:t xml:space="preserve"> </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За способом переносу авансованої вартості</w:t>
            </w:r>
          </w:p>
        </w:tc>
        <w:tc>
          <w:tcPr>
            <w:tcW w:w="6344" w:type="dxa"/>
            <w:shd w:val="clear" w:color="auto" w:fill="auto"/>
          </w:tcPr>
          <w:p w:rsidR="00DF124A" w:rsidRPr="00902BC0" w:rsidRDefault="00DF124A" w:rsidP="00902BC0">
            <w:pPr>
              <w:pStyle w:val="aff0"/>
              <w:spacing w:line="288" w:lineRule="auto"/>
              <w:jc w:val="both"/>
              <w:rPr>
                <w:rFonts w:ascii="Arial" w:hAnsi="Arial" w:cs="Arial"/>
                <w:color w:val="000000"/>
                <w:sz w:val="24"/>
                <w:szCs w:val="24"/>
                <w:lang w:val="uk-UA"/>
              </w:rPr>
            </w:pPr>
            <w:r w:rsidRPr="00902BC0">
              <w:rPr>
                <w:rFonts w:ascii="Arial" w:hAnsi="Arial" w:cs="Arial"/>
                <w:color w:val="000000"/>
                <w:sz w:val="24"/>
                <w:szCs w:val="24"/>
                <w:lang w:val="uk-UA"/>
              </w:rPr>
              <w:t>Основні фонди;</w:t>
            </w:r>
          </w:p>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 xml:space="preserve"> Оборотні кошти.</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За формою оплати</w:t>
            </w:r>
          </w:p>
        </w:tc>
        <w:tc>
          <w:tcPr>
            <w:tcW w:w="6344" w:type="dxa"/>
            <w:shd w:val="clear" w:color="auto" w:fill="auto"/>
          </w:tcPr>
          <w:p w:rsidR="00DF124A" w:rsidRPr="00902BC0" w:rsidRDefault="00DF124A" w:rsidP="00902BC0">
            <w:pPr>
              <w:spacing w:line="288" w:lineRule="auto"/>
              <w:jc w:val="both"/>
              <w:rPr>
                <w:rFonts w:ascii="Arial" w:hAnsi="Arial" w:cs="Arial"/>
                <w:i/>
                <w:iCs/>
                <w:color w:val="000000"/>
                <w:lang w:val="uk-UA"/>
              </w:rPr>
            </w:pPr>
            <w:r w:rsidRPr="00902BC0">
              <w:rPr>
                <w:rFonts w:ascii="Arial" w:hAnsi="Arial" w:cs="Arial"/>
                <w:i/>
                <w:iCs/>
                <w:color w:val="000000"/>
                <w:lang w:val="uk-UA"/>
              </w:rPr>
              <w:t>Грошова;</w:t>
            </w:r>
          </w:p>
          <w:p w:rsidR="00DF124A" w:rsidRPr="00902BC0" w:rsidRDefault="00DF124A" w:rsidP="00902BC0">
            <w:pPr>
              <w:pStyle w:val="afe"/>
              <w:spacing w:before="0" w:beforeAutospacing="0" w:after="0" w:afterAutospacing="0" w:line="288" w:lineRule="auto"/>
              <w:jc w:val="both"/>
              <w:rPr>
                <w:rFonts w:ascii="Arial" w:hAnsi="Arial" w:cs="Arial"/>
                <w:i/>
                <w:iCs/>
                <w:color w:val="000000"/>
              </w:rPr>
            </w:pPr>
            <w:r w:rsidRPr="00902BC0">
              <w:rPr>
                <w:rFonts w:ascii="Arial" w:hAnsi="Arial" w:cs="Arial"/>
                <w:i/>
                <w:iCs/>
                <w:color w:val="000000"/>
              </w:rPr>
              <w:t>Натуральна.</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t>Спосіб розрахунку</w:t>
            </w:r>
          </w:p>
        </w:tc>
        <w:tc>
          <w:tcPr>
            <w:tcW w:w="6344" w:type="dxa"/>
            <w:shd w:val="clear" w:color="auto" w:fill="auto"/>
          </w:tcPr>
          <w:p w:rsidR="00DF124A" w:rsidRPr="00902BC0" w:rsidRDefault="00DF124A" w:rsidP="00902BC0">
            <w:pPr>
              <w:spacing w:line="288" w:lineRule="auto"/>
              <w:jc w:val="both"/>
              <w:rPr>
                <w:rFonts w:ascii="Arial" w:hAnsi="Arial" w:cs="Arial"/>
                <w:i/>
                <w:iCs/>
                <w:color w:val="000000"/>
                <w:lang w:val="uk-UA"/>
              </w:rPr>
            </w:pPr>
            <w:r w:rsidRPr="00902BC0">
              <w:rPr>
                <w:rFonts w:ascii="Arial" w:hAnsi="Arial" w:cs="Arial"/>
                <w:i/>
                <w:iCs/>
                <w:color w:val="000000"/>
                <w:lang w:val="uk-UA"/>
              </w:rPr>
              <w:t>Безготівковій;</w:t>
            </w:r>
          </w:p>
          <w:p w:rsidR="00DF124A" w:rsidRPr="00902BC0" w:rsidRDefault="00DF124A" w:rsidP="00902BC0">
            <w:pPr>
              <w:pStyle w:val="afe"/>
              <w:spacing w:before="0" w:beforeAutospacing="0" w:after="0" w:afterAutospacing="0" w:line="288" w:lineRule="auto"/>
              <w:jc w:val="both"/>
              <w:rPr>
                <w:rFonts w:ascii="Arial" w:hAnsi="Arial" w:cs="Arial"/>
                <w:i/>
                <w:iCs/>
                <w:color w:val="000000"/>
              </w:rPr>
            </w:pPr>
            <w:r w:rsidRPr="00902BC0">
              <w:rPr>
                <w:rFonts w:ascii="Arial" w:hAnsi="Arial" w:cs="Arial"/>
                <w:i/>
                <w:iCs/>
                <w:color w:val="000000"/>
              </w:rPr>
              <w:lastRenderedPageBreak/>
              <w:t>Наявний.</w:t>
            </w:r>
          </w:p>
        </w:tc>
      </w:tr>
      <w:tr w:rsidR="00DF124A" w:rsidRPr="00902BC0" w:rsidTr="00790978">
        <w:tc>
          <w:tcPr>
            <w:tcW w:w="3227" w:type="dxa"/>
            <w:shd w:val="clear" w:color="auto" w:fill="auto"/>
          </w:tcPr>
          <w:p w:rsidR="00DF124A" w:rsidRPr="00902BC0" w:rsidRDefault="00DF124A" w:rsidP="00902BC0">
            <w:pPr>
              <w:pStyle w:val="afe"/>
              <w:spacing w:before="0" w:beforeAutospacing="0" w:after="0" w:afterAutospacing="0" w:line="288" w:lineRule="auto"/>
              <w:jc w:val="both"/>
              <w:rPr>
                <w:rFonts w:ascii="Arial" w:hAnsi="Arial" w:cs="Arial"/>
                <w:color w:val="000000"/>
              </w:rPr>
            </w:pPr>
            <w:r w:rsidRPr="00902BC0">
              <w:rPr>
                <w:rFonts w:ascii="Arial" w:hAnsi="Arial" w:cs="Arial"/>
                <w:color w:val="000000"/>
              </w:rPr>
              <w:lastRenderedPageBreak/>
              <w:t>По відношенню до об’єктів логістиці</w:t>
            </w:r>
          </w:p>
        </w:tc>
        <w:tc>
          <w:tcPr>
            <w:tcW w:w="6344" w:type="dxa"/>
            <w:shd w:val="clear" w:color="auto" w:fill="auto"/>
          </w:tcPr>
          <w:p w:rsidR="00DF124A" w:rsidRPr="00902BC0" w:rsidRDefault="00DF124A" w:rsidP="00902BC0">
            <w:pPr>
              <w:tabs>
                <w:tab w:val="left" w:pos="1134"/>
              </w:tabs>
              <w:spacing w:line="288" w:lineRule="auto"/>
              <w:jc w:val="both"/>
              <w:rPr>
                <w:rFonts w:ascii="Arial" w:hAnsi="Arial" w:cs="Arial"/>
                <w:color w:val="000000"/>
                <w:lang w:val="uk-UA"/>
              </w:rPr>
            </w:pPr>
            <w:r w:rsidRPr="00902BC0">
              <w:rPr>
                <w:rFonts w:ascii="Arial" w:hAnsi="Arial" w:cs="Arial"/>
                <w:color w:val="000000"/>
                <w:lang w:val="uk-UA"/>
              </w:rPr>
              <w:t>Вхідні (отримання передоплати, виручка від реалізації та ін.);</w:t>
            </w:r>
          </w:p>
          <w:p w:rsidR="00DF124A" w:rsidRPr="00902BC0" w:rsidRDefault="00DF124A" w:rsidP="00902BC0">
            <w:pPr>
              <w:tabs>
                <w:tab w:val="left" w:pos="1134"/>
              </w:tabs>
              <w:spacing w:line="288" w:lineRule="auto"/>
              <w:jc w:val="both"/>
              <w:rPr>
                <w:rFonts w:ascii="Arial" w:hAnsi="Arial" w:cs="Arial"/>
                <w:color w:val="000000"/>
                <w:lang w:val="uk-UA"/>
              </w:rPr>
            </w:pPr>
            <w:r w:rsidRPr="00902BC0">
              <w:rPr>
                <w:rFonts w:ascii="Arial" w:hAnsi="Arial" w:cs="Arial"/>
                <w:color w:val="000000"/>
                <w:lang w:val="uk-UA"/>
              </w:rPr>
              <w:t xml:space="preserve"> Вихідні (оплата за сировину постачальникам, оплата податків і зборів та ін.).</w:t>
            </w:r>
          </w:p>
        </w:tc>
      </w:tr>
    </w:tbl>
    <w:p w:rsidR="00DF124A" w:rsidRPr="00902BC0" w:rsidRDefault="00DF124A" w:rsidP="00902BC0">
      <w:pPr>
        <w:pStyle w:val="afe"/>
        <w:spacing w:before="0" w:beforeAutospacing="0" w:after="0" w:afterAutospacing="0" w:line="288" w:lineRule="auto"/>
        <w:ind w:firstLine="709"/>
        <w:jc w:val="both"/>
        <w:rPr>
          <w:rFonts w:ascii="Arial" w:hAnsi="Arial" w:cs="Arial"/>
          <w:color w:val="000000"/>
          <w:sz w:val="28"/>
          <w:szCs w:val="28"/>
        </w:rPr>
      </w:pPr>
    </w:p>
    <w:p w:rsidR="00DF124A" w:rsidRPr="00902BC0" w:rsidRDefault="00DF124A" w:rsidP="00902BC0">
      <w:pPr>
        <w:pStyle w:val="afe"/>
        <w:spacing w:before="0" w:beforeAutospacing="0" w:after="0" w:afterAutospacing="0" w:line="288" w:lineRule="auto"/>
        <w:ind w:firstLine="709"/>
        <w:jc w:val="both"/>
        <w:rPr>
          <w:rFonts w:ascii="Arial" w:hAnsi="Arial" w:cs="Arial"/>
          <w:color w:val="000000"/>
          <w:sz w:val="28"/>
          <w:szCs w:val="28"/>
        </w:rPr>
      </w:pPr>
      <w:r w:rsidRPr="00902BC0">
        <w:rPr>
          <w:rFonts w:ascii="Arial" w:hAnsi="Arial" w:cs="Arial"/>
          <w:color w:val="000000"/>
          <w:sz w:val="28"/>
          <w:szCs w:val="28"/>
        </w:rPr>
        <w:t>Найбільше значення має розподіл потоків по напряму руху. Позитивний і негативний потоки взаємопов'язані. Недостатність об'ємів одного виду потоку в конкретний період часу обумовлює скорочення об'ємів іншого вигляду та навпаки.</w:t>
      </w:r>
    </w:p>
    <w:p w:rsidR="00DF124A" w:rsidRPr="00902BC0" w:rsidRDefault="00DF124A" w:rsidP="00902BC0">
      <w:pPr>
        <w:pStyle w:val="afe"/>
        <w:spacing w:before="0" w:beforeAutospacing="0" w:after="0" w:afterAutospacing="0" w:line="288" w:lineRule="auto"/>
        <w:ind w:firstLine="709"/>
        <w:jc w:val="both"/>
        <w:rPr>
          <w:rFonts w:ascii="Arial" w:hAnsi="Arial" w:cs="Arial"/>
          <w:color w:val="000000"/>
          <w:sz w:val="28"/>
          <w:szCs w:val="28"/>
        </w:rPr>
      </w:pPr>
      <w:r w:rsidRPr="00902BC0">
        <w:rPr>
          <w:rFonts w:ascii="Arial" w:hAnsi="Arial" w:cs="Arial"/>
          <w:color w:val="000000"/>
          <w:sz w:val="28"/>
          <w:szCs w:val="28"/>
        </w:rPr>
        <w:t xml:space="preserve"> В логістичних системах управління фінансовими потоками повинно розглядатися як цілісний об'єкт управління.</w:t>
      </w:r>
    </w:p>
    <w:p w:rsidR="00DF124A" w:rsidRPr="00902BC0" w:rsidRDefault="00DF124A" w:rsidP="00902BC0">
      <w:pPr>
        <w:tabs>
          <w:tab w:val="left" w:pos="930"/>
        </w:tabs>
        <w:spacing w:line="288" w:lineRule="auto"/>
        <w:jc w:val="both"/>
        <w:rPr>
          <w:rFonts w:ascii="Arial" w:hAnsi="Arial" w:cs="Arial"/>
          <w:color w:val="000000"/>
          <w:sz w:val="28"/>
          <w:szCs w:val="28"/>
          <w:lang w:val="uk-UA"/>
        </w:rPr>
      </w:pPr>
      <w:r w:rsidRPr="00902BC0">
        <w:rPr>
          <w:rFonts w:ascii="Arial" w:hAnsi="Arial"/>
          <w:color w:val="000000"/>
          <w:lang w:val="uk-UA" w:eastAsia="uk-UA"/>
        </w:rPr>
        <w:tab/>
        <w:t xml:space="preserve"> </w:t>
      </w:r>
      <w:r w:rsidRPr="00902BC0">
        <w:rPr>
          <w:rFonts w:ascii="Arial" w:hAnsi="Arial" w:cs="Arial"/>
          <w:color w:val="000000"/>
          <w:sz w:val="28"/>
          <w:szCs w:val="28"/>
          <w:lang w:val="uk-UA" w:eastAsia="uk-UA"/>
        </w:rPr>
        <w:t>Найбільш вагомим показником результуючим всю фінансову діяльність підприємства, який забезпечує  його фінансову стійкість   є ч</w:t>
      </w:r>
      <w:r w:rsidRPr="00902BC0">
        <w:rPr>
          <w:rFonts w:ascii="Arial" w:hAnsi="Arial" w:cs="Arial"/>
          <w:color w:val="000000"/>
          <w:sz w:val="28"/>
          <w:szCs w:val="28"/>
          <w:lang w:val="uk-UA"/>
        </w:rPr>
        <w:t>истий грошовий потік</w:t>
      </w:r>
      <w:r w:rsidRPr="00902BC0">
        <w:rPr>
          <w:rFonts w:ascii="Arial" w:hAnsi="Arial" w:cs="Arial"/>
          <w:iCs/>
          <w:color w:val="000000"/>
          <w:sz w:val="28"/>
          <w:szCs w:val="28"/>
          <w:lang w:val="uk-UA"/>
        </w:rPr>
        <w:t>, тобто різниця між надходженням і витрачанням коштів</w:t>
      </w:r>
      <w:r w:rsidRPr="00902BC0">
        <w:rPr>
          <w:rFonts w:ascii="Arial" w:hAnsi="Arial" w:cs="Arial"/>
          <w:color w:val="000000"/>
          <w:sz w:val="28"/>
          <w:szCs w:val="28"/>
          <w:lang w:val="uk-UA"/>
        </w:rPr>
        <w:t xml:space="preserve">. </w:t>
      </w:r>
    </w:p>
    <w:p w:rsidR="00DF124A" w:rsidRPr="00902BC0" w:rsidRDefault="00DF124A" w:rsidP="00902BC0">
      <w:pPr>
        <w:pStyle w:val="afe"/>
        <w:spacing w:before="0" w:beforeAutospacing="0" w:after="0" w:afterAutospacing="0" w:line="288" w:lineRule="auto"/>
        <w:ind w:firstLine="709"/>
        <w:jc w:val="both"/>
        <w:rPr>
          <w:rFonts w:ascii="Arial" w:hAnsi="Arial" w:cs="Arial"/>
          <w:color w:val="000000"/>
          <w:sz w:val="28"/>
          <w:szCs w:val="28"/>
        </w:rPr>
      </w:pPr>
      <w:r w:rsidRPr="00902BC0">
        <w:rPr>
          <w:rFonts w:ascii="Arial" w:hAnsi="Arial" w:cs="Arial"/>
          <w:color w:val="000000"/>
          <w:sz w:val="28"/>
          <w:szCs w:val="28"/>
        </w:rPr>
        <w:t>Головним завдання оптимізації руху фінансових потоків в логістиці є забезпечення руху матеріальних, сервісних та інформаційних потоків фінансовими ресурсами в необхідних об'ємах, в потрібні терміни з використанням найефективніших джерел фінансування, тобто відповідно до логістичного правила «семи Р». Це досягається двома основними шляхами: своєчасним надходженням на підприємство коштів в об'ємі, необхідному для фінансування подальшої його діяльності; забезпеченням ефективного витрачання коштів, які приносять прибуток і узгодженого з місією підприємства.</w:t>
      </w:r>
    </w:p>
    <w:p w:rsidR="00DF124A" w:rsidRPr="00902BC0" w:rsidRDefault="00DF124A" w:rsidP="00902BC0">
      <w:pPr>
        <w:tabs>
          <w:tab w:val="left" w:pos="4962"/>
        </w:tabs>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До основних характеристик фінансового потоку відносяться об'єм, вартість, час та напрям. Додаткові характеристики можуть бути визначені, виходячи із специфіки і потреб підприємства і його місця в логістичній системі [34; 42; 115].</w:t>
      </w:r>
    </w:p>
    <w:p w:rsidR="00DF124A" w:rsidRPr="00902BC0" w:rsidRDefault="00DF124A" w:rsidP="00902BC0">
      <w:pPr>
        <w:tabs>
          <w:tab w:val="left" w:pos="4962"/>
        </w:tabs>
        <w:spacing w:line="288" w:lineRule="auto"/>
        <w:ind w:firstLine="709"/>
        <w:jc w:val="both"/>
        <w:rPr>
          <w:rFonts w:ascii="Arial" w:hAnsi="Arial" w:cs="Arial"/>
          <w:color w:val="000000"/>
          <w:sz w:val="28"/>
          <w:szCs w:val="28"/>
          <w:lang w:val="uk-UA"/>
        </w:rPr>
      </w:pPr>
      <w:r w:rsidRPr="00902BC0">
        <w:rPr>
          <w:rFonts w:ascii="Arial" w:hAnsi="Arial" w:cs="Arial"/>
          <w:i/>
          <w:iCs/>
          <w:color w:val="000000"/>
          <w:sz w:val="28"/>
          <w:szCs w:val="28"/>
          <w:lang w:val="uk-UA"/>
        </w:rPr>
        <w:t xml:space="preserve">Об'єм </w:t>
      </w:r>
      <w:r w:rsidRPr="00902BC0">
        <w:rPr>
          <w:rFonts w:ascii="Arial" w:hAnsi="Arial" w:cs="Arial"/>
          <w:iCs/>
          <w:color w:val="000000"/>
          <w:sz w:val="28"/>
          <w:szCs w:val="28"/>
          <w:lang w:val="uk-UA"/>
        </w:rPr>
        <w:t>фінансового</w:t>
      </w:r>
      <w:r w:rsidRPr="00902BC0">
        <w:rPr>
          <w:rFonts w:ascii="Arial" w:hAnsi="Arial" w:cs="Arial"/>
          <w:i/>
          <w:iCs/>
          <w:color w:val="000000"/>
          <w:sz w:val="28"/>
          <w:szCs w:val="28"/>
          <w:lang w:val="uk-UA"/>
        </w:rPr>
        <w:t xml:space="preserve"> </w:t>
      </w:r>
      <w:r w:rsidRPr="00902BC0">
        <w:rPr>
          <w:rFonts w:ascii="Arial" w:hAnsi="Arial" w:cs="Arial"/>
          <w:color w:val="000000"/>
          <w:sz w:val="28"/>
          <w:szCs w:val="28"/>
          <w:lang w:val="uk-UA"/>
        </w:rPr>
        <w:t xml:space="preserve">потоку указується в грошових одиницях в його документарному або електронному документі. </w:t>
      </w:r>
    </w:p>
    <w:p w:rsidR="00DF124A" w:rsidRPr="00902BC0" w:rsidRDefault="00DF124A" w:rsidP="00902BC0">
      <w:pPr>
        <w:tabs>
          <w:tab w:val="left" w:pos="4962"/>
        </w:tabs>
        <w:spacing w:line="288" w:lineRule="auto"/>
        <w:ind w:firstLine="709"/>
        <w:jc w:val="both"/>
        <w:rPr>
          <w:rFonts w:ascii="Arial" w:hAnsi="Arial" w:cs="Arial"/>
          <w:color w:val="000000"/>
          <w:sz w:val="28"/>
          <w:szCs w:val="28"/>
          <w:lang w:val="uk-UA"/>
        </w:rPr>
      </w:pPr>
      <w:r w:rsidRPr="00902BC0">
        <w:rPr>
          <w:rFonts w:ascii="Arial" w:hAnsi="Arial" w:cs="Arial"/>
          <w:i/>
          <w:iCs/>
          <w:color w:val="000000"/>
          <w:sz w:val="28"/>
          <w:szCs w:val="28"/>
          <w:lang w:val="uk-UA"/>
        </w:rPr>
        <w:t xml:space="preserve">Вартість </w:t>
      </w:r>
      <w:r w:rsidRPr="00902BC0">
        <w:rPr>
          <w:rFonts w:ascii="Arial" w:hAnsi="Arial" w:cs="Arial"/>
          <w:color w:val="000000"/>
          <w:sz w:val="28"/>
          <w:szCs w:val="28"/>
          <w:lang w:val="uk-UA"/>
        </w:rPr>
        <w:t xml:space="preserve">потоку визначають загальними витратами на його організацію.  </w:t>
      </w:r>
    </w:p>
    <w:p w:rsidR="00DF124A" w:rsidRPr="00902BC0" w:rsidRDefault="00DF124A" w:rsidP="00902BC0">
      <w:pPr>
        <w:tabs>
          <w:tab w:val="left" w:pos="4962"/>
        </w:tabs>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w:t>
      </w:r>
      <w:r w:rsidRPr="00902BC0">
        <w:rPr>
          <w:rFonts w:ascii="Arial" w:hAnsi="Arial" w:cs="Arial"/>
          <w:i/>
          <w:iCs/>
          <w:color w:val="000000"/>
          <w:sz w:val="28"/>
          <w:szCs w:val="28"/>
          <w:lang w:val="uk-UA"/>
        </w:rPr>
        <w:t>Час</w:t>
      </w:r>
      <w:r w:rsidRPr="00902BC0">
        <w:rPr>
          <w:rFonts w:ascii="Arial" w:hAnsi="Arial" w:cs="Arial"/>
          <w:i/>
          <w:color w:val="000000"/>
          <w:sz w:val="28"/>
          <w:szCs w:val="28"/>
          <w:lang w:val="uk-UA"/>
        </w:rPr>
        <w:t xml:space="preserve"> і </w:t>
      </w:r>
      <w:r w:rsidRPr="00902BC0">
        <w:rPr>
          <w:rFonts w:ascii="Arial" w:hAnsi="Arial" w:cs="Arial"/>
          <w:i/>
          <w:iCs/>
          <w:color w:val="000000"/>
          <w:sz w:val="28"/>
          <w:szCs w:val="28"/>
          <w:lang w:val="uk-UA"/>
        </w:rPr>
        <w:t>напрям</w:t>
      </w:r>
      <w:r w:rsidRPr="00902BC0">
        <w:rPr>
          <w:rFonts w:ascii="Arial" w:hAnsi="Arial" w:cs="Arial"/>
          <w:iCs/>
          <w:color w:val="000000"/>
          <w:sz w:val="28"/>
          <w:szCs w:val="28"/>
          <w:lang w:val="uk-UA"/>
        </w:rPr>
        <w:t xml:space="preserve"> </w:t>
      </w:r>
      <w:r w:rsidRPr="00902BC0">
        <w:rPr>
          <w:rFonts w:ascii="Arial" w:hAnsi="Arial" w:cs="Arial"/>
          <w:color w:val="000000"/>
          <w:sz w:val="28"/>
          <w:szCs w:val="28"/>
          <w:lang w:val="uk-UA"/>
        </w:rPr>
        <w:t xml:space="preserve">фінансового потоку визначають по відношенню до логістичної системи, яка його організує.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Характеристики фінансових потоків визначають на основі інформації про умови, терміни і характер взаємостосунків учасників </w:t>
      </w:r>
      <w:r w:rsidRPr="00902BC0">
        <w:rPr>
          <w:rFonts w:ascii="Arial" w:hAnsi="Arial" w:cs="Arial"/>
          <w:color w:val="000000"/>
          <w:sz w:val="28"/>
          <w:szCs w:val="28"/>
          <w:lang w:val="uk-UA"/>
        </w:rPr>
        <w:lastRenderedPageBreak/>
        <w:t xml:space="preserve">логістичного процесу, даних про параметри ресурсів і рух матеріальних і сервісних потоків.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На шляху руху фінансових потоків між об’єктами  логістичного процесу розраховують час і об'єм надходжень і вкладень, вартість кредитних засобів, джерела залучення коштів, визначають напрями результуючих потоків, інші необхідні для управління потоками параметри.</w:t>
      </w:r>
    </w:p>
    <w:p w:rsidR="00DF124A" w:rsidRDefault="00DF124A" w:rsidP="00902BC0">
      <w:pPr>
        <w:spacing w:line="288" w:lineRule="auto"/>
        <w:ind w:firstLine="709"/>
        <w:jc w:val="both"/>
        <w:rPr>
          <w:rFonts w:ascii="Arial" w:hAnsi="Arial" w:cs="Arial"/>
          <w:bCs/>
          <w:color w:val="00B050"/>
          <w:sz w:val="28"/>
          <w:szCs w:val="28"/>
          <w:lang w:val="uk-UA"/>
        </w:rPr>
      </w:pPr>
      <w:r w:rsidRPr="00902BC0">
        <w:rPr>
          <w:rFonts w:ascii="Arial" w:hAnsi="Arial" w:cs="Arial"/>
          <w:color w:val="000000"/>
          <w:sz w:val="28"/>
          <w:szCs w:val="28"/>
          <w:lang w:val="uk-UA"/>
        </w:rPr>
        <w:t xml:space="preserve">Сукупні потоки циркулюючи в логістичних системах взаємопов’язані між собою. Зміни в об’ємі та часі надходження </w:t>
      </w:r>
      <w:r w:rsidRPr="00902BC0">
        <w:rPr>
          <w:rFonts w:ascii="Arial" w:hAnsi="Arial" w:cs="Arial"/>
          <w:bCs/>
          <w:color w:val="000000"/>
          <w:sz w:val="28"/>
          <w:szCs w:val="28"/>
          <w:lang w:val="uk-UA"/>
        </w:rPr>
        <w:t>фінансових потоків приводять до зміни схем руху матеріальних і інформаційних потоків та навпаки, вартість, об'єм та строк оплати матеріальних ресурсів визначають параметри фінансових операцій.  Така кореляція потокових процесів дає ряд переваг при плануванні, управлінні, організації і контролі за рухом потоків в логістичних системах</w:t>
      </w:r>
      <w:r w:rsidRPr="00902BC0">
        <w:rPr>
          <w:rFonts w:ascii="Arial" w:hAnsi="Arial" w:cs="Arial"/>
          <w:bCs/>
          <w:color w:val="00B050"/>
          <w:sz w:val="28"/>
          <w:szCs w:val="28"/>
          <w:lang w:val="uk-UA"/>
        </w:rPr>
        <w:t>.</w:t>
      </w:r>
    </w:p>
    <w:p w:rsidR="00DA241C" w:rsidRPr="00902BC0" w:rsidRDefault="00DA241C" w:rsidP="00902BC0">
      <w:pPr>
        <w:spacing w:line="288" w:lineRule="auto"/>
        <w:ind w:firstLine="709"/>
        <w:jc w:val="both"/>
        <w:rPr>
          <w:rFonts w:ascii="Arial" w:hAnsi="Arial" w:cs="Arial"/>
          <w:color w:val="00B050"/>
          <w:sz w:val="28"/>
          <w:szCs w:val="28"/>
          <w:lang w:val="uk-UA"/>
        </w:rPr>
      </w:pPr>
    </w:p>
    <w:p w:rsidR="00DF124A" w:rsidRPr="00902BC0" w:rsidRDefault="00DF124A" w:rsidP="00902BC0">
      <w:pPr>
        <w:pStyle w:val="aa"/>
        <w:tabs>
          <w:tab w:val="left" w:pos="4962"/>
        </w:tabs>
        <w:spacing w:after="0" w:line="288" w:lineRule="auto"/>
        <w:ind w:left="0" w:firstLine="709"/>
        <w:jc w:val="both"/>
        <w:rPr>
          <w:bCs/>
          <w:color w:val="008000"/>
          <w:sz w:val="28"/>
          <w:szCs w:val="28"/>
          <w:lang w:val="uk-UA"/>
        </w:rPr>
      </w:pPr>
    </w:p>
    <w:p w:rsidR="00DF124A" w:rsidRPr="00DA241C" w:rsidRDefault="00DF124A" w:rsidP="00902BC0">
      <w:pPr>
        <w:pStyle w:val="Standard"/>
        <w:spacing w:line="288" w:lineRule="auto"/>
        <w:ind w:firstLine="709"/>
        <w:jc w:val="center"/>
        <w:rPr>
          <w:rFonts w:ascii="Arial" w:hAnsi="Arial" w:cs="Arial"/>
          <w:b/>
          <w:sz w:val="32"/>
          <w:szCs w:val="32"/>
          <w:lang w:val="uk-UA"/>
        </w:rPr>
      </w:pPr>
      <w:r w:rsidRPr="00DA241C">
        <w:rPr>
          <w:rFonts w:ascii="Arial" w:hAnsi="Arial" w:cs="Arial"/>
          <w:b/>
          <w:sz w:val="32"/>
          <w:szCs w:val="32"/>
          <w:lang w:val="uk-UA"/>
        </w:rPr>
        <w:t>3.5. Сервісні потоки та їх класифікація.</w:t>
      </w:r>
    </w:p>
    <w:p w:rsidR="00DF124A" w:rsidRDefault="00DF124A" w:rsidP="00902BC0">
      <w:pPr>
        <w:pStyle w:val="Standard"/>
        <w:spacing w:line="288" w:lineRule="auto"/>
        <w:ind w:firstLine="709"/>
        <w:jc w:val="both"/>
        <w:rPr>
          <w:rFonts w:ascii="Arial" w:hAnsi="Arial" w:cs="Arial"/>
          <w:b/>
          <w:sz w:val="28"/>
          <w:szCs w:val="28"/>
          <w:lang w:val="uk-UA"/>
        </w:rPr>
      </w:pPr>
    </w:p>
    <w:p w:rsidR="00DA241C" w:rsidRPr="00902BC0" w:rsidRDefault="00DA241C" w:rsidP="00902BC0">
      <w:pPr>
        <w:pStyle w:val="Standard"/>
        <w:spacing w:line="288" w:lineRule="auto"/>
        <w:ind w:firstLine="709"/>
        <w:jc w:val="both"/>
        <w:rPr>
          <w:rFonts w:ascii="Arial" w:hAnsi="Arial" w:cs="Arial"/>
          <w:b/>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У сучасних умовах існування логістичних систем специфічну увагу приділяють логістичному сервісу. </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Сервіс у логістиці – це широкий спектр необхідних додаткових послуг, що робиться в процесі виконання замовлення і внаслідок виконання замовлення споживачів </w:t>
      </w:r>
      <w:r w:rsidRPr="00902BC0">
        <w:rPr>
          <w:rFonts w:ascii="Arial" w:hAnsi="Arial" w:cs="Arial"/>
          <w:sz w:val="28"/>
          <w:szCs w:val="28"/>
          <w:lang w:val="uk-UA"/>
        </w:rPr>
        <w:t>[72; 82; 115]</w:t>
      </w:r>
      <w:r w:rsidRPr="00902BC0">
        <w:rPr>
          <w:rFonts w:ascii="Arial" w:hAnsi="Arial" w:cs="Arial"/>
          <w:color w:val="000000"/>
          <w:sz w:val="28"/>
          <w:szCs w:val="28"/>
          <w:lang w:val="uk-UA"/>
        </w:rPr>
        <w:t>.</w:t>
      </w:r>
    </w:p>
    <w:p w:rsidR="00DF124A" w:rsidRPr="00902BC0" w:rsidRDefault="00DF124A" w:rsidP="00902BC0">
      <w:pPr>
        <w:spacing w:line="288" w:lineRule="auto"/>
        <w:ind w:firstLine="709"/>
        <w:jc w:val="both"/>
        <w:rPr>
          <w:rFonts w:ascii="Arial" w:hAnsi="Arial" w:cs="Arial"/>
          <w:b/>
          <w:color w:val="000000"/>
          <w:sz w:val="28"/>
          <w:szCs w:val="28"/>
          <w:lang w:val="uk-UA"/>
        </w:rPr>
      </w:pPr>
      <w:r w:rsidRPr="00902BC0">
        <w:rPr>
          <w:rFonts w:ascii="Arial" w:hAnsi="Arial" w:cs="Arial"/>
          <w:i/>
          <w:color w:val="000000"/>
          <w:sz w:val="28"/>
          <w:szCs w:val="28"/>
          <w:lang w:val="uk-UA"/>
        </w:rPr>
        <w:t>Сервісні потоки</w:t>
      </w:r>
      <w:r w:rsidRPr="00902BC0">
        <w:rPr>
          <w:rFonts w:ascii="Arial" w:hAnsi="Arial" w:cs="Arial"/>
          <w:color w:val="000000"/>
          <w:sz w:val="28"/>
          <w:szCs w:val="28"/>
          <w:lang w:val="uk-UA"/>
        </w:rPr>
        <w:t xml:space="preserve"> – це потоки послуг, які генеруються логістичною системою у цілому або її підсистемами з метою задоволення зовнішніх і внутрішніх споживачів.</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Природа логістичної діяльності передбачає можливість надання споживачу матеріального потоку різноманітних логістичних послуг [17; 79; 82]. Класифікація сервісних потоків табл. 3.6.</w:t>
      </w:r>
    </w:p>
    <w:p w:rsidR="00DF124A" w:rsidRPr="00902BC0" w:rsidRDefault="00DF124A"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Таблиця 3.6</w:t>
      </w:r>
    </w:p>
    <w:p w:rsidR="00DF124A" w:rsidRPr="00902BC0" w:rsidRDefault="00DF124A" w:rsidP="00902BC0">
      <w:pPr>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Загальна класифікація сервісних потоків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 xml:space="preserve">Класифікаційний  признак </w:t>
            </w:r>
          </w:p>
        </w:tc>
        <w:tc>
          <w:tcPr>
            <w:tcW w:w="6202" w:type="dxa"/>
            <w:shd w:val="clear" w:color="auto" w:fill="auto"/>
          </w:tcPr>
          <w:p w:rsidR="00DF124A" w:rsidRPr="00902BC0" w:rsidRDefault="00DF124A" w:rsidP="00902BC0">
            <w:pPr>
              <w:spacing w:line="288" w:lineRule="auto"/>
              <w:jc w:val="both"/>
              <w:rPr>
                <w:rFonts w:ascii="Arial" w:hAnsi="Arial" w:cs="Arial"/>
                <w:i/>
                <w:color w:val="000000"/>
                <w:lang w:val="uk-UA"/>
              </w:rPr>
            </w:pPr>
            <w:r w:rsidRPr="00902BC0">
              <w:rPr>
                <w:rFonts w:ascii="Arial" w:hAnsi="Arial" w:cs="Arial"/>
                <w:i/>
                <w:color w:val="000000"/>
                <w:lang w:val="uk-UA"/>
              </w:rPr>
              <w:t>Вид потоку</w:t>
            </w:r>
          </w:p>
        </w:tc>
      </w:tr>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iCs/>
                <w:color w:val="000000"/>
              </w:rPr>
              <w:t>По масштабу</w:t>
            </w:r>
          </w:p>
        </w:tc>
        <w:tc>
          <w:tcPr>
            <w:tcW w:w="6202" w:type="dxa"/>
            <w:shd w:val="clear" w:color="auto" w:fill="auto"/>
          </w:tcPr>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локальн</w:t>
            </w:r>
            <w:r w:rsidRPr="00902BC0">
              <w:rPr>
                <w:rFonts w:ascii="Arial" w:hAnsi="Arial" w:cs="Arial"/>
                <w:i/>
                <w:iCs/>
                <w:color w:val="000000"/>
                <w:lang w:val="uk-UA"/>
              </w:rPr>
              <w:t>і</w:t>
            </w:r>
            <w:r w:rsidRPr="00902BC0">
              <w:rPr>
                <w:rFonts w:ascii="Arial" w:hAnsi="Arial" w:cs="Arial"/>
                <w:i/>
                <w:iCs/>
                <w:color w:val="000000"/>
              </w:rPr>
              <w:t>;</w:t>
            </w:r>
          </w:p>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регіональн</w:t>
            </w:r>
            <w:r w:rsidRPr="00902BC0">
              <w:rPr>
                <w:rFonts w:ascii="Arial" w:hAnsi="Arial" w:cs="Arial"/>
                <w:i/>
                <w:iCs/>
                <w:color w:val="000000"/>
                <w:lang w:val="uk-UA"/>
              </w:rPr>
              <w:t>і</w:t>
            </w:r>
            <w:r w:rsidRPr="00902BC0">
              <w:rPr>
                <w:rFonts w:ascii="Arial" w:hAnsi="Arial" w:cs="Arial"/>
                <w:i/>
                <w:iCs/>
                <w:color w:val="000000"/>
              </w:rPr>
              <w:t>;</w:t>
            </w:r>
          </w:p>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національн</w:t>
            </w:r>
            <w:r w:rsidRPr="00902BC0">
              <w:rPr>
                <w:rFonts w:ascii="Arial" w:hAnsi="Arial" w:cs="Arial"/>
                <w:i/>
                <w:iCs/>
                <w:color w:val="000000"/>
                <w:lang w:val="uk-UA"/>
              </w:rPr>
              <w:t>і</w:t>
            </w:r>
            <w:r w:rsidRPr="00902BC0">
              <w:rPr>
                <w:rFonts w:ascii="Arial" w:hAnsi="Arial" w:cs="Arial"/>
                <w:i/>
                <w:iCs/>
                <w:color w:val="000000"/>
              </w:rPr>
              <w:t>;</w:t>
            </w:r>
          </w:p>
          <w:p w:rsidR="00DF124A" w:rsidRPr="00902BC0" w:rsidRDefault="00DF124A" w:rsidP="00902BC0">
            <w:pPr>
              <w:shd w:val="clear" w:color="auto" w:fill="FFFFFF"/>
              <w:tabs>
                <w:tab w:val="left" w:pos="638"/>
              </w:tabs>
              <w:spacing w:line="288" w:lineRule="auto"/>
              <w:jc w:val="both"/>
              <w:rPr>
                <w:rFonts w:ascii="Arial" w:hAnsi="Arial" w:cs="Arial"/>
                <w:color w:val="000000"/>
                <w:lang w:val="uk-UA"/>
              </w:rPr>
            </w:pPr>
            <w:r w:rsidRPr="00902BC0">
              <w:rPr>
                <w:rFonts w:ascii="Arial" w:hAnsi="Arial" w:cs="Arial"/>
                <w:i/>
                <w:iCs/>
                <w:color w:val="000000"/>
              </w:rPr>
              <w:lastRenderedPageBreak/>
              <w:t>міжнародн</w:t>
            </w:r>
            <w:r w:rsidRPr="00902BC0">
              <w:rPr>
                <w:rFonts w:ascii="Arial" w:hAnsi="Arial" w:cs="Arial"/>
                <w:i/>
                <w:iCs/>
                <w:color w:val="000000"/>
                <w:lang w:val="uk-UA"/>
              </w:rPr>
              <w:t>і</w:t>
            </w:r>
            <w:r w:rsidRPr="00902BC0">
              <w:rPr>
                <w:rFonts w:ascii="Arial" w:hAnsi="Arial" w:cs="Arial"/>
                <w:i/>
                <w:iCs/>
                <w:color w:val="000000"/>
              </w:rPr>
              <w:t>.</w:t>
            </w:r>
          </w:p>
        </w:tc>
      </w:tr>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rPr>
              <w:lastRenderedPageBreak/>
              <w:t>По формі організації</w:t>
            </w:r>
          </w:p>
        </w:tc>
        <w:tc>
          <w:tcPr>
            <w:tcW w:w="6202" w:type="dxa"/>
            <w:shd w:val="clear" w:color="auto" w:fill="auto"/>
          </w:tcPr>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сервіс, який реалізується власними зусиллями;</w:t>
            </w:r>
          </w:p>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 xml:space="preserve">сервіс, який організовується </w:t>
            </w:r>
            <w:r w:rsidRPr="00902BC0">
              <w:rPr>
                <w:rFonts w:ascii="Arial" w:hAnsi="Arial" w:cs="Arial"/>
                <w:i/>
                <w:iCs/>
                <w:color w:val="000000"/>
                <w:lang w:val="uk-UA"/>
              </w:rPr>
              <w:t xml:space="preserve">з </w:t>
            </w:r>
            <w:r w:rsidRPr="00902BC0">
              <w:rPr>
                <w:rFonts w:ascii="Arial" w:hAnsi="Arial" w:cs="Arial"/>
                <w:i/>
                <w:iCs/>
                <w:color w:val="000000"/>
              </w:rPr>
              <w:t>залученням третьої сторони;</w:t>
            </w:r>
          </w:p>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сервіс, організований по принципу самообслуговування.</w:t>
            </w:r>
          </w:p>
        </w:tc>
      </w:tr>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iCs/>
                <w:color w:val="000000"/>
              </w:rPr>
              <w:t>В залежності від форми оплати</w:t>
            </w:r>
          </w:p>
        </w:tc>
        <w:tc>
          <w:tcPr>
            <w:tcW w:w="6202" w:type="dxa"/>
            <w:shd w:val="clear" w:color="auto" w:fill="auto"/>
          </w:tcPr>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безкоштовний</w:t>
            </w:r>
            <w:r w:rsidRPr="00902BC0">
              <w:rPr>
                <w:rFonts w:ascii="Arial" w:hAnsi="Arial" w:cs="Arial"/>
                <w:color w:val="000000"/>
                <w:lang w:val="uk-UA"/>
              </w:rPr>
              <w:t xml:space="preserve">– </w:t>
            </w:r>
            <w:r w:rsidRPr="00902BC0">
              <w:rPr>
                <w:rFonts w:ascii="Arial" w:hAnsi="Arial" w:cs="Arial"/>
                <w:color w:val="000000"/>
              </w:rPr>
              <w:t>це ті види послуг, надання яких є невідривно пов'язане із самим товаром, і вартість яких включається у собівартість товару;</w:t>
            </w:r>
          </w:p>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 xml:space="preserve">платний </w:t>
            </w:r>
            <w:r w:rsidRPr="00902BC0">
              <w:rPr>
                <w:rFonts w:ascii="Arial" w:hAnsi="Arial" w:cs="Arial"/>
                <w:color w:val="000000"/>
                <w:lang w:val="uk-UA"/>
              </w:rPr>
              <w:t>–</w:t>
            </w:r>
            <w:r w:rsidRPr="00902BC0">
              <w:rPr>
                <w:rFonts w:ascii="Arial" w:hAnsi="Arial" w:cs="Arial"/>
                <w:color w:val="000000"/>
              </w:rPr>
              <w:t>це послуги, які надаються при придбанні чи доставці товарів за додаткову плату, про що виставляється додатковий рахунок.</w:t>
            </w:r>
          </w:p>
        </w:tc>
      </w:tr>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rPr>
              <w:t>По ступеню адаптивності до споживачів</w:t>
            </w:r>
          </w:p>
        </w:tc>
        <w:tc>
          <w:tcPr>
            <w:tcW w:w="6202" w:type="dxa"/>
            <w:shd w:val="clear" w:color="auto" w:fill="auto"/>
          </w:tcPr>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color w:val="000000"/>
              </w:rPr>
              <w:t xml:space="preserve">стандартизований сервіс </w:t>
            </w:r>
            <w:r w:rsidRPr="00902BC0">
              <w:rPr>
                <w:rFonts w:ascii="Arial" w:hAnsi="Arial" w:cs="Arial"/>
                <w:color w:val="000000"/>
                <w:lang w:val="uk-UA"/>
              </w:rPr>
              <w:t>–</w:t>
            </w:r>
            <w:r w:rsidRPr="00902BC0">
              <w:rPr>
                <w:rFonts w:ascii="Arial" w:hAnsi="Arial" w:cs="Arial"/>
                <w:color w:val="000000"/>
              </w:rPr>
              <w:t xml:space="preserve"> включає в себе типовий пакет послуг, потребу в яких клієнти відчувають найчастіше;</w:t>
            </w:r>
          </w:p>
          <w:p w:rsidR="00DF124A" w:rsidRPr="00902BC0" w:rsidRDefault="00DF124A" w:rsidP="00902BC0">
            <w:pPr>
              <w:shd w:val="clear" w:color="auto" w:fill="FFFFFF"/>
              <w:tabs>
                <w:tab w:val="left" w:pos="638"/>
              </w:tabs>
              <w:spacing w:line="288" w:lineRule="auto"/>
              <w:jc w:val="both"/>
              <w:rPr>
                <w:rFonts w:ascii="Arial" w:hAnsi="Arial" w:cs="Arial"/>
                <w:color w:val="000000"/>
              </w:rPr>
            </w:pPr>
            <w:r w:rsidRPr="00902BC0">
              <w:rPr>
                <w:rFonts w:ascii="Arial" w:hAnsi="Arial" w:cs="Arial"/>
                <w:i/>
                <w:iCs/>
                <w:color w:val="000000"/>
              </w:rPr>
              <w:t>індивідуальний сервіс</w:t>
            </w:r>
            <w:r w:rsidRPr="00902BC0">
              <w:rPr>
                <w:rFonts w:ascii="Arial" w:hAnsi="Arial" w:cs="Arial"/>
                <w:color w:val="000000"/>
              </w:rPr>
              <w:t> </w:t>
            </w:r>
            <w:r w:rsidRPr="00902BC0">
              <w:rPr>
                <w:rFonts w:ascii="Arial" w:hAnsi="Arial" w:cs="Arial"/>
                <w:color w:val="000000"/>
                <w:lang w:val="uk-UA"/>
              </w:rPr>
              <w:t>–</w:t>
            </w:r>
            <w:r w:rsidRPr="00902BC0">
              <w:rPr>
                <w:rFonts w:ascii="Arial" w:hAnsi="Arial" w:cs="Arial"/>
                <w:color w:val="000000"/>
              </w:rPr>
              <w:t xml:space="preserve"> формуються пакетом послуг, які опираються на специфіку потреб клієнтів.</w:t>
            </w:r>
          </w:p>
        </w:tc>
      </w:tr>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За змістом робіт</w:t>
            </w:r>
          </w:p>
        </w:tc>
        <w:tc>
          <w:tcPr>
            <w:tcW w:w="6202" w:type="dxa"/>
            <w:shd w:val="clear" w:color="auto" w:fill="auto"/>
          </w:tcPr>
          <w:p w:rsidR="00DF124A" w:rsidRPr="00902BC0" w:rsidRDefault="00DF124A" w:rsidP="00902BC0">
            <w:pPr>
              <w:shd w:val="clear" w:color="auto" w:fill="FFFFFF"/>
              <w:tabs>
                <w:tab w:val="left" w:pos="624"/>
              </w:tabs>
              <w:spacing w:line="288" w:lineRule="auto"/>
              <w:jc w:val="both"/>
              <w:rPr>
                <w:rFonts w:ascii="Arial" w:hAnsi="Arial" w:cs="Arial"/>
                <w:color w:val="000000"/>
                <w:lang w:val="uk-UA"/>
              </w:rPr>
            </w:pPr>
            <w:r w:rsidRPr="00902BC0">
              <w:rPr>
                <w:rFonts w:ascii="Arial" w:hAnsi="Arial" w:cs="Arial"/>
                <w:i/>
                <w:color w:val="000000"/>
                <w:lang w:val="uk-UA"/>
              </w:rPr>
              <w:t>жорсткий сервіс</w:t>
            </w:r>
            <w:r w:rsidRPr="00902BC0">
              <w:rPr>
                <w:rFonts w:ascii="Arial" w:hAnsi="Arial" w:cs="Arial"/>
                <w:color w:val="000000"/>
                <w:lang w:val="uk-UA"/>
              </w:rPr>
              <w:t xml:space="preserve"> – включає послуги, пов'язані із забезпечен</w:t>
            </w:r>
            <w:r w:rsidRPr="00902BC0">
              <w:rPr>
                <w:rFonts w:ascii="Arial" w:hAnsi="Arial" w:cs="Arial"/>
                <w:color w:val="000000"/>
                <w:lang w:val="uk-UA"/>
              </w:rPr>
              <w:softHyphen/>
              <w:t>ням працездатності, безвідмовності й погоджених параметрів експлуатації товару;</w:t>
            </w:r>
          </w:p>
          <w:p w:rsidR="00DF124A" w:rsidRPr="00902BC0" w:rsidRDefault="00DF124A" w:rsidP="00902BC0">
            <w:pPr>
              <w:shd w:val="clear" w:color="auto" w:fill="FFFFFF"/>
              <w:tabs>
                <w:tab w:val="left" w:pos="624"/>
              </w:tabs>
              <w:spacing w:line="288" w:lineRule="auto"/>
              <w:jc w:val="both"/>
              <w:rPr>
                <w:rFonts w:ascii="Arial" w:hAnsi="Arial" w:cs="Arial"/>
                <w:color w:val="000000"/>
                <w:lang w:val="uk-UA"/>
              </w:rPr>
            </w:pPr>
            <w:r w:rsidRPr="00902BC0">
              <w:rPr>
                <w:rFonts w:ascii="Arial" w:hAnsi="Arial" w:cs="Arial"/>
                <w:i/>
                <w:color w:val="000000"/>
                <w:lang w:val="uk-UA"/>
              </w:rPr>
              <w:t>м'який сервіс</w:t>
            </w:r>
            <w:r w:rsidRPr="00902BC0">
              <w:rPr>
                <w:rFonts w:ascii="Arial" w:hAnsi="Arial" w:cs="Arial"/>
                <w:color w:val="000000"/>
                <w:lang w:val="uk-UA"/>
              </w:rPr>
              <w:t xml:space="preserve"> – послуги, зв'язані з більш ефективною експлуатацією товару в конкретних умовах роботи споживача, а також розширенням сфери його використання.</w:t>
            </w:r>
          </w:p>
        </w:tc>
      </w:tr>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По відношенню до споживача</w:t>
            </w:r>
          </w:p>
        </w:tc>
        <w:tc>
          <w:tcPr>
            <w:tcW w:w="6202" w:type="dxa"/>
            <w:shd w:val="clear" w:color="auto" w:fill="auto"/>
          </w:tcPr>
          <w:p w:rsidR="00DF124A" w:rsidRPr="00902BC0" w:rsidRDefault="00DF124A" w:rsidP="00902BC0">
            <w:pPr>
              <w:shd w:val="clear" w:color="auto" w:fill="FFFFFF"/>
              <w:tabs>
                <w:tab w:val="left" w:pos="638"/>
              </w:tabs>
              <w:spacing w:line="288" w:lineRule="auto"/>
              <w:jc w:val="both"/>
              <w:rPr>
                <w:rFonts w:ascii="Arial" w:hAnsi="Arial" w:cs="Arial"/>
                <w:color w:val="000000"/>
                <w:lang w:val="uk-UA"/>
              </w:rPr>
            </w:pPr>
            <w:r w:rsidRPr="00902BC0">
              <w:rPr>
                <w:rFonts w:ascii="Arial" w:hAnsi="Arial" w:cs="Arial"/>
                <w:i/>
                <w:color w:val="000000"/>
                <w:lang w:val="uk-UA"/>
              </w:rPr>
              <w:t>прямий сервіс</w:t>
            </w:r>
            <w:r w:rsidRPr="00902BC0">
              <w:rPr>
                <w:rFonts w:ascii="Arial" w:hAnsi="Arial" w:cs="Arial"/>
                <w:color w:val="000000"/>
                <w:lang w:val="uk-UA"/>
              </w:rPr>
              <w:t xml:space="preserve"> – включає послуги, спрямовані на безпосереднього споживача;</w:t>
            </w:r>
          </w:p>
          <w:p w:rsidR="00DF124A" w:rsidRPr="00902BC0" w:rsidRDefault="00DF124A" w:rsidP="00902BC0">
            <w:pPr>
              <w:shd w:val="clear" w:color="auto" w:fill="FFFFFF"/>
              <w:tabs>
                <w:tab w:val="left" w:pos="638"/>
              </w:tabs>
              <w:spacing w:line="288" w:lineRule="auto"/>
              <w:jc w:val="both"/>
              <w:rPr>
                <w:rFonts w:ascii="Arial" w:hAnsi="Arial" w:cs="Arial"/>
                <w:color w:val="000000"/>
                <w:lang w:val="uk-UA"/>
              </w:rPr>
            </w:pPr>
            <w:r w:rsidRPr="00902BC0">
              <w:rPr>
                <w:rFonts w:ascii="Arial" w:hAnsi="Arial" w:cs="Arial"/>
                <w:i/>
                <w:color w:val="000000"/>
                <w:lang w:val="uk-UA"/>
              </w:rPr>
              <w:t>непрямий сервіс</w:t>
            </w:r>
            <w:r w:rsidRPr="00902BC0">
              <w:rPr>
                <w:rFonts w:ascii="Arial" w:hAnsi="Arial" w:cs="Arial"/>
                <w:color w:val="000000"/>
                <w:lang w:val="uk-UA"/>
              </w:rPr>
              <w:t xml:space="preserve"> – послуги, які безпосередньо не стосуються такого споживача.</w:t>
            </w:r>
          </w:p>
        </w:tc>
      </w:tr>
      <w:tr w:rsidR="00DF124A" w:rsidRPr="00902BC0" w:rsidTr="00DF124A">
        <w:tc>
          <w:tcPr>
            <w:tcW w:w="336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За часом здійснення</w:t>
            </w:r>
          </w:p>
        </w:tc>
        <w:tc>
          <w:tcPr>
            <w:tcW w:w="6202"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i/>
                <w:color w:val="000000"/>
                <w:lang w:val="uk-UA"/>
              </w:rPr>
              <w:t>Сервіс передпродажного характеру</w:t>
            </w:r>
            <w:r w:rsidRPr="00902BC0">
              <w:rPr>
                <w:rFonts w:ascii="Arial" w:hAnsi="Arial" w:cs="Arial"/>
                <w:color w:val="000000"/>
                <w:lang w:val="uk-UA"/>
              </w:rPr>
              <w:t xml:space="preserve"> – це роботи й операції з формування попиту (тестування, консультації, реклама, надання каталогів та інше); </w:t>
            </w:r>
          </w:p>
          <w:p w:rsidR="00DF124A" w:rsidRPr="00902BC0" w:rsidRDefault="00DF124A" w:rsidP="00902BC0">
            <w:pPr>
              <w:shd w:val="clear" w:color="auto" w:fill="FFFFFF"/>
              <w:tabs>
                <w:tab w:val="left" w:pos="571"/>
              </w:tabs>
              <w:spacing w:line="288" w:lineRule="auto"/>
              <w:jc w:val="both"/>
              <w:rPr>
                <w:rFonts w:ascii="Arial" w:hAnsi="Arial" w:cs="Arial"/>
                <w:color w:val="000000"/>
                <w:lang w:val="uk-UA"/>
              </w:rPr>
            </w:pPr>
            <w:r w:rsidRPr="00902BC0">
              <w:rPr>
                <w:rFonts w:ascii="Arial" w:hAnsi="Arial" w:cs="Arial"/>
                <w:color w:val="000000"/>
                <w:lang w:val="uk-UA"/>
              </w:rPr>
              <w:t>Сервіс</w:t>
            </w:r>
            <w:r w:rsidRPr="00902BC0">
              <w:rPr>
                <w:rFonts w:ascii="Arial" w:hAnsi="Arial" w:cs="Arial"/>
                <w:i/>
                <w:color w:val="000000"/>
                <w:lang w:val="uk-UA"/>
              </w:rPr>
              <w:t xml:space="preserve"> в процесі реалізації товарів (</w:t>
            </w:r>
            <w:r w:rsidRPr="00902BC0">
              <w:rPr>
                <w:rFonts w:ascii="Arial" w:hAnsi="Arial" w:cs="Arial"/>
                <w:color w:val="000000"/>
                <w:lang w:val="uk-UA"/>
              </w:rPr>
              <w:t>наявність товарних запасів на складі, підбір та комплектацію партій постачань, пакування, маркірування, надання інформації тощо);</w:t>
            </w:r>
          </w:p>
          <w:p w:rsidR="00DF124A" w:rsidRPr="00902BC0" w:rsidRDefault="00DF124A" w:rsidP="00902BC0">
            <w:pPr>
              <w:shd w:val="clear" w:color="auto" w:fill="FFFFFF"/>
              <w:tabs>
                <w:tab w:val="left" w:pos="571"/>
              </w:tabs>
              <w:spacing w:line="288" w:lineRule="auto"/>
              <w:jc w:val="both"/>
              <w:rPr>
                <w:rFonts w:ascii="Arial" w:hAnsi="Arial" w:cs="Arial"/>
                <w:color w:val="000000"/>
                <w:lang w:val="uk-UA"/>
              </w:rPr>
            </w:pPr>
            <w:r w:rsidRPr="00902BC0">
              <w:rPr>
                <w:rFonts w:ascii="Arial" w:hAnsi="Arial" w:cs="Arial"/>
                <w:i/>
                <w:color w:val="000000"/>
                <w:lang w:val="uk-UA"/>
              </w:rPr>
              <w:t>Сервіс післяпродажного характеру</w:t>
            </w:r>
            <w:r w:rsidRPr="00902BC0">
              <w:rPr>
                <w:rFonts w:ascii="Arial" w:hAnsi="Arial" w:cs="Arial"/>
                <w:color w:val="000000"/>
                <w:lang w:val="uk-UA"/>
              </w:rPr>
              <w:t xml:space="preserve"> (гарантійне обслуговування, послуги із забезпечення запасними частинами, забезпечення зворотних потоків, забезпечення обміну продукції і інше)</w:t>
            </w:r>
            <w:r w:rsidRPr="00902BC0">
              <w:rPr>
                <w:rFonts w:ascii="Arial" w:hAnsi="Arial" w:cs="Arial"/>
                <w:i/>
                <w:color w:val="000000"/>
                <w:lang w:val="uk-UA"/>
              </w:rPr>
              <w:t>.</w:t>
            </w:r>
          </w:p>
        </w:tc>
      </w:tr>
    </w:tbl>
    <w:p w:rsidR="00DF124A" w:rsidRPr="00902BC0" w:rsidRDefault="00DF124A" w:rsidP="00902BC0">
      <w:pPr>
        <w:spacing w:line="288" w:lineRule="auto"/>
        <w:ind w:firstLine="225"/>
        <w:jc w:val="both"/>
        <w:rPr>
          <w:rFonts w:ascii="Arial" w:hAnsi="Arial" w:cs="Arial"/>
          <w:color w:val="FF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Сервісні потоки в логістичних системах формують логістичні послуги, що робляться спеціалізованими підприємствами й </w:t>
      </w:r>
      <w:r w:rsidRPr="00902BC0">
        <w:rPr>
          <w:rFonts w:ascii="Arial" w:hAnsi="Arial" w:cs="Arial"/>
          <w:color w:val="000000"/>
          <w:sz w:val="28"/>
          <w:szCs w:val="28"/>
          <w:lang w:val="uk-UA"/>
        </w:rPr>
        <w:lastRenderedPageBreak/>
        <w:t>організаціями (транспорт, зв'язок і т.д.) та послуги, що сприяють перетворенню товару в реальному виконанні в товар із підкріпленням.</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Сервісні потоки в логістиці включають наступні види сервісного обслуговування </w:t>
      </w:r>
      <w:r w:rsidRPr="00902BC0">
        <w:rPr>
          <w:rFonts w:ascii="Arial" w:hAnsi="Arial" w:cs="Arial"/>
          <w:sz w:val="28"/>
          <w:szCs w:val="28"/>
          <w:lang w:val="uk-UA"/>
        </w:rPr>
        <w:t>[43; 110]</w:t>
      </w:r>
      <w:r w:rsidRPr="00902BC0">
        <w:rPr>
          <w:rFonts w:ascii="Arial" w:hAnsi="Arial" w:cs="Arial"/>
          <w:color w:val="000000"/>
          <w:sz w:val="28"/>
          <w:szCs w:val="28"/>
          <w:lang w:val="uk-UA"/>
        </w:rPr>
        <w:t>:</w:t>
      </w:r>
    </w:p>
    <w:p w:rsidR="00DF124A" w:rsidRPr="00902BC0" w:rsidRDefault="00DF124A" w:rsidP="00902BC0">
      <w:pPr>
        <w:widowControl w:val="0"/>
        <w:numPr>
          <w:ilvl w:val="0"/>
          <w:numId w:val="11"/>
        </w:numPr>
        <w:autoSpaceDE w:val="0"/>
        <w:autoSpaceDN w:val="0"/>
        <w:adjustRightInd w:val="0"/>
        <w:spacing w:line="288" w:lineRule="auto"/>
        <w:ind w:left="0" w:firstLine="709"/>
        <w:jc w:val="both"/>
        <w:rPr>
          <w:rFonts w:ascii="Arial" w:hAnsi="Arial" w:cs="Arial"/>
          <w:color w:val="000000"/>
          <w:sz w:val="28"/>
          <w:szCs w:val="28"/>
          <w:lang w:val="uk-UA"/>
        </w:rPr>
      </w:pPr>
      <w:r w:rsidRPr="00902BC0">
        <w:rPr>
          <w:rFonts w:ascii="Arial" w:hAnsi="Arial" w:cs="Arial"/>
          <w:color w:val="000000"/>
          <w:sz w:val="28"/>
          <w:szCs w:val="28"/>
          <w:lang w:val="uk-UA"/>
        </w:rPr>
        <w:t>сервіс споживацького попиту;</w:t>
      </w:r>
    </w:p>
    <w:p w:rsidR="00DF124A" w:rsidRPr="00902BC0" w:rsidRDefault="00DF124A" w:rsidP="00902BC0">
      <w:pPr>
        <w:widowControl w:val="0"/>
        <w:numPr>
          <w:ilvl w:val="0"/>
          <w:numId w:val="11"/>
        </w:numPr>
        <w:autoSpaceDE w:val="0"/>
        <w:autoSpaceDN w:val="0"/>
        <w:adjustRightInd w:val="0"/>
        <w:spacing w:line="288" w:lineRule="auto"/>
        <w:ind w:left="0" w:firstLine="709"/>
        <w:jc w:val="both"/>
        <w:rPr>
          <w:rFonts w:ascii="Arial" w:hAnsi="Arial" w:cs="Arial"/>
          <w:color w:val="000000"/>
          <w:sz w:val="28"/>
          <w:szCs w:val="28"/>
          <w:lang w:val="uk-UA"/>
        </w:rPr>
      </w:pPr>
      <w:r w:rsidRPr="00902BC0">
        <w:rPr>
          <w:rFonts w:ascii="Arial" w:hAnsi="Arial" w:cs="Arial"/>
          <w:color w:val="000000"/>
          <w:sz w:val="28"/>
          <w:szCs w:val="28"/>
          <w:lang w:val="uk-UA"/>
        </w:rPr>
        <w:t>виробничий сервіс;</w:t>
      </w:r>
    </w:p>
    <w:p w:rsidR="00DF124A" w:rsidRPr="00902BC0" w:rsidRDefault="00DF124A" w:rsidP="00902BC0">
      <w:pPr>
        <w:widowControl w:val="0"/>
        <w:numPr>
          <w:ilvl w:val="0"/>
          <w:numId w:val="11"/>
        </w:numPr>
        <w:autoSpaceDE w:val="0"/>
        <w:autoSpaceDN w:val="0"/>
        <w:adjustRightInd w:val="0"/>
        <w:spacing w:line="288" w:lineRule="auto"/>
        <w:ind w:left="0" w:firstLine="709"/>
        <w:jc w:val="both"/>
        <w:rPr>
          <w:rFonts w:ascii="Arial" w:hAnsi="Arial" w:cs="Arial"/>
          <w:color w:val="000000"/>
          <w:sz w:val="28"/>
          <w:szCs w:val="28"/>
          <w:lang w:val="uk-UA"/>
        </w:rPr>
      </w:pPr>
      <w:r w:rsidRPr="00902BC0">
        <w:rPr>
          <w:rFonts w:ascii="Arial" w:hAnsi="Arial" w:cs="Arial"/>
          <w:color w:val="000000"/>
          <w:sz w:val="28"/>
          <w:szCs w:val="28"/>
          <w:lang w:val="uk-UA"/>
        </w:rPr>
        <w:t>післяпродажне обслуговування;</w:t>
      </w:r>
    </w:p>
    <w:p w:rsidR="00DF124A" w:rsidRPr="00902BC0" w:rsidRDefault="00DF124A" w:rsidP="00902BC0">
      <w:pPr>
        <w:widowControl w:val="0"/>
        <w:numPr>
          <w:ilvl w:val="0"/>
          <w:numId w:val="11"/>
        </w:numPr>
        <w:autoSpaceDE w:val="0"/>
        <w:autoSpaceDN w:val="0"/>
        <w:adjustRightInd w:val="0"/>
        <w:spacing w:line="288" w:lineRule="auto"/>
        <w:ind w:left="0" w:firstLine="709"/>
        <w:jc w:val="both"/>
        <w:rPr>
          <w:rFonts w:ascii="Arial" w:hAnsi="Arial" w:cs="Arial"/>
          <w:color w:val="000000"/>
          <w:sz w:val="28"/>
          <w:szCs w:val="28"/>
          <w:lang w:val="uk-UA"/>
        </w:rPr>
      </w:pPr>
      <w:r w:rsidRPr="00902BC0">
        <w:rPr>
          <w:rFonts w:ascii="Arial" w:hAnsi="Arial" w:cs="Arial"/>
          <w:color w:val="000000"/>
          <w:sz w:val="28"/>
          <w:szCs w:val="28"/>
          <w:lang w:val="uk-UA"/>
        </w:rPr>
        <w:t>інформаційне обслуговування;</w:t>
      </w:r>
    </w:p>
    <w:p w:rsidR="00DF124A" w:rsidRPr="00902BC0" w:rsidRDefault="00DF124A" w:rsidP="00902BC0">
      <w:pPr>
        <w:widowControl w:val="0"/>
        <w:numPr>
          <w:ilvl w:val="0"/>
          <w:numId w:val="11"/>
        </w:numPr>
        <w:autoSpaceDE w:val="0"/>
        <w:autoSpaceDN w:val="0"/>
        <w:adjustRightInd w:val="0"/>
        <w:spacing w:line="288" w:lineRule="auto"/>
        <w:ind w:left="0"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фінансово-кредитний сервіс. </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i/>
          <w:iCs/>
          <w:color w:val="000000"/>
          <w:sz w:val="28"/>
          <w:szCs w:val="28"/>
          <w:lang w:val="uk-UA"/>
        </w:rPr>
        <w:t xml:space="preserve">Сервіс споживацького попиту </w:t>
      </w:r>
      <w:r w:rsidRPr="00902BC0">
        <w:rPr>
          <w:rFonts w:ascii="Arial" w:hAnsi="Arial" w:cs="Arial"/>
          <w:color w:val="000000"/>
          <w:sz w:val="28"/>
          <w:szCs w:val="28"/>
          <w:lang w:val="uk-UA"/>
        </w:rPr>
        <w:t>включає послуги, що надаються на всіх етапах формування та виконання замовлення споживача. При цьому мається на увазі наступне. Одне і те ж замовлення може бути виконаний різними підприємствами в різні терміни. Підприємство, здатне швидко задовольняти замовлення, що поступають від покупців, за інших рівних умов володіє певними перевагами. Сюди ж слід віднести його готовність швидко реагувати на замовлення, що несподівано поступило, і її здатність задовольняти замовлення, що повторюються через короткі періоди часу.</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Надійність поставок як одна з основних якостей продукції, з погляду потенційних і фактичних покупців є комплексним поняттям, що означає виконання поставок в обумовленому об'ємі і необхідної якості в договірні терміни без яких би те ні було зривів. Іншими словами, йдеться про безвідмовність і своєчасність поставок при дотриманні вимог до їх комплектності, якості і об'єму.</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Для задоволення споживацького попиту важливе значення має також, хто саме – постачальник або покупець – бере на себе роботи по доставці і по вантаженню/вивантаженню. Підприємство-постачальник, здійснююча транспортні і навантажувально-розвантажувальні роботи аж до доставки продукції покупцю, має перевагу перед підприємством, яке продає продукцію на умовах самовивозу.</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У ряді випадків вирішальною обставиною є ступінь простоти і форма ухвалення замовлення. Так, прийом замовлень по телефону, факсу або через телемагазин значно розширює круг клієнтів. Продаж продукції по зразках, що є в магазині-салоні, в тих випадках, коли це технологічно можливо, також є певною послугою, направленою на підвищення сервісу споживацького попиту.</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i/>
          <w:iCs/>
          <w:color w:val="000000"/>
          <w:sz w:val="28"/>
          <w:szCs w:val="28"/>
          <w:lang w:val="uk-UA"/>
        </w:rPr>
        <w:lastRenderedPageBreak/>
        <w:t>Виробничий сервіс</w:t>
      </w:r>
      <w:r w:rsidRPr="00902BC0">
        <w:rPr>
          <w:rFonts w:ascii="Arial" w:hAnsi="Arial" w:cs="Arial"/>
          <w:color w:val="000000"/>
          <w:sz w:val="28"/>
          <w:szCs w:val="28"/>
          <w:lang w:val="uk-UA"/>
        </w:rPr>
        <w:t xml:space="preserve">, або сервіс виробничого призначення, необхідний через те, що для багатьох товарів (в першу чергу для технічно складної продукції виробничого призначення) велике, якщо не визначаюче, значення придбавають послуги, направлені на ефективне використання закупленої продукції і виявлення всіх її можливостей. Сюди в першу чергу відноситься різнопланова робота по доробці і модифікації продукції відповідно до специфічних вимог споживачів </w:t>
      </w:r>
      <w:r w:rsidRPr="00902BC0">
        <w:rPr>
          <w:rFonts w:ascii="Arial" w:hAnsi="Arial" w:cs="Arial"/>
          <w:sz w:val="28"/>
          <w:szCs w:val="28"/>
          <w:lang w:val="uk-UA"/>
        </w:rPr>
        <w:t>[110]</w:t>
      </w:r>
      <w:r w:rsidRPr="00902BC0">
        <w:rPr>
          <w:rFonts w:ascii="Arial" w:hAnsi="Arial" w:cs="Arial"/>
          <w:color w:val="000000"/>
          <w:sz w:val="28"/>
          <w:szCs w:val="28"/>
          <w:lang w:val="uk-UA"/>
        </w:rPr>
        <w:t>.</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Продукція  промислового призначення потребує наладку в умовах вбудовування у виробничий цикл безпосередньо у споживача. Також ряд фірм-продавців бере на себе доставку товарів безпосередньо на будинок до покупця, підключення і настройку (біля телевізорів, наприклад, виробляється настройка всіх каналів стосовно використовуваної антени) і лише після цього виробляється оплата і заповнюються необхідні документи по акту купівлі-продажу.</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До виробничого сервісу відносять також навчання постачальником персоналу, який буде подалі працювати на цьому обладнанні. Практика показує, що саме відсутність такого підготовленого персоналу є гальмом на шляху розширення клієнтури і упровадження нової або не використалася раніше даним споживачем продукції.</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Продана продукція, в першу чергу технологічного призначення, потребує правильно організованої системи експлуатації, включаючи визначення необхідної періодичності і зміст оглядів і контролю в конкретних умовах споживача, встановлення прерогатив тих або інших служб у виконанні цих операцій, встановлення зв'язків з ремонтними і експлуатаційними службами і ін.</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i/>
          <w:iCs/>
          <w:color w:val="000000"/>
          <w:sz w:val="28"/>
          <w:szCs w:val="28"/>
          <w:lang w:val="uk-UA"/>
        </w:rPr>
        <w:t xml:space="preserve">Сервіс післяпродажного обслуговування </w:t>
      </w:r>
      <w:r w:rsidRPr="00902BC0">
        <w:rPr>
          <w:rFonts w:ascii="Arial" w:hAnsi="Arial" w:cs="Arial"/>
          <w:color w:val="000000"/>
          <w:sz w:val="28"/>
          <w:szCs w:val="28"/>
          <w:lang w:val="uk-UA"/>
        </w:rPr>
        <w:t>включає багато компонентів. В основному всі види гарантійного обслуговування. Окрім, цього повинні бути організовані постачання запчастинами до продукції, що поставляється, підготовка персоналу споживача до проведення ремонтних робіт, а у разі потреби – і проведення відповідних робіт силами виробника. Післяпродажне обслуговування повинне носити систематичний і організований характер. З цією метою повинна бути організована і створена інфраструктура післяпродажного сервісу.</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Велике значення для продукції тривалого користування має проведення модифікації продукції протягом терміну її служби. Необхідність в такій модифікації може виникнути, з одного боку, у зв'язку </w:t>
      </w:r>
      <w:r w:rsidRPr="00902BC0">
        <w:rPr>
          <w:rFonts w:ascii="Arial" w:hAnsi="Arial" w:cs="Arial"/>
          <w:color w:val="000000"/>
          <w:sz w:val="28"/>
          <w:szCs w:val="28"/>
          <w:lang w:val="uk-UA"/>
        </w:rPr>
        <w:lastRenderedPageBreak/>
        <w:t xml:space="preserve">з технічним прогресом і появою подібної ж продукції з новими експлуатаційними можливостями, а з другого боку – у зв'язку із змінами, що відбуваються у споживача, і з новими вимогами, що пред'являються їм до виробів цього роду. Характерним прикладом такої модифікації є безперервне оновлення комп'ютерних пристроїв, заміна в них блоків, включення в їх склад нових пристроїв, а також розвиток і оновлення їх програмного забезпечення </w:t>
      </w:r>
      <w:r w:rsidRPr="00902BC0">
        <w:rPr>
          <w:rFonts w:ascii="Arial" w:hAnsi="Arial" w:cs="Arial"/>
          <w:sz w:val="28"/>
          <w:szCs w:val="28"/>
          <w:lang w:val="uk-UA"/>
        </w:rPr>
        <w:t>[110]</w:t>
      </w:r>
      <w:r w:rsidRPr="00902BC0">
        <w:rPr>
          <w:rFonts w:ascii="Arial" w:hAnsi="Arial" w:cs="Arial"/>
          <w:color w:val="000000"/>
          <w:sz w:val="28"/>
          <w:szCs w:val="28"/>
          <w:lang w:val="uk-UA"/>
        </w:rPr>
        <w:t>.</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Необхідно також забезпечити можливість утилізації старої продукції такого ж вигляду. Наприклад, ряд автомобільних фірм при продажу нового автомобіля включає в його продажну ціну певну суму за рахунок старого автомобіля тієї ж фірми, який вона в результаті оформлення операції забирає у покупця.</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i/>
          <w:iCs/>
          <w:color w:val="000000"/>
          <w:sz w:val="28"/>
          <w:szCs w:val="28"/>
          <w:lang w:val="uk-UA"/>
        </w:rPr>
        <w:t xml:space="preserve">Сервіс інформаційного обслуговування </w:t>
      </w:r>
      <w:r w:rsidRPr="00902BC0">
        <w:rPr>
          <w:rFonts w:ascii="Arial" w:hAnsi="Arial" w:cs="Arial"/>
          <w:color w:val="000000"/>
          <w:sz w:val="28"/>
          <w:szCs w:val="28"/>
          <w:lang w:val="uk-UA"/>
        </w:rPr>
        <w:t xml:space="preserve">визначається об'ємом і різноманітністю повноти інформації, що надається потенційному покупцю про продукцію фірми і про сервіс, що надається фірмою, а також використовуваними засобами і методами комунікації і інформатизації. Велике значення при цьому придбаває розвиток традиційної рекламної діяльності, підвищення її рівня і ступені дохідливості. Це повинно бути зв'язано з випуском необхідними тиражами досить змістовних каталогів і прейскурантів, що інформують потенційних покупців про можливості продукції, що надається, раціональних областях її застосування і про умови її поставки. Вироби, що поставляються, повинні бути укомплектовані вичерпною технічною документацією, що відноситься як до самих цих виробів, так і до їх експлуатації. Потенційні покупці повинні бути своєчасно забезпечені інформацією про правила приймання і контролю експлуатаційних якостей даного виробу, про процедуру його передачі споживачу і про гарантії, що надаються. Нарешті, для сучасного інформаційного сервісу характерне все зростаюче використання технологічно передових засобів комунікації і міжнародна комп'ютерна мережа типу Інтернет </w:t>
      </w:r>
      <w:r w:rsidRPr="00902BC0">
        <w:rPr>
          <w:rFonts w:ascii="Arial" w:hAnsi="Arial" w:cs="Arial"/>
          <w:sz w:val="28"/>
          <w:szCs w:val="28"/>
          <w:lang w:val="uk-UA"/>
        </w:rPr>
        <w:t>[110]</w:t>
      </w:r>
      <w:r w:rsidRPr="00902BC0">
        <w:rPr>
          <w:rFonts w:ascii="Arial" w:hAnsi="Arial" w:cs="Arial"/>
          <w:color w:val="000000"/>
          <w:sz w:val="28"/>
          <w:szCs w:val="28"/>
          <w:lang w:val="uk-UA"/>
        </w:rPr>
        <w:t>.</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i/>
          <w:iCs/>
          <w:color w:val="000000"/>
          <w:sz w:val="28"/>
          <w:szCs w:val="28"/>
          <w:lang w:val="uk-UA"/>
        </w:rPr>
        <w:t xml:space="preserve">Фінансово-кредитний сервіс </w:t>
      </w:r>
      <w:r w:rsidRPr="00902BC0">
        <w:rPr>
          <w:rFonts w:ascii="Arial" w:hAnsi="Arial" w:cs="Arial"/>
          <w:color w:val="000000"/>
          <w:sz w:val="28"/>
          <w:szCs w:val="28"/>
          <w:lang w:val="uk-UA"/>
        </w:rPr>
        <w:t xml:space="preserve">є сукупністю всіляких варіантів оплати продукції, системою знижок і пільг, що надається споживачам </w:t>
      </w:r>
      <w:r w:rsidRPr="00902BC0">
        <w:rPr>
          <w:rFonts w:ascii="Arial" w:hAnsi="Arial" w:cs="Arial"/>
          <w:sz w:val="28"/>
          <w:szCs w:val="28"/>
          <w:lang w:val="uk-UA"/>
        </w:rPr>
        <w:t>[110]</w:t>
      </w:r>
      <w:r w:rsidRPr="00902BC0">
        <w:rPr>
          <w:rFonts w:ascii="Arial" w:hAnsi="Arial" w:cs="Arial"/>
          <w:color w:val="000000"/>
          <w:sz w:val="28"/>
          <w:szCs w:val="28"/>
          <w:lang w:val="uk-UA"/>
        </w:rPr>
        <w:t xml:space="preserve">. </w:t>
      </w:r>
    </w:p>
    <w:p w:rsidR="00DF124A" w:rsidRPr="00902BC0" w:rsidRDefault="00DF124A"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Система обслуговування споживачів в логістичних системах складається з окремих підсистем та повинна буди націлена на виконання замовлень клієнтів.</w:t>
      </w:r>
    </w:p>
    <w:p w:rsidR="00DF124A" w:rsidRPr="00902BC0" w:rsidRDefault="00DF124A" w:rsidP="00902BC0">
      <w:pPr>
        <w:pStyle w:val="af"/>
        <w:spacing w:line="288" w:lineRule="auto"/>
        <w:ind w:firstLine="709"/>
        <w:jc w:val="both"/>
        <w:rPr>
          <w:rFonts w:ascii="Arial" w:hAnsi="Arial" w:cs="Arial"/>
          <w:b w:val="0"/>
          <w:color w:val="000000"/>
          <w:sz w:val="28"/>
          <w:szCs w:val="28"/>
        </w:rPr>
      </w:pPr>
    </w:p>
    <w:p w:rsidR="00DF124A" w:rsidRPr="00DA241C" w:rsidRDefault="00DF124A" w:rsidP="00902BC0">
      <w:pPr>
        <w:pStyle w:val="Standard"/>
        <w:spacing w:line="288" w:lineRule="auto"/>
        <w:ind w:firstLine="709"/>
        <w:jc w:val="center"/>
        <w:rPr>
          <w:rFonts w:ascii="Arial" w:hAnsi="Arial" w:cs="Arial"/>
          <w:b/>
          <w:sz w:val="32"/>
          <w:szCs w:val="32"/>
          <w:lang w:val="uk-UA"/>
        </w:rPr>
      </w:pPr>
      <w:r w:rsidRPr="00DA241C">
        <w:rPr>
          <w:rFonts w:ascii="Arial" w:hAnsi="Arial" w:cs="Arial"/>
          <w:b/>
          <w:sz w:val="32"/>
          <w:szCs w:val="32"/>
          <w:lang w:val="uk-UA"/>
        </w:rPr>
        <w:lastRenderedPageBreak/>
        <w:t>3.6. Логістичні операції з матеріальними, інформаційними, фінансовими та сервісними потоками.</w:t>
      </w:r>
    </w:p>
    <w:p w:rsidR="00DF124A" w:rsidRPr="00902BC0" w:rsidRDefault="00DF124A" w:rsidP="00902BC0">
      <w:pPr>
        <w:pStyle w:val="Standard"/>
        <w:spacing w:line="288" w:lineRule="auto"/>
        <w:ind w:firstLine="709"/>
        <w:jc w:val="both"/>
        <w:rPr>
          <w:rFonts w:ascii="Arial" w:hAnsi="Arial" w:cs="Arial"/>
          <w:b/>
          <w:sz w:val="28"/>
          <w:szCs w:val="28"/>
          <w:lang w:val="uk-UA"/>
        </w:rPr>
      </w:pPr>
    </w:p>
    <w:p w:rsidR="00DF124A" w:rsidRPr="00902BC0" w:rsidRDefault="00DF124A" w:rsidP="00902BC0">
      <w:pPr>
        <w:spacing w:line="288" w:lineRule="auto"/>
        <w:ind w:firstLine="709"/>
        <w:jc w:val="both"/>
        <w:rPr>
          <w:rFonts w:ascii="Arial" w:hAnsi="Arial" w:cs="Arial"/>
          <w:bCs/>
          <w:sz w:val="28"/>
          <w:szCs w:val="28"/>
          <w:lang w:val="uk-UA"/>
        </w:rPr>
      </w:pPr>
      <w:r w:rsidRPr="00902BC0">
        <w:rPr>
          <w:rFonts w:ascii="Arial" w:hAnsi="Arial" w:cs="Arial"/>
          <w:bCs/>
          <w:sz w:val="28"/>
          <w:szCs w:val="28"/>
          <w:lang w:val="uk-UA"/>
        </w:rPr>
        <w:t>В управління потоковими процесами в логістичних системах утворюється сукупності дій які тім чи іншим чином перетворюють потоки. Ці дії називають логістичними операціями. Логістичні операції характерні для всіх логістичних потоків.</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bCs/>
          <w:i/>
          <w:sz w:val="28"/>
          <w:szCs w:val="28"/>
          <w:lang w:val="uk-UA"/>
        </w:rPr>
        <w:t>Логістична операція</w:t>
      </w:r>
      <w:r w:rsidRPr="00902BC0">
        <w:rPr>
          <w:rFonts w:ascii="Arial" w:hAnsi="Arial" w:cs="Arial"/>
          <w:b/>
          <w:bCs/>
          <w:sz w:val="28"/>
          <w:szCs w:val="28"/>
          <w:lang w:val="uk-UA"/>
        </w:rPr>
        <w:t xml:space="preserve"> – </w:t>
      </w:r>
      <w:r w:rsidRPr="00902BC0">
        <w:rPr>
          <w:rFonts w:ascii="Arial" w:hAnsi="Arial" w:cs="Arial"/>
          <w:bCs/>
          <w:sz w:val="28"/>
          <w:szCs w:val="28"/>
          <w:lang w:val="uk-UA"/>
        </w:rPr>
        <w:t xml:space="preserve">це відокремлена сукупність дій з реалізації логістичних функцій, спрямована на перетворення матеріального і/або інформаційного потоку </w:t>
      </w:r>
      <w:r w:rsidRPr="00902BC0">
        <w:rPr>
          <w:rFonts w:ascii="Arial" w:hAnsi="Arial" w:cs="Arial"/>
          <w:sz w:val="28"/>
          <w:szCs w:val="28"/>
          <w:lang w:val="uk-UA"/>
        </w:rPr>
        <w:t>[88].</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 xml:space="preserve">Логістичні операції  </w:t>
      </w:r>
      <w:r w:rsidRPr="00902BC0">
        <w:rPr>
          <w:rFonts w:ascii="Arial" w:hAnsi="Arial" w:cs="Arial"/>
          <w:color w:val="000000"/>
          <w:sz w:val="28"/>
          <w:szCs w:val="28"/>
          <w:lang w:val="uk-UA"/>
        </w:rPr>
        <w:t xml:space="preserve">— це окремі операції, чинені з  матеріальними, інформаційними, фінансовими та сервісними потоками в функціональних підсистемах логістичной системи, які  необхідні для виконання замовлень споживачів. </w:t>
      </w:r>
    </w:p>
    <w:p w:rsidR="00DF124A" w:rsidRPr="00902BC0" w:rsidRDefault="00DF124A" w:rsidP="00902BC0">
      <w:pPr>
        <w:pStyle w:val="34"/>
        <w:shd w:val="clear" w:color="auto" w:fill="auto"/>
        <w:spacing w:line="288" w:lineRule="auto"/>
        <w:ind w:firstLine="709"/>
        <w:jc w:val="both"/>
        <w:rPr>
          <w:rFonts w:ascii="Arial" w:hAnsi="Arial" w:cs="Arial"/>
          <w:sz w:val="28"/>
          <w:szCs w:val="28"/>
          <w:lang w:val="uk-UA"/>
        </w:rPr>
      </w:pPr>
      <w:r w:rsidRPr="00902BC0">
        <w:rPr>
          <w:rFonts w:ascii="Arial" w:hAnsi="Arial" w:cs="Arial"/>
          <w:i/>
          <w:sz w:val="28"/>
          <w:szCs w:val="28"/>
          <w:lang w:val="uk-UA"/>
        </w:rPr>
        <w:t>Логістичні операції</w:t>
      </w:r>
      <w:r w:rsidRPr="00902BC0">
        <w:rPr>
          <w:rFonts w:ascii="Arial" w:hAnsi="Arial" w:cs="Arial"/>
          <w:sz w:val="28"/>
          <w:szCs w:val="28"/>
          <w:lang w:val="uk-UA"/>
        </w:rPr>
        <w:t xml:space="preserve">  являють собою сукупність визначених дій з ма</w:t>
      </w:r>
      <w:r w:rsidRPr="00902BC0">
        <w:rPr>
          <w:rFonts w:ascii="Arial" w:hAnsi="Arial" w:cs="Arial"/>
          <w:sz w:val="28"/>
          <w:szCs w:val="28"/>
          <w:lang w:val="uk-UA"/>
        </w:rPr>
        <w:softHyphen/>
        <w:t xml:space="preserve">теріальними об’єктами, а також дій </w:t>
      </w:r>
      <w:r w:rsidRPr="00902BC0">
        <w:rPr>
          <w:rStyle w:val="35"/>
          <w:rFonts w:ascii="Arial" w:hAnsi="Arial"/>
          <w:i/>
          <w:iCs/>
          <w:sz w:val="28"/>
          <w:szCs w:val="28"/>
        </w:rPr>
        <w:t>з</w:t>
      </w:r>
      <w:r w:rsidRPr="00902BC0">
        <w:rPr>
          <w:rFonts w:ascii="Arial" w:hAnsi="Arial" w:cs="Arial"/>
          <w:sz w:val="28"/>
          <w:szCs w:val="28"/>
          <w:lang w:val="uk-UA"/>
        </w:rPr>
        <w:t xml:space="preserve"> прийому, обробки та передачі інфор</w:t>
      </w:r>
      <w:r w:rsidRPr="00902BC0">
        <w:rPr>
          <w:rFonts w:ascii="Arial" w:hAnsi="Arial" w:cs="Arial"/>
          <w:sz w:val="28"/>
          <w:szCs w:val="28"/>
          <w:lang w:val="uk-UA"/>
        </w:rPr>
        <w:softHyphen/>
        <w:t>мації, яка відповідає матеріальному, фінансовому або кадровому потоку. Усі логістичні операції розподіляються на дві групи [84]:</w:t>
      </w:r>
    </w:p>
    <w:p w:rsidR="00DF124A" w:rsidRPr="00902BC0" w:rsidRDefault="00DF124A" w:rsidP="00902BC0">
      <w:pPr>
        <w:pStyle w:val="34"/>
        <w:shd w:val="clear" w:color="auto" w:fill="auto"/>
        <w:spacing w:line="288" w:lineRule="auto"/>
        <w:ind w:firstLine="709"/>
        <w:jc w:val="both"/>
        <w:rPr>
          <w:rFonts w:ascii="Arial" w:hAnsi="Arial" w:cs="Arial"/>
          <w:sz w:val="28"/>
          <w:szCs w:val="28"/>
          <w:lang w:val="uk-UA"/>
        </w:rPr>
      </w:pPr>
      <w:r w:rsidRPr="00902BC0">
        <w:rPr>
          <w:rFonts w:ascii="Arial" w:hAnsi="Arial" w:cs="Arial"/>
          <w:sz w:val="28"/>
          <w:szCs w:val="28"/>
          <w:lang w:val="uk-UA"/>
        </w:rPr>
        <w:t>1) технологічні операції з виробництва, матеріальних благ, тобто операції, у ході яких відбувається якісне перетворення предмета праці;</w:t>
      </w:r>
    </w:p>
    <w:p w:rsidR="00DF124A" w:rsidRPr="00902BC0" w:rsidRDefault="00DF124A" w:rsidP="00902BC0">
      <w:pPr>
        <w:pStyle w:val="34"/>
        <w:shd w:val="clear" w:color="auto" w:fill="auto"/>
        <w:spacing w:line="288" w:lineRule="auto"/>
        <w:ind w:firstLine="709"/>
        <w:jc w:val="both"/>
        <w:rPr>
          <w:rFonts w:ascii="Arial" w:hAnsi="Arial" w:cs="Arial"/>
          <w:sz w:val="28"/>
          <w:szCs w:val="28"/>
          <w:lang w:val="uk-UA"/>
        </w:rPr>
      </w:pPr>
      <w:r w:rsidRPr="00902BC0">
        <w:rPr>
          <w:rFonts w:ascii="Arial" w:hAnsi="Arial" w:cs="Arial"/>
          <w:sz w:val="28"/>
          <w:szCs w:val="28"/>
          <w:lang w:val="uk-UA"/>
        </w:rPr>
        <w:t>2) логістичні операції, до яких належать асі інші операції, що забезпечують наявність потрібного предмету або продукту праці в необхідній кількості, в потрібному місці, в необхідний час.</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Узагальнюючи існуючи класифікації логістичних операції [7; 17; 34; 84; 107; 115], у табл. 3.6. наведена загальна її класифікація.</w:t>
      </w:r>
    </w:p>
    <w:p w:rsidR="00DF124A" w:rsidRPr="00902BC0" w:rsidRDefault="00DF124A" w:rsidP="00902BC0">
      <w:pPr>
        <w:spacing w:line="288" w:lineRule="auto"/>
        <w:ind w:firstLine="709"/>
        <w:jc w:val="both"/>
        <w:rPr>
          <w:rFonts w:ascii="Arial" w:hAnsi="Arial" w:cs="Arial"/>
          <w:sz w:val="28"/>
          <w:szCs w:val="28"/>
          <w:lang w:val="uk-UA"/>
        </w:rPr>
      </w:pPr>
    </w:p>
    <w:p w:rsidR="00DF124A" w:rsidRPr="00902BC0" w:rsidRDefault="00DF124A"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3.6.</w:t>
      </w:r>
    </w:p>
    <w:p w:rsidR="00DF124A" w:rsidRPr="00902BC0" w:rsidRDefault="00DF124A"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Класифікація логістичних операції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DF124A" w:rsidRPr="00902BC0" w:rsidTr="00DF124A">
        <w:tc>
          <w:tcPr>
            <w:tcW w:w="3652" w:type="dxa"/>
            <w:shd w:val="clear" w:color="auto" w:fill="auto"/>
          </w:tcPr>
          <w:p w:rsidR="00DF124A" w:rsidRPr="00902BC0" w:rsidRDefault="00DF124A" w:rsidP="00902BC0">
            <w:pPr>
              <w:spacing w:line="288" w:lineRule="auto"/>
              <w:jc w:val="center"/>
              <w:rPr>
                <w:rFonts w:ascii="Arial" w:hAnsi="Arial" w:cs="Arial"/>
                <w:lang w:val="uk-UA"/>
              </w:rPr>
            </w:pPr>
            <w:r w:rsidRPr="00902BC0">
              <w:rPr>
                <w:rFonts w:ascii="Arial" w:hAnsi="Arial" w:cs="Arial"/>
                <w:lang w:val="uk-UA"/>
              </w:rPr>
              <w:t>Класифікаційна ознака</w:t>
            </w:r>
          </w:p>
        </w:tc>
        <w:tc>
          <w:tcPr>
            <w:tcW w:w="5919" w:type="dxa"/>
            <w:shd w:val="clear" w:color="auto" w:fill="auto"/>
          </w:tcPr>
          <w:p w:rsidR="00DF124A" w:rsidRPr="00902BC0" w:rsidRDefault="00DF124A" w:rsidP="00902BC0">
            <w:pPr>
              <w:spacing w:line="288" w:lineRule="auto"/>
              <w:jc w:val="center"/>
              <w:rPr>
                <w:rFonts w:ascii="Arial" w:hAnsi="Arial" w:cs="Arial"/>
                <w:lang w:val="uk-UA"/>
              </w:rPr>
            </w:pPr>
            <w:r w:rsidRPr="00902BC0">
              <w:rPr>
                <w:rFonts w:ascii="Arial" w:hAnsi="Arial" w:cs="Arial"/>
                <w:lang w:val="uk-UA"/>
              </w:rPr>
              <w:t>Вид операції</w:t>
            </w:r>
          </w:p>
        </w:tc>
      </w:tr>
      <w:tr w:rsidR="00DF124A" w:rsidRPr="00902BC0" w:rsidTr="00DF124A">
        <w:tc>
          <w:tcPr>
            <w:tcW w:w="3652" w:type="dxa"/>
            <w:shd w:val="clear" w:color="auto" w:fill="auto"/>
          </w:tcPr>
          <w:p w:rsidR="00DF124A" w:rsidRPr="00902BC0" w:rsidRDefault="00DF124A" w:rsidP="00902BC0">
            <w:pPr>
              <w:spacing w:line="288" w:lineRule="auto"/>
              <w:jc w:val="center"/>
              <w:rPr>
                <w:rFonts w:ascii="Arial" w:hAnsi="Arial" w:cs="Arial"/>
                <w:lang w:val="uk-UA"/>
              </w:rPr>
            </w:pPr>
            <w:r w:rsidRPr="00902BC0">
              <w:rPr>
                <w:rFonts w:ascii="Arial" w:hAnsi="Arial" w:cs="Arial"/>
                <w:bCs/>
                <w:i/>
                <w:lang w:val="uk-UA"/>
              </w:rPr>
              <w:t>По відношенню до логістичної системи</w:t>
            </w:r>
          </w:p>
        </w:tc>
        <w:tc>
          <w:tcPr>
            <w:tcW w:w="5919" w:type="dxa"/>
            <w:shd w:val="clear" w:color="auto" w:fill="auto"/>
          </w:tcPr>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зовнішні – </w:t>
            </w:r>
            <w:r w:rsidRPr="00902BC0">
              <w:rPr>
                <w:rFonts w:ascii="Arial" w:hAnsi="Arial" w:cs="Arial"/>
                <w:bCs/>
                <w:lang w:val="uk-UA"/>
              </w:rPr>
              <w:t>орієнтовані на інтеграцію логістичної системи із зовнішнім середовищем (операції у сфері постачання і збуту);</w:t>
            </w:r>
          </w:p>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внутрішні – </w:t>
            </w:r>
            <w:r w:rsidRPr="00902BC0">
              <w:rPr>
                <w:rFonts w:ascii="Arial" w:hAnsi="Arial" w:cs="Arial"/>
                <w:bCs/>
                <w:lang w:val="uk-UA"/>
              </w:rPr>
              <w:t>операції, що виконуються всередині логістичної системи.</w:t>
            </w:r>
          </w:p>
        </w:tc>
      </w:tr>
      <w:tr w:rsidR="00DF124A" w:rsidRPr="00902BC0" w:rsidTr="00DF124A">
        <w:tc>
          <w:tcPr>
            <w:tcW w:w="3652" w:type="dxa"/>
            <w:shd w:val="clear" w:color="auto" w:fill="auto"/>
          </w:tcPr>
          <w:p w:rsidR="00DF124A" w:rsidRPr="00902BC0" w:rsidRDefault="00DF124A" w:rsidP="00902BC0">
            <w:pPr>
              <w:spacing w:line="288" w:lineRule="auto"/>
              <w:jc w:val="center"/>
              <w:rPr>
                <w:rFonts w:ascii="Arial" w:hAnsi="Arial" w:cs="Arial"/>
                <w:lang w:val="uk-UA"/>
              </w:rPr>
            </w:pPr>
            <w:r w:rsidRPr="00902BC0">
              <w:rPr>
                <w:rFonts w:ascii="Arial" w:hAnsi="Arial" w:cs="Arial"/>
                <w:i/>
                <w:lang w:val="uk-UA"/>
              </w:rPr>
              <w:t>За природою потоку</w:t>
            </w:r>
          </w:p>
        </w:tc>
        <w:tc>
          <w:tcPr>
            <w:tcW w:w="5919" w:type="dxa"/>
            <w:shd w:val="clear" w:color="auto" w:fill="auto"/>
          </w:tcPr>
          <w:p w:rsidR="00DF124A" w:rsidRPr="00902BC0" w:rsidRDefault="00DF124A" w:rsidP="00902BC0">
            <w:pPr>
              <w:spacing w:line="288" w:lineRule="auto"/>
              <w:jc w:val="both"/>
              <w:rPr>
                <w:rFonts w:ascii="Arial" w:hAnsi="Arial" w:cs="Arial"/>
                <w:i/>
                <w:lang w:val="uk-UA"/>
              </w:rPr>
            </w:pPr>
            <w:r w:rsidRPr="00902BC0">
              <w:rPr>
                <w:rFonts w:ascii="Arial" w:hAnsi="Arial" w:cs="Arial"/>
                <w:lang w:val="uk-UA"/>
              </w:rPr>
              <w:t xml:space="preserve">логістичні операції з </w:t>
            </w:r>
            <w:r w:rsidRPr="00902BC0">
              <w:rPr>
                <w:rFonts w:ascii="Arial" w:hAnsi="Arial" w:cs="Arial"/>
                <w:i/>
                <w:lang w:val="uk-UA"/>
              </w:rPr>
              <w:t>матеріальним потоком:</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складування;</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транспортування;</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lastRenderedPageBreak/>
              <w:t>комплектація;</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завантаження;</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розвантаження;</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внутрішні переміщення сировини та матеріалів під час реалізації логістичних функцій виробництва;</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упаковування вантажу;</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укрупнення вантажних одиниць;</w:t>
            </w:r>
          </w:p>
          <w:p w:rsidR="00DF124A" w:rsidRPr="00902BC0" w:rsidRDefault="00DF124A" w:rsidP="00902BC0">
            <w:pPr>
              <w:numPr>
                <w:ilvl w:val="0"/>
                <w:numId w:val="12"/>
              </w:numPr>
              <w:suppressAutoHyphens/>
              <w:spacing w:line="288" w:lineRule="auto"/>
              <w:ind w:left="0" w:firstLine="0"/>
              <w:jc w:val="both"/>
              <w:rPr>
                <w:rFonts w:ascii="Arial" w:hAnsi="Arial" w:cs="Arial"/>
                <w:bCs/>
                <w:lang w:val="uk-UA"/>
              </w:rPr>
            </w:pPr>
            <w:r w:rsidRPr="00902BC0">
              <w:rPr>
                <w:rFonts w:ascii="Arial" w:hAnsi="Arial" w:cs="Arial"/>
                <w:bCs/>
                <w:lang w:val="uk-UA"/>
              </w:rPr>
              <w:t>зберігання.</w:t>
            </w:r>
          </w:p>
          <w:p w:rsidR="00DF124A" w:rsidRPr="00902BC0" w:rsidRDefault="00DF124A" w:rsidP="00902BC0">
            <w:pPr>
              <w:spacing w:line="288" w:lineRule="auto"/>
              <w:jc w:val="both"/>
              <w:rPr>
                <w:rFonts w:ascii="Arial" w:hAnsi="Arial" w:cs="Arial"/>
                <w:bCs/>
                <w:i/>
                <w:lang w:val="uk-UA"/>
              </w:rPr>
            </w:pPr>
            <w:r w:rsidRPr="00902BC0">
              <w:rPr>
                <w:rFonts w:ascii="Arial" w:hAnsi="Arial" w:cs="Arial"/>
                <w:bCs/>
                <w:lang w:val="uk-UA"/>
              </w:rPr>
              <w:t xml:space="preserve">логістичні операції з </w:t>
            </w:r>
            <w:r w:rsidRPr="00902BC0">
              <w:rPr>
                <w:rFonts w:ascii="Arial" w:hAnsi="Arial" w:cs="Arial"/>
                <w:bCs/>
                <w:i/>
                <w:lang w:val="uk-UA"/>
              </w:rPr>
              <w:t>інформаційним потоком:</w:t>
            </w:r>
          </w:p>
          <w:p w:rsidR="00DF124A" w:rsidRPr="00902BC0" w:rsidRDefault="00DF124A" w:rsidP="00902BC0">
            <w:pPr>
              <w:numPr>
                <w:ilvl w:val="0"/>
                <w:numId w:val="13"/>
              </w:numPr>
              <w:suppressAutoHyphens/>
              <w:spacing w:line="288" w:lineRule="auto"/>
              <w:ind w:left="0" w:firstLine="0"/>
              <w:jc w:val="both"/>
              <w:rPr>
                <w:rFonts w:ascii="Arial" w:hAnsi="Arial" w:cs="Arial"/>
                <w:bCs/>
                <w:lang w:val="uk-UA"/>
              </w:rPr>
            </w:pPr>
            <w:r w:rsidRPr="00902BC0">
              <w:rPr>
                <w:rFonts w:ascii="Arial" w:hAnsi="Arial" w:cs="Arial"/>
                <w:bCs/>
                <w:lang w:val="uk-UA"/>
              </w:rPr>
              <w:t>збір інформації;</w:t>
            </w:r>
          </w:p>
          <w:p w:rsidR="00DF124A" w:rsidRPr="00902BC0" w:rsidRDefault="00DF124A" w:rsidP="00902BC0">
            <w:pPr>
              <w:numPr>
                <w:ilvl w:val="0"/>
                <w:numId w:val="13"/>
              </w:numPr>
              <w:suppressAutoHyphens/>
              <w:spacing w:line="288" w:lineRule="auto"/>
              <w:ind w:left="0" w:firstLine="0"/>
              <w:jc w:val="both"/>
              <w:rPr>
                <w:rFonts w:ascii="Arial" w:hAnsi="Arial" w:cs="Arial"/>
                <w:bCs/>
                <w:lang w:val="uk-UA"/>
              </w:rPr>
            </w:pPr>
            <w:r w:rsidRPr="00902BC0">
              <w:rPr>
                <w:rFonts w:ascii="Arial" w:hAnsi="Arial" w:cs="Arial"/>
                <w:bCs/>
                <w:lang w:val="uk-UA"/>
              </w:rPr>
              <w:t>зберігання інформації;</w:t>
            </w:r>
          </w:p>
          <w:p w:rsidR="00DF124A" w:rsidRPr="00902BC0" w:rsidRDefault="00DF124A" w:rsidP="00902BC0">
            <w:pPr>
              <w:numPr>
                <w:ilvl w:val="0"/>
                <w:numId w:val="13"/>
              </w:numPr>
              <w:suppressAutoHyphens/>
              <w:spacing w:line="288" w:lineRule="auto"/>
              <w:ind w:left="0" w:firstLine="0"/>
              <w:jc w:val="both"/>
              <w:rPr>
                <w:rFonts w:ascii="Arial" w:hAnsi="Arial" w:cs="Arial"/>
                <w:bCs/>
                <w:lang w:val="uk-UA"/>
              </w:rPr>
            </w:pPr>
            <w:r w:rsidRPr="00902BC0">
              <w:rPr>
                <w:rFonts w:ascii="Arial" w:hAnsi="Arial" w:cs="Arial"/>
                <w:bCs/>
                <w:lang w:val="uk-UA"/>
              </w:rPr>
              <w:t>обробка інформації;</w:t>
            </w:r>
          </w:p>
          <w:p w:rsidR="00DF124A" w:rsidRPr="00902BC0" w:rsidRDefault="00DF124A" w:rsidP="00902BC0">
            <w:pPr>
              <w:numPr>
                <w:ilvl w:val="0"/>
                <w:numId w:val="13"/>
              </w:numPr>
              <w:suppressAutoHyphens/>
              <w:spacing w:line="288" w:lineRule="auto"/>
              <w:ind w:left="0" w:firstLine="0"/>
              <w:jc w:val="both"/>
              <w:rPr>
                <w:rFonts w:ascii="Arial" w:hAnsi="Arial" w:cs="Arial"/>
                <w:bCs/>
                <w:lang w:val="uk-UA"/>
              </w:rPr>
            </w:pPr>
            <w:r w:rsidRPr="00902BC0">
              <w:rPr>
                <w:rFonts w:ascii="Arial" w:hAnsi="Arial" w:cs="Arial"/>
                <w:bCs/>
                <w:lang w:val="uk-UA"/>
              </w:rPr>
              <w:t>передача інформації.</w:t>
            </w:r>
          </w:p>
          <w:p w:rsidR="00DF124A" w:rsidRPr="00902BC0" w:rsidRDefault="00DF124A" w:rsidP="00902BC0">
            <w:pPr>
              <w:suppressAutoHyphens/>
              <w:spacing w:line="288" w:lineRule="auto"/>
              <w:jc w:val="both"/>
              <w:rPr>
                <w:rFonts w:ascii="Arial" w:hAnsi="Arial" w:cs="Arial"/>
                <w:bCs/>
                <w:color w:val="000000"/>
                <w:lang w:val="uk-UA"/>
              </w:rPr>
            </w:pPr>
            <w:r w:rsidRPr="00902BC0">
              <w:rPr>
                <w:rFonts w:ascii="Arial" w:hAnsi="Arial" w:cs="Arial"/>
                <w:bCs/>
                <w:color w:val="000000"/>
                <w:lang w:val="uk-UA"/>
              </w:rPr>
              <w:t xml:space="preserve">логістичні операції з </w:t>
            </w:r>
            <w:r w:rsidRPr="00902BC0">
              <w:rPr>
                <w:rFonts w:ascii="Arial" w:hAnsi="Arial" w:cs="Arial"/>
                <w:bCs/>
                <w:i/>
                <w:color w:val="000000"/>
                <w:lang w:val="uk-UA"/>
              </w:rPr>
              <w:t>фінансовим потоком</w:t>
            </w:r>
            <w:r w:rsidRPr="00902BC0">
              <w:rPr>
                <w:rFonts w:ascii="Arial" w:hAnsi="Arial" w:cs="Arial"/>
                <w:bCs/>
                <w:color w:val="000000"/>
                <w:lang w:val="uk-UA"/>
              </w:rPr>
              <w:t>:</w:t>
            </w:r>
          </w:p>
          <w:p w:rsidR="00DF124A" w:rsidRPr="00902BC0" w:rsidRDefault="00DF124A" w:rsidP="00902BC0">
            <w:pPr>
              <w:numPr>
                <w:ilvl w:val="0"/>
                <w:numId w:val="14"/>
              </w:numPr>
              <w:suppressAutoHyphens/>
              <w:spacing w:line="288" w:lineRule="auto"/>
              <w:ind w:left="0" w:firstLine="0"/>
              <w:jc w:val="both"/>
              <w:rPr>
                <w:rFonts w:ascii="Arial" w:hAnsi="Arial" w:cs="Arial"/>
                <w:bCs/>
                <w:color w:val="000000"/>
                <w:lang w:val="uk-UA"/>
              </w:rPr>
            </w:pPr>
            <w:r w:rsidRPr="00902BC0">
              <w:rPr>
                <w:rFonts w:ascii="Arial" w:hAnsi="Arial" w:cs="Arial"/>
                <w:bCs/>
                <w:color w:val="000000"/>
                <w:lang w:val="uk-UA"/>
              </w:rPr>
              <w:t>збір (акумулювання) коштів для фінансування логістичної діяльності;</w:t>
            </w:r>
          </w:p>
          <w:p w:rsidR="00DF124A" w:rsidRPr="00902BC0" w:rsidRDefault="00DF124A" w:rsidP="00902BC0">
            <w:pPr>
              <w:numPr>
                <w:ilvl w:val="0"/>
                <w:numId w:val="14"/>
              </w:numPr>
              <w:suppressAutoHyphens/>
              <w:spacing w:line="288" w:lineRule="auto"/>
              <w:ind w:left="0" w:firstLine="0"/>
              <w:jc w:val="both"/>
              <w:rPr>
                <w:rFonts w:ascii="Arial" w:hAnsi="Arial" w:cs="Arial"/>
                <w:bCs/>
                <w:color w:val="000000"/>
                <w:lang w:val="uk-UA"/>
              </w:rPr>
            </w:pPr>
            <w:r w:rsidRPr="00902BC0">
              <w:rPr>
                <w:rFonts w:ascii="Arial" w:hAnsi="Arial" w:cs="Arial"/>
                <w:bCs/>
                <w:color w:val="000000"/>
                <w:lang w:val="uk-UA"/>
              </w:rPr>
              <w:t>перерахунок коштів;</w:t>
            </w:r>
          </w:p>
          <w:p w:rsidR="00DF124A" w:rsidRPr="00902BC0" w:rsidRDefault="00DF124A" w:rsidP="00902BC0">
            <w:pPr>
              <w:numPr>
                <w:ilvl w:val="0"/>
                <w:numId w:val="14"/>
              </w:numPr>
              <w:suppressAutoHyphens/>
              <w:spacing w:line="288" w:lineRule="auto"/>
              <w:ind w:left="0" w:firstLine="0"/>
              <w:jc w:val="both"/>
              <w:rPr>
                <w:rFonts w:ascii="Arial" w:hAnsi="Arial" w:cs="Arial"/>
                <w:bCs/>
                <w:color w:val="000000"/>
                <w:lang w:val="uk-UA"/>
              </w:rPr>
            </w:pPr>
            <w:r w:rsidRPr="00902BC0">
              <w:rPr>
                <w:rFonts w:ascii="Arial" w:hAnsi="Arial" w:cs="Arial"/>
                <w:bCs/>
                <w:color w:val="000000"/>
                <w:lang w:val="uk-UA"/>
              </w:rPr>
              <w:t>отримання коштів;</w:t>
            </w:r>
          </w:p>
          <w:p w:rsidR="00DF124A" w:rsidRPr="00902BC0" w:rsidRDefault="00DF124A" w:rsidP="00902BC0">
            <w:pPr>
              <w:numPr>
                <w:ilvl w:val="0"/>
                <w:numId w:val="14"/>
              </w:numPr>
              <w:suppressAutoHyphens/>
              <w:spacing w:line="288" w:lineRule="auto"/>
              <w:ind w:left="0" w:firstLine="0"/>
              <w:jc w:val="both"/>
              <w:rPr>
                <w:rFonts w:ascii="Arial" w:hAnsi="Arial" w:cs="Arial"/>
                <w:bCs/>
                <w:color w:val="000000"/>
                <w:lang w:val="uk-UA"/>
              </w:rPr>
            </w:pPr>
            <w:r w:rsidRPr="00902BC0">
              <w:rPr>
                <w:rFonts w:ascii="Arial" w:hAnsi="Arial" w:cs="Arial"/>
                <w:bCs/>
                <w:color w:val="000000"/>
                <w:lang w:val="uk-UA"/>
              </w:rPr>
              <w:t>різні види виплати.</w:t>
            </w:r>
          </w:p>
          <w:p w:rsidR="00DF124A" w:rsidRPr="00902BC0" w:rsidRDefault="00DF124A" w:rsidP="00902BC0">
            <w:pPr>
              <w:suppressAutoHyphens/>
              <w:spacing w:line="288" w:lineRule="auto"/>
              <w:jc w:val="both"/>
              <w:rPr>
                <w:rFonts w:ascii="Arial" w:hAnsi="Arial" w:cs="Arial"/>
                <w:bCs/>
                <w:i/>
                <w:color w:val="000000"/>
                <w:lang w:val="uk-UA"/>
              </w:rPr>
            </w:pPr>
            <w:r w:rsidRPr="00902BC0">
              <w:rPr>
                <w:rFonts w:ascii="Arial" w:hAnsi="Arial" w:cs="Arial"/>
                <w:bCs/>
                <w:color w:val="000000"/>
                <w:lang w:val="uk-UA"/>
              </w:rPr>
              <w:t xml:space="preserve">логістичні операції з </w:t>
            </w:r>
            <w:r w:rsidRPr="00902BC0">
              <w:rPr>
                <w:rFonts w:ascii="Arial" w:hAnsi="Arial" w:cs="Arial"/>
                <w:bCs/>
                <w:i/>
                <w:color w:val="000000"/>
                <w:lang w:val="uk-UA"/>
              </w:rPr>
              <w:t>сервісним потоком – це операції з матеріальними, інформаційними, фінансовими потоками у процесі надання послуг.</w:t>
            </w:r>
          </w:p>
        </w:tc>
      </w:tr>
      <w:tr w:rsidR="00DF124A" w:rsidRPr="00902BC0" w:rsidTr="00DF124A">
        <w:tc>
          <w:tcPr>
            <w:tcW w:w="3652" w:type="dxa"/>
            <w:shd w:val="clear" w:color="auto" w:fill="auto"/>
          </w:tcPr>
          <w:p w:rsidR="00DF124A" w:rsidRPr="00902BC0" w:rsidRDefault="00DF124A" w:rsidP="00902BC0">
            <w:pPr>
              <w:spacing w:line="288" w:lineRule="auto"/>
              <w:jc w:val="center"/>
              <w:rPr>
                <w:rFonts w:ascii="Arial" w:hAnsi="Arial" w:cs="Arial"/>
                <w:lang w:val="uk-UA"/>
              </w:rPr>
            </w:pPr>
            <w:r w:rsidRPr="00902BC0">
              <w:rPr>
                <w:rFonts w:ascii="Arial" w:hAnsi="Arial" w:cs="Arial"/>
                <w:bCs/>
                <w:i/>
                <w:lang w:val="uk-UA"/>
              </w:rPr>
              <w:lastRenderedPageBreak/>
              <w:t>За характером виконання робіт</w:t>
            </w:r>
          </w:p>
        </w:tc>
        <w:tc>
          <w:tcPr>
            <w:tcW w:w="5919" w:type="dxa"/>
            <w:shd w:val="clear" w:color="auto" w:fill="auto"/>
          </w:tcPr>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операції з доданою вартістю, </w:t>
            </w:r>
            <w:r w:rsidRPr="00902BC0">
              <w:rPr>
                <w:rFonts w:ascii="Arial" w:hAnsi="Arial" w:cs="Arial"/>
                <w:bCs/>
                <w:lang w:val="uk-UA"/>
              </w:rPr>
              <w:t>які змінюють</w:t>
            </w:r>
            <w:r w:rsidRPr="00902BC0">
              <w:rPr>
                <w:rFonts w:ascii="Arial" w:hAnsi="Arial" w:cs="Arial"/>
                <w:bCs/>
                <w:i/>
                <w:lang w:val="uk-UA"/>
              </w:rPr>
              <w:t xml:space="preserve"> </w:t>
            </w:r>
            <w:r w:rsidRPr="00902BC0">
              <w:rPr>
                <w:rFonts w:ascii="Arial" w:hAnsi="Arial" w:cs="Arial"/>
                <w:bCs/>
                <w:lang w:val="uk-UA"/>
              </w:rPr>
              <w:t>споживчі властивості товарів (розкрій, розфасовка, сушіння і т.д.);</w:t>
            </w:r>
          </w:p>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операції без доданої вартості </w:t>
            </w:r>
            <w:r w:rsidRPr="00902BC0">
              <w:rPr>
                <w:rFonts w:ascii="Arial" w:hAnsi="Arial" w:cs="Arial"/>
                <w:bCs/>
                <w:lang w:val="uk-UA"/>
              </w:rPr>
              <w:t>(зберігання товарів).</w:t>
            </w:r>
          </w:p>
        </w:tc>
      </w:tr>
      <w:tr w:rsidR="00DF124A" w:rsidRPr="00902BC0" w:rsidTr="00DF124A">
        <w:tc>
          <w:tcPr>
            <w:tcW w:w="3652" w:type="dxa"/>
            <w:shd w:val="clear" w:color="auto" w:fill="auto"/>
          </w:tcPr>
          <w:p w:rsidR="00DF124A" w:rsidRPr="00902BC0" w:rsidRDefault="00DF124A" w:rsidP="00902BC0">
            <w:pPr>
              <w:spacing w:line="288" w:lineRule="auto"/>
              <w:jc w:val="center"/>
              <w:rPr>
                <w:rFonts w:ascii="Arial" w:hAnsi="Arial" w:cs="Arial"/>
                <w:lang w:val="uk-UA"/>
              </w:rPr>
            </w:pPr>
            <w:r w:rsidRPr="00902BC0">
              <w:rPr>
                <w:rFonts w:ascii="Arial" w:hAnsi="Arial" w:cs="Arial"/>
                <w:bCs/>
                <w:i/>
                <w:lang w:val="uk-UA"/>
              </w:rPr>
              <w:t>За спрямованістю</w:t>
            </w:r>
          </w:p>
        </w:tc>
        <w:tc>
          <w:tcPr>
            <w:tcW w:w="5919" w:type="dxa"/>
            <w:shd w:val="clear" w:color="auto" w:fill="auto"/>
          </w:tcPr>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прямі – </w:t>
            </w:r>
            <w:r w:rsidRPr="00902BC0">
              <w:rPr>
                <w:rFonts w:ascii="Arial" w:hAnsi="Arial" w:cs="Arial"/>
                <w:bCs/>
                <w:lang w:val="uk-UA"/>
              </w:rPr>
              <w:t>операції, спрямовані від генератора матеріального потоку та інформації до його споживача;</w:t>
            </w:r>
          </w:p>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зворотні – </w:t>
            </w:r>
            <w:r w:rsidRPr="00902BC0">
              <w:rPr>
                <w:rFonts w:ascii="Arial" w:hAnsi="Arial" w:cs="Arial"/>
                <w:bCs/>
                <w:lang w:val="uk-UA"/>
              </w:rPr>
              <w:t>операції, спрямовані від споживача до генератора матеріального потоку та інформації.</w:t>
            </w:r>
          </w:p>
        </w:tc>
      </w:tr>
      <w:tr w:rsidR="00DF124A" w:rsidRPr="00614B91" w:rsidTr="00DF124A">
        <w:tc>
          <w:tcPr>
            <w:tcW w:w="3652" w:type="dxa"/>
            <w:shd w:val="clear" w:color="auto" w:fill="auto"/>
          </w:tcPr>
          <w:p w:rsidR="00790978" w:rsidRDefault="00790978" w:rsidP="00902BC0">
            <w:pPr>
              <w:spacing w:line="288" w:lineRule="auto"/>
              <w:jc w:val="center"/>
              <w:rPr>
                <w:rFonts w:ascii="Arial" w:hAnsi="Arial" w:cs="Arial"/>
                <w:bCs/>
                <w:i/>
                <w:lang w:val="uk-UA"/>
              </w:rPr>
            </w:pPr>
          </w:p>
          <w:p w:rsidR="00DF124A" w:rsidRPr="00902BC0" w:rsidRDefault="00DF124A" w:rsidP="00902BC0">
            <w:pPr>
              <w:spacing w:line="288" w:lineRule="auto"/>
              <w:jc w:val="center"/>
              <w:rPr>
                <w:rFonts w:ascii="Arial" w:hAnsi="Arial" w:cs="Arial"/>
                <w:lang w:val="uk-UA"/>
              </w:rPr>
            </w:pPr>
            <w:r w:rsidRPr="00902BC0">
              <w:rPr>
                <w:rFonts w:ascii="Arial" w:hAnsi="Arial" w:cs="Arial"/>
                <w:bCs/>
                <w:i/>
                <w:lang w:val="uk-UA"/>
              </w:rPr>
              <w:t>За переходом права власності на товар</w:t>
            </w:r>
          </w:p>
        </w:tc>
        <w:tc>
          <w:tcPr>
            <w:tcW w:w="5919" w:type="dxa"/>
            <w:shd w:val="clear" w:color="auto" w:fill="auto"/>
          </w:tcPr>
          <w:p w:rsidR="00790978" w:rsidRDefault="00790978" w:rsidP="00902BC0">
            <w:pPr>
              <w:spacing w:line="288" w:lineRule="auto"/>
              <w:jc w:val="both"/>
              <w:rPr>
                <w:rFonts w:ascii="Arial" w:hAnsi="Arial" w:cs="Arial"/>
                <w:bCs/>
                <w:i/>
                <w:lang w:val="uk-UA"/>
              </w:rPr>
            </w:pPr>
          </w:p>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односторонні – </w:t>
            </w:r>
            <w:r w:rsidRPr="00902BC0">
              <w:rPr>
                <w:rFonts w:ascii="Arial" w:hAnsi="Arial" w:cs="Arial"/>
                <w:bCs/>
                <w:lang w:val="uk-UA"/>
              </w:rPr>
              <w:t>операції, не пов’язані з переходом права власності на продукцію і страхові ризики, виконуються всередині логістичної системи;</w:t>
            </w:r>
          </w:p>
          <w:p w:rsidR="00DF124A" w:rsidRPr="00902BC0" w:rsidRDefault="00DF124A" w:rsidP="00902BC0">
            <w:pPr>
              <w:spacing w:line="288" w:lineRule="auto"/>
              <w:jc w:val="both"/>
              <w:rPr>
                <w:rFonts w:ascii="Arial" w:hAnsi="Arial" w:cs="Arial"/>
                <w:bCs/>
                <w:lang w:val="uk-UA"/>
              </w:rPr>
            </w:pPr>
            <w:r w:rsidRPr="00902BC0">
              <w:rPr>
                <w:rFonts w:ascii="Arial" w:hAnsi="Arial" w:cs="Arial"/>
                <w:bCs/>
                <w:i/>
                <w:lang w:val="uk-UA"/>
              </w:rPr>
              <w:t xml:space="preserve">двосторонні – </w:t>
            </w:r>
            <w:r w:rsidRPr="00902BC0">
              <w:rPr>
                <w:rFonts w:ascii="Arial" w:hAnsi="Arial" w:cs="Arial"/>
                <w:bCs/>
                <w:lang w:val="uk-UA"/>
              </w:rPr>
              <w:t>операції, пов’язані з переходом права власності на продукцію і страхові ризики від однієї юридичної особи до іншої.</w:t>
            </w:r>
          </w:p>
        </w:tc>
      </w:tr>
    </w:tbl>
    <w:p w:rsidR="00DF124A" w:rsidRDefault="00DF124A" w:rsidP="00902BC0">
      <w:pPr>
        <w:spacing w:line="288" w:lineRule="auto"/>
        <w:ind w:firstLine="709"/>
        <w:jc w:val="both"/>
        <w:rPr>
          <w:rFonts w:ascii="Arial" w:hAnsi="Arial" w:cs="Arial"/>
          <w:bCs/>
          <w:sz w:val="28"/>
          <w:szCs w:val="28"/>
          <w:lang w:val="uk-UA"/>
        </w:rPr>
      </w:pPr>
    </w:p>
    <w:p w:rsidR="00790978" w:rsidRDefault="00790978" w:rsidP="00902BC0">
      <w:pPr>
        <w:spacing w:line="288" w:lineRule="auto"/>
        <w:ind w:firstLine="709"/>
        <w:jc w:val="both"/>
        <w:rPr>
          <w:rFonts w:ascii="Arial" w:hAnsi="Arial" w:cs="Arial"/>
          <w:bCs/>
          <w:sz w:val="28"/>
          <w:szCs w:val="28"/>
          <w:lang w:val="uk-UA"/>
        </w:rPr>
      </w:pPr>
    </w:p>
    <w:p w:rsidR="00790978" w:rsidRPr="00902BC0" w:rsidRDefault="00790978" w:rsidP="00902BC0">
      <w:pPr>
        <w:spacing w:line="288" w:lineRule="auto"/>
        <w:ind w:firstLine="709"/>
        <w:jc w:val="both"/>
        <w:rPr>
          <w:rFonts w:ascii="Arial" w:hAnsi="Arial" w:cs="Arial"/>
          <w:bCs/>
          <w:sz w:val="28"/>
          <w:szCs w:val="28"/>
          <w:lang w:val="uk-UA"/>
        </w:rPr>
      </w:pPr>
    </w:p>
    <w:p w:rsidR="00DF124A" w:rsidRPr="00902BC0" w:rsidRDefault="00DF124A" w:rsidP="00902BC0">
      <w:pPr>
        <w:spacing w:line="288" w:lineRule="auto"/>
        <w:ind w:firstLine="709"/>
        <w:jc w:val="both"/>
        <w:rPr>
          <w:rFonts w:ascii="Arial" w:hAnsi="Arial" w:cs="Arial"/>
          <w:bCs/>
          <w:sz w:val="28"/>
          <w:szCs w:val="28"/>
          <w:lang w:val="uk-UA"/>
        </w:rPr>
      </w:pPr>
      <w:r w:rsidRPr="00902BC0">
        <w:rPr>
          <w:rFonts w:ascii="Arial" w:hAnsi="Arial" w:cs="Arial"/>
          <w:bCs/>
          <w:sz w:val="28"/>
          <w:szCs w:val="28"/>
          <w:lang w:val="uk-UA"/>
        </w:rPr>
        <w:t>До логістичних операцій можна також зарахувати такі, як прогнозування, контроль, оперативне управління.</w:t>
      </w: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У ході логістичної діяльності логісти  виконують багато операцій і процедур з логістичними потоками (Рис.3.4.)</w:t>
      </w:r>
    </w:p>
    <w:p w:rsidR="00DF124A" w:rsidRPr="00902BC0" w:rsidRDefault="00DF124A" w:rsidP="00902BC0">
      <w:pPr>
        <w:spacing w:line="288" w:lineRule="auto"/>
        <w:ind w:firstLine="709"/>
        <w:jc w:val="both"/>
        <w:rPr>
          <w:rFonts w:ascii="Arial" w:hAnsi="Arial" w:cs="Arial"/>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872"/>
        <w:gridCol w:w="3509"/>
      </w:tblGrid>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прийом заявок</w:t>
            </w:r>
          </w:p>
        </w:tc>
        <w:tc>
          <w:tcPr>
            <w:tcW w:w="2872" w:type="dxa"/>
            <w:vMerge w:val="restart"/>
            <w:shd w:val="clear" w:color="auto" w:fill="auto"/>
          </w:tcPr>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902BC0" w:rsidRDefault="00DF124A" w:rsidP="00902BC0">
            <w:pPr>
              <w:spacing w:line="288" w:lineRule="auto"/>
              <w:jc w:val="center"/>
              <w:rPr>
                <w:rFonts w:ascii="Arial" w:hAnsi="Arial" w:cs="Arial"/>
                <w:color w:val="000000"/>
                <w:lang w:val="uk-UA"/>
              </w:rPr>
            </w:pPr>
          </w:p>
          <w:p w:rsidR="00DF124A" w:rsidRPr="00DA241C" w:rsidRDefault="00DF124A" w:rsidP="00902BC0">
            <w:pPr>
              <w:spacing w:line="288" w:lineRule="auto"/>
              <w:jc w:val="center"/>
              <w:rPr>
                <w:rFonts w:ascii="Arial" w:hAnsi="Arial" w:cs="Arial"/>
                <w:b/>
                <w:color w:val="000000"/>
                <w:lang w:val="uk-UA"/>
              </w:rPr>
            </w:pPr>
            <w:r w:rsidRPr="00DA241C">
              <w:rPr>
                <w:rFonts w:ascii="Arial" w:hAnsi="Arial" w:cs="Arial"/>
                <w:b/>
                <w:color w:val="000000"/>
                <w:lang w:val="uk-UA"/>
              </w:rPr>
              <w:t>Логістичні операцій і процедури з логістичними потоками</w:t>
            </w: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оцінка накладних</w:t>
            </w:r>
          </w:p>
        </w:tc>
      </w:tr>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узгодження термінів одержання і відправлення партій   продукції</w:t>
            </w:r>
          </w:p>
        </w:tc>
        <w:tc>
          <w:tcPr>
            <w:tcW w:w="2872" w:type="dxa"/>
            <w:vMerge/>
            <w:shd w:val="clear" w:color="auto" w:fill="auto"/>
          </w:tcPr>
          <w:p w:rsidR="00DF124A" w:rsidRPr="00902BC0" w:rsidRDefault="00DF124A" w:rsidP="00902BC0">
            <w:pPr>
              <w:spacing w:line="288" w:lineRule="auto"/>
              <w:jc w:val="both"/>
              <w:rPr>
                <w:rFonts w:ascii="Arial" w:hAnsi="Arial" w:cs="Arial"/>
                <w:color w:val="000000"/>
                <w:lang w:val="uk-UA"/>
              </w:rPr>
            </w:pP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прийом і збереження продукції на складі підприємства</w:t>
            </w:r>
          </w:p>
        </w:tc>
      </w:tr>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аналіз інформації з транспортних підприємств</w:t>
            </w:r>
          </w:p>
        </w:tc>
        <w:tc>
          <w:tcPr>
            <w:tcW w:w="2872" w:type="dxa"/>
            <w:vMerge/>
            <w:shd w:val="clear" w:color="auto" w:fill="auto"/>
          </w:tcPr>
          <w:p w:rsidR="00DF124A" w:rsidRPr="00902BC0" w:rsidRDefault="00DF124A" w:rsidP="00902BC0">
            <w:pPr>
              <w:spacing w:line="288" w:lineRule="auto"/>
              <w:jc w:val="both"/>
              <w:rPr>
                <w:rFonts w:ascii="Arial" w:hAnsi="Arial" w:cs="Arial"/>
                <w:color w:val="000000"/>
                <w:lang w:val="uk-UA"/>
              </w:rPr>
            </w:pP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відвантаження продукції з або на склад підприємства</w:t>
            </w:r>
          </w:p>
        </w:tc>
      </w:tr>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укладання договорів із транспортними підприємствами</w:t>
            </w:r>
          </w:p>
        </w:tc>
        <w:tc>
          <w:tcPr>
            <w:tcW w:w="2872" w:type="dxa"/>
            <w:vMerge/>
            <w:shd w:val="clear" w:color="auto" w:fill="auto"/>
          </w:tcPr>
          <w:p w:rsidR="00DF124A" w:rsidRPr="00902BC0" w:rsidRDefault="00DF124A" w:rsidP="00902BC0">
            <w:pPr>
              <w:spacing w:line="288" w:lineRule="auto"/>
              <w:jc w:val="both"/>
              <w:rPr>
                <w:rFonts w:ascii="Arial" w:hAnsi="Arial" w:cs="Arial"/>
                <w:color w:val="000000"/>
                <w:lang w:val="uk-UA"/>
              </w:rPr>
            </w:pP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облік продукції, що повертається торговельними організаціями</w:t>
            </w:r>
          </w:p>
        </w:tc>
      </w:tr>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розрахунок оптимального маршруту доставки продукції</w:t>
            </w:r>
          </w:p>
        </w:tc>
        <w:tc>
          <w:tcPr>
            <w:tcW w:w="2872" w:type="dxa"/>
            <w:vMerge/>
            <w:shd w:val="clear" w:color="auto" w:fill="auto"/>
          </w:tcPr>
          <w:p w:rsidR="00DF124A" w:rsidRPr="00902BC0" w:rsidRDefault="00DF124A" w:rsidP="00902BC0">
            <w:pPr>
              <w:spacing w:line="288" w:lineRule="auto"/>
              <w:jc w:val="both"/>
              <w:rPr>
                <w:rFonts w:ascii="Arial" w:hAnsi="Arial" w:cs="Arial"/>
                <w:color w:val="000000"/>
                <w:lang w:val="uk-UA"/>
              </w:rPr>
            </w:pP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оприбуткування продукції, що надійшла на склад підприємства</w:t>
            </w:r>
          </w:p>
        </w:tc>
      </w:tr>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розрахунок показників витрат на транспортування</w:t>
            </w:r>
          </w:p>
        </w:tc>
        <w:tc>
          <w:tcPr>
            <w:tcW w:w="2872" w:type="dxa"/>
            <w:vMerge/>
            <w:shd w:val="clear" w:color="auto" w:fill="auto"/>
          </w:tcPr>
          <w:p w:rsidR="00DF124A" w:rsidRPr="00902BC0" w:rsidRDefault="00DF124A" w:rsidP="00902BC0">
            <w:pPr>
              <w:spacing w:line="288" w:lineRule="auto"/>
              <w:jc w:val="both"/>
              <w:rPr>
                <w:rFonts w:ascii="Arial" w:hAnsi="Arial" w:cs="Arial"/>
                <w:color w:val="000000"/>
                <w:lang w:val="uk-UA"/>
              </w:rPr>
            </w:pP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контроль процесу відправлення продукції в торговельні організації</w:t>
            </w:r>
          </w:p>
        </w:tc>
      </w:tr>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планування доставки партій продукції</w:t>
            </w:r>
          </w:p>
        </w:tc>
        <w:tc>
          <w:tcPr>
            <w:tcW w:w="2872" w:type="dxa"/>
            <w:vMerge/>
            <w:shd w:val="clear" w:color="auto" w:fill="auto"/>
          </w:tcPr>
          <w:p w:rsidR="00DF124A" w:rsidRPr="00902BC0" w:rsidRDefault="00DF124A" w:rsidP="00902BC0">
            <w:pPr>
              <w:spacing w:line="288" w:lineRule="auto"/>
              <w:jc w:val="both"/>
              <w:rPr>
                <w:rFonts w:ascii="Arial" w:hAnsi="Arial" w:cs="Arial"/>
                <w:color w:val="000000"/>
                <w:lang w:val="uk-UA"/>
              </w:rPr>
            </w:pP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контроль процесу повернення продукції на склад</w:t>
            </w:r>
          </w:p>
        </w:tc>
      </w:tr>
      <w:tr w:rsidR="00DF124A" w:rsidRPr="00902BC0" w:rsidTr="00DF124A">
        <w:tc>
          <w:tcPr>
            <w:tcW w:w="3190"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інформування контрагентів про час прибуття товару</w:t>
            </w:r>
          </w:p>
        </w:tc>
        <w:tc>
          <w:tcPr>
            <w:tcW w:w="2872" w:type="dxa"/>
            <w:vMerge/>
            <w:shd w:val="clear" w:color="auto" w:fill="auto"/>
          </w:tcPr>
          <w:p w:rsidR="00DF124A" w:rsidRPr="00902BC0" w:rsidRDefault="00DF124A" w:rsidP="00902BC0">
            <w:pPr>
              <w:spacing w:line="288" w:lineRule="auto"/>
              <w:jc w:val="both"/>
              <w:rPr>
                <w:rFonts w:ascii="Arial" w:hAnsi="Arial" w:cs="Arial"/>
                <w:color w:val="000000"/>
                <w:lang w:val="uk-UA"/>
              </w:rPr>
            </w:pPr>
          </w:p>
        </w:tc>
        <w:tc>
          <w:tcPr>
            <w:tcW w:w="3509" w:type="dxa"/>
            <w:shd w:val="clear" w:color="auto" w:fill="auto"/>
          </w:tcPr>
          <w:p w:rsidR="00DF124A" w:rsidRPr="00902BC0" w:rsidRDefault="00DF124A" w:rsidP="00902BC0">
            <w:pPr>
              <w:spacing w:line="288" w:lineRule="auto"/>
              <w:jc w:val="both"/>
              <w:rPr>
                <w:rFonts w:ascii="Arial" w:hAnsi="Arial" w:cs="Arial"/>
                <w:color w:val="000000"/>
                <w:lang w:val="uk-UA"/>
              </w:rPr>
            </w:pPr>
            <w:r w:rsidRPr="00902BC0">
              <w:rPr>
                <w:rFonts w:ascii="Arial" w:hAnsi="Arial" w:cs="Arial"/>
                <w:color w:val="000000"/>
                <w:lang w:val="uk-UA"/>
              </w:rPr>
              <w:t>контроль маршруту руху продукції</w:t>
            </w:r>
          </w:p>
        </w:tc>
      </w:tr>
    </w:tbl>
    <w:p w:rsidR="00DF124A" w:rsidRPr="00902BC0" w:rsidRDefault="00DF124A" w:rsidP="00902BC0">
      <w:pPr>
        <w:spacing w:line="288" w:lineRule="auto"/>
        <w:ind w:firstLine="709"/>
        <w:jc w:val="both"/>
        <w:rPr>
          <w:rFonts w:ascii="Arial" w:hAnsi="Arial" w:cs="Arial"/>
          <w:color w:val="000000"/>
          <w:lang w:val="uk-UA"/>
        </w:rPr>
      </w:pPr>
    </w:p>
    <w:p w:rsidR="00DF124A" w:rsidRPr="00902BC0" w:rsidRDefault="00DF124A" w:rsidP="00902BC0">
      <w:pPr>
        <w:spacing w:line="288" w:lineRule="auto"/>
        <w:ind w:firstLine="709"/>
        <w:jc w:val="both"/>
        <w:rPr>
          <w:rFonts w:ascii="Arial" w:hAnsi="Arial" w:cs="Arial"/>
          <w:b/>
          <w:color w:val="000000"/>
          <w:sz w:val="28"/>
          <w:szCs w:val="28"/>
          <w:lang w:val="uk-UA"/>
        </w:rPr>
      </w:pPr>
      <w:r w:rsidRPr="00902BC0">
        <w:rPr>
          <w:rFonts w:ascii="Arial" w:hAnsi="Arial" w:cs="Arial"/>
          <w:color w:val="000000"/>
          <w:sz w:val="28"/>
          <w:szCs w:val="28"/>
          <w:lang w:val="uk-UA"/>
        </w:rPr>
        <w:t xml:space="preserve">Рис. 3.4. </w:t>
      </w:r>
      <w:r w:rsidRPr="00902BC0">
        <w:rPr>
          <w:rFonts w:ascii="Arial" w:hAnsi="Arial" w:cs="Arial"/>
          <w:b/>
          <w:color w:val="000000"/>
          <w:sz w:val="28"/>
          <w:szCs w:val="28"/>
          <w:lang w:val="uk-UA"/>
        </w:rPr>
        <w:t>Логістичні операцій і процедури з логістичними потоками</w:t>
      </w:r>
    </w:p>
    <w:p w:rsidR="00DF124A" w:rsidRPr="00902BC0" w:rsidRDefault="00DF124A" w:rsidP="00902BC0">
      <w:pPr>
        <w:spacing w:line="288" w:lineRule="auto"/>
        <w:ind w:firstLine="709"/>
        <w:jc w:val="both"/>
        <w:rPr>
          <w:rFonts w:ascii="Arial" w:hAnsi="Arial" w:cs="Arial"/>
          <w:color w:val="000000"/>
          <w:sz w:val="28"/>
          <w:szCs w:val="28"/>
          <w:lang w:val="uk-UA"/>
        </w:rPr>
      </w:pPr>
    </w:p>
    <w:p w:rsidR="00DF124A" w:rsidRPr="00902BC0" w:rsidRDefault="00DF124A" w:rsidP="00902BC0">
      <w:pPr>
        <w:spacing w:line="288" w:lineRule="auto"/>
        <w:ind w:firstLine="709"/>
        <w:jc w:val="both"/>
        <w:rPr>
          <w:rFonts w:ascii="Arial" w:hAnsi="Arial" w:cs="Arial"/>
          <w:bCs/>
          <w:color w:val="000000"/>
          <w:sz w:val="28"/>
          <w:szCs w:val="28"/>
          <w:lang w:val="uk-UA"/>
        </w:rPr>
      </w:pPr>
      <w:r w:rsidRPr="00902BC0">
        <w:rPr>
          <w:rFonts w:ascii="Arial" w:hAnsi="Arial" w:cs="Arial"/>
          <w:bCs/>
          <w:color w:val="000000"/>
          <w:sz w:val="28"/>
          <w:szCs w:val="28"/>
          <w:lang w:val="uk-UA"/>
        </w:rPr>
        <w:t>Групу логістичних операцій, спрямованих на реалізацію мети логістичної системи, називається логістичною функцією (постачання, виробництво і розподіл).</w:t>
      </w:r>
    </w:p>
    <w:p w:rsidR="00DF124A" w:rsidRPr="00902BC0" w:rsidRDefault="00DF124A" w:rsidP="00902BC0">
      <w:pPr>
        <w:spacing w:line="288" w:lineRule="auto"/>
        <w:ind w:firstLine="709"/>
        <w:jc w:val="both"/>
        <w:rPr>
          <w:rFonts w:ascii="Arial" w:hAnsi="Arial" w:cs="Arial"/>
          <w:bCs/>
          <w:color w:val="000000"/>
          <w:sz w:val="28"/>
          <w:szCs w:val="28"/>
          <w:lang w:val="uk-UA"/>
        </w:rPr>
      </w:pPr>
      <w:r w:rsidRPr="00902BC0">
        <w:rPr>
          <w:rFonts w:ascii="Arial" w:hAnsi="Arial" w:cs="Arial"/>
          <w:bCs/>
          <w:color w:val="000000"/>
          <w:sz w:val="28"/>
          <w:szCs w:val="28"/>
          <w:lang w:val="uk-UA"/>
        </w:rPr>
        <w:t>Перелік основних логістичних операцій у розрізі основних логістичних функцій наведено в табл. 3.7.</w:t>
      </w:r>
    </w:p>
    <w:p w:rsidR="00DF124A" w:rsidRPr="00902BC0" w:rsidRDefault="00DF124A" w:rsidP="00902BC0">
      <w:pPr>
        <w:spacing w:line="288" w:lineRule="auto"/>
        <w:ind w:firstLine="709"/>
        <w:jc w:val="right"/>
        <w:rPr>
          <w:rFonts w:ascii="Arial" w:hAnsi="Arial" w:cs="Arial"/>
          <w:bCs/>
          <w:color w:val="000000"/>
          <w:sz w:val="28"/>
          <w:szCs w:val="28"/>
          <w:lang w:val="uk-UA"/>
        </w:rPr>
      </w:pPr>
      <w:r w:rsidRPr="00902BC0">
        <w:rPr>
          <w:rFonts w:ascii="Arial" w:hAnsi="Arial" w:cs="Arial"/>
          <w:bCs/>
          <w:color w:val="000000"/>
          <w:sz w:val="28"/>
          <w:szCs w:val="28"/>
          <w:lang w:val="uk-UA"/>
        </w:rPr>
        <w:t>Таблиця 3.7.</w:t>
      </w:r>
    </w:p>
    <w:p w:rsidR="00DF124A" w:rsidRPr="00902BC0" w:rsidRDefault="00DF124A" w:rsidP="00902BC0">
      <w:pPr>
        <w:spacing w:line="288" w:lineRule="auto"/>
        <w:ind w:firstLine="709"/>
        <w:jc w:val="center"/>
        <w:rPr>
          <w:rFonts w:ascii="Arial" w:hAnsi="Arial" w:cs="Arial"/>
          <w:color w:val="000000"/>
          <w:sz w:val="28"/>
          <w:szCs w:val="28"/>
          <w:lang w:val="uk-UA"/>
        </w:rPr>
      </w:pPr>
      <w:r w:rsidRPr="00902BC0">
        <w:rPr>
          <w:rFonts w:ascii="Arial" w:hAnsi="Arial" w:cs="Arial"/>
          <w:b/>
          <w:bCs/>
          <w:color w:val="000000"/>
          <w:sz w:val="28"/>
          <w:szCs w:val="28"/>
          <w:lang w:val="uk-UA"/>
        </w:rPr>
        <w:t xml:space="preserve">Короткий перелік основних логістичних операцій </w:t>
      </w:r>
      <w:r w:rsidRPr="00902BC0">
        <w:rPr>
          <w:rFonts w:ascii="Arial" w:hAnsi="Arial" w:cs="Arial"/>
          <w:color w:val="000000"/>
          <w:sz w:val="28"/>
          <w:szCs w:val="28"/>
          <w:lang w:val="uk-UA"/>
        </w:rPr>
        <w:t>[17;82]</w:t>
      </w:r>
    </w:p>
    <w:tbl>
      <w:tblPr>
        <w:tblW w:w="0" w:type="auto"/>
        <w:tblInd w:w="-15" w:type="dxa"/>
        <w:tblLayout w:type="fixed"/>
        <w:tblLook w:val="0000" w:firstRow="0" w:lastRow="0" w:firstColumn="0" w:lastColumn="0" w:noHBand="0" w:noVBand="0"/>
      </w:tblPr>
      <w:tblGrid>
        <w:gridCol w:w="2108"/>
        <w:gridCol w:w="7371"/>
      </w:tblGrid>
      <w:tr w:rsidR="00DF124A" w:rsidRPr="00902BC0" w:rsidTr="00DF124A">
        <w:tc>
          <w:tcPr>
            <w:tcW w:w="2108" w:type="dxa"/>
            <w:tcBorders>
              <w:top w:val="single" w:sz="4" w:space="0" w:color="000000"/>
              <w:left w:val="single" w:sz="4" w:space="0" w:color="000000"/>
              <w:bottom w:val="single" w:sz="4" w:space="0" w:color="000000"/>
            </w:tcBorders>
            <w:shd w:val="clear" w:color="auto" w:fill="auto"/>
          </w:tcPr>
          <w:p w:rsidR="00DF124A" w:rsidRPr="00902BC0" w:rsidRDefault="00DF124A" w:rsidP="00902BC0">
            <w:pPr>
              <w:snapToGrid w:val="0"/>
              <w:spacing w:line="288" w:lineRule="auto"/>
              <w:jc w:val="center"/>
              <w:rPr>
                <w:rFonts w:ascii="Arial" w:hAnsi="Arial" w:cs="Arial"/>
                <w:bCs/>
                <w:color w:val="000000"/>
                <w:lang w:val="uk-UA"/>
              </w:rPr>
            </w:pPr>
            <w:r w:rsidRPr="00902BC0">
              <w:rPr>
                <w:rFonts w:ascii="Arial" w:hAnsi="Arial" w:cs="Arial"/>
                <w:bCs/>
                <w:color w:val="000000"/>
                <w:lang w:val="uk-UA"/>
              </w:rPr>
              <w:t>Логістична</w:t>
            </w:r>
          </w:p>
          <w:p w:rsidR="00DF124A" w:rsidRPr="00902BC0" w:rsidRDefault="00DF124A" w:rsidP="00902BC0">
            <w:pPr>
              <w:spacing w:line="288" w:lineRule="auto"/>
              <w:jc w:val="center"/>
              <w:rPr>
                <w:rFonts w:ascii="Arial" w:hAnsi="Arial" w:cs="Arial"/>
                <w:bCs/>
                <w:color w:val="000000"/>
                <w:lang w:val="uk-UA"/>
              </w:rPr>
            </w:pPr>
            <w:r w:rsidRPr="00902BC0">
              <w:rPr>
                <w:rFonts w:ascii="Arial" w:hAnsi="Arial" w:cs="Arial"/>
                <w:bCs/>
                <w:color w:val="000000"/>
                <w:lang w:val="uk-UA"/>
              </w:rPr>
              <w:lastRenderedPageBreak/>
              <w:t>функція</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124A" w:rsidRPr="00902BC0" w:rsidRDefault="00DF124A" w:rsidP="00902BC0">
            <w:pPr>
              <w:snapToGrid w:val="0"/>
              <w:spacing w:line="288" w:lineRule="auto"/>
              <w:jc w:val="center"/>
              <w:rPr>
                <w:rFonts w:ascii="Arial" w:hAnsi="Arial" w:cs="Arial"/>
                <w:bCs/>
                <w:color w:val="000000"/>
                <w:lang w:val="uk-UA"/>
              </w:rPr>
            </w:pPr>
            <w:r w:rsidRPr="00902BC0">
              <w:rPr>
                <w:rFonts w:ascii="Arial" w:hAnsi="Arial" w:cs="Arial"/>
                <w:bCs/>
                <w:color w:val="000000"/>
                <w:lang w:val="uk-UA"/>
              </w:rPr>
              <w:lastRenderedPageBreak/>
              <w:t>Основні логістичні операції</w:t>
            </w:r>
          </w:p>
        </w:tc>
      </w:tr>
      <w:tr w:rsidR="00DF124A" w:rsidRPr="00614B91" w:rsidTr="00DF124A">
        <w:tc>
          <w:tcPr>
            <w:tcW w:w="2108" w:type="dxa"/>
            <w:tcBorders>
              <w:top w:val="single" w:sz="4" w:space="0" w:color="000000"/>
              <w:left w:val="single" w:sz="4" w:space="0" w:color="000000"/>
              <w:bottom w:val="single" w:sz="4" w:space="0" w:color="000000"/>
            </w:tcBorders>
            <w:shd w:val="clear" w:color="auto" w:fill="auto"/>
            <w:vAlign w:val="center"/>
          </w:tcPr>
          <w:p w:rsidR="00DF124A" w:rsidRPr="00902BC0" w:rsidRDefault="00DF124A" w:rsidP="00902BC0">
            <w:pPr>
              <w:snapToGrid w:val="0"/>
              <w:spacing w:line="288" w:lineRule="auto"/>
              <w:jc w:val="center"/>
              <w:rPr>
                <w:rFonts w:ascii="Arial" w:hAnsi="Arial" w:cs="Arial"/>
                <w:bCs/>
                <w:color w:val="000000"/>
                <w:lang w:val="uk-UA"/>
              </w:rPr>
            </w:pPr>
            <w:r w:rsidRPr="00902BC0">
              <w:rPr>
                <w:rFonts w:ascii="Arial" w:hAnsi="Arial" w:cs="Arial"/>
                <w:bCs/>
                <w:color w:val="000000"/>
                <w:lang w:val="uk-UA"/>
              </w:rPr>
              <w:lastRenderedPageBreak/>
              <w:t>Збут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F124A" w:rsidRPr="00902BC0" w:rsidRDefault="00DF124A" w:rsidP="00902BC0">
            <w:pPr>
              <w:snapToGrid w:val="0"/>
              <w:spacing w:line="288" w:lineRule="auto"/>
              <w:jc w:val="both"/>
              <w:rPr>
                <w:rFonts w:ascii="Arial" w:hAnsi="Arial" w:cs="Arial"/>
                <w:bCs/>
                <w:color w:val="000000"/>
                <w:lang w:val="uk-UA"/>
              </w:rPr>
            </w:pPr>
            <w:r w:rsidRPr="00902BC0">
              <w:rPr>
                <w:rFonts w:ascii="Arial" w:hAnsi="Arial" w:cs="Arial"/>
                <w:bCs/>
                <w:color w:val="000000"/>
                <w:lang w:val="uk-UA"/>
              </w:rPr>
              <w:t>Координація з планом маркетингу, прогнозування попиту, сервіс, оперативно-календарне планування транспортування готової продукції, оброблення замовлень клієнтури, складування готової продукції, завантажувально-розвантажувальні і транспортні складські роботи з готовою продукцією, постачання готової продукції, облік запасів готової продукції.</w:t>
            </w:r>
          </w:p>
        </w:tc>
      </w:tr>
      <w:tr w:rsidR="00DF124A" w:rsidRPr="00614B91" w:rsidTr="00DF124A">
        <w:tc>
          <w:tcPr>
            <w:tcW w:w="2108" w:type="dxa"/>
            <w:tcBorders>
              <w:top w:val="single" w:sz="4" w:space="0" w:color="000000"/>
              <w:left w:val="single" w:sz="4" w:space="0" w:color="000000"/>
              <w:bottom w:val="single" w:sz="4" w:space="0" w:color="000000"/>
            </w:tcBorders>
            <w:shd w:val="clear" w:color="auto" w:fill="auto"/>
            <w:vAlign w:val="center"/>
          </w:tcPr>
          <w:p w:rsidR="00DF124A" w:rsidRPr="00902BC0" w:rsidRDefault="00DF124A" w:rsidP="00902BC0">
            <w:pPr>
              <w:snapToGrid w:val="0"/>
              <w:spacing w:line="288" w:lineRule="auto"/>
              <w:jc w:val="center"/>
              <w:rPr>
                <w:rFonts w:ascii="Arial" w:hAnsi="Arial" w:cs="Arial"/>
                <w:bCs/>
                <w:color w:val="000000"/>
                <w:lang w:val="uk-UA"/>
              </w:rPr>
            </w:pPr>
            <w:r w:rsidRPr="00902BC0">
              <w:rPr>
                <w:rFonts w:ascii="Arial" w:hAnsi="Arial" w:cs="Arial"/>
                <w:bCs/>
                <w:color w:val="000000"/>
                <w:lang w:val="uk-UA"/>
              </w:rPr>
              <w:t>Виробництво</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F124A" w:rsidRPr="00902BC0" w:rsidRDefault="00DF124A" w:rsidP="00902BC0">
            <w:pPr>
              <w:snapToGrid w:val="0"/>
              <w:spacing w:line="288" w:lineRule="auto"/>
              <w:jc w:val="both"/>
              <w:rPr>
                <w:rFonts w:ascii="Arial" w:hAnsi="Arial" w:cs="Arial"/>
                <w:bCs/>
                <w:color w:val="000000"/>
                <w:lang w:val="uk-UA"/>
              </w:rPr>
            </w:pPr>
            <w:r w:rsidRPr="00902BC0">
              <w:rPr>
                <w:rFonts w:ascii="Arial" w:hAnsi="Arial" w:cs="Arial"/>
                <w:bCs/>
                <w:color w:val="000000"/>
                <w:lang w:val="uk-UA"/>
              </w:rPr>
              <w:t>Координація з планом фізичного розподілу, оперативно-календарне планування переміщення незавершеного виробництва, внутрішньозаводські переміщення матеріалів, завантажувально-розвантажувальні й транспортно-складські роботи з незавершеним виробництвом, оперативне забезпечення виробничих підрозділів сировиною, матеріалами, напівфабрикатами, комплектуючими виробами, складування незавершеного виробництва, облік незавершеного виробництва.</w:t>
            </w:r>
          </w:p>
        </w:tc>
      </w:tr>
      <w:tr w:rsidR="00DF124A" w:rsidRPr="00902BC0" w:rsidTr="00DF124A">
        <w:tc>
          <w:tcPr>
            <w:tcW w:w="2108" w:type="dxa"/>
            <w:tcBorders>
              <w:top w:val="single" w:sz="4" w:space="0" w:color="000000"/>
              <w:left w:val="single" w:sz="4" w:space="0" w:color="000000"/>
              <w:bottom w:val="single" w:sz="4" w:space="0" w:color="000000"/>
            </w:tcBorders>
            <w:shd w:val="clear" w:color="auto" w:fill="auto"/>
            <w:vAlign w:val="center"/>
          </w:tcPr>
          <w:p w:rsidR="00DF124A" w:rsidRPr="00902BC0" w:rsidRDefault="00DF124A" w:rsidP="00902BC0">
            <w:pPr>
              <w:snapToGrid w:val="0"/>
              <w:spacing w:line="288" w:lineRule="auto"/>
              <w:jc w:val="center"/>
              <w:rPr>
                <w:rFonts w:ascii="Arial" w:hAnsi="Arial" w:cs="Arial"/>
                <w:bCs/>
                <w:color w:val="000000"/>
                <w:lang w:val="uk-UA"/>
              </w:rPr>
            </w:pPr>
            <w:r w:rsidRPr="00902BC0">
              <w:rPr>
                <w:rFonts w:ascii="Arial" w:hAnsi="Arial" w:cs="Arial"/>
                <w:bCs/>
                <w:color w:val="000000"/>
                <w:lang w:val="uk-UA"/>
              </w:rPr>
              <w:t>Постачання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F124A" w:rsidRPr="00902BC0" w:rsidRDefault="00DF124A" w:rsidP="00902BC0">
            <w:pPr>
              <w:snapToGrid w:val="0"/>
              <w:spacing w:line="288" w:lineRule="auto"/>
              <w:jc w:val="both"/>
              <w:rPr>
                <w:rFonts w:ascii="Arial" w:hAnsi="Arial" w:cs="Arial"/>
                <w:bCs/>
                <w:color w:val="000000"/>
                <w:lang w:val="uk-UA"/>
              </w:rPr>
            </w:pPr>
            <w:r w:rsidRPr="00902BC0">
              <w:rPr>
                <w:rFonts w:ascii="Arial" w:hAnsi="Arial" w:cs="Arial"/>
                <w:bCs/>
                <w:color w:val="000000"/>
                <w:lang w:val="uk-UA"/>
              </w:rPr>
              <w:t>Координація з оперативно-календарним планом виробництва, вибір і проведення переговорів з постачальниками, планування потреб у матеріалах, складання оперативно-календарного плану постачання, транспортування сировини, матеріалів, напівфабрикатів, комплектуючих виробів, складування виробничих запасів, завантажувально-розвантажувальні й транспортно-складські роботи з предметами постачання.</w:t>
            </w:r>
          </w:p>
        </w:tc>
      </w:tr>
    </w:tbl>
    <w:p w:rsidR="00DF124A" w:rsidRPr="00902BC0" w:rsidRDefault="00DF124A" w:rsidP="00902BC0">
      <w:pPr>
        <w:spacing w:line="288" w:lineRule="auto"/>
        <w:ind w:firstLine="709"/>
        <w:jc w:val="both"/>
        <w:rPr>
          <w:rStyle w:val="hps"/>
          <w:rFonts w:ascii="Arial" w:hAnsi="Arial" w:cs="Arial"/>
          <w:color w:val="000000"/>
          <w:sz w:val="28"/>
          <w:szCs w:val="28"/>
          <w:lang w:val="uk-UA"/>
        </w:rPr>
      </w:pPr>
    </w:p>
    <w:p w:rsidR="00DF124A" w:rsidRPr="00902BC0" w:rsidRDefault="00DF124A" w:rsidP="00902BC0">
      <w:pPr>
        <w:spacing w:line="288" w:lineRule="auto"/>
        <w:ind w:firstLine="709"/>
        <w:jc w:val="both"/>
        <w:rPr>
          <w:rFonts w:ascii="Arial" w:hAnsi="Arial" w:cs="Arial"/>
          <w:color w:val="000000"/>
          <w:sz w:val="28"/>
          <w:szCs w:val="28"/>
          <w:lang w:val="uk-UA"/>
        </w:rPr>
      </w:pPr>
      <w:r w:rsidRPr="00902BC0">
        <w:rPr>
          <w:rStyle w:val="hps"/>
          <w:rFonts w:ascii="Arial" w:hAnsi="Arial" w:cs="Arial"/>
          <w:color w:val="000000"/>
          <w:sz w:val="28"/>
          <w:szCs w:val="28"/>
          <w:lang w:val="uk-UA"/>
        </w:rPr>
        <w:t>Ефективність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планування та прийняття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рішень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логістичній</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системі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багато в чому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визначається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правильно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побудованої</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корпоративної</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базою</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даних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операція, що 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частиною загальної</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бази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даних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логістичної системи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кожну</w:t>
      </w:r>
      <w:r w:rsidRPr="00902BC0">
        <w:rPr>
          <w:rFonts w:ascii="Arial" w:hAnsi="Arial" w:cs="Arial"/>
          <w:color w:val="000000"/>
          <w:sz w:val="28"/>
          <w:szCs w:val="28"/>
          <w:lang w:val="uk-UA"/>
        </w:rPr>
        <w:t xml:space="preserve"> окрему </w:t>
      </w:r>
      <w:r w:rsidRPr="00902BC0">
        <w:rPr>
          <w:rStyle w:val="hps"/>
          <w:rFonts w:ascii="Arial" w:hAnsi="Arial" w:cs="Arial"/>
          <w:color w:val="000000"/>
          <w:sz w:val="28"/>
          <w:szCs w:val="28"/>
          <w:lang w:val="uk-UA"/>
        </w:rPr>
        <w:t>логістичну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операцію</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повинні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бути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віднесені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витрати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коштів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часу та праці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що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однією з необхідних умов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для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ефективного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нормування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витрат ресурсів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 логістичної системі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та контролювання</w:t>
      </w:r>
      <w:r w:rsidRPr="00902BC0">
        <w:rPr>
          <w:rFonts w:ascii="Arial" w:hAnsi="Arial" w:cs="Arial"/>
          <w:color w:val="000000"/>
          <w:sz w:val="28"/>
          <w:szCs w:val="28"/>
          <w:lang w:val="uk-UA"/>
        </w:rPr>
        <w:t xml:space="preserve"> логістичних </w:t>
      </w:r>
      <w:r w:rsidRPr="00902BC0">
        <w:rPr>
          <w:rStyle w:val="hps"/>
          <w:rFonts w:ascii="Arial" w:hAnsi="Arial" w:cs="Arial"/>
          <w:color w:val="000000"/>
          <w:sz w:val="28"/>
          <w:szCs w:val="28"/>
          <w:lang w:val="uk-UA"/>
        </w:rPr>
        <w:t>показників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ефективності в цілому</w:t>
      </w:r>
      <w:r w:rsidRPr="00902BC0">
        <w:rPr>
          <w:rFonts w:ascii="Arial" w:hAnsi="Arial" w:cs="Arial"/>
          <w:color w:val="000000"/>
          <w:sz w:val="28"/>
          <w:szCs w:val="28"/>
          <w:lang w:val="uk-UA"/>
        </w:rPr>
        <w:t>.</w:t>
      </w:r>
    </w:p>
    <w:p w:rsidR="0077501A" w:rsidRPr="00902BC0" w:rsidRDefault="0077501A" w:rsidP="00902BC0">
      <w:pPr>
        <w:spacing w:line="288" w:lineRule="auto"/>
        <w:ind w:firstLine="708"/>
        <w:jc w:val="center"/>
        <w:rPr>
          <w:rFonts w:ascii="Arial" w:hAnsi="Arial" w:cs="Arial"/>
          <w:b/>
          <w:sz w:val="32"/>
          <w:szCs w:val="32"/>
          <w:lang w:val="uk-UA"/>
        </w:rPr>
      </w:pPr>
    </w:p>
    <w:p w:rsidR="00DF124A" w:rsidRPr="00902BC0" w:rsidRDefault="00DF124A" w:rsidP="00902BC0">
      <w:pPr>
        <w:spacing w:line="288" w:lineRule="auto"/>
        <w:ind w:firstLine="708"/>
        <w:jc w:val="both"/>
        <w:rPr>
          <w:rFonts w:ascii="Arial" w:hAnsi="Arial" w:cs="Arial"/>
          <w:b/>
          <w:sz w:val="32"/>
          <w:szCs w:val="32"/>
          <w:lang w:val="uk-UA"/>
        </w:rPr>
      </w:pPr>
      <w:r w:rsidRPr="00902BC0">
        <w:rPr>
          <w:rFonts w:ascii="Arial" w:hAnsi="Arial" w:cs="Arial"/>
          <w:b/>
          <w:sz w:val="32"/>
          <w:szCs w:val="32"/>
          <w:lang w:val="uk-UA"/>
        </w:rPr>
        <w:t>3.7. Загальні схеми взаємодії потоків. Інтегровані логістичні потоки</w:t>
      </w:r>
    </w:p>
    <w:p w:rsidR="00DF124A" w:rsidRPr="00902BC0" w:rsidRDefault="00DF124A" w:rsidP="00902BC0">
      <w:pPr>
        <w:spacing w:line="288" w:lineRule="auto"/>
        <w:ind w:firstLine="708"/>
        <w:jc w:val="both"/>
        <w:rPr>
          <w:rFonts w:ascii="Arial" w:hAnsi="Arial" w:cs="Arial"/>
          <w:b/>
          <w:sz w:val="32"/>
          <w:szCs w:val="32"/>
          <w:lang w:val="uk-UA"/>
        </w:rPr>
      </w:pP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У найзагальнішому розумінні потік – це маса, що рухається, сукупність  об'єктів,  сприймана  як  єдине  ціле.  Більшістю  авторів  потік  </w:t>
      </w:r>
      <w:r w:rsidRPr="00902BC0">
        <w:rPr>
          <w:rFonts w:ascii="Arial" w:hAnsi="Arial" w:cs="Arial"/>
          <w:sz w:val="28"/>
          <w:szCs w:val="28"/>
          <w:lang w:val="uk-UA"/>
        </w:rPr>
        <w:lastRenderedPageBreak/>
        <w:t>розуміється  як  сукупність однорідних об'єктів, сприйманих як єдине ціле (див. табл. 3.1)[</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_Ref397796732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16</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_Ref397796750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78</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DF124A" w:rsidRPr="00902BC0" w:rsidRDefault="00DF124A"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3.1.</w:t>
      </w:r>
    </w:p>
    <w:p w:rsidR="00DF124A" w:rsidRPr="00DA241C" w:rsidRDefault="00DF124A" w:rsidP="00902BC0">
      <w:pPr>
        <w:spacing w:line="288" w:lineRule="auto"/>
        <w:ind w:firstLine="708"/>
        <w:jc w:val="center"/>
        <w:rPr>
          <w:rFonts w:ascii="Arial" w:hAnsi="Arial" w:cs="Arial"/>
          <w:b/>
          <w:sz w:val="28"/>
          <w:szCs w:val="28"/>
          <w:lang w:val="uk-UA"/>
        </w:rPr>
      </w:pPr>
      <w:r w:rsidRPr="00DA241C">
        <w:rPr>
          <w:rFonts w:ascii="Arial" w:hAnsi="Arial" w:cs="Arial"/>
          <w:b/>
          <w:sz w:val="28"/>
          <w:szCs w:val="28"/>
          <w:lang w:val="uk-UA"/>
        </w:rPr>
        <w:t>Визначення логістичних потоків</w:t>
      </w:r>
    </w:p>
    <w:tbl>
      <w:tblPr>
        <w:tblStyle w:val="af1"/>
        <w:tblW w:w="0" w:type="auto"/>
        <w:tblLook w:val="04A0" w:firstRow="1" w:lastRow="0" w:firstColumn="1" w:lastColumn="0" w:noHBand="0" w:noVBand="1"/>
      </w:tblPr>
      <w:tblGrid>
        <w:gridCol w:w="534"/>
        <w:gridCol w:w="2409"/>
        <w:gridCol w:w="6911"/>
      </w:tblGrid>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w:t>
            </w:r>
          </w:p>
        </w:tc>
        <w:tc>
          <w:tcPr>
            <w:tcW w:w="2409"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Автор</w:t>
            </w:r>
          </w:p>
        </w:tc>
        <w:tc>
          <w:tcPr>
            <w:tcW w:w="691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Визначення логістичних потоків</w:t>
            </w:r>
          </w:p>
        </w:tc>
      </w:tr>
      <w:tr w:rsidR="00DF124A" w:rsidRPr="00614B91"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2409"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Дж.Р. Сток  і Д.М. Ламберт</w:t>
            </w:r>
          </w:p>
        </w:tc>
        <w:tc>
          <w:tcPr>
            <w:tcW w:w="691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У процесі логістичного менеджменту планується, реалізується та контролюється потік товарів, їх запаси, сервіс та пов'язана інформація від точки  їх утворення до точки поглинання (споживання) з метою задоволення вимог споживачів.</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2</w:t>
            </w:r>
          </w:p>
        </w:tc>
        <w:tc>
          <w:tcPr>
            <w:tcW w:w="2409"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А.М. Гаджинський</w:t>
            </w:r>
          </w:p>
        </w:tc>
        <w:tc>
          <w:tcPr>
            <w:tcW w:w="691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Основний потенціал логістики закладено в раціоналізації управління саме матеріальними потоками, а також пов'язаними  з ними  інформаційними потоками.</w:t>
            </w:r>
          </w:p>
        </w:tc>
      </w:tr>
      <w:tr w:rsidR="00DF124A" w:rsidRPr="00614B91"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3</w:t>
            </w:r>
          </w:p>
        </w:tc>
        <w:tc>
          <w:tcPr>
            <w:tcW w:w="2409"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Б.А.  Анікін</w:t>
            </w:r>
          </w:p>
        </w:tc>
        <w:tc>
          <w:tcPr>
            <w:tcW w:w="691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Основним  об'єктом  дослідження,  управління  й  оптимізації  в  логістиці  є  матеріальний  потік,  а інформаційні,  фінансові,  сервісні  та  інші  потоки  є підпорядкованими </w:t>
            </w:r>
          </w:p>
        </w:tc>
      </w:tr>
      <w:tr w:rsidR="00DF124A" w:rsidRPr="00614B91"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4</w:t>
            </w:r>
          </w:p>
        </w:tc>
        <w:tc>
          <w:tcPr>
            <w:tcW w:w="2409"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В.І. Сергєєв</w:t>
            </w:r>
          </w:p>
        </w:tc>
        <w:tc>
          <w:tcPr>
            <w:tcW w:w="691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До  основних  потоків  відносяться матеріальні й (або) сервісні (потоки послуг). До потоків, що супроводжують матеріальний потік, – інформаційні, фінансові й сервісні; до потоків, що супроводжують сервісний потік – інформаційні й фінансові потоки</w:t>
            </w:r>
          </w:p>
        </w:tc>
      </w:tr>
      <w:tr w:rsidR="00DF124A" w:rsidRPr="00614B91"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5</w:t>
            </w:r>
          </w:p>
        </w:tc>
        <w:tc>
          <w:tcPr>
            <w:tcW w:w="2409"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Є.В.  Крикавський</w:t>
            </w:r>
          </w:p>
        </w:tc>
        <w:tc>
          <w:tcPr>
            <w:tcW w:w="691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Предметом  досліджень  логістики  треба  вважати  інтегровану  систему  матеріальних, інформаційних  та  фінансових  потоків  на  підприємстві.  Названі  потоки (матеріальні, фінансові, інформаційні, а також людські), об'єднуються єдиною категорією логістичних потоків.</w:t>
            </w:r>
          </w:p>
        </w:tc>
      </w:tr>
      <w:tr w:rsidR="00DF124A" w:rsidRPr="00902BC0" w:rsidTr="00DF124A">
        <w:tc>
          <w:tcPr>
            <w:tcW w:w="534"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6</w:t>
            </w:r>
          </w:p>
        </w:tc>
        <w:tc>
          <w:tcPr>
            <w:tcW w:w="2409"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Д. Уотерс</w:t>
            </w:r>
          </w:p>
        </w:tc>
        <w:tc>
          <w:tcPr>
            <w:tcW w:w="6911" w:type="dxa"/>
            <w:tcBorders>
              <w:top w:val="single" w:sz="4" w:space="0" w:color="auto"/>
              <w:left w:val="single" w:sz="4" w:space="0" w:color="auto"/>
              <w:bottom w:val="single" w:sz="4" w:space="0" w:color="auto"/>
              <w:right w:val="single" w:sz="4" w:space="0" w:color="auto"/>
            </w:tcBorders>
            <w:hideMark/>
          </w:tcPr>
          <w:p w:rsidR="00DF124A" w:rsidRPr="00902BC0" w:rsidRDefault="00DF124A" w:rsidP="00902BC0">
            <w:pPr>
              <w:spacing w:line="288" w:lineRule="auto"/>
              <w:jc w:val="both"/>
              <w:rPr>
                <w:rFonts w:ascii="Arial" w:hAnsi="Arial" w:cs="Arial"/>
                <w:lang w:val="uk-UA" w:eastAsia="en-US"/>
              </w:rPr>
            </w:pPr>
            <w:r w:rsidRPr="00902BC0">
              <w:rPr>
                <w:rFonts w:ascii="Arial" w:hAnsi="Arial" w:cs="Arial"/>
                <w:lang w:val="uk-UA" w:eastAsia="en-US"/>
              </w:rPr>
              <w:t xml:space="preserve">Окреслює функціональні межі логістики як напрям, відповідальний за матеріальний потік, що надходить  в  організацію,  проходить  через  організацію  й  виходить  із  неї.  </w:t>
            </w:r>
          </w:p>
        </w:tc>
      </w:tr>
    </w:tbl>
    <w:p w:rsidR="00DF124A" w:rsidRPr="00902BC0" w:rsidRDefault="00DF124A" w:rsidP="00902BC0">
      <w:pPr>
        <w:spacing w:line="288" w:lineRule="auto"/>
        <w:ind w:firstLine="708"/>
        <w:jc w:val="right"/>
        <w:rPr>
          <w:rFonts w:ascii="Arial" w:hAnsi="Arial" w:cs="Arial"/>
          <w:sz w:val="28"/>
          <w:szCs w:val="28"/>
          <w:lang w:val="uk-UA"/>
        </w:rPr>
      </w:pP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Найсучаснішою є концепція  триєдності  матеріальних,  фінансових  й інформаційних потоків на підприємстві, яка базується на   системній оптимізації потокових процесів на підприємстві. Інтеграція матеріальних і фінансових потоків  має  наступні   ключові аспекти: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фінансовий потік виникає на підставі матеріального  потоку;</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за допомогою оптимізації фінансового потоку здійснюється оптимізація матеріального потоку ї всієї системи  потокових  процесів.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_Ref397796732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16</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_Ref397797066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14</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Незважаючи на те, що саме  матеріальний  потік  займає центральне в логістичних системах, ефективне  управління матеріальним потоком можливе лише за умови його взаємозв'язку з інформаційним, фінансовим й іншими видами логістичних потоків.</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При складанні схем взаємодії логістичних потоків треба враховувати наступне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_Ref397796732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16</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1. Економічна категорія «потік» характеризується розмаїтістю потоків, які мають широкий діапазон параметрів і характеристик, які потребують поліпшення та моніторингу.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2.  Основним в логістиці  є  саме  матеріальний  потік,  а інформаційний, фінансовий, сервісний, людський вважаються супутніми.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3. Для ефективного управління матеріальними потоками необхідним є урахування їх взаємозв'язку з інформаційним, фінансовим та ін. видами логістичних потоків.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4. До параметрів матеріального потоку відносяться: час, простір, кількість,  якість,  форма  й  цінність.  В результаті логістичних процесів змінюються  параметри  простору,  часу,  форми,  властивостей, що  практично  можна  вважати  реалізацією комплексу логістичних функцій..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5. До принципів управління логістичними потоками відносяться системність  (оптимізація  не  окремих  матеріальних,  фінансових, інформаційних потоків, а їхньої сукупності);синергізм (результат управління інтегрованими потоками); гнучкість управління логістичним середовищем. </w:t>
      </w:r>
    </w:p>
    <w:p w:rsidR="00DF124A" w:rsidRPr="00902BC0" w:rsidRDefault="00DF124A"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6.  Узгодженість  різних  потокових  процесів  один  з  одним  обумовлює  рівень ефективності логістичної системи загалом. </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При складанні схем потоків доцільно впровадити наступні умовні позначення:</w:t>
      </w:r>
    </w:p>
    <w:p w:rsidR="00DF124A" w:rsidRPr="00790978" w:rsidRDefault="00DF124A" w:rsidP="00902BC0">
      <w:pPr>
        <w:spacing w:line="288" w:lineRule="auto"/>
        <w:ind w:firstLine="709"/>
        <w:jc w:val="both"/>
        <w:rPr>
          <w:rFonts w:ascii="Arial" w:hAnsi="Arial" w:cs="Arial"/>
          <w:lang w:val="uk-UA"/>
        </w:rPr>
      </w:pPr>
      <w:r w:rsidRPr="00790978">
        <w:rPr>
          <w:rFonts w:ascii="Arial" w:hAnsi="Arial"/>
          <w:noProof/>
        </w:rPr>
        <mc:AlternateContent>
          <mc:Choice Requires="wps">
            <w:drawing>
              <wp:anchor distT="0" distB="0" distL="114300" distR="114300" simplePos="0" relativeHeight="252417024" behindDoc="0" locked="0" layoutInCell="1" allowOverlap="1" wp14:anchorId="2334022F" wp14:editId="1D448DE8">
                <wp:simplePos x="0" y="0"/>
                <wp:positionH relativeFrom="column">
                  <wp:posOffset>4572000</wp:posOffset>
                </wp:positionH>
                <wp:positionV relativeFrom="paragraph">
                  <wp:posOffset>207645</wp:posOffset>
                </wp:positionV>
                <wp:extent cx="976630" cy="228600"/>
                <wp:effectExtent l="0" t="19050" r="33020" b="38100"/>
                <wp:wrapNone/>
                <wp:docPr id="1735" name="Стрелка вправо 1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8600"/>
                        </a:xfrm>
                        <a:prstGeom prst="rightArrow">
                          <a:avLst>
                            <a:gd name="adj1" fmla="val 50000"/>
                            <a:gd name="adj2" fmla="val 106806"/>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735" o:spid="_x0000_s1026" type="#_x0000_t13" style="position:absolute;margin-left:5in;margin-top:16.35pt;width:76.9pt;height:18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" fillcolor="black"/>
            </w:pict>
          </mc:Fallback>
        </mc:AlternateContent>
      </w:r>
      <w:r w:rsidRPr="00790978">
        <w:rPr>
          <w:rFonts w:ascii="Arial" w:hAnsi="Arial" w:cs="Arial"/>
          <w:lang w:val="uk-UA"/>
        </w:rPr>
        <w:t>ЛЛС- ланка логістичної системи</w:t>
      </w:r>
    </w:p>
    <w:p w:rsidR="00DF124A" w:rsidRPr="00790978" w:rsidRDefault="00DF124A" w:rsidP="00902BC0">
      <w:pPr>
        <w:spacing w:line="288" w:lineRule="auto"/>
        <w:ind w:firstLine="709"/>
        <w:jc w:val="both"/>
        <w:rPr>
          <w:rFonts w:ascii="Arial" w:hAnsi="Arial" w:cs="Arial"/>
          <w:lang w:val="uk-UA"/>
        </w:rPr>
      </w:pPr>
      <w:r w:rsidRPr="00790978">
        <w:rPr>
          <w:rFonts w:ascii="Arial" w:hAnsi="Arial" w:cs="Arial"/>
          <w:lang w:val="uk-UA"/>
        </w:rPr>
        <w:t xml:space="preserve"> Т-м  - товарно-матеріальні потоки          </w:t>
      </w:r>
    </w:p>
    <w:p w:rsidR="00DF124A" w:rsidRPr="00790978" w:rsidRDefault="00DF124A" w:rsidP="00902BC0">
      <w:pPr>
        <w:spacing w:line="288" w:lineRule="auto"/>
        <w:ind w:firstLine="709"/>
        <w:jc w:val="both"/>
        <w:rPr>
          <w:rFonts w:ascii="Arial" w:hAnsi="Arial" w:cs="Arial"/>
          <w:lang w:val="uk-UA"/>
        </w:rPr>
      </w:pPr>
      <w:r w:rsidRPr="00790978">
        <w:rPr>
          <w:rFonts w:ascii="Arial" w:hAnsi="Arial"/>
          <w:noProof/>
        </w:rPr>
        <mc:AlternateContent>
          <mc:Choice Requires="wps">
            <w:drawing>
              <wp:anchor distT="0" distB="0" distL="114300" distR="114300" simplePos="0" relativeHeight="252418048" behindDoc="0" locked="0" layoutInCell="1" allowOverlap="1" wp14:anchorId="6A04C609" wp14:editId="542E2F6B">
                <wp:simplePos x="0" y="0"/>
                <wp:positionH relativeFrom="column">
                  <wp:posOffset>4572000</wp:posOffset>
                </wp:positionH>
                <wp:positionV relativeFrom="paragraph">
                  <wp:posOffset>173990</wp:posOffset>
                </wp:positionV>
                <wp:extent cx="976630" cy="228600"/>
                <wp:effectExtent l="0" t="19050" r="33020" b="38100"/>
                <wp:wrapNone/>
                <wp:docPr id="1734" name="Стрелка вправо 1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228600"/>
                        </a:xfrm>
                        <a:prstGeom prst="rightArrow">
                          <a:avLst>
                            <a:gd name="adj1" fmla="val 50000"/>
                            <a:gd name="adj2" fmla="val 10680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1734" o:spid="_x0000_s1026" type="#_x0000_t13" style="position:absolute;margin-left:5in;margin-top:13.7pt;width:76.9pt;height:18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"/>
            </w:pict>
          </mc:Fallback>
        </mc:AlternateContent>
      </w:r>
    </w:p>
    <w:p w:rsidR="00DF124A" w:rsidRPr="00790978" w:rsidRDefault="00DF124A" w:rsidP="00902BC0">
      <w:pPr>
        <w:spacing w:line="288" w:lineRule="auto"/>
        <w:ind w:firstLine="709"/>
        <w:jc w:val="both"/>
        <w:rPr>
          <w:rFonts w:ascii="Arial" w:hAnsi="Arial" w:cs="Arial"/>
          <w:lang w:val="uk-UA"/>
        </w:rPr>
      </w:pPr>
      <w:r w:rsidRPr="00790978">
        <w:rPr>
          <w:rFonts w:ascii="Arial" w:hAnsi="Arial" w:cs="Arial"/>
          <w:lang w:val="uk-UA"/>
        </w:rPr>
        <w:t xml:space="preserve"> Т-нм- товарно-нематеріальні потоки</w:t>
      </w:r>
    </w:p>
    <w:p w:rsidR="00DF124A" w:rsidRPr="00790978" w:rsidRDefault="00DF124A" w:rsidP="00902BC0">
      <w:pPr>
        <w:spacing w:line="288" w:lineRule="auto"/>
        <w:ind w:firstLine="709"/>
        <w:jc w:val="both"/>
        <w:rPr>
          <w:rFonts w:ascii="Arial" w:hAnsi="Arial" w:cs="Arial"/>
          <w:b/>
          <w:lang w:val="uk-UA"/>
        </w:rPr>
      </w:pPr>
      <w:r w:rsidRPr="00790978">
        <w:rPr>
          <w:rFonts w:ascii="Arial" w:hAnsi="Arial" w:cs="Arial"/>
          <w:lang w:val="uk-UA"/>
        </w:rPr>
        <w:t xml:space="preserve"> Ф  -   Фінансові потоки                                         </w:t>
      </w:r>
      <w:r w:rsidRPr="00790978">
        <w:rPr>
          <w:rFonts w:ascii="Arial" w:hAnsi="Arial" w:cs="Arial"/>
          <w:b/>
          <w:lang w:val="uk-UA"/>
        </w:rPr>
        <w:t>-------------→</w:t>
      </w:r>
    </w:p>
    <w:p w:rsidR="00DF124A" w:rsidRPr="00902BC0" w:rsidRDefault="00DF124A" w:rsidP="00902BC0">
      <w:pPr>
        <w:spacing w:line="288" w:lineRule="auto"/>
        <w:ind w:firstLine="709"/>
        <w:jc w:val="both"/>
        <w:rPr>
          <w:rFonts w:ascii="Arial" w:hAnsi="Arial" w:cs="Arial"/>
          <w:sz w:val="28"/>
          <w:szCs w:val="28"/>
          <w:lang w:val="uk-UA"/>
        </w:rPr>
      </w:pPr>
      <w:r w:rsidRPr="00790978">
        <w:rPr>
          <w:rFonts w:ascii="Arial" w:hAnsi="Arial" w:cs="Arial"/>
          <w:lang w:val="uk-UA"/>
        </w:rPr>
        <w:t xml:space="preserve"> І – інформаційні потоки</w:t>
      </w:r>
      <w:r w:rsidRPr="00902BC0">
        <w:rPr>
          <w:rFonts w:ascii="Arial" w:hAnsi="Arial" w:cs="Arial"/>
          <w:sz w:val="28"/>
          <w:szCs w:val="28"/>
          <w:lang w:val="uk-UA"/>
        </w:rPr>
        <w:t xml:space="preserve">                                       ──────→</w:t>
      </w:r>
    </w:p>
    <w:p w:rsidR="00DF124A" w:rsidRPr="00902BC0" w:rsidRDefault="00DF124A" w:rsidP="00902BC0">
      <w:pPr>
        <w:spacing w:line="288" w:lineRule="auto"/>
        <w:ind w:firstLine="709"/>
        <w:jc w:val="both"/>
        <w:rPr>
          <w:rFonts w:ascii="Arial" w:hAnsi="Arial" w:cs="Arial"/>
          <w:sz w:val="28"/>
          <w:szCs w:val="28"/>
          <w:lang w:val="uk-UA"/>
        </w:rPr>
      </w:pP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noProof/>
        </w:rPr>
        <mc:AlternateContent>
          <mc:Choice Requires="wps">
            <w:drawing>
              <wp:anchor distT="0" distB="0" distL="114300" distR="114300" simplePos="0" relativeHeight="252422144" behindDoc="0" locked="0" layoutInCell="1" allowOverlap="1" wp14:anchorId="0ADE0825" wp14:editId="02EB38FB">
                <wp:simplePos x="0" y="0"/>
                <wp:positionH relativeFrom="column">
                  <wp:posOffset>2359025</wp:posOffset>
                </wp:positionH>
                <wp:positionV relativeFrom="paragraph">
                  <wp:posOffset>224155</wp:posOffset>
                </wp:positionV>
                <wp:extent cx="1047750" cy="638175"/>
                <wp:effectExtent l="0" t="0" r="19050" b="28575"/>
                <wp:wrapNone/>
                <wp:docPr id="1733" name="Прямоугольник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638175"/>
                        </a:xfrm>
                        <a:prstGeom prst="rect">
                          <a:avLst/>
                        </a:prstGeom>
                        <a:solidFill>
                          <a:srgbClr val="FFFFFF"/>
                        </a:solidFill>
                        <a:ln w="9525">
                          <a:solidFill>
                            <a:srgbClr val="000000"/>
                          </a:solidFill>
                          <a:miter lim="800000"/>
                          <a:headEnd/>
                          <a:tailEnd/>
                        </a:ln>
                      </wps:spPr>
                      <wps:txbx>
                        <w:txbxContent>
                          <w:p w:rsidR="00415578" w:rsidRDefault="00415578" w:rsidP="00DF124A">
                            <w:pPr>
                              <w:rPr>
                                <w:rFonts w:ascii="Arial" w:hAnsi="Arial" w:cs="Arial"/>
                                <w:sz w:val="20"/>
                                <w:szCs w:val="20"/>
                                <w:lang w:val="uk-UA"/>
                              </w:rPr>
                            </w:pPr>
                            <w:r>
                              <w:rPr>
                                <w:rFonts w:ascii="Arial" w:hAnsi="Arial" w:cs="Arial"/>
                                <w:sz w:val="20"/>
                                <w:szCs w:val="20"/>
                                <w:lang w:val="uk-UA"/>
                              </w:rPr>
                              <w:t>ЛЛС3- банк</w:t>
                            </w:r>
                          </w:p>
                          <w:p w:rsidR="00415578" w:rsidRDefault="00415578" w:rsidP="00DF124A">
                            <w:pPr>
                              <w:rPr>
                                <w:rFonts w:ascii="Arial" w:hAnsi="Arial" w:cs="Arial"/>
                                <w:lang w:val="uk-UA"/>
                              </w:rPr>
                            </w:pPr>
                            <w:r>
                              <w:rPr>
                                <w:rFonts w:ascii="Arial" w:hAnsi="Arial" w:cs="Arial"/>
                                <w:sz w:val="20"/>
                                <w:szCs w:val="20"/>
                                <w:lang w:val="uk-UA"/>
                              </w:rPr>
                              <w:t>Підприємства-виробника</w:t>
                            </w:r>
                          </w:p>
                          <w:p w:rsidR="00415578" w:rsidRDefault="00415578" w:rsidP="00DF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33" o:spid="_x0000_s1178" style="position:absolute;left:0;text-align:left;margin-left:185.75pt;margin-top:17.65pt;width:82.5pt;height:50.2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">
                <v:textbox>
                  <w:txbxContent>
                    <w:p w:rsidR="00415578" w:rsidRDefault="00415578" w:rsidP="00DF124A">
                      <w:pPr>
                        <w:rPr>
                          <w:rFonts w:ascii="Arial" w:hAnsi="Arial" w:cs="Arial"/>
                          <w:sz w:val="20"/>
                          <w:szCs w:val="20"/>
                          <w:lang w:val="uk-UA"/>
                        </w:rPr>
                      </w:pPr>
                      <w:r>
                        <w:rPr>
                          <w:rFonts w:ascii="Arial" w:hAnsi="Arial" w:cs="Arial"/>
                          <w:sz w:val="20"/>
                          <w:szCs w:val="20"/>
                          <w:lang w:val="uk-UA"/>
                        </w:rPr>
                        <w:t>ЛЛС3- банк</w:t>
                      </w:r>
                    </w:p>
                    <w:p w:rsidR="00415578" w:rsidRDefault="00415578" w:rsidP="00DF124A">
                      <w:pPr>
                        <w:rPr>
                          <w:rFonts w:ascii="Arial" w:hAnsi="Arial" w:cs="Arial"/>
                          <w:lang w:val="uk-UA"/>
                        </w:rPr>
                      </w:pPr>
                      <w:r>
                        <w:rPr>
                          <w:rFonts w:ascii="Arial" w:hAnsi="Arial" w:cs="Arial"/>
                          <w:sz w:val="20"/>
                          <w:szCs w:val="20"/>
                          <w:lang w:val="uk-UA"/>
                        </w:rPr>
                        <w:t>Підприємства-виробника</w:t>
                      </w:r>
                    </w:p>
                    <w:p w:rsidR="00415578" w:rsidRDefault="00415578" w:rsidP="00DF124A"/>
                  </w:txbxContent>
                </v:textbox>
              </v:rect>
            </w:pict>
          </mc:Fallback>
        </mc:AlternateConten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w:t>
      </w:r>
    </w:p>
    <w:p w:rsidR="00DF124A" w:rsidRPr="00902BC0" w:rsidRDefault="00DF124A" w:rsidP="00902BC0">
      <w:pPr>
        <w:tabs>
          <w:tab w:val="left" w:pos="1875"/>
        </w:tabs>
        <w:spacing w:line="288" w:lineRule="auto"/>
        <w:ind w:firstLine="709"/>
        <w:jc w:val="both"/>
        <w:rPr>
          <w:rFonts w:ascii="Arial" w:hAnsi="Arial" w:cs="Arial"/>
          <w:sz w:val="28"/>
          <w:szCs w:val="28"/>
          <w:lang w:val="uk-UA"/>
        </w:rPr>
      </w:pPr>
      <w:r w:rsidRPr="00902BC0">
        <w:rPr>
          <w:rFonts w:ascii="Arial" w:hAnsi="Arial"/>
          <w:noProof/>
        </w:rPr>
        <mc:AlternateContent>
          <mc:Choice Requires="wps">
            <w:drawing>
              <wp:anchor distT="0" distB="0" distL="114300" distR="114300" simplePos="0" relativeHeight="252427264" behindDoc="0" locked="0" layoutInCell="1" allowOverlap="1" wp14:anchorId="14F597E1" wp14:editId="2CD04A0A">
                <wp:simplePos x="0" y="0"/>
                <wp:positionH relativeFrom="column">
                  <wp:posOffset>2825750</wp:posOffset>
                </wp:positionH>
                <wp:positionV relativeFrom="paragraph">
                  <wp:posOffset>126365</wp:posOffset>
                </wp:positionV>
                <wp:extent cx="635" cy="704215"/>
                <wp:effectExtent l="76200" t="0" r="75565" b="57785"/>
                <wp:wrapNone/>
                <wp:docPr id="1732" name="Прямая со стрелкой 1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4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32" o:spid="_x0000_s1026" type="#_x0000_t32" style="position:absolute;margin-left:222.5pt;margin-top:9.95pt;width:.05pt;height:55.4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">
                <v:stroke endarrow="block"/>
              </v:shape>
            </w:pict>
          </mc:Fallback>
        </mc:AlternateContent>
      </w:r>
      <w:r w:rsidRPr="00902BC0">
        <w:rPr>
          <w:rFonts w:ascii="Arial" w:hAnsi="Arial"/>
          <w:noProof/>
        </w:rPr>
        <mc:AlternateContent>
          <mc:Choice Requires="wps">
            <w:drawing>
              <wp:anchor distT="0" distB="0" distL="114300" distR="114300" simplePos="0" relativeHeight="252423168" behindDoc="0" locked="0" layoutInCell="1" allowOverlap="1" wp14:anchorId="4DB52E0F" wp14:editId="3AB4D9C7">
                <wp:simplePos x="0" y="0"/>
                <wp:positionH relativeFrom="column">
                  <wp:posOffset>1949450</wp:posOffset>
                </wp:positionH>
                <wp:positionV relativeFrom="paragraph">
                  <wp:posOffset>126365</wp:posOffset>
                </wp:positionV>
                <wp:extent cx="352425" cy="635"/>
                <wp:effectExtent l="0" t="76200" r="28575" b="94615"/>
                <wp:wrapNone/>
                <wp:docPr id="1731" name="Прямая со стрелкой 1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31" o:spid="_x0000_s1026" type="#_x0000_t32" style="position:absolute;margin-left:153.5pt;margin-top:9.95pt;width:27.75pt;height:.0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">
                <v:stroke endarrow="block"/>
              </v:shape>
            </w:pict>
          </mc:Fallback>
        </mc:AlternateContent>
      </w:r>
      <w:r w:rsidRPr="00902BC0">
        <w:rPr>
          <w:rFonts w:ascii="Arial" w:hAnsi="Arial"/>
          <w:noProof/>
        </w:rPr>
        <mc:AlternateContent>
          <mc:Choice Requires="wps">
            <w:drawing>
              <wp:anchor distT="0" distB="0" distL="114300" distR="114300" simplePos="0" relativeHeight="252424192" behindDoc="0" locked="0" layoutInCell="1" allowOverlap="1" wp14:anchorId="47138973" wp14:editId="538CD8AB">
                <wp:simplePos x="0" y="0"/>
                <wp:positionH relativeFrom="column">
                  <wp:posOffset>1139825</wp:posOffset>
                </wp:positionH>
                <wp:positionV relativeFrom="paragraph">
                  <wp:posOffset>127000</wp:posOffset>
                </wp:positionV>
                <wp:extent cx="635" cy="237490"/>
                <wp:effectExtent l="76200" t="38100" r="75565" b="10160"/>
                <wp:wrapNone/>
                <wp:docPr id="1730" name="Прямая со стрелкой 1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30" o:spid="_x0000_s1026" type="#_x0000_t32" style="position:absolute;margin-left:89.75pt;margin-top:10pt;width:.05pt;height:18.7pt;flip:y;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">
                <v:stroke endarrow="block"/>
              </v:shape>
            </w:pict>
          </mc:Fallback>
        </mc:AlternateContent>
      </w:r>
      <w:r w:rsidRPr="00902BC0">
        <w:rPr>
          <w:rFonts w:ascii="Arial" w:hAnsi="Arial" w:cs="Arial"/>
          <w:sz w:val="28"/>
          <w:szCs w:val="28"/>
          <w:lang w:val="uk-UA"/>
        </w:rPr>
        <w:tab/>
        <w:t>-----</w:t>
      </w:r>
      <w:r w:rsidRPr="00902BC0">
        <w:rPr>
          <w:rFonts w:ascii="Arial" w:hAnsi="Arial" w:cs="Arial"/>
          <w:i/>
          <w:sz w:val="20"/>
          <w:szCs w:val="20"/>
          <w:lang w:val="uk-UA"/>
        </w:rPr>
        <w:t>Ф1</w:t>
      </w:r>
      <w:r w:rsidRPr="00902BC0">
        <w:rPr>
          <w:rFonts w:ascii="Arial" w:hAnsi="Arial" w:cs="Arial"/>
          <w:sz w:val="28"/>
          <w:szCs w:val="28"/>
          <w:lang w:val="uk-UA"/>
        </w:rPr>
        <w:t>-------</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noProof/>
        </w:rPr>
        <w:lastRenderedPageBreak/>
        <mc:AlternateContent>
          <mc:Choice Requires="wps">
            <w:drawing>
              <wp:anchor distT="0" distB="0" distL="114300" distR="114300" simplePos="0" relativeHeight="252419072" behindDoc="0" locked="0" layoutInCell="1" allowOverlap="1" wp14:anchorId="5D60F46E" wp14:editId="6B8E17C5">
                <wp:simplePos x="0" y="0"/>
                <wp:positionH relativeFrom="column">
                  <wp:posOffset>682625</wp:posOffset>
                </wp:positionH>
                <wp:positionV relativeFrom="paragraph">
                  <wp:posOffset>118745</wp:posOffset>
                </wp:positionV>
                <wp:extent cx="914400" cy="714375"/>
                <wp:effectExtent l="0" t="0" r="19050" b="28575"/>
                <wp:wrapNone/>
                <wp:docPr id="1729" name="Прямоугольник 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14375"/>
                        </a:xfrm>
                        <a:prstGeom prst="rect">
                          <a:avLst/>
                        </a:prstGeom>
                        <a:solidFill>
                          <a:srgbClr val="FFFFFF"/>
                        </a:solidFill>
                        <a:ln w="9525">
                          <a:solidFill>
                            <a:srgbClr val="000000"/>
                          </a:solidFill>
                          <a:miter lim="800000"/>
                          <a:headEnd/>
                          <a:tailEnd/>
                        </a:ln>
                      </wps:spPr>
                      <wps:txbx>
                        <w:txbxContent>
                          <w:p w:rsidR="00415578" w:rsidRDefault="00415578" w:rsidP="00DF124A">
                            <w:pPr>
                              <w:rPr>
                                <w:rFonts w:ascii="Arial" w:hAnsi="Arial" w:cs="Arial"/>
                                <w:lang w:val="uk-UA"/>
                              </w:rPr>
                            </w:pPr>
                            <w:r>
                              <w:rPr>
                                <w:rFonts w:ascii="Arial" w:hAnsi="Arial" w:cs="Arial"/>
                                <w:sz w:val="20"/>
                                <w:szCs w:val="20"/>
                                <w:lang w:val="uk-UA"/>
                              </w:rPr>
                              <w:t>ЛЛС1- Підприєм-ство</w:t>
                            </w:r>
                            <w:r>
                              <w:rPr>
                                <w:rFonts w:ascii="Arial" w:hAnsi="Arial" w:cs="Arial"/>
                                <w:lang w:val="uk-UA"/>
                              </w:rPr>
                              <w:t xml:space="preserve"> </w:t>
                            </w:r>
                            <w:r>
                              <w:rPr>
                                <w:rFonts w:ascii="Arial" w:hAnsi="Arial" w:cs="Arial"/>
                                <w:sz w:val="20"/>
                                <w:szCs w:val="20"/>
                                <w:lang w:val="uk-UA"/>
                              </w:rPr>
                              <w:t>виробник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29" o:spid="_x0000_s1179" style="position:absolute;left:0;text-align:left;margin-left:53.75pt;margin-top:9.35pt;width:1in;height:56.2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">
                <v:textbox>
                  <w:txbxContent>
                    <w:p w:rsidR="00415578" w:rsidRDefault="00415578" w:rsidP="00DF124A">
                      <w:pPr>
                        <w:rPr>
                          <w:rFonts w:ascii="Arial" w:hAnsi="Arial" w:cs="Arial"/>
                          <w:lang w:val="uk-UA"/>
                        </w:rPr>
                      </w:pPr>
                      <w:r>
                        <w:rPr>
                          <w:rFonts w:ascii="Arial" w:hAnsi="Arial" w:cs="Arial"/>
                          <w:sz w:val="20"/>
                          <w:szCs w:val="20"/>
                          <w:lang w:val="uk-UA"/>
                        </w:rPr>
                        <w:t>ЛЛС1- Підприєм-ство</w:t>
                      </w:r>
                      <w:r>
                        <w:rPr>
                          <w:rFonts w:ascii="Arial" w:hAnsi="Arial" w:cs="Arial"/>
                          <w:lang w:val="uk-UA"/>
                        </w:rPr>
                        <w:t xml:space="preserve"> </w:t>
                      </w:r>
                      <w:r>
                        <w:rPr>
                          <w:rFonts w:ascii="Arial" w:hAnsi="Arial" w:cs="Arial"/>
                          <w:sz w:val="20"/>
                          <w:szCs w:val="20"/>
                          <w:lang w:val="uk-UA"/>
                        </w:rPr>
                        <w:t>виробник</w:t>
                      </w:r>
                    </w:p>
                  </w:txbxContent>
                </v:textbox>
              </v:rect>
            </w:pict>
          </mc:Fallback>
        </mc:AlternateContent>
      </w:r>
      <w:r w:rsidRPr="00902BC0">
        <w:rPr>
          <w:rFonts w:ascii="Arial" w:hAnsi="Arial"/>
          <w:noProof/>
        </w:rPr>
        <mc:AlternateContent>
          <mc:Choice Requires="wps">
            <w:drawing>
              <wp:anchor distT="0" distB="0" distL="114300" distR="114300" simplePos="0" relativeHeight="252428288" behindDoc="0" locked="0" layoutInCell="1" allowOverlap="1" wp14:anchorId="4532CB6A" wp14:editId="48B27C3F">
                <wp:simplePos x="0" y="0"/>
                <wp:positionH relativeFrom="column">
                  <wp:posOffset>2606675</wp:posOffset>
                </wp:positionH>
                <wp:positionV relativeFrom="paragraph">
                  <wp:posOffset>46990</wp:posOffset>
                </wp:positionV>
                <wp:extent cx="438150" cy="276225"/>
                <wp:effectExtent l="0" t="0" r="0" b="9525"/>
                <wp:wrapNone/>
                <wp:docPr id="1728" name="Поле 1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DF124A">
                            <w:pPr>
                              <w:rPr>
                                <w:rFonts w:ascii="Arial" w:hAnsi="Arial" w:cs="Arial"/>
                                <w:i/>
                                <w:sz w:val="20"/>
                                <w:szCs w:val="20"/>
                                <w:lang w:val="uk-UA"/>
                              </w:rPr>
                            </w:pPr>
                            <w:r>
                              <w:rPr>
                                <w:rFonts w:ascii="Arial" w:hAnsi="Arial" w:cs="Arial"/>
                                <w:i/>
                                <w:sz w:val="20"/>
                                <w:szCs w:val="20"/>
                                <w:lang w:val="uk-UA"/>
                              </w:rPr>
                              <w:t>Ф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28" o:spid="_x0000_s1180" type="#_x0000_t202" style="position:absolute;left:0;text-align:left;margin-left:205.25pt;margin-top:3.7pt;width:34.5pt;height:21.7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" stroked="f">
                <v:textbox>
                  <w:txbxContent>
                    <w:p w:rsidR="00415578" w:rsidRDefault="00415578" w:rsidP="00DF124A">
                      <w:pPr>
                        <w:rPr>
                          <w:rFonts w:ascii="Arial" w:hAnsi="Arial" w:cs="Arial"/>
                          <w:i/>
                          <w:sz w:val="20"/>
                          <w:szCs w:val="20"/>
                          <w:lang w:val="uk-UA"/>
                        </w:rPr>
                      </w:pPr>
                      <w:r>
                        <w:rPr>
                          <w:rFonts w:ascii="Arial" w:hAnsi="Arial" w:cs="Arial"/>
                          <w:i/>
                          <w:sz w:val="20"/>
                          <w:szCs w:val="20"/>
                          <w:lang w:val="uk-UA"/>
                        </w:rPr>
                        <w:t>Ф 2</w:t>
                      </w:r>
                    </w:p>
                  </w:txbxContent>
                </v:textbox>
              </v:shape>
            </w:pict>
          </mc:Fallback>
        </mc:AlternateContent>
      </w:r>
    </w:p>
    <w:p w:rsidR="00DF124A" w:rsidRPr="00902BC0" w:rsidRDefault="00790978" w:rsidP="00902BC0">
      <w:pPr>
        <w:tabs>
          <w:tab w:val="center" w:pos="5069"/>
        </w:tabs>
        <w:spacing w:line="288" w:lineRule="auto"/>
        <w:ind w:firstLine="709"/>
        <w:jc w:val="both"/>
        <w:rPr>
          <w:rFonts w:ascii="Arial" w:hAnsi="Arial" w:cs="Arial"/>
          <w:b/>
          <w:sz w:val="28"/>
          <w:szCs w:val="28"/>
          <w:lang w:val="uk-UA"/>
        </w:rPr>
      </w:pPr>
      <w:r w:rsidRPr="00902BC0">
        <w:rPr>
          <w:rFonts w:ascii="Arial" w:hAnsi="Arial"/>
          <w:noProof/>
        </w:rPr>
        <mc:AlternateContent>
          <mc:Choice Requires="wps">
            <w:drawing>
              <wp:anchor distT="0" distB="0" distL="114300" distR="114300" simplePos="0" relativeHeight="252421120" behindDoc="0" locked="0" layoutInCell="1" allowOverlap="1" wp14:anchorId="02555575" wp14:editId="1EBC1171">
                <wp:simplePos x="0" y="0"/>
                <wp:positionH relativeFrom="column">
                  <wp:posOffset>4290060</wp:posOffset>
                </wp:positionH>
                <wp:positionV relativeFrom="paragraph">
                  <wp:posOffset>33655</wp:posOffset>
                </wp:positionV>
                <wp:extent cx="914400" cy="714375"/>
                <wp:effectExtent l="0" t="0" r="19050" b="28575"/>
                <wp:wrapNone/>
                <wp:docPr id="1725" name="Прямоугольник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14375"/>
                        </a:xfrm>
                        <a:prstGeom prst="rect">
                          <a:avLst/>
                        </a:prstGeom>
                        <a:solidFill>
                          <a:srgbClr val="FFFFFF"/>
                        </a:solidFill>
                        <a:ln w="9525">
                          <a:solidFill>
                            <a:srgbClr val="000000"/>
                          </a:solidFill>
                          <a:miter lim="800000"/>
                          <a:headEnd/>
                          <a:tailEnd/>
                        </a:ln>
                      </wps:spPr>
                      <wps:txbx>
                        <w:txbxContent>
                          <w:p w:rsidR="00415578" w:rsidRDefault="00415578" w:rsidP="00DF124A">
                            <w:pPr>
                              <w:rPr>
                                <w:rFonts w:ascii="Arial" w:hAnsi="Arial" w:cs="Arial"/>
                                <w:lang w:val="uk-UA"/>
                              </w:rPr>
                            </w:pPr>
                            <w:r>
                              <w:rPr>
                                <w:rFonts w:ascii="Arial" w:hAnsi="Arial" w:cs="Arial"/>
                                <w:sz w:val="20"/>
                                <w:szCs w:val="20"/>
                                <w:lang w:val="uk-UA"/>
                              </w:rPr>
                              <w:t>ЛЛС2- Підприєм-ство</w:t>
                            </w:r>
                            <w:r>
                              <w:rPr>
                                <w:rFonts w:ascii="Arial" w:hAnsi="Arial" w:cs="Arial"/>
                                <w:lang w:val="uk-UA"/>
                              </w:rPr>
                              <w:t xml:space="preserve"> </w:t>
                            </w:r>
                            <w:r>
                              <w:rPr>
                                <w:rFonts w:ascii="Arial" w:hAnsi="Arial" w:cs="Arial"/>
                                <w:sz w:val="20"/>
                                <w:szCs w:val="20"/>
                                <w:lang w:val="uk-UA"/>
                              </w:rPr>
                              <w:t>замовник</w:t>
                            </w:r>
                          </w:p>
                          <w:p w:rsidR="00415578" w:rsidRDefault="00415578" w:rsidP="00DF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25" o:spid="_x0000_s1181" style="position:absolute;left:0;text-align:left;margin-left:337.8pt;margin-top:2.65pt;width:1in;height:56.2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">
                <v:textbox>
                  <w:txbxContent>
                    <w:p w:rsidR="00415578" w:rsidRDefault="00415578" w:rsidP="00DF124A">
                      <w:pPr>
                        <w:rPr>
                          <w:rFonts w:ascii="Arial" w:hAnsi="Arial" w:cs="Arial"/>
                          <w:lang w:val="uk-UA"/>
                        </w:rPr>
                      </w:pPr>
                      <w:r>
                        <w:rPr>
                          <w:rFonts w:ascii="Arial" w:hAnsi="Arial" w:cs="Arial"/>
                          <w:sz w:val="20"/>
                          <w:szCs w:val="20"/>
                          <w:lang w:val="uk-UA"/>
                        </w:rPr>
                        <w:t>ЛЛС2- Підприєм-ство</w:t>
                      </w:r>
                      <w:r>
                        <w:rPr>
                          <w:rFonts w:ascii="Arial" w:hAnsi="Arial" w:cs="Arial"/>
                          <w:lang w:val="uk-UA"/>
                        </w:rPr>
                        <w:t xml:space="preserve"> </w:t>
                      </w:r>
                      <w:r>
                        <w:rPr>
                          <w:rFonts w:ascii="Arial" w:hAnsi="Arial" w:cs="Arial"/>
                          <w:sz w:val="20"/>
                          <w:szCs w:val="20"/>
                          <w:lang w:val="uk-UA"/>
                        </w:rPr>
                        <w:t>замовник</w:t>
                      </w:r>
                    </w:p>
                    <w:p w:rsidR="00415578" w:rsidRDefault="00415578" w:rsidP="00DF124A"/>
                  </w:txbxContent>
                </v:textbox>
              </v:rect>
            </w:pict>
          </mc:Fallback>
        </mc:AlternateContent>
      </w:r>
      <w:r w:rsidR="00DF124A" w:rsidRPr="00902BC0">
        <w:rPr>
          <w:rFonts w:ascii="Arial" w:hAnsi="Arial" w:cs="Arial"/>
          <w:b/>
          <w:sz w:val="28"/>
          <w:szCs w:val="28"/>
          <w:lang w:val="uk-UA"/>
        </w:rPr>
        <w:tab/>
      </w:r>
    </w:p>
    <w:p w:rsidR="00DF124A" w:rsidRPr="00902BC0" w:rsidRDefault="00DF124A" w:rsidP="00902BC0">
      <w:pPr>
        <w:spacing w:line="288" w:lineRule="auto"/>
        <w:ind w:firstLine="709"/>
        <w:jc w:val="center"/>
        <w:rPr>
          <w:rFonts w:ascii="Arial" w:hAnsi="Arial" w:cs="Arial"/>
          <w:i/>
          <w:sz w:val="28"/>
          <w:szCs w:val="28"/>
          <w:lang w:val="uk-UA"/>
        </w:rPr>
      </w:pPr>
      <w:r w:rsidRPr="00902BC0">
        <w:rPr>
          <w:rFonts w:ascii="Arial" w:hAnsi="Arial"/>
          <w:noProof/>
        </w:rPr>
        <mc:AlternateContent>
          <mc:Choice Requires="wps">
            <w:drawing>
              <wp:anchor distT="0" distB="0" distL="114300" distR="114300" simplePos="0" relativeHeight="252420096" behindDoc="0" locked="0" layoutInCell="1" allowOverlap="1" wp14:anchorId="2FF5EEC6" wp14:editId="08D600CB">
                <wp:simplePos x="0" y="0"/>
                <wp:positionH relativeFrom="column">
                  <wp:posOffset>2359025</wp:posOffset>
                </wp:positionH>
                <wp:positionV relativeFrom="paragraph">
                  <wp:posOffset>94615</wp:posOffset>
                </wp:positionV>
                <wp:extent cx="1047750" cy="552450"/>
                <wp:effectExtent l="0" t="0" r="19050" b="19050"/>
                <wp:wrapNone/>
                <wp:docPr id="1727" name="Прямоугольник 1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552450"/>
                        </a:xfrm>
                        <a:prstGeom prst="rect">
                          <a:avLst/>
                        </a:prstGeom>
                        <a:solidFill>
                          <a:srgbClr val="FFFFFF"/>
                        </a:solidFill>
                        <a:ln w="9525">
                          <a:solidFill>
                            <a:srgbClr val="000000"/>
                          </a:solidFill>
                          <a:miter lim="800000"/>
                          <a:headEnd/>
                          <a:tailEnd/>
                        </a:ln>
                      </wps:spPr>
                      <wps:txbx>
                        <w:txbxContent>
                          <w:p w:rsidR="00415578" w:rsidRDefault="00415578" w:rsidP="00DF124A">
                            <w:pPr>
                              <w:rPr>
                                <w:rFonts w:ascii="Arial" w:hAnsi="Arial" w:cs="Arial"/>
                                <w:sz w:val="20"/>
                                <w:szCs w:val="20"/>
                                <w:lang w:val="uk-UA"/>
                              </w:rPr>
                            </w:pPr>
                            <w:r>
                              <w:rPr>
                                <w:rFonts w:ascii="Arial" w:hAnsi="Arial" w:cs="Arial"/>
                                <w:sz w:val="20"/>
                                <w:szCs w:val="20"/>
                                <w:lang w:val="uk-UA"/>
                              </w:rPr>
                              <w:t>ЛЛС4- банк</w:t>
                            </w:r>
                          </w:p>
                          <w:p w:rsidR="00415578" w:rsidRDefault="00415578" w:rsidP="00DF124A">
                            <w:pPr>
                              <w:rPr>
                                <w:rFonts w:ascii="Arial" w:hAnsi="Arial" w:cs="Arial"/>
                                <w:lang w:val="uk-UA"/>
                              </w:rPr>
                            </w:pPr>
                            <w:r>
                              <w:rPr>
                                <w:rFonts w:ascii="Arial" w:hAnsi="Arial" w:cs="Arial"/>
                                <w:sz w:val="20"/>
                                <w:szCs w:val="20"/>
                                <w:lang w:val="uk-UA"/>
                              </w:rPr>
                              <w:t>Підприємства-замовника</w:t>
                            </w:r>
                          </w:p>
                          <w:p w:rsidR="00415578" w:rsidRDefault="00415578" w:rsidP="00DF1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27" o:spid="_x0000_s1182" style="position:absolute;left:0;text-align:left;margin-left:185.75pt;margin-top:7.45pt;width:82.5pt;height:43.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">
                <v:textbox>
                  <w:txbxContent>
                    <w:p w:rsidR="00415578" w:rsidRDefault="00415578" w:rsidP="00DF124A">
                      <w:pPr>
                        <w:rPr>
                          <w:rFonts w:ascii="Arial" w:hAnsi="Arial" w:cs="Arial"/>
                          <w:sz w:val="20"/>
                          <w:szCs w:val="20"/>
                          <w:lang w:val="uk-UA"/>
                        </w:rPr>
                      </w:pPr>
                      <w:r>
                        <w:rPr>
                          <w:rFonts w:ascii="Arial" w:hAnsi="Arial" w:cs="Arial"/>
                          <w:sz w:val="20"/>
                          <w:szCs w:val="20"/>
                          <w:lang w:val="uk-UA"/>
                        </w:rPr>
                        <w:t>ЛЛС4- банк</w:t>
                      </w:r>
                    </w:p>
                    <w:p w:rsidR="00415578" w:rsidRDefault="00415578" w:rsidP="00DF124A">
                      <w:pPr>
                        <w:rPr>
                          <w:rFonts w:ascii="Arial" w:hAnsi="Arial" w:cs="Arial"/>
                          <w:lang w:val="uk-UA"/>
                        </w:rPr>
                      </w:pPr>
                      <w:r>
                        <w:rPr>
                          <w:rFonts w:ascii="Arial" w:hAnsi="Arial" w:cs="Arial"/>
                          <w:sz w:val="20"/>
                          <w:szCs w:val="20"/>
                          <w:lang w:val="uk-UA"/>
                        </w:rPr>
                        <w:t>Підприємства-замовника</w:t>
                      </w:r>
                    </w:p>
                    <w:p w:rsidR="00415578" w:rsidRDefault="00415578" w:rsidP="00DF124A"/>
                  </w:txbxContent>
                </v:textbox>
              </v:rect>
            </w:pict>
          </mc:Fallback>
        </mc:AlternateContent>
      </w:r>
      <w:r w:rsidRPr="00902BC0">
        <w:rPr>
          <w:rFonts w:ascii="Arial" w:hAnsi="Arial"/>
          <w:noProof/>
        </w:rPr>
        <mc:AlternateContent>
          <mc:Choice Requires="wps">
            <w:drawing>
              <wp:anchor distT="0" distB="0" distL="114300" distR="114300" simplePos="0" relativeHeight="252425216" behindDoc="0" locked="0" layoutInCell="1" allowOverlap="1" wp14:anchorId="14E91D94" wp14:editId="4E206239">
                <wp:simplePos x="0" y="0"/>
                <wp:positionH relativeFrom="column">
                  <wp:posOffset>4064000</wp:posOffset>
                </wp:positionH>
                <wp:positionV relativeFrom="paragraph">
                  <wp:posOffset>94615</wp:posOffset>
                </wp:positionV>
                <wp:extent cx="228600" cy="9525"/>
                <wp:effectExtent l="0" t="76200" r="19050" b="85725"/>
                <wp:wrapNone/>
                <wp:docPr id="1726" name="Прямая со стрелкой 1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6" o:spid="_x0000_s1026" type="#_x0000_t32" style="position:absolute;margin-left:320pt;margin-top:7.45pt;width:18pt;height:.75pt;flip:y;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">
                <v:stroke endarrow="block"/>
              </v:shape>
            </w:pict>
          </mc:Fallback>
        </mc:AlternateContent>
      </w:r>
      <w:r w:rsidRPr="00902BC0">
        <w:rPr>
          <w:rFonts w:ascii="Arial" w:hAnsi="Arial"/>
          <w:noProof/>
        </w:rPr>
        <mc:AlternateContent>
          <mc:Choice Requires="wps">
            <w:drawing>
              <wp:anchor distT="0" distB="0" distL="114300" distR="114300" simplePos="0" relativeHeight="252426240" behindDoc="0" locked="0" layoutInCell="1" allowOverlap="1" wp14:anchorId="4B650C08" wp14:editId="7E8B7B40">
                <wp:simplePos x="0" y="0"/>
                <wp:positionH relativeFrom="column">
                  <wp:posOffset>3406775</wp:posOffset>
                </wp:positionH>
                <wp:positionV relativeFrom="paragraph">
                  <wp:posOffset>94615</wp:posOffset>
                </wp:positionV>
                <wp:extent cx="200025" cy="0"/>
                <wp:effectExtent l="0" t="76200" r="28575" b="95250"/>
                <wp:wrapNone/>
                <wp:docPr id="1724" name="Прямая со стрелкой 1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24" o:spid="_x0000_s1026" type="#_x0000_t32" style="position:absolute;margin-left:268.25pt;margin-top:7.45pt;width:15.75pt;height:0;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">
                <v:stroke endarrow="block"/>
              </v:shape>
            </w:pict>
          </mc:Fallback>
        </mc:AlternateContent>
      </w:r>
      <w:r w:rsidRPr="00902BC0">
        <w:rPr>
          <w:rFonts w:ascii="Arial" w:hAnsi="Arial" w:cs="Arial"/>
          <w:i/>
          <w:sz w:val="28"/>
          <w:szCs w:val="28"/>
          <w:lang w:val="uk-UA"/>
        </w:rPr>
        <w:t xml:space="preserve">                        ---</w:t>
      </w:r>
      <w:r w:rsidRPr="00902BC0">
        <w:rPr>
          <w:rFonts w:ascii="Arial" w:hAnsi="Arial" w:cs="Arial"/>
          <w:i/>
          <w:sz w:val="20"/>
          <w:szCs w:val="20"/>
          <w:lang w:val="uk-UA"/>
        </w:rPr>
        <w:t>Ф3</w:t>
      </w:r>
      <w:r w:rsidRPr="00902BC0">
        <w:rPr>
          <w:rFonts w:ascii="Arial" w:hAnsi="Arial" w:cs="Arial"/>
          <w:i/>
          <w:sz w:val="28"/>
          <w:szCs w:val="28"/>
          <w:lang w:val="uk-UA"/>
        </w:rPr>
        <w:t>----</w:t>
      </w:r>
    </w:p>
    <w:p w:rsidR="00DF124A" w:rsidRPr="00902BC0" w:rsidRDefault="00DF124A" w:rsidP="00902BC0">
      <w:pPr>
        <w:spacing w:line="288" w:lineRule="auto"/>
        <w:ind w:firstLine="709"/>
        <w:jc w:val="center"/>
        <w:rPr>
          <w:rFonts w:ascii="Arial" w:hAnsi="Arial" w:cs="Arial"/>
          <w:i/>
          <w:sz w:val="28"/>
          <w:szCs w:val="28"/>
          <w:lang w:val="uk-UA"/>
        </w:rPr>
      </w:pPr>
    </w:p>
    <w:p w:rsidR="00DF124A" w:rsidRPr="00902BC0" w:rsidRDefault="00DF124A" w:rsidP="00902BC0">
      <w:pPr>
        <w:spacing w:line="288" w:lineRule="auto"/>
        <w:ind w:firstLine="709"/>
        <w:jc w:val="center"/>
        <w:rPr>
          <w:rFonts w:ascii="Arial" w:hAnsi="Arial" w:cs="Arial"/>
          <w:i/>
          <w:sz w:val="28"/>
          <w:szCs w:val="28"/>
          <w:lang w:val="uk-UA"/>
        </w:rPr>
      </w:pPr>
    </w:p>
    <w:p w:rsidR="00DF124A" w:rsidRPr="00902BC0" w:rsidRDefault="00DF124A" w:rsidP="00902BC0">
      <w:pPr>
        <w:spacing w:line="288" w:lineRule="auto"/>
        <w:ind w:firstLine="709"/>
        <w:jc w:val="center"/>
        <w:rPr>
          <w:rFonts w:ascii="Arial" w:hAnsi="Arial" w:cs="Arial"/>
          <w:sz w:val="28"/>
          <w:szCs w:val="28"/>
          <w:lang w:val="uk-UA"/>
        </w:rPr>
      </w:pPr>
      <w:r w:rsidRPr="00902BC0">
        <w:rPr>
          <w:rFonts w:ascii="Arial" w:hAnsi="Arial" w:cs="Arial"/>
          <w:sz w:val="28"/>
          <w:szCs w:val="28"/>
          <w:lang w:val="uk-UA"/>
        </w:rPr>
        <w:t xml:space="preserve">Рис.3.1. </w:t>
      </w:r>
      <w:r w:rsidRPr="00902BC0">
        <w:rPr>
          <w:rFonts w:ascii="Arial" w:hAnsi="Arial" w:cs="Arial"/>
          <w:b/>
          <w:sz w:val="28"/>
          <w:szCs w:val="28"/>
          <w:lang w:val="uk-UA"/>
        </w:rPr>
        <w:t>Приклад складання схеми фінансових потоків</w:t>
      </w:r>
    </w:p>
    <w:p w:rsidR="00DF124A" w:rsidRPr="00902BC0" w:rsidRDefault="00DF124A"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Формування фінансових потоків (Рис. 3.1) здійснюється  в межах логістичного ланцюга: ЛЛС1→  ЛЛС3→   ЛЛС4 →  ЛЛС2.</w:t>
      </w:r>
    </w:p>
    <w:p w:rsidR="00DF124A" w:rsidRPr="00902BC0" w:rsidRDefault="00DF124A" w:rsidP="00902BC0">
      <w:pPr>
        <w:spacing w:line="288" w:lineRule="auto"/>
        <w:ind w:firstLine="708"/>
        <w:jc w:val="both"/>
        <w:rPr>
          <w:rFonts w:ascii="Arial" w:hAnsi="Arial" w:cs="Arial"/>
          <w:sz w:val="20"/>
          <w:szCs w:val="20"/>
          <w:lang w:val="uk-UA"/>
        </w:rPr>
      </w:pPr>
    </w:p>
    <w:p w:rsidR="00DF124A" w:rsidRPr="00902BC0" w:rsidRDefault="00DF124A" w:rsidP="00902BC0">
      <w:pPr>
        <w:spacing w:line="288" w:lineRule="auto"/>
        <w:ind w:firstLine="720"/>
        <w:jc w:val="both"/>
        <w:rPr>
          <w:rFonts w:ascii="Arial" w:hAnsi="Arial" w:cs="Arial"/>
          <w:i/>
          <w:sz w:val="28"/>
          <w:szCs w:val="28"/>
          <w:lang w:val="uk-UA"/>
        </w:rPr>
      </w:pPr>
    </w:p>
    <w:p w:rsidR="00F94C07" w:rsidRPr="00902BC0" w:rsidRDefault="00F94C07" w:rsidP="00902BC0">
      <w:pPr>
        <w:shd w:val="clear" w:color="auto" w:fill="FFFFFF"/>
        <w:spacing w:line="288" w:lineRule="auto"/>
        <w:ind w:firstLine="709"/>
        <w:jc w:val="center"/>
        <w:rPr>
          <w:rFonts w:ascii="Arial" w:hAnsi="Arial" w:cs="Arial"/>
          <w:b/>
          <w:bCs/>
          <w:kern w:val="28"/>
          <w:sz w:val="28"/>
          <w:szCs w:val="28"/>
          <w:lang w:val="uk-UA"/>
        </w:rPr>
      </w:pPr>
      <w:r w:rsidRPr="00902BC0">
        <w:rPr>
          <w:rFonts w:ascii="Arial" w:hAnsi="Arial" w:cs="Arial"/>
          <w:b/>
          <w:bCs/>
          <w:kern w:val="28"/>
          <w:sz w:val="28"/>
          <w:szCs w:val="28"/>
          <w:lang w:val="uk-UA"/>
        </w:rPr>
        <w:t>Практичні завдання  за темою 3</w:t>
      </w:r>
    </w:p>
    <w:p w:rsidR="00790978" w:rsidRDefault="00790978" w:rsidP="00902BC0">
      <w:pPr>
        <w:spacing w:line="288" w:lineRule="auto"/>
        <w:ind w:firstLine="709"/>
        <w:jc w:val="center"/>
        <w:rPr>
          <w:rFonts w:ascii="Arial" w:hAnsi="Arial" w:cs="Arial"/>
          <w:b/>
          <w:sz w:val="28"/>
          <w:szCs w:val="28"/>
          <w:lang w:val="uk-UA"/>
        </w:rPr>
      </w:pPr>
    </w:p>
    <w:p w:rsidR="00F94C07" w:rsidRPr="00902BC0" w:rsidRDefault="00790978"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Завдання 1</w:t>
      </w:r>
    </w:p>
    <w:p w:rsidR="00790978" w:rsidRPr="00902BC0" w:rsidRDefault="00790978" w:rsidP="00790978">
      <w:pPr>
        <w:spacing w:line="288" w:lineRule="auto"/>
        <w:ind w:firstLine="709"/>
        <w:jc w:val="center"/>
        <w:rPr>
          <w:rFonts w:ascii="Arial" w:hAnsi="Arial" w:cs="Arial"/>
          <w:sz w:val="28"/>
          <w:szCs w:val="28"/>
          <w:lang w:val="uk-UA"/>
        </w:rPr>
      </w:pPr>
      <w:r w:rsidRPr="00902BC0">
        <w:rPr>
          <w:rFonts w:ascii="Arial" w:hAnsi="Arial" w:cs="Arial"/>
          <w:sz w:val="28"/>
          <w:szCs w:val="28"/>
          <w:lang w:val="uk-UA"/>
        </w:rPr>
        <w:t>Кросворд «Класифікація  та види потоків»</w:t>
      </w:r>
    </w:p>
    <w:p w:rsidR="00790978" w:rsidRPr="00902BC0" w:rsidRDefault="00790978" w:rsidP="00790978">
      <w:pPr>
        <w:spacing w:line="288" w:lineRule="auto"/>
        <w:ind w:firstLine="709"/>
        <w:jc w:val="center"/>
        <w:rPr>
          <w:rFonts w:ascii="Arial" w:hAnsi="Arial" w:cs="Arial"/>
          <w:b/>
          <w:sz w:val="28"/>
          <w:szCs w:val="28"/>
          <w:lang w:val="uk-UA"/>
        </w:rPr>
      </w:pPr>
    </w:p>
    <w:tbl>
      <w:tblPr>
        <w:tblW w:w="0" w:type="auto"/>
        <w:tblLook w:val="04A0" w:firstRow="1" w:lastRow="0" w:firstColumn="1" w:lastColumn="0" w:noHBand="0" w:noVBand="1"/>
      </w:tblPr>
      <w:tblGrid>
        <w:gridCol w:w="339"/>
        <w:gridCol w:w="394"/>
        <w:gridCol w:w="276"/>
        <w:gridCol w:w="273"/>
        <w:gridCol w:w="274"/>
        <w:gridCol w:w="394"/>
        <w:gridCol w:w="394"/>
        <w:gridCol w:w="394"/>
        <w:gridCol w:w="394"/>
        <w:gridCol w:w="394"/>
        <w:gridCol w:w="274"/>
        <w:gridCol w:w="403"/>
        <w:gridCol w:w="394"/>
        <w:gridCol w:w="273"/>
        <w:gridCol w:w="268"/>
        <w:gridCol w:w="273"/>
        <w:gridCol w:w="394"/>
        <w:gridCol w:w="394"/>
        <w:gridCol w:w="299"/>
        <w:gridCol w:w="394"/>
        <w:gridCol w:w="274"/>
        <w:gridCol w:w="286"/>
        <w:gridCol w:w="394"/>
        <w:gridCol w:w="274"/>
        <w:gridCol w:w="274"/>
        <w:gridCol w:w="394"/>
        <w:gridCol w:w="276"/>
        <w:gridCol w:w="274"/>
        <w:gridCol w:w="273"/>
        <w:gridCol w:w="243"/>
      </w:tblGrid>
      <w:tr w:rsidR="00790978" w:rsidRPr="00902BC0" w:rsidTr="0044235B">
        <w:tc>
          <w:tcPr>
            <w:tcW w:w="340"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13</w:t>
            </w:r>
          </w:p>
        </w:tc>
        <w:tc>
          <w:tcPr>
            <w:tcW w:w="276"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14</w:t>
            </w:r>
          </w:p>
        </w:tc>
        <w:tc>
          <w:tcPr>
            <w:tcW w:w="379"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22</w:t>
            </w:r>
          </w:p>
        </w:tc>
        <w:tc>
          <w:tcPr>
            <w:tcW w:w="274"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24</w:t>
            </w: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20</w:t>
            </w: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w:t>
            </w: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15</w:t>
            </w: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23</w:t>
            </w: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rPr>
          <w:trHeight w:val="101"/>
        </w:trPr>
        <w:tc>
          <w:tcPr>
            <w:tcW w:w="340"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21</w:t>
            </w: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4</w:t>
            </w: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2</w:t>
            </w: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9</w:t>
            </w:r>
          </w:p>
        </w:tc>
        <w:tc>
          <w:tcPr>
            <w:tcW w:w="29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3</w:t>
            </w: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16</w:t>
            </w: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18</w:t>
            </w:r>
          </w:p>
        </w:tc>
        <w:tc>
          <w:tcPr>
            <w:tcW w:w="274" w:type="dxa"/>
            <w:tcBorders>
              <w:top w:val="single" w:sz="4" w:space="0" w:color="auto"/>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top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6</w:t>
            </w: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25</w:t>
            </w:r>
          </w:p>
        </w:tc>
        <w:tc>
          <w:tcPr>
            <w:tcW w:w="273"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12</w:t>
            </w: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17</w:t>
            </w:r>
          </w:p>
        </w:tc>
        <w:tc>
          <w:tcPr>
            <w:tcW w:w="339" w:type="dxa"/>
            <w:tcBorders>
              <w:top w:val="single" w:sz="4" w:space="0" w:color="auto"/>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19</w:t>
            </w:r>
          </w:p>
        </w:tc>
        <w:tc>
          <w:tcPr>
            <w:tcW w:w="299" w:type="dxa"/>
            <w:tcBorders>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7</w:t>
            </w: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5</w:t>
            </w: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8</w:t>
            </w: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r w:rsidRPr="00902BC0">
              <w:rPr>
                <w:rFonts w:ascii="Arial" w:hAnsi="Arial" w:cs="Arial"/>
                <w:b/>
                <w:sz w:val="16"/>
                <w:szCs w:val="16"/>
                <w:lang w:val="uk-UA"/>
              </w:rPr>
              <w:t>10</w:t>
            </w: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bottom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r w:rsidRPr="00902BC0">
              <w:rPr>
                <w:rFonts w:ascii="Arial" w:hAnsi="Arial" w:cs="Arial"/>
                <w:b/>
                <w:color w:val="000000"/>
                <w:sz w:val="16"/>
                <w:szCs w:val="16"/>
                <w:lang w:val="uk-UA"/>
              </w:rPr>
              <w:t>11</w:t>
            </w:r>
          </w:p>
        </w:tc>
        <w:tc>
          <w:tcPr>
            <w:tcW w:w="276"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4"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3"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68"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21"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color w:val="000000"/>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top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top w:val="single" w:sz="4" w:space="0" w:color="auto"/>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tcBorders>
              <w:top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r w:rsidR="00790978" w:rsidRPr="00902BC0" w:rsidTr="0044235B">
        <w:tc>
          <w:tcPr>
            <w:tcW w:w="340"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8" w:type="dxa"/>
            <w:tcBorders>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tcBorders>
              <w:top w:val="single" w:sz="4" w:space="0" w:color="auto"/>
              <w:left w:val="single" w:sz="4" w:space="0" w:color="auto"/>
              <w:bottom w:val="single" w:sz="4" w:space="0" w:color="auto"/>
              <w:righ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39" w:type="dxa"/>
            <w:tcBorders>
              <w:left w:val="single" w:sz="4" w:space="0" w:color="auto"/>
            </w:tcBorders>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40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2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81"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9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68"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8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379"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6"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4"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7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c>
          <w:tcPr>
            <w:tcW w:w="243" w:type="dxa"/>
            <w:shd w:val="clear" w:color="auto" w:fill="auto"/>
          </w:tcPr>
          <w:p w:rsidR="00790978" w:rsidRPr="00902BC0" w:rsidRDefault="00790978" w:rsidP="0044235B">
            <w:pPr>
              <w:pStyle w:val="Standard"/>
              <w:widowControl w:val="0"/>
              <w:autoSpaceDE w:val="0"/>
              <w:adjustRightInd w:val="0"/>
              <w:spacing w:line="288" w:lineRule="auto"/>
              <w:jc w:val="center"/>
              <w:rPr>
                <w:rFonts w:ascii="Arial" w:hAnsi="Arial" w:cs="Arial"/>
                <w:b/>
                <w:sz w:val="16"/>
                <w:szCs w:val="16"/>
                <w:lang w:val="uk-UA"/>
              </w:rPr>
            </w:pPr>
          </w:p>
        </w:tc>
      </w:tr>
    </w:tbl>
    <w:p w:rsidR="00790978" w:rsidRPr="00902BC0" w:rsidRDefault="00790978" w:rsidP="00790978">
      <w:pPr>
        <w:spacing w:line="288" w:lineRule="auto"/>
        <w:rPr>
          <w:rFonts w:ascii="Arial" w:hAnsi="Arial" w:cs="Arial"/>
          <w:lang w:val="uk-UA"/>
        </w:rPr>
      </w:pPr>
    </w:p>
    <w:p w:rsidR="00790978" w:rsidRPr="00902BC0" w:rsidRDefault="00790978" w:rsidP="00790978">
      <w:pPr>
        <w:spacing w:line="288" w:lineRule="auto"/>
        <w:ind w:firstLine="709"/>
        <w:jc w:val="both"/>
        <w:rPr>
          <w:rFonts w:ascii="Arial" w:hAnsi="Arial" w:cs="Arial"/>
          <w:color w:val="000000" w:themeColor="text1"/>
          <w:sz w:val="28"/>
          <w:szCs w:val="28"/>
          <w:lang w:val="uk-UA"/>
        </w:rPr>
      </w:pPr>
      <w:r w:rsidRPr="00902BC0">
        <w:rPr>
          <w:rFonts w:ascii="Arial" w:hAnsi="Arial" w:cs="Arial"/>
          <w:color w:val="000000" w:themeColor="text1"/>
          <w:sz w:val="28"/>
          <w:szCs w:val="28"/>
          <w:lang w:val="uk-UA"/>
        </w:rPr>
        <w:t>Розмістить види потоків у кросворді за їх класифікаційною ознакою.</w:t>
      </w:r>
    </w:p>
    <w:p w:rsidR="00790978" w:rsidRPr="00902BC0" w:rsidRDefault="00790978" w:rsidP="00790978">
      <w:pPr>
        <w:spacing w:line="288" w:lineRule="auto"/>
        <w:ind w:firstLine="709"/>
        <w:jc w:val="both"/>
        <w:rPr>
          <w:rFonts w:ascii="Arial" w:hAnsi="Arial" w:cs="Arial"/>
          <w:color w:val="000000" w:themeColor="text1"/>
          <w:sz w:val="28"/>
          <w:szCs w:val="28"/>
          <w:lang w:val="uk-UA"/>
        </w:rPr>
      </w:pPr>
      <w:r w:rsidRPr="00902BC0">
        <w:rPr>
          <w:rFonts w:ascii="Arial" w:hAnsi="Arial" w:cs="Arial"/>
          <w:i/>
          <w:color w:val="000000" w:themeColor="text1"/>
          <w:sz w:val="28"/>
          <w:szCs w:val="28"/>
          <w:lang w:val="uk-UA"/>
        </w:rPr>
        <w:t>По горизонталі:</w:t>
      </w:r>
      <w:r w:rsidRPr="00902BC0">
        <w:rPr>
          <w:rFonts w:ascii="Arial" w:hAnsi="Arial" w:cs="Arial"/>
          <w:color w:val="000000" w:themeColor="text1"/>
          <w:sz w:val="28"/>
          <w:szCs w:val="28"/>
          <w:lang w:val="uk-UA"/>
        </w:rPr>
        <w:t xml:space="preserve"> 1.Залежно від натурально речового складу. 2. Залежно  від консистенції вантажу. 3.За призначенням. 4. Залежно від кількості вантажу. 5.Залежно від віду ресурсів з яких складається. 6. </w:t>
      </w:r>
      <w:r w:rsidRPr="00902BC0">
        <w:rPr>
          <w:rFonts w:ascii="Arial" w:hAnsi="Arial" w:cs="Arial"/>
          <w:color w:val="000000" w:themeColor="text1"/>
          <w:sz w:val="28"/>
          <w:szCs w:val="28"/>
          <w:lang w:val="uk-UA"/>
        </w:rPr>
        <w:lastRenderedPageBreak/>
        <w:t>Залежно від віду ресурсів з яких складається. 7. За ритмічністю. 8. Потіки, які складається з різних видів потоків. 9. За призначенням.10. Залежно від віду ресурсів з яких складається. 11. Залежно від ваги.12. Залежно від натурально речового складу.</w:t>
      </w:r>
    </w:p>
    <w:p w:rsidR="00790978" w:rsidRPr="00902BC0" w:rsidRDefault="00790978" w:rsidP="00790978">
      <w:pPr>
        <w:spacing w:line="288" w:lineRule="auto"/>
        <w:ind w:firstLine="709"/>
        <w:jc w:val="both"/>
        <w:rPr>
          <w:rFonts w:ascii="Arial" w:hAnsi="Arial" w:cs="Arial"/>
          <w:color w:val="000000" w:themeColor="text1"/>
          <w:sz w:val="28"/>
          <w:szCs w:val="28"/>
          <w:lang w:val="uk-UA"/>
        </w:rPr>
      </w:pPr>
      <w:r w:rsidRPr="00902BC0">
        <w:rPr>
          <w:rFonts w:ascii="Arial" w:hAnsi="Arial" w:cs="Arial"/>
          <w:i/>
          <w:color w:val="000000" w:themeColor="text1"/>
          <w:sz w:val="28"/>
          <w:szCs w:val="28"/>
          <w:lang w:val="uk-UA"/>
        </w:rPr>
        <w:t>По вертикалі:</w:t>
      </w:r>
      <w:r w:rsidRPr="00902BC0">
        <w:rPr>
          <w:rFonts w:ascii="Arial" w:hAnsi="Arial" w:cs="Arial"/>
          <w:color w:val="000000" w:themeColor="text1"/>
          <w:sz w:val="28"/>
          <w:szCs w:val="28"/>
          <w:lang w:val="uk-UA"/>
        </w:rPr>
        <w:t xml:space="preserve"> 13.Залежно  від консистенції вантажу.14. Залежно від віду діяльності, яку супроводжує. 15. Залежно від предмета вивчення. 16. За ритмічністю. 17. Залежно від кількості вантажу. 18. По відношенню до логістичної системи. 19. Залежно від предмета вивчення. 20. По відношенню до логістичної системи. 21. Залежно від предмета вивчення. 22. Залежно від кількості вантажу. 23. Залежно  від консистенції вантажу. 24. Залежно від предмета вивчення. 25. Залежно від кількості вантажу.</w:t>
      </w:r>
    </w:p>
    <w:p w:rsidR="00790978" w:rsidRPr="00902BC0" w:rsidRDefault="00790978" w:rsidP="00790978">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 xml:space="preserve">     </w:t>
      </w:r>
    </w:p>
    <w:p w:rsidR="00E631D4" w:rsidRPr="00902BC0" w:rsidRDefault="00F94C07"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 xml:space="preserve">Завдання </w:t>
      </w:r>
      <w:r w:rsidR="00790978">
        <w:rPr>
          <w:rFonts w:ascii="Arial" w:hAnsi="Arial" w:cs="Arial"/>
          <w:b/>
          <w:sz w:val="28"/>
          <w:szCs w:val="28"/>
          <w:lang w:val="uk-UA"/>
        </w:rPr>
        <w:t>2</w:t>
      </w:r>
      <w:r w:rsidR="00E631D4" w:rsidRPr="00902BC0">
        <w:rPr>
          <w:rFonts w:ascii="Arial" w:hAnsi="Arial" w:cs="Arial"/>
          <w:b/>
          <w:sz w:val="28"/>
          <w:szCs w:val="28"/>
          <w:lang w:val="uk-UA"/>
        </w:rPr>
        <w:t xml:space="preserve"> </w:t>
      </w:r>
      <w:r w:rsidR="00E631D4" w:rsidRPr="00902BC0">
        <w:rPr>
          <w:rFonts w:ascii="Arial" w:hAnsi="Arial" w:cs="Arial"/>
          <w:sz w:val="28"/>
          <w:szCs w:val="28"/>
        </w:rPr>
        <w:t>[75]</w:t>
      </w:r>
    </w:p>
    <w:p w:rsidR="00E631D4" w:rsidRPr="00902BC0" w:rsidRDefault="00F94C07" w:rsidP="00790978">
      <w:pPr>
        <w:spacing w:line="288" w:lineRule="auto"/>
        <w:ind w:firstLine="709"/>
        <w:jc w:val="center"/>
        <w:rPr>
          <w:rFonts w:ascii="Arial" w:hAnsi="Arial" w:cs="Arial"/>
          <w:color w:val="000000"/>
          <w:sz w:val="28"/>
          <w:szCs w:val="28"/>
        </w:rPr>
      </w:pPr>
      <w:r w:rsidRPr="00902BC0">
        <w:rPr>
          <w:rFonts w:ascii="Arial" w:hAnsi="Arial" w:cs="Arial"/>
          <w:b/>
          <w:sz w:val="28"/>
          <w:szCs w:val="28"/>
          <w:lang w:val="uk-UA"/>
        </w:rPr>
        <w:t xml:space="preserve"> </w:t>
      </w:r>
      <w:r w:rsidR="00E631D4" w:rsidRPr="00902BC0">
        <w:rPr>
          <w:rFonts w:ascii="Arial" w:hAnsi="Arial" w:cs="Arial"/>
          <w:color w:val="000000"/>
          <w:sz w:val="28"/>
          <w:szCs w:val="28"/>
        </w:rPr>
        <w:t xml:space="preserve">  Необхідно розрахувати граничні витрати, середні та загальні витрати. Визначити оптимальний об’єм матеріального потоку. Вихідні данні у табл. 3.1.</w:t>
      </w:r>
    </w:p>
    <w:p w:rsidR="00E631D4" w:rsidRPr="00902BC0" w:rsidRDefault="00E631D4" w:rsidP="00902BC0">
      <w:pPr>
        <w:spacing w:line="288" w:lineRule="auto"/>
        <w:jc w:val="right"/>
        <w:rPr>
          <w:rFonts w:ascii="Arial" w:hAnsi="Arial" w:cs="Arial"/>
          <w:color w:val="000000"/>
          <w:sz w:val="28"/>
          <w:szCs w:val="28"/>
        </w:rPr>
      </w:pPr>
      <w:r w:rsidRPr="00902BC0">
        <w:rPr>
          <w:rFonts w:ascii="Arial" w:hAnsi="Arial" w:cs="Arial"/>
          <w:color w:val="000000"/>
          <w:sz w:val="28"/>
          <w:szCs w:val="28"/>
        </w:rPr>
        <w:t xml:space="preserve">                                                                                         Таблиця 3.1</w:t>
      </w:r>
    </w:p>
    <w:p w:rsidR="00E631D4" w:rsidRPr="00902BC0" w:rsidRDefault="00E631D4" w:rsidP="00902BC0">
      <w:pPr>
        <w:spacing w:line="288" w:lineRule="auto"/>
        <w:jc w:val="center"/>
        <w:rPr>
          <w:rFonts w:ascii="Arial" w:hAnsi="Arial" w:cs="Arial"/>
          <w:b/>
          <w:color w:val="000000"/>
          <w:sz w:val="28"/>
          <w:szCs w:val="28"/>
        </w:rPr>
      </w:pPr>
      <w:r w:rsidRPr="00902BC0">
        <w:rPr>
          <w:rFonts w:ascii="Arial" w:hAnsi="Arial" w:cs="Arial"/>
          <w:b/>
          <w:color w:val="000000"/>
          <w:sz w:val="28"/>
          <w:szCs w:val="28"/>
        </w:rPr>
        <w:t>Вихідні данні</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81"/>
        <w:gridCol w:w="1091"/>
        <w:gridCol w:w="1091"/>
        <w:gridCol w:w="1091"/>
        <w:gridCol w:w="1075"/>
        <w:gridCol w:w="1075"/>
        <w:gridCol w:w="1075"/>
        <w:gridCol w:w="1075"/>
      </w:tblGrid>
      <w:tr w:rsidR="00E631D4" w:rsidRPr="00902BC0" w:rsidTr="00DF124A">
        <w:tc>
          <w:tcPr>
            <w:tcW w:w="2281" w:type="dxa"/>
            <w:vMerge w:val="restart"/>
            <w:shd w:val="clear" w:color="auto" w:fill="auto"/>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Матеріалопотік, шт.</w:t>
            </w:r>
          </w:p>
        </w:tc>
        <w:tc>
          <w:tcPr>
            <w:tcW w:w="7573" w:type="dxa"/>
            <w:gridSpan w:val="7"/>
            <w:shd w:val="clear" w:color="auto" w:fill="auto"/>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Витрати, грн</w:t>
            </w:r>
          </w:p>
        </w:tc>
      </w:tr>
      <w:tr w:rsidR="00E631D4" w:rsidRPr="00902BC0" w:rsidTr="00DF124A">
        <w:trPr>
          <w:cantSplit/>
          <w:trHeight w:val="1629"/>
        </w:trPr>
        <w:tc>
          <w:tcPr>
            <w:tcW w:w="2281" w:type="dxa"/>
            <w:vMerge/>
            <w:shd w:val="clear" w:color="auto" w:fill="auto"/>
          </w:tcPr>
          <w:p w:rsidR="00E631D4" w:rsidRPr="00902BC0" w:rsidRDefault="00E631D4" w:rsidP="00902BC0">
            <w:pPr>
              <w:spacing w:line="288" w:lineRule="auto"/>
              <w:jc w:val="both"/>
              <w:rPr>
                <w:rFonts w:ascii="Arial" w:hAnsi="Arial" w:cs="Arial"/>
                <w:color w:val="000000"/>
              </w:rPr>
            </w:pPr>
          </w:p>
        </w:tc>
        <w:tc>
          <w:tcPr>
            <w:tcW w:w="1091" w:type="dxa"/>
            <w:shd w:val="clear" w:color="auto" w:fill="auto"/>
            <w:textDirection w:val="btLr"/>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Постійні</w:t>
            </w:r>
          </w:p>
        </w:tc>
        <w:tc>
          <w:tcPr>
            <w:tcW w:w="1091" w:type="dxa"/>
            <w:shd w:val="clear" w:color="auto" w:fill="auto"/>
            <w:textDirection w:val="btLr"/>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Перемінні</w:t>
            </w:r>
          </w:p>
        </w:tc>
        <w:tc>
          <w:tcPr>
            <w:tcW w:w="1091" w:type="dxa"/>
            <w:shd w:val="clear" w:color="auto" w:fill="auto"/>
            <w:textDirection w:val="btLr"/>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Загальні</w:t>
            </w:r>
          </w:p>
        </w:tc>
        <w:tc>
          <w:tcPr>
            <w:tcW w:w="1075" w:type="dxa"/>
            <w:shd w:val="clear" w:color="auto" w:fill="auto"/>
            <w:textDirection w:val="btLr"/>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Граничні</w:t>
            </w:r>
          </w:p>
        </w:tc>
        <w:tc>
          <w:tcPr>
            <w:tcW w:w="1075" w:type="dxa"/>
            <w:shd w:val="clear" w:color="auto" w:fill="auto"/>
            <w:textDirection w:val="btLr"/>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Середні перемінні</w:t>
            </w:r>
          </w:p>
        </w:tc>
        <w:tc>
          <w:tcPr>
            <w:tcW w:w="1075" w:type="dxa"/>
            <w:shd w:val="clear" w:color="auto" w:fill="auto"/>
            <w:textDirection w:val="btLr"/>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Середні постійні</w:t>
            </w:r>
          </w:p>
        </w:tc>
        <w:tc>
          <w:tcPr>
            <w:tcW w:w="1075" w:type="dxa"/>
            <w:shd w:val="clear" w:color="auto" w:fill="auto"/>
            <w:textDirection w:val="btLr"/>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Середні загальні</w:t>
            </w: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r w:rsidRPr="00902BC0">
              <w:rPr>
                <w:rFonts w:ascii="Arial" w:hAnsi="Arial" w:cs="Arial"/>
                <w:color w:val="000000"/>
              </w:rPr>
              <w:t>-</w:t>
            </w: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180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380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340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540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3</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480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680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4</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600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800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5</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740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940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6</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900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1 100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7</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1 080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1 280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8</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1 300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1 500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9</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1 560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1 760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r w:rsidR="00E631D4" w:rsidRPr="00902BC0" w:rsidTr="00DF124A">
        <w:tc>
          <w:tcPr>
            <w:tcW w:w="228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200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1 860</w:t>
            </w:r>
          </w:p>
        </w:tc>
        <w:tc>
          <w:tcPr>
            <w:tcW w:w="1091" w:type="dxa"/>
            <w:shd w:val="clear" w:color="auto" w:fill="auto"/>
          </w:tcPr>
          <w:p w:rsidR="00E631D4" w:rsidRPr="00902BC0" w:rsidRDefault="00E631D4" w:rsidP="00902BC0">
            <w:pPr>
              <w:spacing w:line="288" w:lineRule="auto"/>
              <w:jc w:val="center"/>
              <w:rPr>
                <w:rFonts w:ascii="Arial" w:hAnsi="Arial" w:cs="Arial"/>
                <w:color w:val="000000"/>
              </w:rPr>
            </w:pPr>
            <w:r w:rsidRPr="00902BC0">
              <w:rPr>
                <w:rFonts w:ascii="Arial" w:hAnsi="Arial" w:cs="Arial"/>
                <w:color w:val="000000"/>
              </w:rPr>
              <w:t>2 060</w:t>
            </w: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c>
          <w:tcPr>
            <w:tcW w:w="1075" w:type="dxa"/>
            <w:shd w:val="clear" w:color="auto" w:fill="auto"/>
          </w:tcPr>
          <w:p w:rsidR="00E631D4" w:rsidRPr="00902BC0" w:rsidRDefault="00E631D4" w:rsidP="00902BC0">
            <w:pPr>
              <w:spacing w:line="288" w:lineRule="auto"/>
              <w:jc w:val="both"/>
              <w:rPr>
                <w:rFonts w:ascii="Arial" w:hAnsi="Arial" w:cs="Arial"/>
                <w:color w:val="000000"/>
              </w:rPr>
            </w:pPr>
          </w:p>
        </w:tc>
      </w:tr>
    </w:tbl>
    <w:p w:rsidR="00E631D4" w:rsidRPr="00902BC0" w:rsidRDefault="00E631D4"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rPr>
        <w:t xml:space="preserve">Зробити висновок та надати йому графічну інтерпретацію. </w:t>
      </w:r>
    </w:p>
    <w:p w:rsidR="00E631D4" w:rsidRPr="00902BC0" w:rsidRDefault="00E631D4" w:rsidP="00902BC0">
      <w:pPr>
        <w:spacing w:line="288" w:lineRule="auto"/>
        <w:jc w:val="both"/>
        <w:rPr>
          <w:rFonts w:ascii="Arial" w:hAnsi="Arial" w:cs="Arial"/>
          <w:color w:val="000000"/>
          <w:sz w:val="28"/>
          <w:szCs w:val="28"/>
          <w:lang w:val="uk-UA"/>
        </w:rPr>
      </w:pPr>
    </w:p>
    <w:p w:rsidR="00511720" w:rsidRPr="00902BC0" w:rsidRDefault="00511720"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Завдання 3</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lastRenderedPageBreak/>
        <w:t xml:space="preserve">Макрологістична  функція: розвиток, розміщення й організація складського господарства. Ланками логістичної системи виступають: підприємство гуртової торгівлі; посередницька фірма; банк.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Складіть: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перелік логістичних операцій;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перелік інформаційних та фінансових потоків;</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логістичні ланцюги;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схеми взаємодії логістичних ланок за інформаційними та фінансовими потоками.</w:t>
      </w:r>
    </w:p>
    <w:p w:rsidR="00F94C07" w:rsidRPr="00902BC0" w:rsidRDefault="00F94C07" w:rsidP="00902BC0">
      <w:pPr>
        <w:spacing w:line="288" w:lineRule="auto"/>
        <w:ind w:firstLine="709"/>
        <w:jc w:val="both"/>
        <w:rPr>
          <w:rFonts w:ascii="Arial" w:hAnsi="Arial" w:cs="Arial"/>
          <w:b/>
          <w:sz w:val="28"/>
          <w:szCs w:val="28"/>
          <w:lang w:val="uk-UA"/>
        </w:rPr>
      </w:pPr>
    </w:p>
    <w:p w:rsidR="00F94C07" w:rsidRPr="00902BC0" w:rsidRDefault="00F94C07"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 xml:space="preserve">Завдання </w:t>
      </w:r>
      <w:r w:rsidR="00511720" w:rsidRPr="00902BC0">
        <w:rPr>
          <w:rFonts w:ascii="Arial" w:hAnsi="Arial" w:cs="Arial"/>
          <w:b/>
          <w:sz w:val="28"/>
          <w:szCs w:val="28"/>
          <w:lang w:val="uk-UA"/>
        </w:rPr>
        <w:t>4</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Макрологістична  функція: визначення обсягів і напрямків матеріальних потоків. Ланками логістичної системи виступають: підприємства №1 (виробник); підприємство №2 (замовник); підприємство гуртової торгівлі; посередницька фірма; банк.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Складіть: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перелік логістичних операцій;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перелік інформаційних та фінансових потоків;</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логістичні ланцюги; </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схеми взаємодії логістичних ланок за інформаційними та фінансовими потоками.</w:t>
      </w:r>
    </w:p>
    <w:p w:rsidR="00F94C07" w:rsidRPr="00902BC0" w:rsidRDefault="00F94C07" w:rsidP="00902BC0">
      <w:pPr>
        <w:spacing w:line="288" w:lineRule="auto"/>
        <w:ind w:firstLine="709"/>
        <w:jc w:val="both"/>
        <w:rPr>
          <w:rFonts w:ascii="Arial" w:hAnsi="Arial" w:cs="Arial"/>
          <w:sz w:val="28"/>
          <w:szCs w:val="28"/>
          <w:lang w:val="uk-UA"/>
        </w:rPr>
      </w:pPr>
    </w:p>
    <w:p w:rsidR="00F94C07" w:rsidRPr="00902BC0" w:rsidRDefault="00F94C07"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 xml:space="preserve">Завдання </w:t>
      </w:r>
      <w:r w:rsidR="00511720" w:rsidRPr="00902BC0">
        <w:rPr>
          <w:rFonts w:ascii="Arial" w:hAnsi="Arial" w:cs="Arial"/>
          <w:b/>
          <w:sz w:val="28"/>
          <w:szCs w:val="28"/>
          <w:lang w:val="uk-UA"/>
        </w:rPr>
        <w:t>5</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Складіть загальну схему просування товарного, інформаційного та фінансового потоків при здійсненні безготівкових розрахунків. Ланками логістичної системи виступають підприємство-продавець, підприємство-покупець, відділення банка продавця, відділення банка покупця.</w:t>
      </w:r>
    </w:p>
    <w:p w:rsidR="00F94C07" w:rsidRPr="00902BC0" w:rsidRDefault="00F94C0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ab/>
      </w:r>
    </w:p>
    <w:p w:rsidR="00F94C07" w:rsidRPr="00902BC0" w:rsidRDefault="00F94C07" w:rsidP="00902BC0">
      <w:pPr>
        <w:suppressLineNumbers/>
        <w:spacing w:line="288" w:lineRule="auto"/>
        <w:ind w:firstLine="709"/>
        <w:jc w:val="center"/>
        <w:rPr>
          <w:rFonts w:ascii="Arial" w:hAnsi="Arial" w:cs="Arial"/>
          <w:b/>
          <w:color w:val="000000"/>
          <w:sz w:val="28"/>
          <w:szCs w:val="28"/>
          <w:lang w:val="uk-UA"/>
        </w:rPr>
      </w:pPr>
      <w:r w:rsidRPr="00902BC0">
        <w:rPr>
          <w:rFonts w:ascii="Arial" w:hAnsi="Arial" w:cs="Arial"/>
          <w:b/>
          <w:color w:val="000000"/>
          <w:sz w:val="28"/>
          <w:szCs w:val="28"/>
          <w:lang w:val="uk-UA"/>
        </w:rPr>
        <w:t>Контрольні запитання</w:t>
      </w:r>
    </w:p>
    <w:p w:rsidR="00F94C07" w:rsidRPr="00902BC0" w:rsidRDefault="00F94C07" w:rsidP="00902BC0">
      <w:pPr>
        <w:spacing w:line="288" w:lineRule="auto"/>
        <w:jc w:val="both"/>
        <w:rPr>
          <w:rFonts w:ascii="Arial" w:hAnsi="Arial" w:cs="Arial"/>
          <w:sz w:val="28"/>
          <w:szCs w:val="28"/>
          <w:lang w:val="uk-UA"/>
        </w:rPr>
      </w:pP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Основні об’єкти логістичного управління.</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Визначте, що таке потік.</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Назвить основні параметри логістичних потоків.</w:t>
      </w:r>
    </w:p>
    <w:p w:rsidR="00F94C07" w:rsidRPr="00902BC0" w:rsidRDefault="00F94C07" w:rsidP="00902BC0">
      <w:pPr>
        <w:pStyle w:val="af0"/>
        <w:numPr>
          <w:ilvl w:val="0"/>
          <w:numId w:val="5"/>
        </w:numPr>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Основні параметри  матеріального  потоку.</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Охарактерізуйте матеріальний потік та його різновиди.</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Охарактерізуйте інформаційний потік та його різновиди.</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lastRenderedPageBreak/>
        <w:t>Охарактерізуйте фінансовий потік та його види.</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Охарактерізуйте сервісні потік та його різновиди.</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Назвить логістичні операції з матеріальними, інформаційними,</w:t>
      </w:r>
    </w:p>
    <w:p w:rsidR="00F94C07" w:rsidRPr="00902BC0" w:rsidRDefault="00F94C07" w:rsidP="00902BC0">
      <w:pPr>
        <w:pStyle w:val="af"/>
        <w:spacing w:line="288" w:lineRule="auto"/>
        <w:ind w:firstLine="709"/>
        <w:jc w:val="both"/>
        <w:rPr>
          <w:rFonts w:ascii="Arial" w:hAnsi="Arial" w:cs="Arial"/>
          <w:b w:val="0"/>
          <w:sz w:val="28"/>
          <w:szCs w:val="28"/>
        </w:rPr>
      </w:pPr>
      <w:r w:rsidRPr="00902BC0">
        <w:rPr>
          <w:rFonts w:ascii="Arial" w:hAnsi="Arial" w:cs="Arial"/>
          <w:b w:val="0"/>
          <w:sz w:val="28"/>
          <w:szCs w:val="28"/>
        </w:rPr>
        <w:t>фінансовими і сервісними потоками.</w:t>
      </w:r>
    </w:p>
    <w:p w:rsidR="00F94C07" w:rsidRPr="00902BC0" w:rsidRDefault="00F94C07" w:rsidP="00902BC0">
      <w:pPr>
        <w:pStyle w:val="af0"/>
        <w:numPr>
          <w:ilvl w:val="0"/>
          <w:numId w:val="5"/>
        </w:numPr>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Концепція  триєдності  матеріальних,  фінансових  й інформаційних потоків на підприємстві.</w:t>
      </w:r>
    </w:p>
    <w:p w:rsidR="00F94C07" w:rsidRPr="00902BC0" w:rsidRDefault="00F94C07" w:rsidP="00902BC0">
      <w:pPr>
        <w:pStyle w:val="af"/>
        <w:numPr>
          <w:ilvl w:val="0"/>
          <w:numId w:val="5"/>
        </w:numPr>
        <w:autoSpaceDN w:val="0"/>
        <w:spacing w:line="288" w:lineRule="auto"/>
        <w:ind w:left="0" w:firstLine="709"/>
        <w:jc w:val="both"/>
        <w:textAlignment w:val="baseline"/>
        <w:rPr>
          <w:rFonts w:ascii="Arial" w:hAnsi="Arial" w:cs="Arial"/>
          <w:b w:val="0"/>
          <w:sz w:val="28"/>
          <w:szCs w:val="28"/>
        </w:rPr>
      </w:pPr>
      <w:r w:rsidRPr="00902BC0">
        <w:rPr>
          <w:rFonts w:ascii="Arial" w:hAnsi="Arial" w:cs="Arial"/>
          <w:b w:val="0"/>
          <w:sz w:val="28"/>
          <w:szCs w:val="28"/>
        </w:rPr>
        <w:t>Що треба враховувати при складанні схем взаємодії потоків.</w:t>
      </w:r>
    </w:p>
    <w:p w:rsidR="00CB6A22" w:rsidRPr="00902BC0" w:rsidRDefault="00CB6A22" w:rsidP="00902BC0">
      <w:pPr>
        <w:pStyle w:val="Standard"/>
        <w:spacing w:line="288" w:lineRule="auto"/>
        <w:jc w:val="center"/>
        <w:rPr>
          <w:rFonts w:ascii="Arial" w:hAnsi="Arial" w:cs="Arial"/>
          <w:b/>
          <w:color w:val="000000"/>
          <w:sz w:val="32"/>
          <w:szCs w:val="32"/>
          <w:lang w:val="uk-UA"/>
        </w:rPr>
      </w:pPr>
      <w:r w:rsidRPr="00902BC0">
        <w:rPr>
          <w:rFonts w:ascii="Arial" w:hAnsi="Arial" w:cs="Arial"/>
          <w:b/>
          <w:color w:val="000000"/>
          <w:sz w:val="32"/>
          <w:szCs w:val="32"/>
          <w:lang w:val="uk-UA"/>
        </w:rPr>
        <w:t>Тема 4. Логі</w:t>
      </w:r>
      <w:r w:rsidR="00E631D4" w:rsidRPr="00902BC0">
        <w:rPr>
          <w:rFonts w:ascii="Arial" w:hAnsi="Arial" w:cs="Arial"/>
          <w:b/>
          <w:color w:val="000000"/>
          <w:sz w:val="32"/>
          <w:szCs w:val="32"/>
          <w:lang w:val="uk-UA"/>
        </w:rPr>
        <w:t xml:space="preserve">стична діяльність та логістичні </w:t>
      </w:r>
      <w:r w:rsidRPr="00902BC0">
        <w:rPr>
          <w:rFonts w:ascii="Arial" w:hAnsi="Arial" w:cs="Arial"/>
          <w:b/>
          <w:color w:val="000000"/>
          <w:sz w:val="32"/>
          <w:szCs w:val="32"/>
          <w:lang w:val="uk-UA"/>
        </w:rPr>
        <w:t>функції</w:t>
      </w:r>
    </w:p>
    <w:p w:rsidR="00CB6A22" w:rsidRPr="00902BC0" w:rsidRDefault="00CB6A22" w:rsidP="00902BC0">
      <w:pPr>
        <w:pStyle w:val="Standard"/>
        <w:spacing w:line="288" w:lineRule="auto"/>
        <w:jc w:val="both"/>
        <w:rPr>
          <w:rFonts w:ascii="Arial" w:hAnsi="Arial" w:cs="Arial"/>
          <w:color w:val="000000"/>
          <w:sz w:val="32"/>
          <w:szCs w:val="32"/>
          <w:lang w:val="uk-UA"/>
        </w:rPr>
      </w:pPr>
    </w:p>
    <w:p w:rsidR="00902BC0" w:rsidRPr="00902BC0" w:rsidRDefault="00902BC0" w:rsidP="00902BC0">
      <w:pPr>
        <w:pStyle w:val="Standard"/>
        <w:spacing w:line="288" w:lineRule="auto"/>
        <w:jc w:val="center"/>
        <w:rPr>
          <w:rFonts w:ascii="Arial" w:hAnsi="Arial" w:cs="Arial"/>
          <w:b/>
          <w:color w:val="000000"/>
          <w:sz w:val="32"/>
          <w:szCs w:val="32"/>
          <w:lang w:val="uk-UA"/>
        </w:rPr>
      </w:pPr>
      <w:r w:rsidRPr="00902BC0">
        <w:rPr>
          <w:rFonts w:ascii="Arial" w:hAnsi="Arial" w:cs="Arial"/>
          <w:b/>
          <w:sz w:val="32"/>
          <w:szCs w:val="32"/>
          <w:lang w:val="uk-UA" w:eastAsia="ru-RU"/>
        </w:rPr>
        <w:t>4.1.</w:t>
      </w:r>
      <w:r w:rsidRPr="00902BC0">
        <w:rPr>
          <w:rFonts w:ascii="Arial" w:hAnsi="Arial" w:cs="Arial"/>
          <w:b/>
          <w:color w:val="000000"/>
          <w:sz w:val="32"/>
          <w:szCs w:val="32"/>
          <w:lang w:val="uk-UA"/>
        </w:rPr>
        <w:t xml:space="preserve"> Логістичні процеси і логістична діяльність</w:t>
      </w:r>
    </w:p>
    <w:p w:rsidR="00902BC0" w:rsidRPr="00902BC0" w:rsidRDefault="00902BC0" w:rsidP="00902BC0">
      <w:pPr>
        <w:tabs>
          <w:tab w:val="left" w:pos="0"/>
        </w:tabs>
        <w:spacing w:line="288" w:lineRule="auto"/>
        <w:ind w:firstLine="720"/>
        <w:jc w:val="both"/>
        <w:rPr>
          <w:rFonts w:ascii="Arial" w:hAnsi="Arial" w:cs="Arial"/>
          <w:i/>
          <w:color w:val="000000"/>
          <w:sz w:val="28"/>
          <w:szCs w:val="28"/>
          <w:lang w:val="uk-UA"/>
        </w:rPr>
      </w:pP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Для забезпечення ефективності господарювання будь-якого під-приємства необхідно ефективно організувати здійснення логістичних процесів. Такі процеси тісно пов’язані з функціонуванням підприємства, вони не формують самостійну сферу діяльності, але повинні відповідати основним цілям підприємства і забезпечувати їх досягнення. У логістичних процесах на підприємстві присутні сировина, матеріали, напівфабрикати, готова продукція, інформація. Інші параметри, задіяні у просуванні матеріальних й інформаційних потоків (у тому числі основні засоби), утворюють інфраструктуру цих процесів. Ступінь складності логістичних процесів на підприємстві залежить від його галузевої спрямованості. Цей фактор визначає характер закупівельних, виробничих та збутових процесів, застосовуваних технологій, асортимент і обсяг матеріальних постачань, різноманітність виробничих, складських і транспортних операцій, перелік реалізованих готових виробів та складність їх структури.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З урахуванням характеру виробничих процесів і застосовуваних  технологій можна виділити такі підприємства [49]: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1. Підприємства з апаратним характером виробництва – виробничі процеси орієнтовані на випуск широкого асортименту кінцевих продуктів з невеликого переліку сировинних ресурсів (наприклад, хімічне вироб-ництво).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2. Підприємства з монтажно-оброблювальним характером виробництва, навпаки, з великого переліку сировинних ресурсів, матеріалів, напівфабрикатів, комплектуючих виробляється відносно </w:t>
      </w:r>
      <w:r w:rsidRPr="00902BC0">
        <w:rPr>
          <w:rFonts w:ascii="Arial" w:hAnsi="Arial" w:cs="Arial"/>
          <w:sz w:val="28"/>
          <w:szCs w:val="28"/>
        </w:rPr>
        <w:lastRenderedPageBreak/>
        <w:t xml:space="preserve">невеликий          асортимент готових виробів (наприклад, в автомобільній промисловості).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Позитивні результати упровадження процесного управління на підприємстві [109]: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а) повний контроль за здійсненням діяльності підприємства;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б) прозора діяльність підприємства;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в) ефективна структура організації діяльності підприємства;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г) зниження залежності функціонування підприємства від збоїв у роботі персоналу;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д) можливість тиражування бізнесу;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 xml:space="preserve">е) автоматизація обліку; </w:t>
      </w:r>
    </w:p>
    <w:p w:rsidR="00902BC0" w:rsidRPr="00902BC0" w:rsidRDefault="00902BC0" w:rsidP="00902BC0">
      <w:pPr>
        <w:pStyle w:val="afe"/>
        <w:spacing w:before="0" w:beforeAutospacing="0" w:after="0" w:afterAutospacing="0" w:line="288" w:lineRule="auto"/>
        <w:ind w:firstLine="720"/>
        <w:jc w:val="both"/>
        <w:rPr>
          <w:rFonts w:ascii="Arial" w:hAnsi="Arial" w:cs="Arial"/>
          <w:sz w:val="28"/>
          <w:szCs w:val="28"/>
        </w:rPr>
      </w:pPr>
      <w:r w:rsidRPr="00902BC0">
        <w:rPr>
          <w:rFonts w:ascii="Arial" w:hAnsi="Arial" w:cs="Arial"/>
          <w:sz w:val="28"/>
          <w:szCs w:val="28"/>
        </w:rPr>
        <w:t>є) підвищення вартості підприємства на ринку.</w:t>
      </w:r>
    </w:p>
    <w:p w:rsidR="00902BC0" w:rsidRPr="00902BC0" w:rsidRDefault="00902BC0" w:rsidP="00902BC0">
      <w:pPr>
        <w:shd w:val="clear" w:color="auto" w:fill="FFFFFF"/>
        <w:spacing w:line="288" w:lineRule="auto"/>
        <w:ind w:firstLine="709"/>
        <w:jc w:val="both"/>
        <w:rPr>
          <w:rFonts w:ascii="Arial" w:hAnsi="Arial" w:cs="Arial"/>
          <w:sz w:val="28"/>
          <w:szCs w:val="28"/>
        </w:rPr>
      </w:pPr>
      <w:r w:rsidRPr="00902BC0">
        <w:rPr>
          <w:rFonts w:ascii="Arial" w:hAnsi="Arial" w:cs="Arial"/>
          <w:sz w:val="28"/>
          <w:szCs w:val="28"/>
          <w:lang w:val="uk-UA"/>
        </w:rPr>
        <w:t>Основні шляхи удосконалення якості логістичних процесів на під-приємствах</w:t>
      </w:r>
      <w:r w:rsidRPr="00902BC0">
        <w:rPr>
          <w:rFonts w:ascii="Arial" w:hAnsi="Arial" w:cs="Arial"/>
          <w:sz w:val="28"/>
          <w:szCs w:val="28"/>
        </w:rPr>
        <w:t xml:space="preserve"> [</w:t>
      </w:r>
      <w:r w:rsidRPr="00902BC0">
        <w:rPr>
          <w:rFonts w:ascii="Arial" w:hAnsi="Arial" w:cs="Arial"/>
          <w:sz w:val="28"/>
          <w:szCs w:val="28"/>
          <w:lang w:val="uk-UA"/>
        </w:rPr>
        <w:t>50</w:t>
      </w:r>
      <w:r w:rsidRPr="00902BC0">
        <w:rPr>
          <w:rFonts w:ascii="Arial" w:hAnsi="Arial" w:cs="Arial"/>
          <w:sz w:val="28"/>
          <w:szCs w:val="28"/>
        </w:rPr>
        <w:t>]</w:t>
      </w:r>
      <w:r w:rsidRPr="00902BC0">
        <w:rPr>
          <w:rFonts w:ascii="Arial" w:hAnsi="Arial" w:cs="Arial"/>
          <w:sz w:val="28"/>
          <w:szCs w:val="28"/>
          <w:lang w:val="uk-UA"/>
        </w:rPr>
        <w:t>:</w:t>
      </w:r>
    </w:p>
    <w:p w:rsidR="00902BC0" w:rsidRPr="00902BC0" w:rsidRDefault="00902BC0" w:rsidP="00902BC0">
      <w:pPr>
        <w:shd w:val="clear" w:color="auto" w:fill="FFFFFF"/>
        <w:spacing w:line="288" w:lineRule="auto"/>
        <w:ind w:firstLine="709"/>
        <w:jc w:val="both"/>
        <w:rPr>
          <w:rFonts w:ascii="Arial" w:hAnsi="Arial" w:cs="Arial"/>
          <w:sz w:val="28"/>
          <w:szCs w:val="28"/>
        </w:rPr>
      </w:pPr>
      <w:r w:rsidRPr="00902BC0">
        <w:rPr>
          <w:rFonts w:ascii="Arial" w:hAnsi="Arial" w:cs="Arial"/>
          <w:sz w:val="28"/>
          <w:szCs w:val="28"/>
          <w:lang w:val="uk-UA"/>
        </w:rPr>
        <w:t xml:space="preserve">1. Розробка, формування і впровадження інтегрованої системи якості здійснюваних логістичних процесів. </w:t>
      </w:r>
    </w:p>
    <w:p w:rsidR="00902BC0" w:rsidRPr="00902BC0" w:rsidRDefault="00902BC0" w:rsidP="00902BC0">
      <w:pPr>
        <w:shd w:val="clear" w:color="auto" w:fill="FFFFFF"/>
        <w:spacing w:line="288" w:lineRule="auto"/>
        <w:ind w:firstLine="709"/>
        <w:jc w:val="both"/>
        <w:rPr>
          <w:rFonts w:ascii="Arial" w:hAnsi="Arial" w:cs="Arial"/>
          <w:sz w:val="28"/>
          <w:szCs w:val="28"/>
        </w:rPr>
      </w:pPr>
      <w:r w:rsidRPr="00902BC0">
        <w:rPr>
          <w:rFonts w:ascii="Arial" w:hAnsi="Arial" w:cs="Arial"/>
          <w:sz w:val="28"/>
          <w:szCs w:val="28"/>
          <w:lang w:val="uk-UA"/>
        </w:rPr>
        <w:t>2. Формування і реалізація загальної стратегії удосконалення якості здійснюваних логістичних процесів.</w:t>
      </w:r>
    </w:p>
    <w:p w:rsidR="00902BC0" w:rsidRPr="00902BC0" w:rsidRDefault="00902BC0" w:rsidP="00902BC0">
      <w:pPr>
        <w:shd w:val="clear" w:color="auto" w:fill="FFFFFF"/>
        <w:spacing w:line="288" w:lineRule="auto"/>
        <w:ind w:firstLine="709"/>
        <w:jc w:val="both"/>
        <w:rPr>
          <w:rFonts w:ascii="Arial" w:hAnsi="Arial" w:cs="Arial"/>
          <w:sz w:val="28"/>
          <w:szCs w:val="28"/>
        </w:rPr>
      </w:pPr>
      <w:r w:rsidRPr="00902BC0">
        <w:rPr>
          <w:rFonts w:ascii="Arial" w:hAnsi="Arial" w:cs="Arial"/>
          <w:sz w:val="28"/>
          <w:szCs w:val="28"/>
          <w:lang w:val="uk-UA"/>
        </w:rPr>
        <w:t>3. Внутрішня й зовнішня  інтеграція процесів удосконалення якості.</w:t>
      </w:r>
    </w:p>
    <w:p w:rsidR="00902BC0" w:rsidRPr="00902BC0" w:rsidRDefault="00902BC0" w:rsidP="00902BC0">
      <w:pPr>
        <w:shd w:val="clear" w:color="auto" w:fill="FFFFFF"/>
        <w:spacing w:line="288" w:lineRule="auto"/>
        <w:ind w:firstLine="709"/>
        <w:jc w:val="both"/>
        <w:rPr>
          <w:rFonts w:ascii="Arial" w:hAnsi="Arial" w:cs="Arial"/>
          <w:sz w:val="28"/>
          <w:szCs w:val="28"/>
        </w:rPr>
      </w:pPr>
      <w:r w:rsidRPr="00902BC0">
        <w:rPr>
          <w:rFonts w:ascii="Arial" w:hAnsi="Arial" w:cs="Arial"/>
          <w:sz w:val="28"/>
          <w:szCs w:val="28"/>
          <w:lang w:val="uk-UA"/>
        </w:rPr>
        <w:t>4. Формування ефективних робочих стосунків між співробітниками усіх функціональних підрозділів, які забезпечували б досягнення мети системи якості та організацію їх спільної роботи.</w:t>
      </w:r>
    </w:p>
    <w:p w:rsidR="00902BC0" w:rsidRPr="00902BC0" w:rsidRDefault="00902BC0" w:rsidP="00902BC0">
      <w:pPr>
        <w:shd w:val="clear" w:color="auto" w:fill="FFFFFF"/>
        <w:spacing w:line="288" w:lineRule="auto"/>
        <w:ind w:firstLine="709"/>
        <w:jc w:val="both"/>
        <w:rPr>
          <w:rFonts w:ascii="Arial" w:hAnsi="Arial" w:cs="Arial"/>
          <w:sz w:val="28"/>
          <w:szCs w:val="28"/>
        </w:rPr>
      </w:pPr>
      <w:r w:rsidRPr="00902BC0">
        <w:rPr>
          <w:rFonts w:ascii="Arial" w:hAnsi="Arial" w:cs="Arial"/>
          <w:sz w:val="28"/>
          <w:szCs w:val="28"/>
          <w:lang w:val="uk-UA"/>
        </w:rPr>
        <w:t>5. Координація виконуваних дій у функціональних областях, на підприємстві та у логістичних ланцюгах.</w:t>
      </w:r>
    </w:p>
    <w:p w:rsidR="00902BC0" w:rsidRPr="00902BC0" w:rsidRDefault="00902BC0" w:rsidP="00902BC0">
      <w:pPr>
        <w:shd w:val="clear" w:color="auto" w:fill="FFFFFF"/>
        <w:spacing w:line="288" w:lineRule="auto"/>
        <w:ind w:firstLine="709"/>
        <w:jc w:val="both"/>
        <w:rPr>
          <w:rFonts w:ascii="Arial" w:hAnsi="Arial" w:cs="Arial"/>
          <w:sz w:val="28"/>
          <w:szCs w:val="28"/>
        </w:rPr>
      </w:pPr>
      <w:r w:rsidRPr="00902BC0">
        <w:rPr>
          <w:rFonts w:ascii="Arial" w:hAnsi="Arial" w:cs="Arial"/>
          <w:sz w:val="28"/>
          <w:szCs w:val="28"/>
          <w:lang w:val="uk-UA"/>
        </w:rPr>
        <w:t>6. Контроль за виконанням поставлених завдань.</w:t>
      </w:r>
    </w:p>
    <w:p w:rsidR="00902BC0" w:rsidRPr="00902BC0" w:rsidRDefault="00902BC0" w:rsidP="00902BC0">
      <w:pPr>
        <w:shd w:val="clear" w:color="auto" w:fill="FFFFFF"/>
        <w:spacing w:line="288" w:lineRule="auto"/>
        <w:ind w:firstLine="709"/>
        <w:jc w:val="both"/>
        <w:rPr>
          <w:rFonts w:ascii="Arial" w:hAnsi="Arial" w:cs="Arial"/>
          <w:iCs/>
          <w:sz w:val="28"/>
          <w:szCs w:val="28"/>
          <w:lang w:val="uk-UA"/>
        </w:rPr>
      </w:pPr>
      <w:r w:rsidRPr="00902BC0">
        <w:rPr>
          <w:rFonts w:ascii="Arial" w:hAnsi="Arial" w:cs="Arial"/>
          <w:iCs/>
          <w:sz w:val="28"/>
          <w:szCs w:val="28"/>
          <w:lang w:val="uk-UA"/>
        </w:rPr>
        <w:t xml:space="preserve">У цьому контексті, використовуються такі поняття </w:t>
      </w:r>
      <w:r w:rsidRPr="00902BC0">
        <w:rPr>
          <w:rFonts w:ascii="Arial" w:hAnsi="Arial" w:cs="Arial"/>
          <w:iCs/>
          <w:sz w:val="28"/>
          <w:szCs w:val="28"/>
        </w:rPr>
        <w:t>[</w:t>
      </w:r>
      <w:r w:rsidRPr="00902BC0">
        <w:rPr>
          <w:rFonts w:ascii="Arial" w:hAnsi="Arial" w:cs="Arial"/>
          <w:iCs/>
          <w:sz w:val="28"/>
          <w:szCs w:val="28"/>
          <w:lang w:val="uk-UA"/>
        </w:rPr>
        <w:t>70</w:t>
      </w:r>
      <w:r w:rsidRPr="00902BC0">
        <w:rPr>
          <w:rFonts w:ascii="Arial" w:hAnsi="Arial" w:cs="Arial"/>
          <w:iCs/>
          <w:sz w:val="28"/>
          <w:szCs w:val="28"/>
        </w:rPr>
        <w:t>]</w:t>
      </w:r>
      <w:r w:rsidRPr="00902BC0">
        <w:rPr>
          <w:rFonts w:ascii="Arial" w:hAnsi="Arial" w:cs="Arial"/>
          <w:iCs/>
          <w:sz w:val="28"/>
          <w:szCs w:val="28"/>
          <w:lang w:val="uk-UA"/>
        </w:rPr>
        <w:t xml:space="preserve">. </w:t>
      </w:r>
    </w:p>
    <w:p w:rsidR="00902BC0" w:rsidRPr="00902BC0" w:rsidRDefault="00902BC0" w:rsidP="00902BC0">
      <w:pPr>
        <w:shd w:val="clear" w:color="auto" w:fill="FFFFFF"/>
        <w:spacing w:line="288" w:lineRule="auto"/>
        <w:ind w:firstLine="709"/>
        <w:jc w:val="both"/>
        <w:rPr>
          <w:rFonts w:ascii="Arial" w:hAnsi="Arial" w:cs="Arial"/>
          <w:iCs/>
          <w:sz w:val="28"/>
          <w:szCs w:val="28"/>
          <w:lang w:val="uk-UA"/>
        </w:rPr>
      </w:pPr>
      <w:r w:rsidRPr="00902BC0">
        <w:rPr>
          <w:rFonts w:ascii="Arial" w:hAnsi="Arial" w:cs="Arial"/>
          <w:iCs/>
          <w:sz w:val="28"/>
          <w:szCs w:val="28"/>
          <w:lang w:val="uk-UA"/>
        </w:rPr>
        <w:t>Основні процеси</w:t>
      </w:r>
      <w:r w:rsidRPr="00902BC0">
        <w:rPr>
          <w:rFonts w:ascii="Arial" w:hAnsi="Arial" w:cs="Arial"/>
          <w:sz w:val="28"/>
          <w:szCs w:val="28"/>
        </w:rPr>
        <w:t>  </w:t>
      </w:r>
      <w:r w:rsidRPr="00902BC0">
        <w:rPr>
          <w:rFonts w:ascii="Arial" w:hAnsi="Arial" w:cs="Arial"/>
          <w:sz w:val="28"/>
          <w:szCs w:val="28"/>
          <w:lang w:val="uk-UA"/>
        </w:rPr>
        <w:t>– це такі технологічні процеси, у ході яких відбуваються зміни геометричних форм, розмірів і властивостей продукції на фізичному і хімічному рівнях.</w:t>
      </w:r>
    </w:p>
    <w:p w:rsidR="00902BC0" w:rsidRPr="00902BC0" w:rsidRDefault="00902BC0" w:rsidP="00902BC0">
      <w:pPr>
        <w:shd w:val="clear" w:color="auto" w:fill="FFFFFF"/>
        <w:spacing w:line="288" w:lineRule="auto"/>
        <w:ind w:firstLine="709"/>
        <w:jc w:val="both"/>
        <w:rPr>
          <w:rFonts w:ascii="Arial" w:hAnsi="Arial" w:cs="Arial"/>
          <w:sz w:val="28"/>
          <w:szCs w:val="28"/>
          <w:lang w:val="uk-UA"/>
        </w:rPr>
      </w:pPr>
      <w:r w:rsidRPr="00902BC0">
        <w:rPr>
          <w:rFonts w:ascii="Arial" w:hAnsi="Arial" w:cs="Arial"/>
          <w:iCs/>
          <w:sz w:val="28"/>
          <w:szCs w:val="28"/>
          <w:lang w:val="uk-UA"/>
        </w:rPr>
        <w:t>Допоміжні процеси</w:t>
      </w:r>
      <w:r w:rsidRPr="00902BC0">
        <w:rPr>
          <w:rFonts w:ascii="Arial" w:hAnsi="Arial" w:cs="Arial"/>
          <w:sz w:val="28"/>
          <w:szCs w:val="28"/>
        </w:rPr>
        <w:t>  </w:t>
      </w:r>
      <w:r w:rsidRPr="00902BC0">
        <w:rPr>
          <w:rFonts w:ascii="Arial" w:hAnsi="Arial" w:cs="Arial"/>
          <w:sz w:val="28"/>
          <w:szCs w:val="28"/>
          <w:lang w:val="uk-UA"/>
        </w:rPr>
        <w:t>– це такі процеси, які забезпечують безперебійне здійснення основних процесів (наприклад, виготовлення і ремонт інструментів і оснащення, ремонт обладнання, забезпечення електроенергією, теплом, парою, водою, стисненим повітрям і</w:t>
      </w:r>
      <w:r w:rsidRPr="00902BC0">
        <w:rPr>
          <w:rFonts w:ascii="Arial" w:hAnsi="Arial" w:cs="Arial"/>
          <w:sz w:val="28"/>
          <w:szCs w:val="28"/>
        </w:rPr>
        <w:t> </w:t>
      </w:r>
      <w:r w:rsidRPr="00902BC0">
        <w:rPr>
          <w:rFonts w:ascii="Arial" w:hAnsi="Arial" w:cs="Arial"/>
          <w:sz w:val="28"/>
          <w:szCs w:val="28"/>
          <w:lang w:val="uk-UA"/>
        </w:rPr>
        <w:t>т.</w:t>
      </w:r>
      <w:r w:rsidRPr="00902BC0">
        <w:rPr>
          <w:rFonts w:ascii="Arial" w:hAnsi="Arial" w:cs="Arial"/>
          <w:sz w:val="28"/>
          <w:szCs w:val="28"/>
        </w:rPr>
        <w:t> </w:t>
      </w:r>
      <w:r w:rsidRPr="00902BC0">
        <w:rPr>
          <w:rFonts w:ascii="Arial" w:hAnsi="Arial" w:cs="Arial"/>
          <w:sz w:val="28"/>
          <w:szCs w:val="28"/>
          <w:lang w:val="uk-UA"/>
        </w:rPr>
        <w:t>ін.).</w:t>
      </w:r>
    </w:p>
    <w:p w:rsidR="00902BC0" w:rsidRPr="00902BC0" w:rsidRDefault="00902BC0" w:rsidP="00902BC0">
      <w:pPr>
        <w:shd w:val="clear" w:color="auto" w:fill="FFFFFF"/>
        <w:spacing w:line="288" w:lineRule="auto"/>
        <w:ind w:firstLine="709"/>
        <w:jc w:val="both"/>
        <w:rPr>
          <w:rFonts w:ascii="Arial" w:hAnsi="Arial" w:cs="Arial"/>
          <w:sz w:val="28"/>
          <w:szCs w:val="28"/>
          <w:lang w:val="uk-UA"/>
        </w:rPr>
      </w:pPr>
      <w:r w:rsidRPr="00902BC0">
        <w:rPr>
          <w:rFonts w:ascii="Arial" w:hAnsi="Arial" w:cs="Arial"/>
          <w:iCs/>
          <w:sz w:val="28"/>
          <w:szCs w:val="28"/>
          <w:lang w:val="uk-UA"/>
        </w:rPr>
        <w:t>Обслуговуючі процеси</w:t>
      </w:r>
      <w:r w:rsidRPr="00902BC0">
        <w:rPr>
          <w:rFonts w:ascii="Arial" w:hAnsi="Arial" w:cs="Arial"/>
          <w:sz w:val="28"/>
          <w:szCs w:val="28"/>
        </w:rPr>
        <w:t>  </w:t>
      </w:r>
      <w:r w:rsidRPr="00902BC0">
        <w:rPr>
          <w:rFonts w:ascii="Arial" w:hAnsi="Arial" w:cs="Arial"/>
          <w:sz w:val="28"/>
          <w:szCs w:val="28"/>
          <w:lang w:val="uk-UA"/>
        </w:rPr>
        <w:t>– це такі процеси, які пов’язані з обслуговуванням основних і допоміжних процесів, та не бе</w:t>
      </w:r>
      <w:r w:rsidR="00E1549E">
        <w:rPr>
          <w:rFonts w:ascii="Arial" w:hAnsi="Arial" w:cs="Arial"/>
          <w:sz w:val="28"/>
          <w:szCs w:val="28"/>
          <w:lang w:val="uk-UA"/>
        </w:rPr>
        <w:t xml:space="preserve">руть участь у </w:t>
      </w:r>
      <w:r w:rsidR="00E1549E">
        <w:rPr>
          <w:rFonts w:ascii="Arial" w:hAnsi="Arial" w:cs="Arial"/>
          <w:sz w:val="28"/>
          <w:szCs w:val="28"/>
          <w:lang w:val="uk-UA"/>
        </w:rPr>
        <w:lastRenderedPageBreak/>
        <w:t>створен</w:t>
      </w:r>
      <w:r w:rsidRPr="00902BC0">
        <w:rPr>
          <w:rFonts w:ascii="Arial" w:hAnsi="Arial" w:cs="Arial"/>
          <w:sz w:val="28"/>
          <w:szCs w:val="28"/>
          <w:lang w:val="uk-UA"/>
        </w:rPr>
        <w:t>ні продукції (наприклад, зберігання, транспортування,</w:t>
      </w:r>
      <w:r w:rsidRPr="00902BC0">
        <w:rPr>
          <w:rFonts w:ascii="Arial" w:hAnsi="Arial" w:cs="Arial"/>
          <w:sz w:val="28"/>
          <w:szCs w:val="28"/>
        </w:rPr>
        <w:t> </w:t>
      </w:r>
      <w:hyperlink r:id="rId10" w:tooltip="Технічний контроль" w:history="1">
        <w:r w:rsidRPr="00902BC0">
          <w:rPr>
            <w:rFonts w:ascii="Arial" w:hAnsi="Arial" w:cs="Arial"/>
            <w:sz w:val="28"/>
            <w:szCs w:val="28"/>
            <w:lang w:val="uk-UA"/>
          </w:rPr>
          <w:t>технічний конт-роль</w:t>
        </w:r>
      </w:hyperlink>
      <w:r w:rsidRPr="00902BC0">
        <w:rPr>
          <w:rFonts w:ascii="Arial" w:hAnsi="Arial" w:cs="Arial"/>
          <w:sz w:val="28"/>
          <w:szCs w:val="28"/>
        </w:rPr>
        <w:t> </w:t>
      </w:r>
      <w:r w:rsidRPr="00902BC0">
        <w:rPr>
          <w:rFonts w:ascii="Arial" w:hAnsi="Arial" w:cs="Arial"/>
          <w:sz w:val="28"/>
          <w:szCs w:val="28"/>
          <w:lang w:val="uk-UA"/>
        </w:rPr>
        <w:t>тощо).</w:t>
      </w:r>
    </w:p>
    <w:p w:rsidR="00902BC0" w:rsidRPr="00902BC0" w:rsidRDefault="00902BC0" w:rsidP="00902BC0">
      <w:pPr>
        <w:shd w:val="clear" w:color="auto" w:fill="FFFFFF"/>
        <w:tabs>
          <w:tab w:val="left" w:pos="709"/>
        </w:tabs>
        <w:spacing w:line="288" w:lineRule="auto"/>
        <w:ind w:firstLine="709"/>
        <w:jc w:val="both"/>
        <w:rPr>
          <w:rFonts w:ascii="Arial" w:hAnsi="Arial" w:cs="Arial"/>
          <w:bCs/>
          <w:sz w:val="28"/>
          <w:szCs w:val="28"/>
          <w:lang w:val="uk-UA"/>
        </w:rPr>
      </w:pPr>
      <w:r w:rsidRPr="00902BC0">
        <w:rPr>
          <w:rFonts w:ascii="Arial" w:hAnsi="Arial" w:cs="Arial"/>
          <w:bCs/>
          <w:sz w:val="28"/>
          <w:szCs w:val="28"/>
        </w:rPr>
        <w:t xml:space="preserve">Глобальні логістичні </w:t>
      </w:r>
      <w:r w:rsidRPr="00902BC0">
        <w:rPr>
          <w:rFonts w:ascii="Arial" w:hAnsi="Arial" w:cs="Arial"/>
          <w:bCs/>
          <w:sz w:val="28"/>
          <w:szCs w:val="28"/>
          <w:lang w:val="uk-UA"/>
        </w:rPr>
        <w:t>процеси</w:t>
      </w:r>
      <w:r w:rsidRPr="00902BC0">
        <w:rPr>
          <w:rFonts w:ascii="Arial" w:hAnsi="Arial" w:cs="Arial"/>
          <w:bCs/>
          <w:sz w:val="28"/>
          <w:szCs w:val="28"/>
        </w:rPr>
        <w:t xml:space="preserve"> дозволяють </w:t>
      </w:r>
      <w:r w:rsidRPr="00902BC0">
        <w:rPr>
          <w:rFonts w:ascii="Arial" w:hAnsi="Arial" w:cs="Arial"/>
          <w:bCs/>
          <w:sz w:val="28"/>
          <w:szCs w:val="28"/>
          <w:lang w:val="uk-UA"/>
        </w:rPr>
        <w:t xml:space="preserve">підприємствам </w:t>
      </w:r>
      <w:r w:rsidRPr="00902BC0">
        <w:rPr>
          <w:rFonts w:ascii="Arial" w:hAnsi="Arial" w:cs="Arial"/>
          <w:bCs/>
          <w:sz w:val="28"/>
          <w:szCs w:val="28"/>
        </w:rPr>
        <w:t>[</w:t>
      </w:r>
      <w:r w:rsidRPr="00902BC0">
        <w:rPr>
          <w:rFonts w:ascii="Arial" w:hAnsi="Arial" w:cs="Arial"/>
          <w:bCs/>
          <w:sz w:val="28"/>
          <w:szCs w:val="28"/>
          <w:lang w:val="uk-UA"/>
        </w:rPr>
        <w:t>50</w:t>
      </w:r>
      <w:r w:rsidRPr="00902BC0">
        <w:rPr>
          <w:rFonts w:ascii="Arial" w:hAnsi="Arial" w:cs="Arial"/>
          <w:bCs/>
          <w:sz w:val="28"/>
          <w:szCs w:val="28"/>
        </w:rPr>
        <w:t>]</w:t>
      </w:r>
      <w:r w:rsidRPr="00902BC0">
        <w:rPr>
          <w:rFonts w:ascii="Arial" w:hAnsi="Arial" w:cs="Arial"/>
          <w:bCs/>
          <w:sz w:val="28"/>
          <w:szCs w:val="28"/>
          <w:lang w:val="uk-UA"/>
        </w:rPr>
        <w:t>:</w:t>
      </w:r>
    </w:p>
    <w:p w:rsidR="00902BC0" w:rsidRPr="00902BC0" w:rsidRDefault="00902BC0" w:rsidP="00902BC0">
      <w:pPr>
        <w:shd w:val="clear" w:color="auto" w:fill="FFFFFF"/>
        <w:tabs>
          <w:tab w:val="left" w:pos="709"/>
        </w:tabs>
        <w:spacing w:line="288" w:lineRule="auto"/>
        <w:ind w:firstLine="709"/>
        <w:jc w:val="both"/>
        <w:rPr>
          <w:rFonts w:ascii="Arial" w:hAnsi="Arial" w:cs="Arial"/>
          <w:bCs/>
          <w:sz w:val="28"/>
          <w:szCs w:val="28"/>
          <w:lang w:val="uk-UA"/>
        </w:rPr>
      </w:pPr>
      <w:r w:rsidRPr="00902BC0">
        <w:rPr>
          <w:rFonts w:ascii="Arial" w:hAnsi="Arial" w:cs="Arial"/>
          <w:bCs/>
          <w:sz w:val="28"/>
          <w:szCs w:val="28"/>
          <w:lang w:val="uk-UA"/>
        </w:rPr>
        <w:t xml:space="preserve">а) досягти ринкового зростання та значної економії за рахунок            збільшення масштабів діяльності і підвищення рівня прибутковості. </w:t>
      </w:r>
      <w:r w:rsidRPr="00902BC0">
        <w:rPr>
          <w:rFonts w:ascii="Arial" w:hAnsi="Arial" w:cs="Arial"/>
          <w:bCs/>
          <w:sz w:val="28"/>
          <w:szCs w:val="28"/>
        </w:rPr>
        <w:t xml:space="preserve">При цьому логістика повинна відповідати зусиллям, спрямованим на виявлення наявних ринкових можливостей </w:t>
      </w:r>
      <w:r w:rsidRPr="00902BC0">
        <w:rPr>
          <w:rFonts w:ascii="Arial" w:hAnsi="Arial" w:cs="Arial"/>
          <w:bCs/>
          <w:sz w:val="28"/>
          <w:szCs w:val="28"/>
          <w:lang w:val="uk-UA"/>
        </w:rPr>
        <w:t>та у</w:t>
      </w:r>
      <w:r w:rsidRPr="00902BC0">
        <w:rPr>
          <w:rFonts w:ascii="Arial" w:hAnsi="Arial" w:cs="Arial"/>
          <w:bCs/>
          <w:sz w:val="28"/>
          <w:szCs w:val="28"/>
        </w:rPr>
        <w:t>досконалювання системи прийняття рішень;</w:t>
      </w:r>
    </w:p>
    <w:p w:rsidR="00902BC0" w:rsidRPr="00902BC0" w:rsidRDefault="00902BC0" w:rsidP="00902BC0">
      <w:pPr>
        <w:shd w:val="clear" w:color="auto" w:fill="FFFFFF"/>
        <w:tabs>
          <w:tab w:val="left" w:pos="0"/>
        </w:tabs>
        <w:spacing w:line="288" w:lineRule="auto"/>
        <w:ind w:firstLine="709"/>
        <w:jc w:val="both"/>
        <w:rPr>
          <w:rFonts w:ascii="Arial" w:hAnsi="Arial" w:cs="Arial"/>
          <w:bCs/>
          <w:sz w:val="28"/>
          <w:szCs w:val="28"/>
          <w:lang w:val="uk-UA"/>
        </w:rPr>
      </w:pPr>
      <w:r w:rsidRPr="00902BC0">
        <w:rPr>
          <w:rFonts w:ascii="Arial" w:hAnsi="Arial" w:cs="Arial"/>
          <w:bCs/>
          <w:sz w:val="28"/>
          <w:szCs w:val="28"/>
          <w:lang w:val="uk-UA"/>
        </w:rPr>
        <w:t>б) створювати можливості гнучкого реагування на зміни середовища, використовуючи методи відстрочення і локалізації, що нерозривно пов’язане з прозорістю логістичних каналів і дозволяє краще управляти потоком товарів оптимізувати виробничі, транспортні та складські потужності, зберігаючи запаси на мінімальному рівні. Значною перевагою повної прозорості ланцюжка постачань є можливість виявити й усунути вузькі місця і надлишки резервних запасів, створених через нестачу інформації.</w:t>
      </w:r>
      <w:r w:rsidRPr="00902BC0">
        <w:rPr>
          <w:rFonts w:ascii="Arial" w:hAnsi="Arial" w:cs="Arial"/>
          <w:bCs/>
          <w:sz w:val="28"/>
          <w:szCs w:val="28"/>
        </w:rPr>
        <w:t> </w:t>
      </w:r>
    </w:p>
    <w:p w:rsidR="00902BC0" w:rsidRPr="00902BC0" w:rsidRDefault="00902BC0" w:rsidP="00902BC0">
      <w:pPr>
        <w:shd w:val="clear" w:color="auto" w:fill="FFFFFF"/>
        <w:spacing w:line="288" w:lineRule="auto"/>
        <w:ind w:firstLine="709"/>
        <w:jc w:val="both"/>
        <w:rPr>
          <w:rFonts w:ascii="Arial" w:eastAsia="Calibri" w:hAnsi="Arial" w:cs="Arial"/>
          <w:sz w:val="28"/>
          <w:szCs w:val="28"/>
          <w:lang w:val="uk-UA"/>
        </w:rPr>
      </w:pPr>
      <w:r w:rsidRPr="00902BC0">
        <w:rPr>
          <w:rFonts w:ascii="Arial" w:hAnsi="Arial" w:cs="Arial"/>
          <w:bCs/>
          <w:sz w:val="28"/>
          <w:szCs w:val="28"/>
          <w:lang w:val="uk-UA"/>
        </w:rPr>
        <w:t>Розроблена т</w:t>
      </w:r>
      <w:r w:rsidRPr="00902BC0">
        <w:rPr>
          <w:rFonts w:ascii="Arial" w:hAnsi="Arial" w:cs="Arial"/>
          <w:bCs/>
          <w:sz w:val="28"/>
          <w:szCs w:val="28"/>
        </w:rPr>
        <w:t xml:space="preserve">ехнологічна карта </w:t>
      </w:r>
      <w:r w:rsidRPr="00902BC0">
        <w:rPr>
          <w:rFonts w:ascii="Arial" w:hAnsi="Arial" w:cs="Arial"/>
          <w:bCs/>
          <w:sz w:val="28"/>
          <w:szCs w:val="28"/>
          <w:lang w:val="uk-UA"/>
        </w:rPr>
        <w:t xml:space="preserve">здійснення логістичних процесів на промислових підприємствах </w:t>
      </w:r>
      <w:r w:rsidRPr="00902BC0">
        <w:rPr>
          <w:rFonts w:ascii="Arial" w:eastAsia="Calibri" w:hAnsi="Arial" w:cs="Arial"/>
          <w:sz w:val="28"/>
          <w:szCs w:val="28"/>
          <w:lang w:val="uk-UA"/>
        </w:rPr>
        <w:t xml:space="preserve">представлена у табл. 4.1 </w:t>
      </w:r>
      <w:r w:rsidRPr="00902BC0">
        <w:rPr>
          <w:rFonts w:ascii="Arial" w:eastAsia="Calibri" w:hAnsi="Arial" w:cs="Arial"/>
          <w:sz w:val="28"/>
          <w:szCs w:val="28"/>
          <w:lang w:val="en-US"/>
        </w:rPr>
        <w:t>[50</w:t>
      </w:r>
      <w:r w:rsidRPr="00902BC0">
        <w:rPr>
          <w:rFonts w:ascii="Arial" w:eastAsia="Calibri" w:hAnsi="Arial" w:cs="Arial"/>
          <w:sz w:val="28"/>
          <w:szCs w:val="28"/>
          <w:lang w:val="uk-UA"/>
        </w:rPr>
        <w:t>, 102</w:t>
      </w:r>
      <w:r w:rsidRPr="00902BC0">
        <w:rPr>
          <w:rFonts w:ascii="Arial" w:eastAsia="Calibri" w:hAnsi="Arial" w:cs="Arial"/>
          <w:sz w:val="28"/>
          <w:szCs w:val="28"/>
          <w:lang w:val="en-US"/>
        </w:rPr>
        <w:t>]</w:t>
      </w:r>
      <w:r w:rsidRPr="00902BC0">
        <w:rPr>
          <w:rFonts w:ascii="Arial" w:eastAsia="Calibri" w:hAnsi="Arial" w:cs="Arial"/>
          <w:sz w:val="28"/>
          <w:szCs w:val="28"/>
          <w:lang w:val="uk-UA"/>
        </w:rPr>
        <w:t>.</w:t>
      </w:r>
    </w:p>
    <w:p w:rsidR="00902BC0" w:rsidRPr="00902BC0" w:rsidRDefault="00902BC0" w:rsidP="00902BC0">
      <w:pPr>
        <w:shd w:val="clear" w:color="auto" w:fill="FFFFFF"/>
        <w:spacing w:line="288" w:lineRule="auto"/>
        <w:ind w:firstLine="709"/>
        <w:jc w:val="both"/>
        <w:rPr>
          <w:rFonts w:ascii="Arial" w:eastAsia="Calibri" w:hAnsi="Arial" w:cs="Arial"/>
          <w:sz w:val="28"/>
          <w:szCs w:val="28"/>
          <w:lang w:val="uk-UA"/>
        </w:rPr>
      </w:pPr>
    </w:p>
    <w:p w:rsidR="00902BC0" w:rsidRPr="00902BC0" w:rsidRDefault="00902BC0" w:rsidP="00902BC0">
      <w:pPr>
        <w:shd w:val="clear" w:color="auto" w:fill="FFFFFF"/>
        <w:spacing w:line="288" w:lineRule="auto"/>
        <w:ind w:firstLine="709"/>
        <w:jc w:val="right"/>
        <w:rPr>
          <w:rFonts w:ascii="Arial" w:hAnsi="Arial" w:cs="Arial"/>
          <w:sz w:val="28"/>
          <w:szCs w:val="28"/>
          <w:lang w:val="uk-UA"/>
        </w:rPr>
      </w:pPr>
      <w:r w:rsidRPr="00902BC0">
        <w:rPr>
          <w:rFonts w:ascii="Arial" w:hAnsi="Arial" w:cs="Arial"/>
          <w:iCs/>
          <w:sz w:val="28"/>
          <w:szCs w:val="28"/>
        </w:rPr>
        <w:t xml:space="preserve">Таблиця </w:t>
      </w:r>
      <w:r w:rsidRPr="00902BC0">
        <w:rPr>
          <w:rFonts w:ascii="Arial" w:hAnsi="Arial" w:cs="Arial"/>
          <w:iCs/>
          <w:sz w:val="28"/>
          <w:szCs w:val="28"/>
          <w:lang w:val="uk-UA"/>
        </w:rPr>
        <w:t>4</w:t>
      </w:r>
      <w:r w:rsidRPr="00902BC0">
        <w:rPr>
          <w:rFonts w:ascii="Arial" w:hAnsi="Arial" w:cs="Arial"/>
          <w:iCs/>
          <w:sz w:val="28"/>
          <w:szCs w:val="28"/>
        </w:rPr>
        <w:t>.1</w:t>
      </w:r>
    </w:p>
    <w:p w:rsidR="00902BC0" w:rsidRPr="00902BC0" w:rsidRDefault="00902BC0" w:rsidP="00902BC0">
      <w:pPr>
        <w:shd w:val="clear" w:color="auto" w:fill="FFFFFF"/>
        <w:spacing w:line="288" w:lineRule="auto"/>
        <w:jc w:val="center"/>
        <w:rPr>
          <w:rFonts w:ascii="Arial" w:eastAsia="Calibri" w:hAnsi="Arial" w:cs="Arial"/>
          <w:b/>
          <w:sz w:val="28"/>
          <w:szCs w:val="28"/>
          <w:lang w:val="uk-UA"/>
        </w:rPr>
      </w:pPr>
      <w:r w:rsidRPr="00902BC0">
        <w:rPr>
          <w:rFonts w:ascii="Arial" w:hAnsi="Arial" w:cs="Arial"/>
          <w:b/>
          <w:bCs/>
          <w:sz w:val="28"/>
          <w:szCs w:val="28"/>
          <w:lang w:val="uk-UA"/>
        </w:rPr>
        <w:t>Т</w:t>
      </w:r>
      <w:r w:rsidRPr="00902BC0">
        <w:rPr>
          <w:rFonts w:ascii="Arial" w:hAnsi="Arial" w:cs="Arial"/>
          <w:b/>
          <w:bCs/>
          <w:sz w:val="28"/>
          <w:szCs w:val="28"/>
        </w:rPr>
        <w:t xml:space="preserve">ехнологічна карта </w:t>
      </w:r>
      <w:r w:rsidRPr="00902BC0">
        <w:rPr>
          <w:rFonts w:ascii="Arial" w:hAnsi="Arial" w:cs="Arial"/>
          <w:b/>
          <w:bCs/>
          <w:sz w:val="28"/>
          <w:szCs w:val="28"/>
          <w:lang w:val="uk-UA"/>
        </w:rPr>
        <w:t>здійснення логістичних процесів                                               на промислових підприємствах</w:t>
      </w:r>
    </w:p>
    <w:tbl>
      <w:tblPr>
        <w:tblStyle w:val="51"/>
        <w:tblW w:w="9639" w:type="dxa"/>
        <w:tblInd w:w="108" w:type="dxa"/>
        <w:tblLayout w:type="fixed"/>
        <w:tblLook w:val="04A0" w:firstRow="1" w:lastRow="0" w:firstColumn="1" w:lastColumn="0" w:noHBand="0" w:noVBand="1"/>
      </w:tblPr>
      <w:tblGrid>
        <w:gridCol w:w="1462"/>
        <w:gridCol w:w="1373"/>
        <w:gridCol w:w="1866"/>
        <w:gridCol w:w="1697"/>
        <w:gridCol w:w="1670"/>
        <w:gridCol w:w="1571"/>
      </w:tblGrid>
      <w:tr w:rsidR="00902BC0" w:rsidRPr="00902BC0" w:rsidTr="00DA241C">
        <w:tc>
          <w:tcPr>
            <w:tcW w:w="1462" w:type="dxa"/>
            <w:vAlign w:val="center"/>
          </w:tcPr>
          <w:p w:rsidR="00902BC0" w:rsidRPr="00902BC0" w:rsidRDefault="00902BC0" w:rsidP="00902BC0">
            <w:pPr>
              <w:spacing w:line="288" w:lineRule="auto"/>
              <w:jc w:val="center"/>
              <w:rPr>
                <w:rFonts w:ascii="Arial" w:hAnsi="Arial" w:cs="Arial"/>
              </w:rPr>
            </w:pPr>
            <w:r w:rsidRPr="00902BC0">
              <w:rPr>
                <w:rFonts w:ascii="Arial" w:hAnsi="Arial" w:cs="Arial"/>
              </w:rPr>
              <w:t>Початкові</w:t>
            </w:r>
          </w:p>
          <w:p w:rsidR="00902BC0" w:rsidRPr="00902BC0" w:rsidRDefault="00902BC0" w:rsidP="00902BC0">
            <w:pPr>
              <w:spacing w:line="288" w:lineRule="auto"/>
              <w:jc w:val="center"/>
              <w:rPr>
                <w:rFonts w:ascii="Arial" w:hAnsi="Arial" w:cs="Arial"/>
              </w:rPr>
            </w:pPr>
            <w:r w:rsidRPr="00902BC0">
              <w:rPr>
                <w:rFonts w:ascii="Arial" w:hAnsi="Arial" w:cs="Arial"/>
              </w:rPr>
              <w:t>умови</w:t>
            </w:r>
          </w:p>
        </w:tc>
        <w:tc>
          <w:tcPr>
            <w:tcW w:w="1373"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rPr>
              <w:t>Ділянка</w:t>
            </w:r>
          </w:p>
          <w:p w:rsidR="00902BC0" w:rsidRPr="00902BC0" w:rsidRDefault="00902BC0" w:rsidP="00902BC0">
            <w:pPr>
              <w:spacing w:line="288" w:lineRule="auto"/>
              <w:jc w:val="center"/>
              <w:rPr>
                <w:rFonts w:ascii="Arial" w:hAnsi="Arial" w:cs="Arial"/>
              </w:rPr>
            </w:pPr>
            <w:r w:rsidRPr="00902BC0">
              <w:rPr>
                <w:rFonts w:ascii="Arial" w:hAnsi="Arial" w:cs="Arial"/>
              </w:rPr>
              <w:t>ви</w:t>
            </w:r>
            <w:r w:rsidRPr="00902BC0">
              <w:rPr>
                <w:rFonts w:ascii="Arial" w:hAnsi="Arial" w:cs="Arial"/>
                <w:lang w:val="uk-UA"/>
              </w:rPr>
              <w:t>конання</w:t>
            </w:r>
            <w:r w:rsidRPr="00902BC0">
              <w:rPr>
                <w:rFonts w:ascii="Arial" w:hAnsi="Arial" w:cs="Arial"/>
              </w:rPr>
              <w:t xml:space="preserve"> робіт</w:t>
            </w:r>
          </w:p>
        </w:tc>
        <w:tc>
          <w:tcPr>
            <w:tcW w:w="1866"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rPr>
              <w:t>Виконавці</w:t>
            </w:r>
            <w:r w:rsidRPr="00902BC0">
              <w:rPr>
                <w:rFonts w:ascii="Arial" w:hAnsi="Arial" w:cs="Arial"/>
                <w:lang w:val="uk-UA"/>
              </w:rPr>
              <w:t>,  відповідальні особи</w:t>
            </w:r>
          </w:p>
        </w:tc>
        <w:tc>
          <w:tcPr>
            <w:tcW w:w="1697" w:type="dxa"/>
            <w:vAlign w:val="center"/>
          </w:tcPr>
          <w:p w:rsidR="00902BC0" w:rsidRPr="00902BC0" w:rsidRDefault="00902BC0" w:rsidP="00902BC0">
            <w:pPr>
              <w:spacing w:line="288" w:lineRule="auto"/>
              <w:jc w:val="center"/>
              <w:rPr>
                <w:rFonts w:ascii="Arial" w:hAnsi="Arial" w:cs="Arial"/>
              </w:rPr>
            </w:pPr>
            <w:r w:rsidRPr="00902BC0">
              <w:rPr>
                <w:rFonts w:ascii="Arial" w:hAnsi="Arial" w:cs="Arial"/>
              </w:rPr>
              <w:t>Зміст робіт</w:t>
            </w:r>
          </w:p>
        </w:tc>
        <w:tc>
          <w:tcPr>
            <w:tcW w:w="1670"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rPr>
              <w:t>Форми</w:t>
            </w:r>
          </w:p>
          <w:p w:rsidR="00902BC0" w:rsidRPr="00902BC0" w:rsidRDefault="00902BC0" w:rsidP="00902BC0">
            <w:pPr>
              <w:spacing w:line="288" w:lineRule="auto"/>
              <w:jc w:val="center"/>
              <w:rPr>
                <w:rFonts w:ascii="Arial" w:hAnsi="Arial" w:cs="Arial"/>
              </w:rPr>
            </w:pPr>
            <w:r w:rsidRPr="00902BC0">
              <w:rPr>
                <w:rFonts w:ascii="Arial" w:hAnsi="Arial" w:cs="Arial"/>
              </w:rPr>
              <w:t>документів</w:t>
            </w:r>
          </w:p>
        </w:tc>
        <w:tc>
          <w:tcPr>
            <w:tcW w:w="1571" w:type="dxa"/>
            <w:vAlign w:val="center"/>
          </w:tcPr>
          <w:p w:rsidR="00902BC0" w:rsidRPr="00902BC0" w:rsidRDefault="00902BC0" w:rsidP="00902BC0">
            <w:pPr>
              <w:spacing w:line="288" w:lineRule="auto"/>
              <w:jc w:val="center"/>
              <w:rPr>
                <w:rFonts w:ascii="Arial" w:hAnsi="Arial" w:cs="Arial"/>
              </w:rPr>
            </w:pPr>
            <w:r w:rsidRPr="00902BC0">
              <w:rPr>
                <w:rFonts w:ascii="Arial" w:hAnsi="Arial" w:cs="Arial"/>
                <w:lang w:val="uk-UA"/>
              </w:rPr>
              <w:t>Використовувані м</w:t>
            </w:r>
            <w:r w:rsidRPr="00902BC0">
              <w:rPr>
                <w:rFonts w:ascii="Arial" w:hAnsi="Arial" w:cs="Arial"/>
              </w:rPr>
              <w:t>еханізми</w:t>
            </w:r>
          </w:p>
        </w:tc>
      </w:tr>
      <w:tr w:rsidR="00902BC0" w:rsidRPr="00902BC0" w:rsidTr="00DA241C">
        <w:tc>
          <w:tcPr>
            <w:tcW w:w="1462"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1</w:t>
            </w:r>
          </w:p>
        </w:tc>
        <w:tc>
          <w:tcPr>
            <w:tcW w:w="1373"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2</w:t>
            </w:r>
          </w:p>
        </w:tc>
        <w:tc>
          <w:tcPr>
            <w:tcW w:w="1866"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3</w:t>
            </w:r>
          </w:p>
        </w:tc>
        <w:tc>
          <w:tcPr>
            <w:tcW w:w="1697"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4</w:t>
            </w:r>
          </w:p>
        </w:tc>
        <w:tc>
          <w:tcPr>
            <w:tcW w:w="1670"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5</w:t>
            </w:r>
          </w:p>
        </w:tc>
        <w:tc>
          <w:tcPr>
            <w:tcW w:w="1571" w:type="dxa"/>
            <w:vAlign w:val="center"/>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6</w:t>
            </w:r>
          </w:p>
        </w:tc>
      </w:tr>
      <w:tr w:rsidR="00902BC0" w:rsidRPr="00902BC0" w:rsidTr="00DA241C">
        <w:tc>
          <w:tcPr>
            <w:tcW w:w="9639" w:type="dxa"/>
            <w:gridSpan w:val="6"/>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Процес постачання</w:t>
            </w:r>
          </w:p>
        </w:tc>
      </w:tr>
      <w:tr w:rsidR="00902BC0" w:rsidRPr="00902BC0" w:rsidTr="00DA241C">
        <w:tc>
          <w:tcPr>
            <w:tcW w:w="1462"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lang w:val="uk-UA"/>
              </w:rPr>
              <w:t>Товар чи сировина надійшли від постачальника</w:t>
            </w:r>
          </w:p>
        </w:tc>
        <w:tc>
          <w:tcPr>
            <w:tcW w:w="1373"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rPr>
              <w:t>Автомо</w:t>
            </w:r>
            <w:r w:rsidRPr="00902BC0">
              <w:rPr>
                <w:rFonts w:ascii="Arial" w:hAnsi="Arial" w:cs="Arial"/>
                <w:lang w:val="uk-UA"/>
              </w:rPr>
              <w:t>-</w:t>
            </w:r>
            <w:r w:rsidRPr="00902BC0">
              <w:rPr>
                <w:rFonts w:ascii="Arial" w:hAnsi="Arial" w:cs="Arial"/>
              </w:rPr>
              <w:t>більна рампа</w:t>
            </w:r>
          </w:p>
        </w:tc>
        <w:tc>
          <w:tcPr>
            <w:tcW w:w="1866" w:type="dxa"/>
            <w:vAlign w:val="center"/>
          </w:tcPr>
          <w:p w:rsidR="00902BC0" w:rsidRPr="00902BC0" w:rsidRDefault="00902BC0" w:rsidP="00902BC0">
            <w:pPr>
              <w:spacing w:line="288" w:lineRule="auto"/>
              <w:rPr>
                <w:rFonts w:ascii="Arial" w:hAnsi="Arial" w:cs="Arial"/>
              </w:rPr>
            </w:pPr>
            <w:r w:rsidRPr="00902BC0">
              <w:rPr>
                <w:rFonts w:ascii="Arial" w:hAnsi="Arial" w:cs="Arial"/>
              </w:rPr>
              <w:t>Водій-експе</w:t>
            </w:r>
            <w:r w:rsidRPr="00902BC0">
              <w:rPr>
                <w:rFonts w:ascii="Arial" w:hAnsi="Arial" w:cs="Arial"/>
                <w:lang w:val="uk-UA"/>
              </w:rPr>
              <w:t>-</w:t>
            </w:r>
            <w:r w:rsidRPr="00902BC0">
              <w:rPr>
                <w:rFonts w:ascii="Arial" w:hAnsi="Arial" w:cs="Arial"/>
              </w:rPr>
              <w:t>дитор, вантажник відділу експедиції</w:t>
            </w:r>
          </w:p>
        </w:tc>
        <w:tc>
          <w:tcPr>
            <w:tcW w:w="1697"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lang w:val="uk-UA"/>
              </w:rPr>
              <w:t>В</w:t>
            </w:r>
            <w:r w:rsidRPr="00902BC0">
              <w:rPr>
                <w:rFonts w:ascii="Arial" w:hAnsi="Arial" w:cs="Arial"/>
              </w:rPr>
              <w:t>ивантажен</w:t>
            </w:r>
            <w:r w:rsidRPr="00902BC0">
              <w:rPr>
                <w:rFonts w:ascii="Arial" w:hAnsi="Arial" w:cs="Arial"/>
                <w:lang w:val="uk-UA"/>
              </w:rPr>
              <w:t>-</w:t>
            </w:r>
            <w:r w:rsidRPr="00902BC0">
              <w:rPr>
                <w:rFonts w:ascii="Arial" w:hAnsi="Arial" w:cs="Arial"/>
              </w:rPr>
              <w:t>ня товару з автомобіля і укладання на піддон відповідно до номенклатури</w:t>
            </w:r>
          </w:p>
        </w:tc>
        <w:tc>
          <w:tcPr>
            <w:tcW w:w="1670" w:type="dxa"/>
            <w:vAlign w:val="center"/>
          </w:tcPr>
          <w:p w:rsidR="00902BC0" w:rsidRPr="00902BC0" w:rsidRDefault="00902BC0" w:rsidP="00902BC0">
            <w:pPr>
              <w:spacing w:line="288" w:lineRule="auto"/>
              <w:rPr>
                <w:rFonts w:ascii="Arial" w:hAnsi="Arial" w:cs="Arial"/>
              </w:rPr>
            </w:pPr>
            <w:r w:rsidRPr="00902BC0">
              <w:rPr>
                <w:rFonts w:ascii="Arial" w:hAnsi="Arial" w:cs="Arial"/>
              </w:rPr>
              <w:t>Ви</w:t>
            </w:r>
            <w:r w:rsidRPr="00902BC0">
              <w:rPr>
                <w:rFonts w:ascii="Arial" w:hAnsi="Arial" w:cs="Arial"/>
                <w:lang w:val="uk-UA"/>
              </w:rPr>
              <w:t>да</w:t>
            </w:r>
            <w:r w:rsidRPr="00902BC0">
              <w:rPr>
                <w:rFonts w:ascii="Arial" w:hAnsi="Arial" w:cs="Arial"/>
              </w:rPr>
              <w:t>т</w:t>
            </w:r>
            <w:r w:rsidRPr="00902BC0">
              <w:rPr>
                <w:rFonts w:ascii="Arial" w:hAnsi="Arial" w:cs="Arial"/>
                <w:lang w:val="uk-UA"/>
              </w:rPr>
              <w:t>кова</w:t>
            </w:r>
            <w:r w:rsidRPr="00902BC0">
              <w:rPr>
                <w:rFonts w:ascii="Arial" w:hAnsi="Arial" w:cs="Arial"/>
              </w:rPr>
              <w:t xml:space="preserve"> накладна постачальника</w:t>
            </w:r>
          </w:p>
        </w:tc>
        <w:tc>
          <w:tcPr>
            <w:tcW w:w="1571" w:type="dxa"/>
            <w:vAlign w:val="center"/>
          </w:tcPr>
          <w:p w:rsidR="00902BC0" w:rsidRPr="00902BC0" w:rsidRDefault="00902BC0" w:rsidP="00902BC0">
            <w:pPr>
              <w:spacing w:line="288" w:lineRule="auto"/>
              <w:rPr>
                <w:rFonts w:ascii="Arial" w:hAnsi="Arial" w:cs="Arial"/>
              </w:rPr>
            </w:pPr>
            <w:r w:rsidRPr="00902BC0">
              <w:rPr>
                <w:rFonts w:ascii="Arial" w:hAnsi="Arial" w:cs="Arial"/>
              </w:rPr>
              <w:t>Рокла, на</w:t>
            </w:r>
            <w:r w:rsidRPr="00902BC0">
              <w:rPr>
                <w:rFonts w:ascii="Arial" w:hAnsi="Arial" w:cs="Arial"/>
                <w:lang w:val="uk-UA"/>
              </w:rPr>
              <w:t>-</w:t>
            </w:r>
            <w:r w:rsidRPr="00902BC0">
              <w:rPr>
                <w:rFonts w:ascii="Arial" w:hAnsi="Arial" w:cs="Arial"/>
              </w:rPr>
              <w:t>вантажувач електричний</w:t>
            </w:r>
            <w:r w:rsidRPr="00902BC0">
              <w:rPr>
                <w:rFonts w:ascii="Arial" w:hAnsi="Arial" w:cs="Arial"/>
                <w:lang w:val="uk-UA"/>
              </w:rPr>
              <w:t>, п</w:t>
            </w:r>
            <w:r w:rsidRPr="00902BC0">
              <w:rPr>
                <w:rFonts w:ascii="Arial" w:hAnsi="Arial" w:cs="Arial"/>
              </w:rPr>
              <w:t>ід</w:t>
            </w:r>
            <w:r w:rsidRPr="00902BC0">
              <w:rPr>
                <w:rFonts w:ascii="Arial" w:hAnsi="Arial" w:cs="Arial"/>
                <w:lang w:val="uk-UA"/>
              </w:rPr>
              <w:t>-</w:t>
            </w:r>
            <w:r w:rsidRPr="00902BC0">
              <w:rPr>
                <w:rFonts w:ascii="Arial" w:hAnsi="Arial" w:cs="Arial"/>
              </w:rPr>
              <w:t>дони</w:t>
            </w:r>
            <w:r w:rsidRPr="00902BC0">
              <w:rPr>
                <w:rFonts w:ascii="Arial" w:hAnsi="Arial" w:cs="Arial"/>
                <w:lang w:val="uk-UA"/>
              </w:rPr>
              <w:t xml:space="preserve"> </w:t>
            </w:r>
          </w:p>
        </w:tc>
      </w:tr>
      <w:tr w:rsidR="00902BC0" w:rsidRPr="00902BC0" w:rsidTr="00DA241C">
        <w:tc>
          <w:tcPr>
            <w:tcW w:w="9639" w:type="dxa"/>
            <w:gridSpan w:val="6"/>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Процес виробництва</w:t>
            </w:r>
          </w:p>
        </w:tc>
      </w:tr>
      <w:tr w:rsidR="00902BC0" w:rsidRPr="00902BC0" w:rsidTr="00DA241C">
        <w:tc>
          <w:tcPr>
            <w:tcW w:w="1462" w:type="dxa"/>
            <w:vAlign w:val="center"/>
          </w:tcPr>
          <w:p w:rsidR="00902BC0" w:rsidRPr="00902BC0" w:rsidRDefault="00902BC0" w:rsidP="00902BC0">
            <w:pPr>
              <w:spacing w:line="288" w:lineRule="auto"/>
              <w:rPr>
                <w:rFonts w:ascii="Arial" w:hAnsi="Arial" w:cs="Arial"/>
              </w:rPr>
            </w:pPr>
            <w:r w:rsidRPr="00902BC0">
              <w:rPr>
                <w:rFonts w:ascii="Arial" w:hAnsi="Arial" w:cs="Arial"/>
              </w:rPr>
              <w:t xml:space="preserve">Товар </w:t>
            </w:r>
            <w:r w:rsidRPr="00902BC0">
              <w:rPr>
                <w:rFonts w:ascii="Arial" w:hAnsi="Arial" w:cs="Arial"/>
              </w:rPr>
              <w:lastRenderedPageBreak/>
              <w:t>доставлений на склад в автомашині</w:t>
            </w:r>
          </w:p>
        </w:tc>
        <w:tc>
          <w:tcPr>
            <w:tcW w:w="1373" w:type="dxa"/>
            <w:vAlign w:val="center"/>
          </w:tcPr>
          <w:p w:rsidR="00902BC0" w:rsidRPr="00902BC0" w:rsidRDefault="00902BC0" w:rsidP="00902BC0">
            <w:pPr>
              <w:spacing w:line="288" w:lineRule="auto"/>
              <w:rPr>
                <w:rFonts w:ascii="Arial" w:hAnsi="Arial" w:cs="Arial"/>
              </w:rPr>
            </w:pPr>
            <w:r w:rsidRPr="00902BC0">
              <w:rPr>
                <w:rFonts w:ascii="Arial" w:hAnsi="Arial" w:cs="Arial"/>
              </w:rPr>
              <w:lastRenderedPageBreak/>
              <w:t>Автомо</w:t>
            </w:r>
            <w:r w:rsidRPr="00902BC0">
              <w:rPr>
                <w:rFonts w:ascii="Arial" w:hAnsi="Arial" w:cs="Arial"/>
                <w:lang w:val="uk-UA"/>
              </w:rPr>
              <w:t>-</w:t>
            </w:r>
            <w:r w:rsidRPr="00902BC0">
              <w:rPr>
                <w:rFonts w:ascii="Arial" w:hAnsi="Arial" w:cs="Arial"/>
              </w:rPr>
              <w:lastRenderedPageBreak/>
              <w:t>більна рампа</w:t>
            </w:r>
          </w:p>
        </w:tc>
        <w:tc>
          <w:tcPr>
            <w:tcW w:w="1866" w:type="dxa"/>
            <w:vAlign w:val="center"/>
          </w:tcPr>
          <w:p w:rsidR="00902BC0" w:rsidRPr="00902BC0" w:rsidRDefault="00902BC0" w:rsidP="00902BC0">
            <w:pPr>
              <w:spacing w:line="288" w:lineRule="auto"/>
              <w:rPr>
                <w:rFonts w:ascii="Arial" w:hAnsi="Arial" w:cs="Arial"/>
              </w:rPr>
            </w:pPr>
            <w:r w:rsidRPr="00902BC0">
              <w:rPr>
                <w:rFonts w:ascii="Arial" w:hAnsi="Arial" w:cs="Arial"/>
              </w:rPr>
              <w:lastRenderedPageBreak/>
              <w:t>Водій-експе</w:t>
            </w:r>
            <w:r w:rsidRPr="00902BC0">
              <w:rPr>
                <w:rFonts w:ascii="Arial" w:hAnsi="Arial" w:cs="Arial"/>
                <w:lang w:val="uk-UA"/>
              </w:rPr>
              <w:t>-</w:t>
            </w:r>
            <w:r w:rsidRPr="00902BC0">
              <w:rPr>
                <w:rFonts w:ascii="Arial" w:hAnsi="Arial" w:cs="Arial"/>
              </w:rPr>
              <w:lastRenderedPageBreak/>
              <w:t>дитор, вантажник відділу експедиції</w:t>
            </w:r>
          </w:p>
        </w:tc>
        <w:tc>
          <w:tcPr>
            <w:tcW w:w="1697" w:type="dxa"/>
            <w:vAlign w:val="center"/>
          </w:tcPr>
          <w:p w:rsidR="00902BC0" w:rsidRPr="00902BC0" w:rsidRDefault="00902BC0" w:rsidP="00902BC0">
            <w:pPr>
              <w:spacing w:line="288" w:lineRule="auto"/>
              <w:rPr>
                <w:rFonts w:ascii="Arial" w:hAnsi="Arial" w:cs="Arial"/>
              </w:rPr>
            </w:pPr>
            <w:r w:rsidRPr="00902BC0">
              <w:rPr>
                <w:rFonts w:ascii="Arial" w:hAnsi="Arial" w:cs="Arial"/>
              </w:rPr>
              <w:lastRenderedPageBreak/>
              <w:t>Вивантажен</w:t>
            </w:r>
            <w:r w:rsidRPr="00902BC0">
              <w:rPr>
                <w:rFonts w:ascii="Arial" w:hAnsi="Arial" w:cs="Arial"/>
                <w:lang w:val="uk-UA"/>
              </w:rPr>
              <w:t>-</w:t>
            </w:r>
            <w:r w:rsidRPr="00902BC0">
              <w:rPr>
                <w:rFonts w:ascii="Arial" w:hAnsi="Arial" w:cs="Arial"/>
              </w:rPr>
              <w:lastRenderedPageBreak/>
              <w:t>ня товару з автомобіля і укладання на піддон відповідно до номенклатури</w:t>
            </w:r>
          </w:p>
        </w:tc>
        <w:tc>
          <w:tcPr>
            <w:tcW w:w="1670" w:type="dxa"/>
            <w:vAlign w:val="center"/>
          </w:tcPr>
          <w:p w:rsidR="00902BC0" w:rsidRPr="00902BC0" w:rsidRDefault="00902BC0" w:rsidP="00902BC0">
            <w:pPr>
              <w:spacing w:line="288" w:lineRule="auto"/>
              <w:rPr>
                <w:rFonts w:ascii="Arial" w:hAnsi="Arial" w:cs="Arial"/>
              </w:rPr>
            </w:pPr>
            <w:r w:rsidRPr="00902BC0">
              <w:rPr>
                <w:rFonts w:ascii="Arial" w:hAnsi="Arial" w:cs="Arial"/>
              </w:rPr>
              <w:lastRenderedPageBreak/>
              <w:t>Ви</w:t>
            </w:r>
            <w:r w:rsidRPr="00902BC0">
              <w:rPr>
                <w:rFonts w:ascii="Arial" w:hAnsi="Arial" w:cs="Arial"/>
                <w:lang w:val="uk-UA"/>
              </w:rPr>
              <w:t>даткова</w:t>
            </w:r>
            <w:r w:rsidRPr="00902BC0">
              <w:rPr>
                <w:rFonts w:ascii="Arial" w:hAnsi="Arial" w:cs="Arial"/>
              </w:rPr>
              <w:t xml:space="preserve"> </w:t>
            </w:r>
            <w:r w:rsidRPr="00902BC0">
              <w:rPr>
                <w:rFonts w:ascii="Arial" w:hAnsi="Arial" w:cs="Arial"/>
              </w:rPr>
              <w:lastRenderedPageBreak/>
              <w:t>накладна постачальника</w:t>
            </w:r>
          </w:p>
        </w:tc>
        <w:tc>
          <w:tcPr>
            <w:tcW w:w="1571"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rPr>
              <w:lastRenderedPageBreak/>
              <w:t>Рокла, на</w:t>
            </w:r>
            <w:r w:rsidRPr="00902BC0">
              <w:rPr>
                <w:rFonts w:ascii="Arial" w:hAnsi="Arial" w:cs="Arial"/>
                <w:lang w:val="uk-UA"/>
              </w:rPr>
              <w:t>-</w:t>
            </w:r>
            <w:r w:rsidRPr="00902BC0">
              <w:rPr>
                <w:rFonts w:ascii="Arial" w:hAnsi="Arial" w:cs="Arial"/>
              </w:rPr>
              <w:lastRenderedPageBreak/>
              <w:t>вантажувач електричний</w:t>
            </w:r>
            <w:r w:rsidRPr="00902BC0">
              <w:rPr>
                <w:rFonts w:ascii="Arial" w:hAnsi="Arial" w:cs="Arial"/>
                <w:lang w:val="uk-UA"/>
              </w:rPr>
              <w:t xml:space="preserve">, </w:t>
            </w:r>
            <w:r w:rsidRPr="00902BC0">
              <w:rPr>
                <w:rFonts w:ascii="Arial" w:hAnsi="Arial" w:cs="Arial"/>
              </w:rPr>
              <w:t>під</w:t>
            </w:r>
            <w:r w:rsidRPr="00902BC0">
              <w:rPr>
                <w:rFonts w:ascii="Arial" w:hAnsi="Arial" w:cs="Arial"/>
                <w:lang w:val="uk-UA"/>
              </w:rPr>
              <w:t>-</w:t>
            </w:r>
            <w:r w:rsidRPr="00902BC0">
              <w:rPr>
                <w:rFonts w:ascii="Arial" w:hAnsi="Arial" w:cs="Arial"/>
              </w:rPr>
              <w:t>дони</w:t>
            </w:r>
          </w:p>
        </w:tc>
      </w:tr>
      <w:tr w:rsidR="00902BC0" w:rsidRPr="00902BC0" w:rsidTr="00DA241C">
        <w:tc>
          <w:tcPr>
            <w:tcW w:w="1462" w:type="dxa"/>
            <w:vAlign w:val="center"/>
          </w:tcPr>
          <w:p w:rsidR="00902BC0" w:rsidRPr="00902BC0" w:rsidRDefault="00902BC0" w:rsidP="00902BC0">
            <w:pPr>
              <w:spacing w:line="288" w:lineRule="auto"/>
              <w:rPr>
                <w:rFonts w:ascii="Arial" w:hAnsi="Arial" w:cs="Arial"/>
              </w:rPr>
            </w:pPr>
            <w:r w:rsidRPr="00902BC0">
              <w:rPr>
                <w:rFonts w:ascii="Arial" w:hAnsi="Arial" w:cs="Arial"/>
              </w:rPr>
              <w:lastRenderedPageBreak/>
              <w:t>Товар на піддоні вивезений з кузова автомобіля і знаходи</w:t>
            </w:r>
            <w:r w:rsidRPr="00902BC0">
              <w:rPr>
                <w:rFonts w:ascii="Arial" w:hAnsi="Arial" w:cs="Arial"/>
                <w:lang w:val="uk-UA"/>
              </w:rPr>
              <w:t>-</w:t>
            </w:r>
            <w:r w:rsidRPr="00902BC0">
              <w:rPr>
                <w:rFonts w:ascii="Arial" w:hAnsi="Arial" w:cs="Arial"/>
              </w:rPr>
              <w:t>ться на автомо</w:t>
            </w:r>
            <w:r w:rsidRPr="00902BC0">
              <w:rPr>
                <w:rFonts w:ascii="Arial" w:hAnsi="Arial" w:cs="Arial"/>
                <w:lang w:val="uk-UA"/>
              </w:rPr>
              <w:t>-</w:t>
            </w:r>
            <w:r w:rsidRPr="00902BC0">
              <w:rPr>
                <w:rFonts w:ascii="Arial" w:hAnsi="Arial" w:cs="Arial"/>
              </w:rPr>
              <w:t>більній рампі</w:t>
            </w:r>
          </w:p>
        </w:tc>
        <w:tc>
          <w:tcPr>
            <w:tcW w:w="1373" w:type="dxa"/>
            <w:vAlign w:val="center"/>
          </w:tcPr>
          <w:p w:rsidR="00902BC0" w:rsidRPr="00902BC0" w:rsidRDefault="00902BC0" w:rsidP="00902BC0">
            <w:pPr>
              <w:spacing w:line="288" w:lineRule="auto"/>
              <w:rPr>
                <w:rFonts w:ascii="Arial" w:hAnsi="Arial" w:cs="Arial"/>
              </w:rPr>
            </w:pPr>
            <w:r w:rsidRPr="00902BC0">
              <w:rPr>
                <w:rFonts w:ascii="Arial" w:hAnsi="Arial" w:cs="Arial"/>
                <w:lang w:val="uk-UA"/>
              </w:rPr>
              <w:t>А</w:t>
            </w:r>
            <w:r w:rsidRPr="00902BC0">
              <w:rPr>
                <w:rFonts w:ascii="Arial" w:hAnsi="Arial" w:cs="Arial"/>
              </w:rPr>
              <w:t>втомо</w:t>
            </w:r>
            <w:r w:rsidRPr="00902BC0">
              <w:rPr>
                <w:rFonts w:ascii="Arial" w:hAnsi="Arial" w:cs="Arial"/>
                <w:lang w:val="uk-UA"/>
              </w:rPr>
              <w:t>-</w:t>
            </w:r>
            <w:r w:rsidRPr="00902BC0">
              <w:rPr>
                <w:rFonts w:ascii="Arial" w:hAnsi="Arial" w:cs="Arial"/>
              </w:rPr>
              <w:t>більна рампа</w:t>
            </w:r>
          </w:p>
        </w:tc>
        <w:tc>
          <w:tcPr>
            <w:tcW w:w="1866"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rPr>
              <w:t>Комірник і товарознавець відповідного складу збері</w:t>
            </w:r>
            <w:r w:rsidRPr="00902BC0">
              <w:rPr>
                <w:rFonts w:ascii="Arial" w:hAnsi="Arial" w:cs="Arial"/>
                <w:lang w:val="uk-UA"/>
              </w:rPr>
              <w:t>-</w:t>
            </w:r>
            <w:r w:rsidRPr="00902BC0">
              <w:rPr>
                <w:rFonts w:ascii="Arial" w:hAnsi="Arial" w:cs="Arial"/>
              </w:rPr>
              <w:t>гання і комп</w:t>
            </w:r>
            <w:r w:rsidRPr="00902BC0">
              <w:rPr>
                <w:rFonts w:ascii="Arial" w:hAnsi="Arial" w:cs="Arial"/>
                <w:lang w:val="uk-UA"/>
              </w:rPr>
              <w:t>-</w:t>
            </w:r>
            <w:r w:rsidRPr="00902BC0">
              <w:rPr>
                <w:rFonts w:ascii="Arial" w:hAnsi="Arial" w:cs="Arial"/>
              </w:rPr>
              <w:t>лектації,</w:t>
            </w:r>
          </w:p>
          <w:p w:rsidR="00902BC0" w:rsidRPr="00902BC0" w:rsidRDefault="00902BC0" w:rsidP="00902BC0">
            <w:pPr>
              <w:spacing w:line="288" w:lineRule="auto"/>
              <w:rPr>
                <w:rFonts w:ascii="Arial" w:hAnsi="Arial" w:cs="Arial"/>
              </w:rPr>
            </w:pPr>
            <w:r w:rsidRPr="00902BC0">
              <w:rPr>
                <w:rFonts w:ascii="Arial" w:hAnsi="Arial" w:cs="Arial"/>
              </w:rPr>
              <w:t>вантажник експедиції</w:t>
            </w:r>
          </w:p>
          <w:p w:rsidR="00902BC0" w:rsidRPr="00902BC0" w:rsidRDefault="00902BC0" w:rsidP="00902BC0">
            <w:pPr>
              <w:spacing w:line="288" w:lineRule="auto"/>
              <w:rPr>
                <w:rFonts w:ascii="Arial" w:hAnsi="Arial" w:cs="Arial"/>
              </w:rPr>
            </w:pPr>
            <w:r w:rsidRPr="00902BC0">
              <w:rPr>
                <w:rFonts w:ascii="Arial" w:hAnsi="Arial" w:cs="Arial"/>
              </w:rPr>
              <w:t>водій-експе</w:t>
            </w:r>
            <w:r w:rsidRPr="00902BC0">
              <w:rPr>
                <w:rFonts w:ascii="Arial" w:hAnsi="Arial" w:cs="Arial"/>
                <w:lang w:val="uk-UA"/>
              </w:rPr>
              <w:t>-</w:t>
            </w:r>
            <w:r w:rsidRPr="00902BC0">
              <w:rPr>
                <w:rFonts w:ascii="Arial" w:hAnsi="Arial" w:cs="Arial"/>
              </w:rPr>
              <w:t>дитор, представник постачальника</w:t>
            </w:r>
          </w:p>
        </w:tc>
        <w:tc>
          <w:tcPr>
            <w:tcW w:w="1697" w:type="dxa"/>
            <w:vAlign w:val="center"/>
          </w:tcPr>
          <w:p w:rsidR="00902BC0" w:rsidRPr="00902BC0" w:rsidRDefault="00902BC0" w:rsidP="00902BC0">
            <w:pPr>
              <w:spacing w:line="288" w:lineRule="auto"/>
              <w:rPr>
                <w:rFonts w:ascii="Arial" w:hAnsi="Arial" w:cs="Arial"/>
              </w:rPr>
            </w:pPr>
            <w:r w:rsidRPr="00902BC0">
              <w:rPr>
                <w:rFonts w:ascii="Arial" w:hAnsi="Arial" w:cs="Arial"/>
              </w:rPr>
              <w:t>Ідентифіка</w:t>
            </w:r>
            <w:r w:rsidRPr="00902BC0">
              <w:rPr>
                <w:rFonts w:ascii="Arial" w:hAnsi="Arial" w:cs="Arial"/>
                <w:lang w:val="uk-UA"/>
              </w:rPr>
              <w:t>-</w:t>
            </w:r>
            <w:r w:rsidRPr="00902BC0">
              <w:rPr>
                <w:rFonts w:ascii="Arial" w:hAnsi="Arial" w:cs="Arial"/>
              </w:rPr>
              <w:t>ція і приймання товару по кількості місць і візуальний огляд фізич</w:t>
            </w:r>
            <w:r w:rsidRPr="00902BC0">
              <w:rPr>
                <w:rFonts w:ascii="Arial" w:hAnsi="Arial" w:cs="Arial"/>
                <w:lang w:val="uk-UA"/>
              </w:rPr>
              <w:t>-</w:t>
            </w:r>
            <w:r w:rsidRPr="00902BC0">
              <w:rPr>
                <w:rFonts w:ascii="Arial" w:hAnsi="Arial" w:cs="Arial"/>
              </w:rPr>
              <w:t>ного стану упаковки</w:t>
            </w:r>
          </w:p>
        </w:tc>
        <w:tc>
          <w:tcPr>
            <w:tcW w:w="1670" w:type="dxa"/>
            <w:vAlign w:val="center"/>
          </w:tcPr>
          <w:p w:rsidR="00902BC0" w:rsidRPr="00902BC0" w:rsidRDefault="00902BC0" w:rsidP="00902BC0">
            <w:pPr>
              <w:spacing w:line="288" w:lineRule="auto"/>
              <w:rPr>
                <w:rFonts w:ascii="Arial" w:hAnsi="Arial" w:cs="Arial"/>
              </w:rPr>
            </w:pPr>
            <w:r w:rsidRPr="00902BC0">
              <w:rPr>
                <w:rFonts w:ascii="Arial" w:hAnsi="Arial" w:cs="Arial"/>
              </w:rPr>
              <w:t>Ви</w:t>
            </w:r>
            <w:r w:rsidRPr="00902BC0">
              <w:rPr>
                <w:rFonts w:ascii="Arial" w:hAnsi="Arial" w:cs="Arial"/>
                <w:lang w:val="uk-UA"/>
              </w:rPr>
              <w:t>даткова</w:t>
            </w:r>
            <w:r w:rsidRPr="00902BC0">
              <w:rPr>
                <w:rFonts w:ascii="Arial" w:hAnsi="Arial" w:cs="Arial"/>
              </w:rPr>
              <w:t xml:space="preserve"> накладна постачаль</w:t>
            </w:r>
            <w:r w:rsidRPr="00902BC0">
              <w:rPr>
                <w:rFonts w:ascii="Arial" w:hAnsi="Arial" w:cs="Arial"/>
                <w:lang w:val="uk-UA"/>
              </w:rPr>
              <w:t>-</w:t>
            </w:r>
            <w:r w:rsidRPr="00902BC0">
              <w:rPr>
                <w:rFonts w:ascii="Arial" w:hAnsi="Arial" w:cs="Arial"/>
              </w:rPr>
              <w:t>ника</w:t>
            </w:r>
          </w:p>
        </w:tc>
        <w:tc>
          <w:tcPr>
            <w:tcW w:w="1571" w:type="dxa"/>
            <w:vAlign w:val="center"/>
          </w:tcPr>
          <w:p w:rsidR="00902BC0" w:rsidRPr="00902BC0" w:rsidRDefault="00902BC0" w:rsidP="00902BC0">
            <w:pPr>
              <w:spacing w:line="288" w:lineRule="auto"/>
              <w:jc w:val="both"/>
              <w:rPr>
                <w:rFonts w:ascii="Arial" w:hAnsi="Arial" w:cs="Arial"/>
                <w:lang w:val="uk-UA"/>
              </w:rPr>
            </w:pPr>
            <w:r w:rsidRPr="00902BC0">
              <w:rPr>
                <w:rFonts w:ascii="Arial" w:hAnsi="Arial" w:cs="Arial"/>
                <w:lang w:val="uk-UA"/>
              </w:rPr>
              <w:t>Н</w:t>
            </w:r>
            <w:r w:rsidRPr="00902BC0">
              <w:rPr>
                <w:rFonts w:ascii="Arial" w:hAnsi="Arial" w:cs="Arial"/>
              </w:rPr>
              <w:t>авантажувач електричний</w:t>
            </w:r>
            <w:r w:rsidRPr="00902BC0">
              <w:rPr>
                <w:rFonts w:ascii="Arial" w:hAnsi="Arial" w:cs="Arial"/>
                <w:lang w:val="uk-UA"/>
              </w:rPr>
              <w:t xml:space="preserve">, </w:t>
            </w:r>
            <w:r w:rsidRPr="00902BC0">
              <w:rPr>
                <w:rFonts w:ascii="Arial" w:hAnsi="Arial" w:cs="Arial"/>
              </w:rPr>
              <w:t>піддони</w:t>
            </w:r>
          </w:p>
        </w:tc>
      </w:tr>
      <w:tr w:rsidR="00902BC0" w:rsidRPr="00902BC0" w:rsidTr="00DA241C">
        <w:tc>
          <w:tcPr>
            <w:tcW w:w="1462" w:type="dxa"/>
            <w:vAlign w:val="center"/>
          </w:tcPr>
          <w:p w:rsidR="00902BC0" w:rsidRPr="00902BC0" w:rsidRDefault="00902BC0" w:rsidP="00902BC0">
            <w:pPr>
              <w:spacing w:line="288" w:lineRule="auto"/>
              <w:rPr>
                <w:rFonts w:ascii="Arial" w:hAnsi="Arial" w:cs="Arial"/>
              </w:rPr>
            </w:pPr>
            <w:r w:rsidRPr="00902BC0">
              <w:rPr>
                <w:rFonts w:ascii="Arial" w:hAnsi="Arial" w:cs="Arial"/>
              </w:rPr>
              <w:t>Невідпо</w:t>
            </w:r>
            <w:r w:rsidRPr="00902BC0">
              <w:rPr>
                <w:rFonts w:ascii="Arial" w:hAnsi="Arial" w:cs="Arial"/>
                <w:lang w:val="uk-UA"/>
              </w:rPr>
              <w:t>-</w:t>
            </w:r>
            <w:r w:rsidRPr="00902BC0">
              <w:rPr>
                <w:rFonts w:ascii="Arial" w:hAnsi="Arial" w:cs="Arial"/>
              </w:rPr>
              <w:t>відність кількості місць даним то</w:t>
            </w:r>
            <w:r w:rsidRPr="00902BC0">
              <w:rPr>
                <w:rFonts w:ascii="Arial" w:hAnsi="Arial" w:cs="Arial"/>
                <w:lang w:val="uk-UA"/>
              </w:rPr>
              <w:t>-</w:t>
            </w:r>
            <w:r w:rsidRPr="00902BC0">
              <w:rPr>
                <w:rFonts w:ascii="Arial" w:hAnsi="Arial" w:cs="Arial"/>
              </w:rPr>
              <w:t>варно-супро</w:t>
            </w:r>
            <w:r w:rsidRPr="00902BC0">
              <w:rPr>
                <w:rFonts w:ascii="Arial" w:hAnsi="Arial" w:cs="Arial"/>
                <w:lang w:val="uk-UA"/>
              </w:rPr>
              <w:t>-</w:t>
            </w:r>
            <w:r w:rsidRPr="00902BC0">
              <w:rPr>
                <w:rFonts w:ascii="Arial" w:hAnsi="Arial" w:cs="Arial"/>
              </w:rPr>
              <w:t>відних документів або пору</w:t>
            </w:r>
            <w:r w:rsidRPr="00902BC0">
              <w:rPr>
                <w:rFonts w:ascii="Arial" w:hAnsi="Arial" w:cs="Arial"/>
                <w:lang w:val="uk-UA"/>
              </w:rPr>
              <w:t>-</w:t>
            </w:r>
            <w:r w:rsidRPr="00902BC0">
              <w:rPr>
                <w:rFonts w:ascii="Arial" w:hAnsi="Arial" w:cs="Arial"/>
              </w:rPr>
              <w:t>шення упаковки</w:t>
            </w:r>
          </w:p>
        </w:tc>
        <w:tc>
          <w:tcPr>
            <w:tcW w:w="1373" w:type="dxa"/>
            <w:vAlign w:val="center"/>
          </w:tcPr>
          <w:p w:rsidR="00902BC0" w:rsidRPr="00902BC0" w:rsidRDefault="00902BC0" w:rsidP="00902BC0">
            <w:pPr>
              <w:spacing w:line="288" w:lineRule="auto"/>
              <w:rPr>
                <w:rFonts w:ascii="Arial" w:hAnsi="Arial" w:cs="Arial"/>
              </w:rPr>
            </w:pPr>
            <w:r w:rsidRPr="00902BC0">
              <w:rPr>
                <w:rFonts w:ascii="Arial" w:hAnsi="Arial" w:cs="Arial"/>
              </w:rPr>
              <w:t>Автомо</w:t>
            </w:r>
            <w:r w:rsidRPr="00902BC0">
              <w:rPr>
                <w:rFonts w:ascii="Arial" w:hAnsi="Arial" w:cs="Arial"/>
                <w:lang w:val="uk-UA"/>
              </w:rPr>
              <w:t>-</w:t>
            </w:r>
            <w:r w:rsidRPr="00902BC0">
              <w:rPr>
                <w:rFonts w:ascii="Arial" w:hAnsi="Arial" w:cs="Arial"/>
              </w:rPr>
              <w:t>більна рампа</w:t>
            </w:r>
          </w:p>
        </w:tc>
        <w:tc>
          <w:tcPr>
            <w:tcW w:w="1866"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rPr>
              <w:t>Начальник складу, опе</w:t>
            </w:r>
            <w:r w:rsidRPr="00902BC0">
              <w:rPr>
                <w:rFonts w:ascii="Arial" w:hAnsi="Arial" w:cs="Arial"/>
                <w:lang w:val="uk-UA"/>
              </w:rPr>
              <w:t>-</w:t>
            </w:r>
            <w:r w:rsidRPr="00902BC0">
              <w:rPr>
                <w:rFonts w:ascii="Arial" w:hAnsi="Arial" w:cs="Arial"/>
              </w:rPr>
              <w:t>ратор складу</w:t>
            </w:r>
            <w:r w:rsidRPr="00902BC0">
              <w:rPr>
                <w:rFonts w:ascii="Arial" w:hAnsi="Arial" w:cs="Arial"/>
                <w:lang w:val="uk-UA"/>
              </w:rPr>
              <w:t>,</w:t>
            </w:r>
          </w:p>
          <w:p w:rsidR="00902BC0" w:rsidRPr="00902BC0" w:rsidRDefault="00902BC0" w:rsidP="00902BC0">
            <w:pPr>
              <w:spacing w:line="288" w:lineRule="auto"/>
              <w:rPr>
                <w:rFonts w:ascii="Arial" w:hAnsi="Arial" w:cs="Arial"/>
              </w:rPr>
            </w:pPr>
            <w:r w:rsidRPr="00902BC0">
              <w:rPr>
                <w:rFonts w:ascii="Arial" w:hAnsi="Arial" w:cs="Arial"/>
              </w:rPr>
              <w:t>комірник, перевізник</w:t>
            </w:r>
            <w:r w:rsidRPr="00902BC0">
              <w:rPr>
                <w:rFonts w:ascii="Arial" w:hAnsi="Arial" w:cs="Arial"/>
                <w:lang w:val="uk-UA"/>
              </w:rPr>
              <w:t xml:space="preserve">,             </w:t>
            </w:r>
            <w:r w:rsidRPr="00902BC0">
              <w:rPr>
                <w:rFonts w:ascii="Arial" w:hAnsi="Arial" w:cs="Arial"/>
              </w:rPr>
              <w:t>експедитор, товарозна</w:t>
            </w:r>
            <w:r w:rsidRPr="00902BC0">
              <w:rPr>
                <w:rFonts w:ascii="Arial" w:hAnsi="Arial" w:cs="Arial"/>
                <w:lang w:val="uk-UA"/>
              </w:rPr>
              <w:t>-</w:t>
            </w:r>
            <w:r w:rsidRPr="00902BC0">
              <w:rPr>
                <w:rFonts w:ascii="Arial" w:hAnsi="Arial" w:cs="Arial"/>
              </w:rPr>
              <w:t>вець</w:t>
            </w:r>
          </w:p>
        </w:tc>
        <w:tc>
          <w:tcPr>
            <w:tcW w:w="1697" w:type="dxa"/>
            <w:vAlign w:val="center"/>
          </w:tcPr>
          <w:p w:rsidR="00902BC0" w:rsidRPr="00902BC0" w:rsidRDefault="00902BC0" w:rsidP="00902BC0">
            <w:pPr>
              <w:spacing w:line="288" w:lineRule="auto"/>
              <w:rPr>
                <w:rFonts w:ascii="Arial" w:hAnsi="Arial" w:cs="Arial"/>
              </w:rPr>
            </w:pPr>
            <w:r w:rsidRPr="00902BC0">
              <w:rPr>
                <w:rFonts w:ascii="Arial" w:hAnsi="Arial" w:cs="Arial"/>
              </w:rPr>
              <w:t>Складання акту про не</w:t>
            </w:r>
            <w:r w:rsidRPr="00902BC0">
              <w:rPr>
                <w:rFonts w:ascii="Arial" w:hAnsi="Arial" w:cs="Arial"/>
                <w:lang w:val="uk-UA"/>
              </w:rPr>
              <w:t>-</w:t>
            </w:r>
            <w:r w:rsidRPr="00902BC0">
              <w:rPr>
                <w:rFonts w:ascii="Arial" w:hAnsi="Arial" w:cs="Arial"/>
              </w:rPr>
              <w:t>відповідність кількості місць даним товарно-супровідних документів</w:t>
            </w:r>
          </w:p>
        </w:tc>
        <w:tc>
          <w:tcPr>
            <w:tcW w:w="1670" w:type="dxa"/>
            <w:vAlign w:val="center"/>
          </w:tcPr>
          <w:p w:rsidR="00902BC0" w:rsidRPr="00902BC0" w:rsidRDefault="00902BC0" w:rsidP="00902BC0">
            <w:pPr>
              <w:spacing w:line="288" w:lineRule="auto"/>
              <w:rPr>
                <w:rFonts w:ascii="Arial" w:hAnsi="Arial" w:cs="Arial"/>
              </w:rPr>
            </w:pPr>
            <w:r w:rsidRPr="00902BC0">
              <w:rPr>
                <w:rFonts w:ascii="Arial" w:hAnsi="Arial" w:cs="Arial"/>
              </w:rPr>
              <w:t>Акт про не</w:t>
            </w:r>
            <w:r w:rsidRPr="00902BC0">
              <w:rPr>
                <w:rFonts w:ascii="Arial" w:hAnsi="Arial" w:cs="Arial"/>
                <w:lang w:val="uk-UA"/>
              </w:rPr>
              <w:t>-</w:t>
            </w:r>
            <w:r w:rsidRPr="00902BC0">
              <w:rPr>
                <w:rFonts w:ascii="Arial" w:hAnsi="Arial" w:cs="Arial"/>
              </w:rPr>
              <w:t>відповідність кількості місць товару даним то</w:t>
            </w:r>
            <w:r w:rsidRPr="00902BC0">
              <w:rPr>
                <w:rFonts w:ascii="Arial" w:hAnsi="Arial" w:cs="Arial"/>
                <w:lang w:val="uk-UA"/>
              </w:rPr>
              <w:t>-</w:t>
            </w:r>
            <w:r w:rsidRPr="00902BC0">
              <w:rPr>
                <w:rFonts w:ascii="Arial" w:hAnsi="Arial" w:cs="Arial"/>
              </w:rPr>
              <w:t>варно-супровідних документів</w:t>
            </w:r>
          </w:p>
        </w:tc>
        <w:tc>
          <w:tcPr>
            <w:tcW w:w="1571" w:type="dxa"/>
            <w:vAlign w:val="center"/>
          </w:tcPr>
          <w:p w:rsidR="00902BC0" w:rsidRPr="00902BC0" w:rsidRDefault="00902BC0" w:rsidP="00902BC0">
            <w:pPr>
              <w:spacing w:line="288" w:lineRule="auto"/>
              <w:rPr>
                <w:rFonts w:ascii="Arial" w:hAnsi="Arial" w:cs="Arial"/>
              </w:rPr>
            </w:pPr>
            <w:r w:rsidRPr="00902BC0">
              <w:rPr>
                <w:rFonts w:ascii="Arial" w:hAnsi="Arial" w:cs="Arial"/>
              </w:rPr>
              <w:t>Комп</w:t>
            </w:r>
            <w:r w:rsidRPr="00902BC0">
              <w:rPr>
                <w:rFonts w:ascii="Arial" w:hAnsi="Arial" w:cs="Arial"/>
                <w:lang w:val="en-US"/>
              </w:rPr>
              <w:t>’</w:t>
            </w:r>
            <w:r w:rsidRPr="00902BC0">
              <w:rPr>
                <w:rFonts w:ascii="Arial" w:hAnsi="Arial" w:cs="Arial"/>
              </w:rPr>
              <w:t>ютер</w:t>
            </w:r>
          </w:p>
        </w:tc>
      </w:tr>
      <w:tr w:rsidR="00902BC0" w:rsidRPr="00902BC0" w:rsidTr="00DA241C">
        <w:tc>
          <w:tcPr>
            <w:tcW w:w="1462" w:type="dxa"/>
            <w:vAlign w:val="center"/>
          </w:tcPr>
          <w:p w:rsidR="00902BC0" w:rsidRPr="00902BC0" w:rsidRDefault="00902BC0" w:rsidP="00902BC0">
            <w:pPr>
              <w:spacing w:line="288" w:lineRule="auto"/>
              <w:rPr>
                <w:rFonts w:ascii="Arial" w:hAnsi="Arial" w:cs="Arial"/>
              </w:rPr>
            </w:pPr>
            <w:r w:rsidRPr="00902BC0">
              <w:rPr>
                <w:rFonts w:ascii="Arial" w:hAnsi="Arial" w:cs="Arial"/>
              </w:rPr>
              <w:t>Закінчення</w:t>
            </w:r>
            <w:r w:rsidRPr="00902BC0">
              <w:rPr>
                <w:rFonts w:ascii="Arial" w:hAnsi="Arial" w:cs="Arial"/>
                <w:lang w:val="uk-UA"/>
              </w:rPr>
              <w:t xml:space="preserve"> </w:t>
            </w:r>
            <w:r w:rsidRPr="00902BC0">
              <w:rPr>
                <w:rFonts w:ascii="Arial" w:hAnsi="Arial" w:cs="Arial"/>
              </w:rPr>
              <w:t>приймання товарів по кількості місць</w:t>
            </w:r>
          </w:p>
        </w:tc>
        <w:tc>
          <w:tcPr>
            <w:tcW w:w="1373" w:type="dxa"/>
            <w:vAlign w:val="center"/>
          </w:tcPr>
          <w:p w:rsidR="00902BC0" w:rsidRPr="00902BC0" w:rsidRDefault="00902BC0" w:rsidP="00902BC0">
            <w:pPr>
              <w:spacing w:line="288" w:lineRule="auto"/>
              <w:rPr>
                <w:rFonts w:ascii="Arial" w:hAnsi="Arial" w:cs="Arial"/>
              </w:rPr>
            </w:pPr>
            <w:r w:rsidRPr="00902BC0">
              <w:rPr>
                <w:rFonts w:ascii="Arial" w:hAnsi="Arial" w:cs="Arial"/>
              </w:rPr>
              <w:t>Автомо</w:t>
            </w:r>
            <w:r w:rsidRPr="00902BC0">
              <w:rPr>
                <w:rFonts w:ascii="Arial" w:hAnsi="Arial" w:cs="Arial"/>
                <w:lang w:val="uk-UA"/>
              </w:rPr>
              <w:t>-</w:t>
            </w:r>
            <w:r w:rsidRPr="00902BC0">
              <w:rPr>
                <w:rFonts w:ascii="Arial" w:hAnsi="Arial" w:cs="Arial"/>
              </w:rPr>
              <w:t>більна рампа – ділянка приймання</w:t>
            </w:r>
          </w:p>
        </w:tc>
        <w:tc>
          <w:tcPr>
            <w:tcW w:w="1866" w:type="dxa"/>
            <w:vAlign w:val="center"/>
          </w:tcPr>
          <w:p w:rsidR="00902BC0" w:rsidRPr="00902BC0" w:rsidRDefault="00902BC0" w:rsidP="00902BC0">
            <w:pPr>
              <w:spacing w:line="288" w:lineRule="auto"/>
              <w:rPr>
                <w:rFonts w:ascii="Arial" w:hAnsi="Arial" w:cs="Arial"/>
              </w:rPr>
            </w:pPr>
            <w:r w:rsidRPr="00902BC0">
              <w:rPr>
                <w:rFonts w:ascii="Arial" w:hAnsi="Arial" w:cs="Arial"/>
              </w:rPr>
              <w:t>Вантажник відділу експедиції</w:t>
            </w:r>
          </w:p>
        </w:tc>
        <w:tc>
          <w:tcPr>
            <w:tcW w:w="1697" w:type="dxa"/>
            <w:vAlign w:val="center"/>
          </w:tcPr>
          <w:p w:rsidR="00902BC0" w:rsidRPr="00902BC0" w:rsidRDefault="00902BC0" w:rsidP="00902BC0">
            <w:pPr>
              <w:spacing w:line="288" w:lineRule="auto"/>
              <w:rPr>
                <w:rFonts w:ascii="Arial" w:hAnsi="Arial" w:cs="Arial"/>
              </w:rPr>
            </w:pPr>
            <w:r w:rsidRPr="00902BC0">
              <w:rPr>
                <w:rFonts w:ascii="Arial" w:hAnsi="Arial" w:cs="Arial"/>
              </w:rPr>
              <w:t>Переміщення сформованого вантажного пакету на ді</w:t>
            </w:r>
            <w:r w:rsidRPr="00902BC0">
              <w:rPr>
                <w:rFonts w:ascii="Arial" w:hAnsi="Arial" w:cs="Arial"/>
                <w:lang w:val="uk-UA"/>
              </w:rPr>
              <w:t>-</w:t>
            </w:r>
            <w:r w:rsidRPr="00902BC0">
              <w:rPr>
                <w:rFonts w:ascii="Arial" w:hAnsi="Arial" w:cs="Arial"/>
              </w:rPr>
              <w:t>лянку прий</w:t>
            </w:r>
            <w:r w:rsidRPr="00902BC0">
              <w:rPr>
                <w:rFonts w:ascii="Arial" w:hAnsi="Arial" w:cs="Arial"/>
                <w:lang w:val="uk-UA"/>
              </w:rPr>
              <w:t>-</w:t>
            </w:r>
            <w:r w:rsidRPr="00902BC0">
              <w:rPr>
                <w:rFonts w:ascii="Arial" w:hAnsi="Arial" w:cs="Arial"/>
              </w:rPr>
              <w:t>мання</w:t>
            </w:r>
          </w:p>
        </w:tc>
        <w:tc>
          <w:tcPr>
            <w:tcW w:w="1670" w:type="dxa"/>
            <w:vAlign w:val="center"/>
          </w:tcPr>
          <w:p w:rsidR="00902BC0" w:rsidRPr="00902BC0" w:rsidRDefault="00902BC0" w:rsidP="00902BC0">
            <w:pPr>
              <w:spacing w:line="288" w:lineRule="auto"/>
              <w:jc w:val="both"/>
              <w:rPr>
                <w:rFonts w:ascii="Arial" w:hAnsi="Arial" w:cs="Arial"/>
                <w:lang w:val="uk-UA"/>
              </w:rPr>
            </w:pPr>
            <w:r w:rsidRPr="00902BC0">
              <w:rPr>
                <w:rFonts w:ascii="Arial" w:hAnsi="Arial" w:cs="Arial"/>
              </w:rPr>
              <w:t>Ви</w:t>
            </w:r>
            <w:r w:rsidRPr="00902BC0">
              <w:rPr>
                <w:rFonts w:ascii="Arial" w:hAnsi="Arial" w:cs="Arial"/>
                <w:lang w:val="uk-UA"/>
              </w:rPr>
              <w:t>даткова</w:t>
            </w:r>
            <w:r w:rsidRPr="00902BC0">
              <w:rPr>
                <w:rFonts w:ascii="Arial" w:hAnsi="Arial" w:cs="Arial"/>
              </w:rPr>
              <w:t xml:space="preserve"> накладна постачаль</w:t>
            </w:r>
            <w:r w:rsidRPr="00902BC0">
              <w:rPr>
                <w:rFonts w:ascii="Arial" w:hAnsi="Arial" w:cs="Arial"/>
                <w:lang w:val="uk-UA"/>
              </w:rPr>
              <w:t>-</w:t>
            </w:r>
            <w:r w:rsidRPr="00902BC0">
              <w:rPr>
                <w:rFonts w:ascii="Arial" w:hAnsi="Arial" w:cs="Arial"/>
              </w:rPr>
              <w:t>ника</w:t>
            </w:r>
          </w:p>
        </w:tc>
        <w:tc>
          <w:tcPr>
            <w:tcW w:w="1571" w:type="dxa"/>
            <w:vAlign w:val="center"/>
          </w:tcPr>
          <w:p w:rsidR="00902BC0" w:rsidRPr="00902BC0" w:rsidRDefault="00902BC0" w:rsidP="00902BC0">
            <w:pPr>
              <w:spacing w:line="288" w:lineRule="auto"/>
              <w:rPr>
                <w:rFonts w:ascii="Arial" w:hAnsi="Arial" w:cs="Arial"/>
              </w:rPr>
            </w:pPr>
            <w:r w:rsidRPr="00902BC0">
              <w:rPr>
                <w:rFonts w:ascii="Arial" w:hAnsi="Arial" w:cs="Arial"/>
              </w:rPr>
              <w:t>Рокла, на</w:t>
            </w:r>
            <w:r w:rsidRPr="00902BC0">
              <w:rPr>
                <w:rFonts w:ascii="Arial" w:hAnsi="Arial" w:cs="Arial"/>
                <w:lang w:val="uk-UA"/>
              </w:rPr>
              <w:t>-</w:t>
            </w:r>
            <w:r w:rsidRPr="00902BC0">
              <w:rPr>
                <w:rFonts w:ascii="Arial" w:hAnsi="Arial" w:cs="Arial"/>
              </w:rPr>
              <w:t>вантажувач елект</w:t>
            </w:r>
            <w:r w:rsidRPr="00902BC0">
              <w:rPr>
                <w:rFonts w:ascii="Arial" w:hAnsi="Arial" w:cs="Arial"/>
                <w:lang w:val="uk-UA"/>
              </w:rPr>
              <w:t>-</w:t>
            </w:r>
            <w:r w:rsidRPr="00902BC0">
              <w:rPr>
                <w:rFonts w:ascii="Arial" w:hAnsi="Arial" w:cs="Arial"/>
              </w:rPr>
              <w:t>ричний</w:t>
            </w:r>
          </w:p>
        </w:tc>
      </w:tr>
      <w:tr w:rsidR="00902BC0" w:rsidRPr="00902BC0" w:rsidTr="00DA241C">
        <w:tc>
          <w:tcPr>
            <w:tcW w:w="9639" w:type="dxa"/>
            <w:gridSpan w:val="6"/>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Процес збуту</w:t>
            </w:r>
          </w:p>
        </w:tc>
      </w:tr>
      <w:tr w:rsidR="00902BC0" w:rsidRPr="00902BC0" w:rsidTr="00DA241C">
        <w:tc>
          <w:tcPr>
            <w:tcW w:w="1462"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lang w:val="uk-UA"/>
              </w:rPr>
              <w:lastRenderedPageBreak/>
              <w:t>Товар відвантажено для до-ставки споживачу</w:t>
            </w:r>
          </w:p>
        </w:tc>
        <w:tc>
          <w:tcPr>
            <w:tcW w:w="1373"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rPr>
              <w:t>Автомо</w:t>
            </w:r>
            <w:r w:rsidRPr="00902BC0">
              <w:rPr>
                <w:rFonts w:ascii="Arial" w:hAnsi="Arial" w:cs="Arial"/>
                <w:lang w:val="uk-UA"/>
              </w:rPr>
              <w:t>-</w:t>
            </w:r>
            <w:r w:rsidRPr="00902BC0">
              <w:rPr>
                <w:rFonts w:ascii="Arial" w:hAnsi="Arial" w:cs="Arial"/>
              </w:rPr>
              <w:t>більна рампа</w:t>
            </w:r>
          </w:p>
        </w:tc>
        <w:tc>
          <w:tcPr>
            <w:tcW w:w="1866" w:type="dxa"/>
            <w:vAlign w:val="center"/>
          </w:tcPr>
          <w:p w:rsidR="00902BC0" w:rsidRPr="00902BC0" w:rsidRDefault="00902BC0" w:rsidP="00902BC0">
            <w:pPr>
              <w:spacing w:line="288" w:lineRule="auto"/>
              <w:rPr>
                <w:rFonts w:ascii="Arial" w:hAnsi="Arial" w:cs="Arial"/>
              </w:rPr>
            </w:pPr>
            <w:r w:rsidRPr="00902BC0">
              <w:rPr>
                <w:rFonts w:ascii="Arial" w:hAnsi="Arial" w:cs="Arial"/>
              </w:rPr>
              <w:t>Водій-експе</w:t>
            </w:r>
            <w:r w:rsidRPr="00902BC0">
              <w:rPr>
                <w:rFonts w:ascii="Arial" w:hAnsi="Arial" w:cs="Arial"/>
                <w:lang w:val="uk-UA"/>
              </w:rPr>
              <w:t>-</w:t>
            </w:r>
            <w:r w:rsidRPr="00902BC0">
              <w:rPr>
                <w:rFonts w:ascii="Arial" w:hAnsi="Arial" w:cs="Arial"/>
              </w:rPr>
              <w:t>дитор, вантажник відділу експедиції</w:t>
            </w:r>
          </w:p>
        </w:tc>
        <w:tc>
          <w:tcPr>
            <w:tcW w:w="1697"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rPr>
              <w:t>Вивантаження товару з автомобіля і укладання на піддон відповідно до номенклатури</w:t>
            </w:r>
          </w:p>
        </w:tc>
        <w:tc>
          <w:tcPr>
            <w:tcW w:w="1670" w:type="dxa"/>
            <w:vAlign w:val="center"/>
          </w:tcPr>
          <w:p w:rsidR="00902BC0" w:rsidRPr="00902BC0" w:rsidRDefault="00902BC0" w:rsidP="00902BC0">
            <w:pPr>
              <w:spacing w:line="288" w:lineRule="auto"/>
              <w:rPr>
                <w:rFonts w:ascii="Arial" w:hAnsi="Arial" w:cs="Arial"/>
                <w:lang w:val="uk-UA"/>
              </w:rPr>
            </w:pPr>
            <w:r w:rsidRPr="00902BC0">
              <w:rPr>
                <w:rFonts w:ascii="Arial" w:hAnsi="Arial" w:cs="Arial"/>
              </w:rPr>
              <w:t>Ви</w:t>
            </w:r>
            <w:r w:rsidRPr="00902BC0">
              <w:rPr>
                <w:rFonts w:ascii="Arial" w:hAnsi="Arial" w:cs="Arial"/>
                <w:lang w:val="uk-UA"/>
              </w:rPr>
              <w:t>даткова</w:t>
            </w:r>
            <w:r w:rsidRPr="00902BC0">
              <w:rPr>
                <w:rFonts w:ascii="Arial" w:hAnsi="Arial" w:cs="Arial"/>
              </w:rPr>
              <w:t xml:space="preserve"> накладна </w:t>
            </w:r>
            <w:r w:rsidRPr="00902BC0">
              <w:rPr>
                <w:rFonts w:ascii="Arial" w:hAnsi="Arial" w:cs="Arial"/>
                <w:lang w:val="uk-UA"/>
              </w:rPr>
              <w:t>підприєм-ства-вироб-ника</w:t>
            </w:r>
          </w:p>
        </w:tc>
        <w:tc>
          <w:tcPr>
            <w:tcW w:w="1571" w:type="dxa"/>
            <w:vAlign w:val="center"/>
          </w:tcPr>
          <w:p w:rsidR="00902BC0" w:rsidRPr="00902BC0" w:rsidRDefault="00902BC0" w:rsidP="00902BC0">
            <w:pPr>
              <w:spacing w:line="288" w:lineRule="auto"/>
              <w:rPr>
                <w:rFonts w:ascii="Arial" w:hAnsi="Arial" w:cs="Arial"/>
              </w:rPr>
            </w:pPr>
            <w:r w:rsidRPr="00902BC0">
              <w:rPr>
                <w:rFonts w:ascii="Arial" w:hAnsi="Arial" w:cs="Arial"/>
              </w:rPr>
              <w:t>Рокла, на</w:t>
            </w:r>
            <w:r w:rsidRPr="00902BC0">
              <w:rPr>
                <w:rFonts w:ascii="Arial" w:hAnsi="Arial" w:cs="Arial"/>
                <w:lang w:val="uk-UA"/>
              </w:rPr>
              <w:t>-</w:t>
            </w:r>
            <w:r w:rsidRPr="00902BC0">
              <w:rPr>
                <w:rFonts w:ascii="Arial" w:hAnsi="Arial" w:cs="Arial"/>
              </w:rPr>
              <w:t>вантажувач елект</w:t>
            </w:r>
            <w:r w:rsidRPr="00902BC0">
              <w:rPr>
                <w:rFonts w:ascii="Arial" w:hAnsi="Arial" w:cs="Arial"/>
                <w:lang w:val="uk-UA"/>
              </w:rPr>
              <w:t>-</w:t>
            </w:r>
            <w:r w:rsidRPr="00902BC0">
              <w:rPr>
                <w:rFonts w:ascii="Arial" w:hAnsi="Arial" w:cs="Arial"/>
              </w:rPr>
              <w:t>ричний</w:t>
            </w:r>
            <w:r w:rsidRPr="00902BC0">
              <w:rPr>
                <w:rFonts w:ascii="Arial" w:hAnsi="Arial" w:cs="Arial"/>
                <w:lang w:val="uk-UA"/>
              </w:rPr>
              <w:t>, п</w:t>
            </w:r>
            <w:r w:rsidRPr="00902BC0">
              <w:rPr>
                <w:rFonts w:ascii="Arial" w:hAnsi="Arial" w:cs="Arial"/>
              </w:rPr>
              <w:t>ід</w:t>
            </w:r>
            <w:r w:rsidRPr="00902BC0">
              <w:rPr>
                <w:rFonts w:ascii="Arial" w:hAnsi="Arial" w:cs="Arial"/>
                <w:lang w:val="uk-UA"/>
              </w:rPr>
              <w:t>-</w:t>
            </w:r>
            <w:r w:rsidRPr="00902BC0">
              <w:rPr>
                <w:rFonts w:ascii="Arial" w:hAnsi="Arial" w:cs="Arial"/>
              </w:rPr>
              <w:t>дони</w:t>
            </w:r>
            <w:r w:rsidRPr="00902BC0">
              <w:rPr>
                <w:rFonts w:ascii="Arial" w:hAnsi="Arial" w:cs="Arial"/>
                <w:lang w:val="uk-UA"/>
              </w:rPr>
              <w:t xml:space="preserve"> </w:t>
            </w:r>
          </w:p>
        </w:tc>
      </w:tr>
    </w:tbl>
    <w:p w:rsidR="00902BC0" w:rsidRPr="00902BC0" w:rsidRDefault="00902BC0" w:rsidP="00902BC0">
      <w:pPr>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Необхідно відокремити поняття логістичної діяльності від поняття логістичні процеси та надати йому визначення.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Логістична діяльність промислового підприємства – це діяльність щодо здійснення системного удосконалення постачальницької, виробничої, збутової, складської, транспортної, сервісної, фінансової й інформаційної діяльності підприємства з метою скорочення його витрат та підвищення рівня обслуговування споживачів.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Основу системного підходу, на якому базується логістична діяльність, складають ефективна організація та інтеграція функціональних і забезпечуючих інформаційних процесів у логістиці; орієнтація логістичної стратегії підприємства на його загальну систему управління; формування та виконання логістичного плану підприємства, забезпечення його фінансування і стимулювання [68].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У цьому контексті йдеться, у першу чергу, про забезпечення оптимізації ланцюга «постачання – виробництво – збут». Системний підхід охоплює усі функціональні сфери: постачання, виробництва, збуту, складування, транспортування, управління запасами, обмін інформацією та здійснення взаєморозрахунків. Отже, системний підхід в управлінні  структурно поєднує три блоки: раціональна закупівля сировини і матеріалів; ритмічне виробництво продукції; своєчасна доставка готової про-дукції споживачу. Ефект системного підходу полягає в інтегров</w:t>
      </w:r>
      <w:r w:rsidRPr="00902BC0">
        <w:rPr>
          <w:rFonts w:ascii="Arial" w:hAnsi="Arial" w:cs="Arial"/>
          <w:sz w:val="28"/>
          <w:szCs w:val="28"/>
          <w:lang w:val="en-US"/>
        </w:rPr>
        <w:t>a</w:t>
      </w:r>
      <w:r w:rsidRPr="00902BC0">
        <w:rPr>
          <w:rFonts w:ascii="Arial" w:hAnsi="Arial" w:cs="Arial"/>
          <w:sz w:val="28"/>
          <w:szCs w:val="28"/>
          <w:lang w:val="uk-UA"/>
        </w:rPr>
        <w:t xml:space="preserve">ній логістичній </w:t>
      </w:r>
      <w:r w:rsidRPr="00902BC0">
        <w:rPr>
          <w:rFonts w:ascii="Arial" w:hAnsi="Arial" w:cs="Arial"/>
          <w:sz w:val="28"/>
          <w:szCs w:val="28"/>
          <w:lang w:val="en-US"/>
        </w:rPr>
        <w:t>a</w:t>
      </w:r>
      <w:r w:rsidRPr="00902BC0">
        <w:rPr>
          <w:rFonts w:ascii="Arial" w:hAnsi="Arial" w:cs="Arial"/>
          <w:sz w:val="28"/>
          <w:szCs w:val="28"/>
          <w:lang w:val="uk-UA"/>
        </w:rPr>
        <w:t>ктивності, спрямованій н</w:t>
      </w:r>
      <w:r w:rsidRPr="00902BC0">
        <w:rPr>
          <w:rFonts w:ascii="Arial" w:hAnsi="Arial" w:cs="Arial"/>
          <w:sz w:val="28"/>
          <w:szCs w:val="28"/>
          <w:lang w:val="en-US"/>
        </w:rPr>
        <w:t>a</w:t>
      </w:r>
      <w:r w:rsidRPr="00902BC0">
        <w:rPr>
          <w:rFonts w:ascii="Arial" w:hAnsi="Arial" w:cs="Arial"/>
          <w:sz w:val="28"/>
          <w:szCs w:val="28"/>
          <w:lang w:val="uk-UA"/>
        </w:rPr>
        <w:t xml:space="preserve"> оптим</w:t>
      </w:r>
      <w:r w:rsidRPr="00902BC0">
        <w:rPr>
          <w:rFonts w:ascii="Arial" w:hAnsi="Arial" w:cs="Arial"/>
          <w:sz w:val="28"/>
          <w:szCs w:val="28"/>
          <w:lang w:val="en-US"/>
        </w:rPr>
        <w:t>a</w:t>
      </w:r>
      <w:r w:rsidRPr="00902BC0">
        <w:rPr>
          <w:rFonts w:ascii="Arial" w:hAnsi="Arial" w:cs="Arial"/>
          <w:sz w:val="28"/>
          <w:szCs w:val="28"/>
          <w:lang w:val="uk-UA"/>
        </w:rPr>
        <w:t>льне просування сировини, н</w:t>
      </w:r>
      <w:r w:rsidRPr="00902BC0">
        <w:rPr>
          <w:rFonts w:ascii="Arial" w:hAnsi="Arial" w:cs="Arial"/>
          <w:sz w:val="28"/>
          <w:szCs w:val="28"/>
          <w:lang w:val="en-US"/>
        </w:rPr>
        <w:t>a</w:t>
      </w:r>
      <w:r w:rsidRPr="00902BC0">
        <w:rPr>
          <w:rFonts w:ascii="Arial" w:hAnsi="Arial" w:cs="Arial"/>
          <w:sz w:val="28"/>
          <w:szCs w:val="28"/>
          <w:lang w:val="uk-UA"/>
        </w:rPr>
        <w:t>півф</w:t>
      </w:r>
      <w:r w:rsidRPr="00902BC0">
        <w:rPr>
          <w:rFonts w:ascii="Arial" w:hAnsi="Arial" w:cs="Arial"/>
          <w:sz w:val="28"/>
          <w:szCs w:val="28"/>
          <w:lang w:val="en-US"/>
        </w:rPr>
        <w:t>a</w:t>
      </w:r>
      <w:r w:rsidRPr="00902BC0">
        <w:rPr>
          <w:rFonts w:ascii="Arial" w:hAnsi="Arial" w:cs="Arial"/>
          <w:sz w:val="28"/>
          <w:szCs w:val="28"/>
          <w:lang w:val="uk-UA"/>
        </w:rPr>
        <w:t>брик</w:t>
      </w:r>
      <w:r w:rsidRPr="00902BC0">
        <w:rPr>
          <w:rFonts w:ascii="Arial" w:hAnsi="Arial" w:cs="Arial"/>
          <w:sz w:val="28"/>
          <w:szCs w:val="28"/>
          <w:lang w:val="en-US"/>
        </w:rPr>
        <w:t>a</w:t>
      </w:r>
      <w:r w:rsidRPr="00902BC0">
        <w:rPr>
          <w:rFonts w:ascii="Arial" w:hAnsi="Arial" w:cs="Arial"/>
          <w:sz w:val="28"/>
          <w:szCs w:val="28"/>
          <w:lang w:val="uk-UA"/>
        </w:rPr>
        <w:t>тів т</w:t>
      </w:r>
      <w:r w:rsidRPr="00902BC0">
        <w:rPr>
          <w:rFonts w:ascii="Arial" w:hAnsi="Arial" w:cs="Arial"/>
          <w:sz w:val="28"/>
          <w:szCs w:val="28"/>
          <w:lang w:val="en-US"/>
        </w:rPr>
        <w:t>a</w:t>
      </w:r>
      <w:r w:rsidRPr="00902BC0">
        <w:rPr>
          <w:rFonts w:ascii="Arial" w:hAnsi="Arial" w:cs="Arial"/>
          <w:sz w:val="28"/>
          <w:szCs w:val="28"/>
          <w:lang w:val="uk-UA"/>
        </w:rPr>
        <w:t xml:space="preserve"> готової продукції між логістичними л</w:t>
      </w:r>
      <w:r w:rsidRPr="00902BC0">
        <w:rPr>
          <w:rFonts w:ascii="Arial" w:hAnsi="Arial" w:cs="Arial"/>
          <w:sz w:val="28"/>
          <w:szCs w:val="28"/>
          <w:lang w:val="en-US"/>
        </w:rPr>
        <w:t>a</w:t>
      </w:r>
      <w:r w:rsidRPr="00902BC0">
        <w:rPr>
          <w:rFonts w:ascii="Arial" w:hAnsi="Arial" w:cs="Arial"/>
          <w:sz w:val="28"/>
          <w:szCs w:val="28"/>
          <w:lang w:val="uk-UA"/>
        </w:rPr>
        <w:t>нк</w:t>
      </w:r>
      <w:r w:rsidRPr="00902BC0">
        <w:rPr>
          <w:rFonts w:ascii="Arial" w:hAnsi="Arial" w:cs="Arial"/>
          <w:sz w:val="28"/>
          <w:szCs w:val="28"/>
          <w:lang w:val="en-US"/>
        </w:rPr>
        <w:t>a</w:t>
      </w:r>
      <w:r w:rsidRPr="00902BC0">
        <w:rPr>
          <w:rFonts w:ascii="Arial" w:hAnsi="Arial" w:cs="Arial"/>
          <w:sz w:val="28"/>
          <w:szCs w:val="28"/>
          <w:lang w:val="uk-UA"/>
        </w:rPr>
        <w:t>ми до кінцевих спожив</w:t>
      </w:r>
      <w:r w:rsidRPr="00902BC0">
        <w:rPr>
          <w:rFonts w:ascii="Arial" w:hAnsi="Arial" w:cs="Arial"/>
          <w:sz w:val="28"/>
          <w:szCs w:val="28"/>
          <w:lang w:val="en-US"/>
        </w:rPr>
        <w:t>a</w:t>
      </w:r>
      <w:r w:rsidRPr="00902BC0">
        <w:rPr>
          <w:rFonts w:ascii="Arial" w:hAnsi="Arial" w:cs="Arial"/>
          <w:sz w:val="28"/>
          <w:szCs w:val="28"/>
          <w:lang w:val="uk-UA"/>
        </w:rPr>
        <w:t>чів.</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Для промислових п</w:t>
      </w:r>
      <w:r w:rsidRPr="00902BC0">
        <w:rPr>
          <w:rFonts w:ascii="Arial" w:hAnsi="Arial" w:cs="Arial"/>
          <w:sz w:val="28"/>
          <w:szCs w:val="28"/>
          <w:lang w:val="en-US"/>
        </w:rPr>
        <w:t>i</w:t>
      </w:r>
      <w:r w:rsidRPr="00902BC0">
        <w:rPr>
          <w:rFonts w:ascii="Arial" w:hAnsi="Arial" w:cs="Arial"/>
          <w:sz w:val="28"/>
          <w:szCs w:val="28"/>
          <w:lang w:val="uk-UA"/>
        </w:rPr>
        <w:t>дприємств основними вид</w:t>
      </w:r>
      <w:r w:rsidRPr="00902BC0">
        <w:rPr>
          <w:rFonts w:ascii="Arial" w:hAnsi="Arial" w:cs="Arial"/>
          <w:sz w:val="28"/>
          <w:szCs w:val="28"/>
          <w:lang w:val="en-US"/>
        </w:rPr>
        <w:t>a</w:t>
      </w:r>
      <w:r w:rsidRPr="00902BC0">
        <w:rPr>
          <w:rFonts w:ascii="Arial" w:hAnsi="Arial" w:cs="Arial"/>
          <w:sz w:val="28"/>
          <w:szCs w:val="28"/>
          <w:lang w:val="uk-UA"/>
        </w:rPr>
        <w:t>ми д</w:t>
      </w:r>
      <w:r w:rsidRPr="00902BC0">
        <w:rPr>
          <w:rFonts w:ascii="Arial" w:hAnsi="Arial" w:cs="Arial"/>
          <w:sz w:val="28"/>
          <w:szCs w:val="28"/>
          <w:lang w:val="en-US"/>
        </w:rPr>
        <w:t>i</w:t>
      </w:r>
      <w:r w:rsidRPr="00902BC0">
        <w:rPr>
          <w:rFonts w:ascii="Arial" w:hAnsi="Arial" w:cs="Arial"/>
          <w:sz w:val="28"/>
          <w:szCs w:val="28"/>
          <w:lang w:val="uk-UA"/>
        </w:rPr>
        <w:t>яльності є упр</w:t>
      </w:r>
      <w:r w:rsidRPr="00902BC0">
        <w:rPr>
          <w:rFonts w:ascii="Arial" w:hAnsi="Arial" w:cs="Arial"/>
          <w:sz w:val="28"/>
          <w:szCs w:val="28"/>
          <w:lang w:val="en-US"/>
        </w:rPr>
        <w:t>a</w:t>
      </w:r>
      <w:r w:rsidRPr="00902BC0">
        <w:rPr>
          <w:rFonts w:ascii="Arial" w:hAnsi="Arial" w:cs="Arial"/>
          <w:sz w:val="28"/>
          <w:szCs w:val="28"/>
          <w:lang w:val="uk-UA"/>
        </w:rPr>
        <w:t>вл</w:t>
      </w:r>
      <w:r w:rsidRPr="00902BC0">
        <w:rPr>
          <w:rFonts w:ascii="Arial" w:hAnsi="Arial" w:cs="Arial"/>
          <w:sz w:val="28"/>
          <w:szCs w:val="28"/>
          <w:lang w:val="en-US"/>
        </w:rPr>
        <w:t>i</w:t>
      </w:r>
      <w:r w:rsidRPr="00902BC0">
        <w:rPr>
          <w:rFonts w:ascii="Arial" w:hAnsi="Arial" w:cs="Arial"/>
          <w:sz w:val="28"/>
          <w:szCs w:val="28"/>
          <w:lang w:val="uk-UA"/>
        </w:rPr>
        <w:t>ння пост</w:t>
      </w:r>
      <w:r w:rsidRPr="00902BC0">
        <w:rPr>
          <w:rFonts w:ascii="Arial" w:hAnsi="Arial" w:cs="Arial"/>
          <w:sz w:val="28"/>
          <w:szCs w:val="28"/>
          <w:lang w:val="en-US"/>
        </w:rPr>
        <w:t>a</w:t>
      </w:r>
      <w:r w:rsidRPr="00902BC0">
        <w:rPr>
          <w:rFonts w:ascii="Arial" w:hAnsi="Arial" w:cs="Arial"/>
          <w:sz w:val="28"/>
          <w:szCs w:val="28"/>
          <w:lang w:val="uk-UA"/>
        </w:rPr>
        <w:t>ч</w:t>
      </w:r>
      <w:r w:rsidRPr="00902BC0">
        <w:rPr>
          <w:rFonts w:ascii="Arial" w:hAnsi="Arial" w:cs="Arial"/>
          <w:sz w:val="28"/>
          <w:szCs w:val="28"/>
          <w:lang w:val="en-US"/>
        </w:rPr>
        <w:t>a</w:t>
      </w:r>
      <w:r w:rsidRPr="00902BC0">
        <w:rPr>
          <w:rFonts w:ascii="Arial" w:hAnsi="Arial" w:cs="Arial"/>
          <w:sz w:val="28"/>
          <w:szCs w:val="28"/>
          <w:lang w:val="uk-UA"/>
        </w:rPr>
        <w:t>льницькою й виробничою д</w:t>
      </w:r>
      <w:r w:rsidRPr="00902BC0">
        <w:rPr>
          <w:rFonts w:ascii="Arial" w:hAnsi="Arial" w:cs="Arial"/>
          <w:sz w:val="28"/>
          <w:szCs w:val="28"/>
          <w:lang w:val="en-US"/>
        </w:rPr>
        <w:t>i</w:t>
      </w:r>
      <w:r w:rsidRPr="00902BC0">
        <w:rPr>
          <w:rFonts w:ascii="Arial" w:hAnsi="Arial" w:cs="Arial"/>
          <w:sz w:val="28"/>
          <w:szCs w:val="28"/>
          <w:lang w:val="uk-UA"/>
        </w:rPr>
        <w:t>яльн</w:t>
      </w:r>
      <w:r w:rsidRPr="00902BC0">
        <w:rPr>
          <w:rFonts w:ascii="Arial" w:hAnsi="Arial" w:cs="Arial"/>
          <w:sz w:val="28"/>
          <w:szCs w:val="28"/>
          <w:lang w:val="en-US"/>
        </w:rPr>
        <w:t>i</w:t>
      </w:r>
      <w:r w:rsidRPr="00902BC0">
        <w:rPr>
          <w:rFonts w:ascii="Arial" w:hAnsi="Arial" w:cs="Arial"/>
          <w:sz w:val="28"/>
          <w:szCs w:val="28"/>
          <w:lang w:val="uk-UA"/>
        </w:rPr>
        <w:t>стю, упр</w:t>
      </w:r>
      <w:r w:rsidRPr="00902BC0">
        <w:rPr>
          <w:rFonts w:ascii="Arial" w:hAnsi="Arial" w:cs="Arial"/>
          <w:sz w:val="28"/>
          <w:szCs w:val="28"/>
          <w:lang w:val="en-US"/>
        </w:rPr>
        <w:t>a</w:t>
      </w:r>
      <w:r w:rsidRPr="00902BC0">
        <w:rPr>
          <w:rFonts w:ascii="Arial" w:hAnsi="Arial" w:cs="Arial"/>
          <w:sz w:val="28"/>
          <w:szCs w:val="28"/>
          <w:lang w:val="uk-UA"/>
        </w:rPr>
        <w:t>вл</w:t>
      </w:r>
      <w:r w:rsidRPr="00902BC0">
        <w:rPr>
          <w:rFonts w:ascii="Arial" w:hAnsi="Arial" w:cs="Arial"/>
          <w:sz w:val="28"/>
          <w:szCs w:val="28"/>
          <w:lang w:val="en-US"/>
        </w:rPr>
        <w:t>i</w:t>
      </w:r>
      <w:r w:rsidRPr="00902BC0">
        <w:rPr>
          <w:rFonts w:ascii="Arial" w:hAnsi="Arial" w:cs="Arial"/>
          <w:sz w:val="28"/>
          <w:szCs w:val="28"/>
          <w:lang w:val="uk-UA"/>
        </w:rPr>
        <w:t>ння з</w:t>
      </w:r>
      <w:r w:rsidRPr="00902BC0">
        <w:rPr>
          <w:rFonts w:ascii="Arial" w:hAnsi="Arial" w:cs="Arial"/>
          <w:sz w:val="28"/>
          <w:szCs w:val="28"/>
          <w:lang w:val="en-US"/>
        </w:rPr>
        <w:t>a</w:t>
      </w:r>
      <w:r w:rsidRPr="00902BC0">
        <w:rPr>
          <w:rFonts w:ascii="Arial" w:hAnsi="Arial" w:cs="Arial"/>
          <w:sz w:val="28"/>
          <w:szCs w:val="28"/>
          <w:lang w:val="uk-UA"/>
        </w:rPr>
        <w:t>п</w:t>
      </w:r>
      <w:r w:rsidRPr="00902BC0">
        <w:rPr>
          <w:rFonts w:ascii="Arial" w:hAnsi="Arial" w:cs="Arial"/>
          <w:sz w:val="28"/>
          <w:szCs w:val="28"/>
          <w:lang w:val="en-US"/>
        </w:rPr>
        <w:t>a</w:t>
      </w:r>
      <w:r w:rsidRPr="00902BC0">
        <w:rPr>
          <w:rFonts w:ascii="Arial" w:hAnsi="Arial" w:cs="Arial"/>
          <w:sz w:val="28"/>
          <w:szCs w:val="28"/>
          <w:lang w:val="uk-UA"/>
        </w:rPr>
        <w:t>с</w:t>
      </w:r>
      <w:r w:rsidRPr="00902BC0">
        <w:rPr>
          <w:rFonts w:ascii="Arial" w:hAnsi="Arial" w:cs="Arial"/>
          <w:sz w:val="28"/>
          <w:szCs w:val="28"/>
          <w:lang w:val="en-US"/>
        </w:rPr>
        <w:t>a</w:t>
      </w:r>
      <w:r w:rsidRPr="00902BC0">
        <w:rPr>
          <w:rFonts w:ascii="Arial" w:hAnsi="Arial" w:cs="Arial"/>
          <w:sz w:val="28"/>
          <w:szCs w:val="28"/>
          <w:lang w:val="uk-UA"/>
        </w:rPr>
        <w:t>ми, збутовою, скл</w:t>
      </w:r>
      <w:r w:rsidRPr="00902BC0">
        <w:rPr>
          <w:rFonts w:ascii="Arial" w:hAnsi="Arial" w:cs="Arial"/>
          <w:sz w:val="28"/>
          <w:szCs w:val="28"/>
          <w:lang w:val="en-US"/>
        </w:rPr>
        <w:t>a</w:t>
      </w:r>
      <w:r w:rsidRPr="00902BC0">
        <w:rPr>
          <w:rFonts w:ascii="Arial" w:hAnsi="Arial" w:cs="Arial"/>
          <w:sz w:val="28"/>
          <w:szCs w:val="28"/>
          <w:lang w:val="uk-UA"/>
        </w:rPr>
        <w:t xml:space="preserve">дською </w:t>
      </w:r>
      <w:r w:rsidRPr="00902BC0">
        <w:rPr>
          <w:rFonts w:ascii="Arial" w:hAnsi="Arial" w:cs="Arial"/>
          <w:sz w:val="28"/>
          <w:szCs w:val="28"/>
          <w:lang w:val="en-US"/>
        </w:rPr>
        <w:t>i</w:t>
      </w:r>
      <w:r w:rsidRPr="00902BC0">
        <w:rPr>
          <w:rFonts w:ascii="Arial" w:hAnsi="Arial" w:cs="Arial"/>
          <w:sz w:val="28"/>
          <w:szCs w:val="28"/>
          <w:lang w:val="uk-UA"/>
        </w:rPr>
        <w:t xml:space="preserve"> тр</w:t>
      </w:r>
      <w:r w:rsidRPr="00902BC0">
        <w:rPr>
          <w:rFonts w:ascii="Arial" w:hAnsi="Arial" w:cs="Arial"/>
          <w:sz w:val="28"/>
          <w:szCs w:val="28"/>
          <w:lang w:val="en-US"/>
        </w:rPr>
        <w:t>a</w:t>
      </w:r>
      <w:r w:rsidRPr="00902BC0">
        <w:rPr>
          <w:rFonts w:ascii="Arial" w:hAnsi="Arial" w:cs="Arial"/>
          <w:sz w:val="28"/>
          <w:szCs w:val="28"/>
          <w:lang w:val="uk-UA"/>
        </w:rPr>
        <w:t>нспортною д</w:t>
      </w:r>
      <w:r w:rsidRPr="00902BC0">
        <w:rPr>
          <w:rFonts w:ascii="Arial" w:hAnsi="Arial" w:cs="Arial"/>
          <w:sz w:val="28"/>
          <w:szCs w:val="28"/>
          <w:lang w:val="en-US"/>
        </w:rPr>
        <w:t>i</w:t>
      </w:r>
      <w:r w:rsidRPr="00902BC0">
        <w:rPr>
          <w:rFonts w:ascii="Arial" w:hAnsi="Arial" w:cs="Arial"/>
          <w:sz w:val="28"/>
          <w:szCs w:val="28"/>
          <w:lang w:val="uk-UA"/>
        </w:rPr>
        <w:t>яльн</w:t>
      </w:r>
      <w:r w:rsidRPr="00902BC0">
        <w:rPr>
          <w:rFonts w:ascii="Arial" w:hAnsi="Arial" w:cs="Arial"/>
          <w:sz w:val="28"/>
          <w:szCs w:val="28"/>
          <w:lang w:val="en-US"/>
        </w:rPr>
        <w:t>i</w:t>
      </w:r>
      <w:r w:rsidRPr="00902BC0">
        <w:rPr>
          <w:rFonts w:ascii="Arial" w:hAnsi="Arial" w:cs="Arial"/>
          <w:sz w:val="28"/>
          <w:szCs w:val="28"/>
          <w:lang w:val="uk-UA"/>
        </w:rPr>
        <w:t xml:space="preserve">стю. З метою </w:t>
      </w:r>
      <w:r w:rsidRPr="00902BC0">
        <w:rPr>
          <w:rFonts w:ascii="Arial" w:hAnsi="Arial" w:cs="Arial"/>
          <w:sz w:val="28"/>
          <w:szCs w:val="28"/>
          <w:lang w:val="uk-UA"/>
        </w:rPr>
        <w:lastRenderedPageBreak/>
        <w:t>розуміння сутності здійснення таких видів діяльності підприємств дослідимо визначення цих понять [79].</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Постачальницька діяльність – це процес переміщення сировини і матеріалів від постачальників до підприємства з метою стабільної під-тримки його матеріально-технічного забезпечення та підготовки ресурсів до виробничого споживання. </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Виробнича діяльність – це процес переміщення матеріалів і комплектуючих усередині підприємства. </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Управління запасами – це процес забезпечення та координації рівнів запасів товарів і матеріалів, які зберігаються з метою подальшого ефективного використання у виробничій сфері. </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Збутова діяльність – це процес переміщення готової продукції від підприємства-виробника до її споживача. </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Складська діяльність – це процеси приймання, зберігання, сортування матеріальних запасів, їх підготовки до виробничого споживання, контролю за їх споживанням та відвантаження готової продукції споживачам. </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Транспортна діяльність – це процес переміщення запасів чи готової продукції від підприємства-виробника до місця призначення або до споживача. </w:t>
      </w:r>
    </w:p>
    <w:p w:rsidR="00902BC0" w:rsidRPr="00902BC0" w:rsidRDefault="00902BC0" w:rsidP="00902BC0">
      <w:pPr>
        <w:tabs>
          <w:tab w:val="left" w:pos="2550"/>
        </w:tabs>
        <w:spacing w:line="288" w:lineRule="auto"/>
        <w:ind w:firstLine="720"/>
        <w:jc w:val="both"/>
        <w:rPr>
          <w:rFonts w:ascii="Arial" w:hAnsi="Arial" w:cs="Arial"/>
          <w:sz w:val="28"/>
          <w:szCs w:val="28"/>
        </w:rPr>
      </w:pPr>
      <w:r w:rsidRPr="00902BC0">
        <w:rPr>
          <w:rFonts w:ascii="Arial" w:hAnsi="Arial" w:cs="Arial"/>
          <w:sz w:val="28"/>
          <w:szCs w:val="28"/>
          <w:lang w:val="uk-UA"/>
        </w:rPr>
        <w:t>Структуризацію логістичної діяльності промислового підприємства представлено на рис. 4.1</w:t>
      </w:r>
      <w:r w:rsidRPr="00902BC0">
        <w:rPr>
          <w:rFonts w:ascii="Arial" w:hAnsi="Arial" w:cs="Arial"/>
          <w:sz w:val="28"/>
          <w:szCs w:val="28"/>
        </w:rPr>
        <w:t xml:space="preserve"> [41]</w:t>
      </w:r>
      <w:r w:rsidRPr="00902BC0">
        <w:rPr>
          <w:rFonts w:ascii="Arial" w:hAnsi="Arial" w:cs="Arial"/>
          <w:sz w:val="28"/>
          <w:szCs w:val="28"/>
          <w:lang w:val="uk-UA"/>
        </w:rPr>
        <w:t xml:space="preserve">.      </w:t>
      </w:r>
    </w:p>
    <w:p w:rsidR="00DA241C" w:rsidRPr="00902BC0" w:rsidRDefault="00DA241C" w:rsidP="00DA241C">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Управлінська діяльність – це діяльність, яка спрямована на досягнення ефективного розвитку постачальницької, виробничої, збутової, складської, транспортної, фінансової, інформаційної, інвестиційної, маркетингової, інноваційної та інших видів діяльності на підприємстві, а також на ефективне управління персоналом [50]. </w:t>
      </w:r>
    </w:p>
    <w:p w:rsidR="00DA241C" w:rsidRPr="00902BC0" w:rsidRDefault="00DA241C" w:rsidP="00DA241C">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Логістичне обслуговування – це практичне втілення окремих послуг або їх певного сполучення, зумовлене виробничо-технологічними              умовами виробництва чи замовленням споживача [79]. </w:t>
      </w:r>
    </w:p>
    <w:p w:rsidR="00DA241C" w:rsidRPr="00902BC0" w:rsidRDefault="00DA241C" w:rsidP="00DA241C">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Структуризація логістичної діяльності промислового підприємства включає основні види його діяльності: постачальницьку, виробничу, збутову, транспортну, управління запасами, складську, а також логістичне обслуговування. Ці види діяльності здійснюються завдяки ефективній управлінській діяльності. </w:t>
      </w:r>
    </w:p>
    <w:p w:rsidR="00DA241C" w:rsidRPr="00902BC0" w:rsidRDefault="00DA241C" w:rsidP="00DA241C">
      <w:pPr>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 xml:space="preserve">Логістична діяльність є результатом упровадження логістичного               підходу до управління матеріальними, фінансовими, інформаційними потоками підприємства. Логістичний підхід вчені пов’язують з вирішенням загальноекономічних проблем. У працях Крикавського Є. В. цей підхід розглядається через взаємозв’язок логістичних завдань та функцій [50]. Вихідним пунктом є визначення певного кола логістичних завдань та окреслення блоків логістичного управління на підприємстві. Логістичний підхід включає такі напрямки: оптимізацію матеріальних потоків, удосконалення інформаційних процесів та процесів прийняття рішень, оптимізацію запасів та формування інфраструктури логістичних процесів. Ці напрямки надають підприємству можливість реалізувати переваги логіс-тичного ланцюга. </w:t>
      </w:r>
    </w:p>
    <w:p w:rsidR="00902BC0" w:rsidRPr="00DA241C" w:rsidRDefault="00902BC0" w:rsidP="00902BC0">
      <w:pPr>
        <w:tabs>
          <w:tab w:val="left" w:pos="2550"/>
        </w:tabs>
        <w:spacing w:line="288" w:lineRule="auto"/>
        <w:ind w:firstLine="720"/>
        <w:jc w:val="both"/>
        <w:rPr>
          <w:rFonts w:ascii="Arial" w:hAnsi="Arial" w:cs="Arial"/>
          <w:sz w:val="28"/>
          <w:szCs w:val="28"/>
          <w:lang w:val="uk-UA"/>
        </w:rPr>
      </w:pPr>
    </w:p>
    <w:p w:rsidR="00902BC0" w:rsidRPr="00902BC0" w:rsidRDefault="00902BC0" w:rsidP="00902BC0">
      <w:pPr>
        <w:tabs>
          <w:tab w:val="left" w:pos="2550"/>
        </w:tabs>
        <w:spacing w:line="288" w:lineRule="auto"/>
        <w:ind w:firstLine="720"/>
        <w:jc w:val="both"/>
        <w:rPr>
          <w:rFonts w:ascii="Arial" w:hAnsi="Arial" w:cs="Arial"/>
          <w:sz w:val="28"/>
          <w:szCs w:val="28"/>
        </w:rPr>
      </w:pP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32736" behindDoc="0" locked="0" layoutInCell="1" allowOverlap="1" wp14:anchorId="4804391D" wp14:editId="650FF8E8">
                <wp:simplePos x="0" y="0"/>
                <wp:positionH relativeFrom="column">
                  <wp:posOffset>1714500</wp:posOffset>
                </wp:positionH>
                <wp:positionV relativeFrom="paragraph">
                  <wp:posOffset>60960</wp:posOffset>
                </wp:positionV>
                <wp:extent cx="2628900" cy="342900"/>
                <wp:effectExtent l="9525" t="13335" r="9525" b="1524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2900"/>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jc w:val="center"/>
                              <w:rPr>
                                <w:rFonts w:ascii="Arial" w:hAnsi="Arial" w:cs="Arial"/>
                                <w:lang w:val="uk-UA"/>
                              </w:rPr>
                            </w:pPr>
                            <w:r w:rsidRPr="008A2785">
                              <w:rPr>
                                <w:rFonts w:ascii="Arial" w:hAnsi="Arial" w:cs="Arial"/>
                                <w:lang w:val="uk-UA"/>
                              </w:rPr>
                              <w:t>Логістична 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183" type="#_x0000_t202" style="position:absolute;left:0;text-align:left;margin-left:135pt;margin-top:4.8pt;width:207pt;height:27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" strokeweight="1pt">
                <v:textbox>
                  <w:txbxContent>
                    <w:p w:rsidR="00415578" w:rsidRPr="008A2785" w:rsidRDefault="00415578" w:rsidP="00902BC0">
                      <w:pPr>
                        <w:jc w:val="center"/>
                        <w:rPr>
                          <w:rFonts w:ascii="Arial" w:hAnsi="Arial" w:cs="Arial"/>
                          <w:lang w:val="uk-UA"/>
                        </w:rPr>
                      </w:pPr>
                      <w:r w:rsidRPr="008A2785">
                        <w:rPr>
                          <w:rFonts w:ascii="Arial" w:hAnsi="Arial" w:cs="Arial"/>
                          <w:lang w:val="uk-UA"/>
                        </w:rPr>
                        <w:t>Логістична діяльність</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468224" behindDoc="0" locked="0" layoutInCell="1" allowOverlap="1" wp14:anchorId="30CCC149" wp14:editId="3A1FE1AA">
                <wp:simplePos x="0" y="0"/>
                <wp:positionH relativeFrom="column">
                  <wp:posOffset>1714500</wp:posOffset>
                </wp:positionH>
                <wp:positionV relativeFrom="paragraph">
                  <wp:posOffset>60960</wp:posOffset>
                </wp:positionV>
                <wp:extent cx="2628900" cy="342900"/>
                <wp:effectExtent l="9525" t="13335" r="9525" b="15240"/>
                <wp:wrapNone/>
                <wp:docPr id="1504" name="Поле 1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2900"/>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jc w:val="center"/>
                              <w:rPr>
                                <w:rFonts w:ascii="Arial" w:hAnsi="Arial" w:cs="Arial"/>
                                <w:lang w:val="uk-UA"/>
                              </w:rPr>
                            </w:pPr>
                            <w:r w:rsidRPr="008A2785">
                              <w:rPr>
                                <w:rFonts w:ascii="Arial" w:hAnsi="Arial" w:cs="Arial"/>
                                <w:lang w:val="uk-UA"/>
                              </w:rPr>
                              <w:t>Логістична 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04" o:spid="_x0000_s1184" type="#_x0000_t202" style="position:absolute;left:0;text-align:left;margin-left:135pt;margin-top:4.8pt;width:207pt;height:27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" strokeweight="1pt">
                <v:textbox>
                  <w:txbxContent>
                    <w:p w:rsidR="00415578" w:rsidRPr="008A2785" w:rsidRDefault="00415578" w:rsidP="00902BC0">
                      <w:pPr>
                        <w:jc w:val="center"/>
                        <w:rPr>
                          <w:rFonts w:ascii="Arial" w:hAnsi="Arial" w:cs="Arial"/>
                          <w:lang w:val="uk-UA"/>
                        </w:rPr>
                      </w:pPr>
                      <w:r w:rsidRPr="008A2785">
                        <w:rPr>
                          <w:rFonts w:ascii="Arial" w:hAnsi="Arial" w:cs="Arial"/>
                          <w:lang w:val="uk-UA"/>
                        </w:rPr>
                        <w:t>Логістична діяльність</w:t>
                      </w:r>
                    </w:p>
                  </w:txbxContent>
                </v:textbox>
              </v:shape>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05088" behindDoc="0" locked="0" layoutInCell="1" allowOverlap="1" wp14:anchorId="74210FEB" wp14:editId="336CB06B">
                <wp:simplePos x="0" y="0"/>
                <wp:positionH relativeFrom="column">
                  <wp:posOffset>5718810</wp:posOffset>
                </wp:positionH>
                <wp:positionV relativeFrom="paragraph">
                  <wp:posOffset>114299</wp:posOffset>
                </wp:positionV>
                <wp:extent cx="342900" cy="4162425"/>
                <wp:effectExtent l="0" t="0" r="19050" b="28575"/>
                <wp:wrapNone/>
                <wp:docPr id="1505" name="Поле 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162425"/>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jc w:val="center"/>
                              <w:rPr>
                                <w:rFonts w:ascii="Arial" w:hAnsi="Arial" w:cs="Arial"/>
                                <w:lang w:val="uk-UA"/>
                              </w:rPr>
                            </w:pPr>
                            <w:r w:rsidRPr="008A2785">
                              <w:rPr>
                                <w:rFonts w:ascii="Arial" w:hAnsi="Arial" w:cs="Arial"/>
                                <w:lang w:val="uk-UA"/>
                              </w:rPr>
                              <w:t>Забезпечуючі процеси</w:t>
                            </w:r>
                          </w:p>
                        </w:txbxContent>
                      </wps:txbx>
                      <wps:bodyPr rot="0" vert="vert270"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05" o:spid="_x0000_s1185" type="#_x0000_t202" style="position:absolute;left:0;text-align:left;margin-left:450.3pt;margin-top:9pt;width:27pt;height:327.7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" strokeweight="1pt">
                <v:textbox style="layout-flow:vertical;mso-layout-flow-alt:bottom-to-top" inset=".5mm,0,.5mm,0">
                  <w:txbxContent>
                    <w:p w:rsidR="00415578" w:rsidRPr="008A2785" w:rsidRDefault="00415578" w:rsidP="00902BC0">
                      <w:pPr>
                        <w:jc w:val="center"/>
                        <w:rPr>
                          <w:rFonts w:ascii="Arial" w:hAnsi="Arial" w:cs="Arial"/>
                          <w:lang w:val="uk-UA"/>
                        </w:rPr>
                      </w:pPr>
                      <w:r w:rsidRPr="008A2785">
                        <w:rPr>
                          <w:rFonts w:ascii="Arial" w:hAnsi="Arial" w:cs="Arial"/>
                          <w:lang w:val="uk-UA"/>
                        </w:rPr>
                        <w:t>Забезпечуючі процеси</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477440" behindDoc="0" locked="0" layoutInCell="1" allowOverlap="1" wp14:anchorId="6BB8D10F" wp14:editId="2C3924A3">
                <wp:simplePos x="0" y="0"/>
                <wp:positionH relativeFrom="column">
                  <wp:posOffset>5372100</wp:posOffset>
                </wp:positionH>
                <wp:positionV relativeFrom="paragraph">
                  <wp:posOffset>114300</wp:posOffset>
                </wp:positionV>
                <wp:extent cx="342900" cy="4168140"/>
                <wp:effectExtent l="9525" t="9525" r="9525" b="13335"/>
                <wp:wrapNone/>
                <wp:docPr id="1506" name="Поле 1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168140"/>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jc w:val="center"/>
                              <w:rPr>
                                <w:rFonts w:ascii="Arial" w:hAnsi="Arial" w:cs="Arial"/>
                                <w:lang w:val="uk-UA"/>
                              </w:rPr>
                            </w:pPr>
                            <w:r w:rsidRPr="008A2785">
                              <w:rPr>
                                <w:rFonts w:ascii="Arial" w:hAnsi="Arial" w:cs="Arial"/>
                                <w:lang w:val="uk-UA"/>
                              </w:rPr>
                              <w:t>Управлінська діяльність (інформаційні логістичні системи)</w:t>
                            </w:r>
                          </w:p>
                          <w:p w:rsidR="00415578" w:rsidRPr="008A2785" w:rsidRDefault="00415578" w:rsidP="00902BC0">
                            <w:pPr>
                              <w:jc w:val="cente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06" o:spid="_x0000_s1186" type="#_x0000_t202" style="position:absolute;left:0;text-align:left;margin-left:423pt;margin-top:9pt;width:27pt;height:328.2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" strokeweight="1pt">
                <v:textbox style="layout-flow:vertical;mso-layout-flow-alt:bottom-to-top">
                  <w:txbxContent>
                    <w:p w:rsidR="00415578" w:rsidRPr="008A2785" w:rsidRDefault="00415578" w:rsidP="00902BC0">
                      <w:pPr>
                        <w:jc w:val="center"/>
                        <w:rPr>
                          <w:rFonts w:ascii="Arial" w:hAnsi="Arial" w:cs="Arial"/>
                          <w:lang w:val="uk-UA"/>
                        </w:rPr>
                      </w:pPr>
                      <w:r w:rsidRPr="008A2785">
                        <w:rPr>
                          <w:rFonts w:ascii="Arial" w:hAnsi="Arial" w:cs="Arial"/>
                          <w:lang w:val="uk-UA"/>
                        </w:rPr>
                        <w:t>Управлінська діяльність (інформаційні логістичні системи)</w:t>
                      </w:r>
                    </w:p>
                    <w:p w:rsidR="00415578" w:rsidRPr="008A2785" w:rsidRDefault="00415578" w:rsidP="00902BC0">
                      <w:pPr>
                        <w:jc w:val="cente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lang w:val="uk-UA"/>
                        </w:rPr>
                      </w:pPr>
                    </w:p>
                    <w:p w:rsidR="00415578" w:rsidRPr="008A2785" w:rsidRDefault="00415578" w:rsidP="00902BC0">
                      <w:pPr>
                        <w:rPr>
                          <w:rFonts w:ascii="Arial" w:hAnsi="Arial" w:cs="Arial"/>
                        </w:rPr>
                      </w:pPr>
                    </w:p>
                  </w:txbxContent>
                </v:textbox>
              </v:shape>
            </w:pict>
          </mc:Fallback>
        </mc:AlternateContent>
      </w:r>
      <w:r w:rsidRPr="00902BC0">
        <w:rPr>
          <w:rFonts w:ascii="Arial" w:hAnsi="Arial" w:cs="Arial"/>
          <w:noProof/>
        </w:rPr>
        <mc:AlternateContent>
          <mc:Choice Requires="wps">
            <w:drawing>
              <wp:anchor distT="0" distB="0" distL="114300" distR="114300" simplePos="0" relativeHeight="252506112" behindDoc="0" locked="0" layoutInCell="1" allowOverlap="1" wp14:anchorId="273F422E" wp14:editId="40DAA4B2">
                <wp:simplePos x="0" y="0"/>
                <wp:positionH relativeFrom="column">
                  <wp:posOffset>0</wp:posOffset>
                </wp:positionH>
                <wp:positionV relativeFrom="paragraph">
                  <wp:posOffset>167640</wp:posOffset>
                </wp:positionV>
                <wp:extent cx="342900" cy="4114800"/>
                <wp:effectExtent l="9525" t="15240" r="9525" b="13335"/>
                <wp:wrapNone/>
                <wp:docPr id="1507" name="Поле 1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114800"/>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jc w:val="center"/>
                              <w:rPr>
                                <w:rFonts w:ascii="Arial" w:hAnsi="Arial" w:cs="Arial"/>
                                <w:lang w:val="uk-UA"/>
                              </w:rPr>
                            </w:pPr>
                            <w:r w:rsidRPr="008A2785">
                              <w:rPr>
                                <w:rFonts w:ascii="Arial" w:hAnsi="Arial" w:cs="Arial"/>
                                <w:lang w:val="uk-UA"/>
                              </w:rPr>
                              <w:t>Забезпечуючі процеси</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07" o:spid="_x0000_s1187" type="#_x0000_t202" style="position:absolute;left:0;text-align:left;margin-left:0;margin-top:13.2pt;width:27pt;height:324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" strokeweight="1pt">
                <v:textbox style="layout-flow:vertical;mso-layout-flow-alt:bottom-to-top">
                  <w:txbxContent>
                    <w:p w:rsidR="00415578" w:rsidRPr="008A2785" w:rsidRDefault="00415578" w:rsidP="00902BC0">
                      <w:pPr>
                        <w:jc w:val="center"/>
                        <w:rPr>
                          <w:rFonts w:ascii="Arial" w:hAnsi="Arial" w:cs="Arial"/>
                          <w:lang w:val="uk-UA"/>
                        </w:rPr>
                      </w:pPr>
                      <w:r w:rsidRPr="008A2785">
                        <w:rPr>
                          <w:rFonts w:ascii="Arial" w:hAnsi="Arial" w:cs="Arial"/>
                          <w:lang w:val="uk-UA"/>
                        </w:rPr>
                        <w:t>Забезпечуючі процеси</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476416" behindDoc="0" locked="0" layoutInCell="1" allowOverlap="1" wp14:anchorId="1EED0D2B" wp14:editId="071EEF8F">
                <wp:simplePos x="0" y="0"/>
                <wp:positionH relativeFrom="column">
                  <wp:posOffset>342900</wp:posOffset>
                </wp:positionH>
                <wp:positionV relativeFrom="paragraph">
                  <wp:posOffset>167640</wp:posOffset>
                </wp:positionV>
                <wp:extent cx="457200" cy="4114800"/>
                <wp:effectExtent l="9525" t="15240" r="9525" b="13335"/>
                <wp:wrapNone/>
                <wp:docPr id="1508" name="Поле 1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114800"/>
                        </a:xfrm>
                        <a:prstGeom prst="rect">
                          <a:avLst/>
                        </a:prstGeom>
                        <a:solidFill>
                          <a:srgbClr val="FFFFFF"/>
                        </a:solidFill>
                        <a:ln w="12700">
                          <a:solidFill>
                            <a:srgbClr val="000000"/>
                          </a:solidFill>
                          <a:miter lim="800000"/>
                          <a:headEnd/>
                          <a:tailEnd/>
                        </a:ln>
                      </wps:spPr>
                      <wps:txbx>
                        <w:txbxContent>
                          <w:p w:rsidR="00415578" w:rsidRPr="008550C1" w:rsidRDefault="00415578" w:rsidP="00902BC0">
                            <w:pPr>
                              <w:jc w:val="center"/>
                              <w:rPr>
                                <w:rFonts w:ascii="Arial" w:hAnsi="Arial" w:cs="Arial"/>
                                <w:lang w:val="uk-UA"/>
                              </w:rPr>
                            </w:pPr>
                            <w:r w:rsidRPr="008550C1">
                              <w:rPr>
                                <w:rFonts w:ascii="Arial" w:hAnsi="Arial" w:cs="Arial"/>
                                <w:lang w:val="uk-UA"/>
                              </w:rPr>
                              <w:t>Управлінська діяльність (інформаційні логістичні системи)</w:t>
                            </w:r>
                          </w:p>
                          <w:p w:rsidR="00415578" w:rsidRDefault="00415578" w:rsidP="00902BC0">
                            <w:pPr>
                              <w:jc w:val="center"/>
                              <w:rPr>
                                <w:lang w:val="uk-UA"/>
                              </w:rPr>
                            </w:pPr>
                          </w:p>
                          <w:p w:rsidR="00415578" w:rsidRDefault="00415578" w:rsidP="00902BC0">
                            <w:pPr>
                              <w:jc w:val="center"/>
                              <w:rPr>
                                <w:lang w:val="uk-UA"/>
                              </w:rPr>
                            </w:pPr>
                          </w:p>
                          <w:p w:rsidR="00415578" w:rsidRDefault="00415578" w:rsidP="00902BC0">
                            <w:pPr>
                              <w:rPr>
                                <w:lang w:val="uk-UA"/>
                              </w:rPr>
                            </w:pPr>
                          </w:p>
                          <w:p w:rsidR="00415578" w:rsidRDefault="00415578" w:rsidP="00902BC0">
                            <w:pPr>
                              <w:rPr>
                                <w:lang w:val="uk-UA"/>
                              </w:rPr>
                            </w:pPr>
                          </w:p>
                          <w:p w:rsidR="00415578" w:rsidRDefault="00415578" w:rsidP="00902BC0">
                            <w:pPr>
                              <w:rPr>
                                <w:lang w:val="uk-UA"/>
                              </w:rPr>
                            </w:pPr>
                          </w:p>
                          <w:p w:rsidR="00415578" w:rsidRDefault="00415578" w:rsidP="00902BC0">
                            <w:pPr>
                              <w:rPr>
                                <w:lang w:val="uk-UA"/>
                              </w:rPr>
                            </w:pPr>
                          </w:p>
                          <w:p w:rsidR="00415578" w:rsidRPr="00D171CE" w:rsidRDefault="00415578" w:rsidP="00902BC0">
                            <w:pPr>
                              <w:rPr>
                                <w:lang w:val="uk-UA"/>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08" o:spid="_x0000_s1188" type="#_x0000_t202" style="position:absolute;left:0;text-align:left;margin-left:27pt;margin-top:13.2pt;width:36pt;height:324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" strokeweight="1pt">
                <v:textbox style="layout-flow:vertical;mso-layout-flow-alt:bottom-to-top">
                  <w:txbxContent>
                    <w:p w:rsidR="00415578" w:rsidRPr="008550C1" w:rsidRDefault="00415578" w:rsidP="00902BC0">
                      <w:pPr>
                        <w:jc w:val="center"/>
                        <w:rPr>
                          <w:rFonts w:ascii="Arial" w:hAnsi="Arial" w:cs="Arial"/>
                          <w:lang w:val="uk-UA"/>
                        </w:rPr>
                      </w:pPr>
                      <w:r w:rsidRPr="008550C1">
                        <w:rPr>
                          <w:rFonts w:ascii="Arial" w:hAnsi="Arial" w:cs="Arial"/>
                          <w:lang w:val="uk-UA"/>
                        </w:rPr>
                        <w:t>Управлінська діяльність (інформаційні логістичні системи)</w:t>
                      </w:r>
                    </w:p>
                    <w:p w:rsidR="00415578" w:rsidRDefault="00415578" w:rsidP="00902BC0">
                      <w:pPr>
                        <w:jc w:val="center"/>
                        <w:rPr>
                          <w:lang w:val="uk-UA"/>
                        </w:rPr>
                      </w:pPr>
                    </w:p>
                    <w:p w:rsidR="00415578" w:rsidRDefault="00415578" w:rsidP="00902BC0">
                      <w:pPr>
                        <w:jc w:val="center"/>
                        <w:rPr>
                          <w:lang w:val="uk-UA"/>
                        </w:rPr>
                      </w:pPr>
                    </w:p>
                    <w:p w:rsidR="00415578" w:rsidRDefault="00415578" w:rsidP="00902BC0">
                      <w:pPr>
                        <w:rPr>
                          <w:lang w:val="uk-UA"/>
                        </w:rPr>
                      </w:pPr>
                    </w:p>
                    <w:p w:rsidR="00415578" w:rsidRDefault="00415578" w:rsidP="00902BC0">
                      <w:pPr>
                        <w:rPr>
                          <w:lang w:val="uk-UA"/>
                        </w:rPr>
                      </w:pPr>
                    </w:p>
                    <w:p w:rsidR="00415578" w:rsidRDefault="00415578" w:rsidP="00902BC0">
                      <w:pPr>
                        <w:rPr>
                          <w:lang w:val="uk-UA"/>
                        </w:rPr>
                      </w:pPr>
                    </w:p>
                    <w:p w:rsidR="00415578" w:rsidRDefault="00415578" w:rsidP="00902BC0">
                      <w:pPr>
                        <w:rPr>
                          <w:lang w:val="uk-UA"/>
                        </w:rPr>
                      </w:pPr>
                    </w:p>
                    <w:p w:rsidR="00415578" w:rsidRPr="00D171CE" w:rsidRDefault="00415578" w:rsidP="00902BC0">
                      <w:pPr>
                        <w:rPr>
                          <w:lang w:val="uk-UA"/>
                        </w:rPr>
                      </w:pPr>
                    </w:p>
                  </w:txbxContent>
                </v:textbox>
              </v:shape>
            </w:pict>
          </mc:Fallback>
        </mc:AlternateContent>
      </w:r>
      <w:r w:rsidRPr="00902BC0">
        <w:rPr>
          <w:rFonts w:ascii="Arial" w:hAnsi="Arial" w:cs="Arial"/>
          <w:noProof/>
        </w:rPr>
        <mc:AlternateContent>
          <mc:Choice Requires="wps">
            <w:drawing>
              <wp:anchor distT="0" distB="0" distL="114300" distR="114300" simplePos="0" relativeHeight="252502016" behindDoc="0" locked="0" layoutInCell="1" allowOverlap="1" wp14:anchorId="48D8F89F" wp14:editId="46C6C407">
                <wp:simplePos x="0" y="0"/>
                <wp:positionH relativeFrom="column">
                  <wp:posOffset>800100</wp:posOffset>
                </wp:positionH>
                <wp:positionV relativeFrom="paragraph">
                  <wp:posOffset>53340</wp:posOffset>
                </wp:positionV>
                <wp:extent cx="914400" cy="571500"/>
                <wp:effectExtent l="9525" t="53340" r="38100" b="13335"/>
                <wp:wrapNone/>
                <wp:docPr id="1509" name="Прямая соединительная линия 1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09" o:spid="_x0000_s1026" style="position:absolute;flip:y;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2pt" to="13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503040" behindDoc="0" locked="0" layoutInCell="1" allowOverlap="1" wp14:anchorId="525B1955" wp14:editId="0BE7B516">
                <wp:simplePos x="0" y="0"/>
                <wp:positionH relativeFrom="column">
                  <wp:posOffset>4343400</wp:posOffset>
                </wp:positionH>
                <wp:positionV relativeFrom="paragraph">
                  <wp:posOffset>53340</wp:posOffset>
                </wp:positionV>
                <wp:extent cx="1028700" cy="571500"/>
                <wp:effectExtent l="38100" t="53340" r="9525" b="13335"/>
                <wp:wrapNone/>
                <wp:docPr id="1510" name="Прямая соединительная линия 1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0" o:spid="_x0000_s1026" style="position:absolute;flip:x y;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2pt" to="423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">
                <v:stroke endarrow="block"/>
              </v:line>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479488" behindDoc="0" locked="0" layoutInCell="1" allowOverlap="1" wp14:anchorId="531AD359" wp14:editId="472AECAD">
                <wp:simplePos x="0" y="0"/>
                <wp:positionH relativeFrom="column">
                  <wp:posOffset>3086100</wp:posOffset>
                </wp:positionH>
                <wp:positionV relativeFrom="paragraph">
                  <wp:posOffset>53340</wp:posOffset>
                </wp:positionV>
                <wp:extent cx="0" cy="739140"/>
                <wp:effectExtent l="57150" t="5715" r="57150" b="17145"/>
                <wp:wrapNone/>
                <wp:docPr id="1511" name="Прямая соединительная линия 1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9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1" o:spid="_x0000_s1026" style="position:absolute;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2pt" to="243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78464" behindDoc="0" locked="0" layoutInCell="1" allowOverlap="1" wp14:anchorId="54C67F8A" wp14:editId="5E17B10A">
                <wp:simplePos x="0" y="0"/>
                <wp:positionH relativeFrom="column">
                  <wp:posOffset>1600200</wp:posOffset>
                </wp:positionH>
                <wp:positionV relativeFrom="paragraph">
                  <wp:posOffset>106680</wp:posOffset>
                </wp:positionV>
                <wp:extent cx="1485900" cy="685800"/>
                <wp:effectExtent l="38100" t="11430" r="9525" b="55245"/>
                <wp:wrapNone/>
                <wp:docPr id="1512" name="Прямая соединительная линия 1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2" o:spid="_x0000_s1026" style="position:absolute;flip:x;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4pt" to="243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0512" behindDoc="0" locked="0" layoutInCell="1" allowOverlap="1" wp14:anchorId="4DEFB9A7" wp14:editId="00B22087">
                <wp:simplePos x="0" y="0"/>
                <wp:positionH relativeFrom="column">
                  <wp:posOffset>3086100</wp:posOffset>
                </wp:positionH>
                <wp:positionV relativeFrom="paragraph">
                  <wp:posOffset>106680</wp:posOffset>
                </wp:positionV>
                <wp:extent cx="1371600" cy="678180"/>
                <wp:effectExtent l="9525" t="11430" r="38100" b="53340"/>
                <wp:wrapNone/>
                <wp:docPr id="1513" name="Прямая соединительная линия 1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78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3" o:spid="_x0000_s1026" style="position:absolute;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4pt" to="351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">
                <v:stroke endarrow="block"/>
              </v:line>
            </w:pict>
          </mc:Fallback>
        </mc:AlternateContent>
      </w: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00992" behindDoc="0" locked="0" layoutInCell="1" allowOverlap="1" wp14:anchorId="4C967AE3" wp14:editId="43F537DF">
                <wp:simplePos x="0" y="0"/>
                <wp:positionH relativeFrom="column">
                  <wp:posOffset>800100</wp:posOffset>
                </wp:positionH>
                <wp:positionV relativeFrom="paragraph">
                  <wp:posOffset>99060</wp:posOffset>
                </wp:positionV>
                <wp:extent cx="2286000" cy="342900"/>
                <wp:effectExtent l="9525" t="13335" r="28575" b="53340"/>
                <wp:wrapNone/>
                <wp:docPr id="1514" name="Прямая соединительная линия 1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4" o:spid="_x0000_s1026" style="position:absolute;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8pt" to="243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8daAIAAIU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99968" behindDoc="0" locked="0" layoutInCell="1" allowOverlap="1" wp14:anchorId="316D5069" wp14:editId="49B2A349">
                <wp:simplePos x="0" y="0"/>
                <wp:positionH relativeFrom="column">
                  <wp:posOffset>3086100</wp:posOffset>
                </wp:positionH>
                <wp:positionV relativeFrom="paragraph">
                  <wp:posOffset>99060</wp:posOffset>
                </wp:positionV>
                <wp:extent cx="2286000" cy="342900"/>
                <wp:effectExtent l="28575" t="13335" r="9525" b="53340"/>
                <wp:wrapNone/>
                <wp:docPr id="1515" name="Прямая соединительная линия 1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5" o:spid="_x0000_s1026" style="position:absolute;flip:x;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8pt" to="423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">
                <v:stroke endarrow="block"/>
              </v:line>
            </w:pict>
          </mc:Fallback>
        </mc:AlternateContent>
      </w: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469248" behindDoc="0" locked="0" layoutInCell="1" allowOverlap="1" wp14:anchorId="652F0ADF" wp14:editId="58C107AB">
                <wp:simplePos x="0" y="0"/>
                <wp:positionH relativeFrom="column">
                  <wp:posOffset>1257300</wp:posOffset>
                </wp:positionH>
                <wp:positionV relativeFrom="paragraph">
                  <wp:posOffset>91440</wp:posOffset>
                </wp:positionV>
                <wp:extent cx="1028700" cy="914400"/>
                <wp:effectExtent l="9525" t="15240" r="9525" b="13335"/>
                <wp:wrapNone/>
                <wp:docPr id="1516" name="Поле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14400"/>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jc w:val="center"/>
                              <w:rPr>
                                <w:rFonts w:ascii="Arial" w:hAnsi="Arial" w:cs="Arial"/>
                                <w:lang w:val="uk-UA"/>
                              </w:rPr>
                            </w:pPr>
                            <w:r w:rsidRPr="008A2785">
                              <w:rPr>
                                <w:rFonts w:ascii="Arial" w:hAnsi="Arial" w:cs="Arial"/>
                                <w:lang w:val="uk-UA"/>
                              </w:rPr>
                              <w:t>Поста-чальницька 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16" o:spid="_x0000_s1189" type="#_x0000_t202" style="position:absolute;left:0;text-align:left;margin-left:99pt;margin-top:7.2pt;width:81pt;height:1in;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" strokeweight="1pt">
                <v:textbox>
                  <w:txbxContent>
                    <w:p w:rsidR="00415578" w:rsidRPr="008A2785" w:rsidRDefault="00415578" w:rsidP="00902BC0">
                      <w:pPr>
                        <w:jc w:val="center"/>
                        <w:rPr>
                          <w:rFonts w:ascii="Arial" w:hAnsi="Arial" w:cs="Arial"/>
                          <w:lang w:val="uk-UA"/>
                        </w:rPr>
                      </w:pPr>
                      <w:r w:rsidRPr="008A2785">
                        <w:rPr>
                          <w:rFonts w:ascii="Arial" w:hAnsi="Arial" w:cs="Arial"/>
                          <w:lang w:val="uk-UA"/>
                        </w:rPr>
                        <w:t>Поста-чальницька діяльність</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470272" behindDoc="0" locked="0" layoutInCell="1" allowOverlap="1" wp14:anchorId="0050123A" wp14:editId="1AD7EC27">
                <wp:simplePos x="0" y="0"/>
                <wp:positionH relativeFrom="column">
                  <wp:posOffset>2628900</wp:posOffset>
                </wp:positionH>
                <wp:positionV relativeFrom="paragraph">
                  <wp:posOffset>91440</wp:posOffset>
                </wp:positionV>
                <wp:extent cx="914400" cy="914400"/>
                <wp:effectExtent l="9525" t="15240" r="9525" b="13335"/>
                <wp:wrapNone/>
                <wp:docPr id="1517" name="Поле 1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spacing w:line="264" w:lineRule="auto"/>
                              <w:jc w:val="center"/>
                              <w:rPr>
                                <w:rFonts w:ascii="Arial" w:hAnsi="Arial" w:cs="Arial"/>
                                <w:lang w:val="uk-UA"/>
                              </w:rPr>
                            </w:pPr>
                            <w:r w:rsidRPr="008A2785">
                              <w:rPr>
                                <w:rFonts w:ascii="Arial" w:hAnsi="Arial" w:cs="Arial"/>
                                <w:lang w:val="uk-UA"/>
                              </w:rPr>
                              <w:t>Виробни</w:t>
                            </w:r>
                            <w:r>
                              <w:rPr>
                                <w:rFonts w:ascii="Arial" w:hAnsi="Arial" w:cs="Arial"/>
                                <w:lang w:val="uk-UA"/>
                              </w:rPr>
                              <w:t>-</w:t>
                            </w:r>
                            <w:r w:rsidRPr="008A2785">
                              <w:rPr>
                                <w:rFonts w:ascii="Arial" w:hAnsi="Arial" w:cs="Arial"/>
                                <w:lang w:val="uk-UA"/>
                              </w:rPr>
                              <w:t>ча 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17" o:spid="_x0000_s1190" type="#_x0000_t202" style="position:absolute;left:0;text-align:left;margin-left:207pt;margin-top:7.2pt;width:1in;height:1in;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" strokeweight="1pt">
                <v:textbox>
                  <w:txbxContent>
                    <w:p w:rsidR="00415578" w:rsidRPr="008A2785" w:rsidRDefault="00415578" w:rsidP="00902BC0">
                      <w:pPr>
                        <w:spacing w:line="264" w:lineRule="auto"/>
                        <w:jc w:val="center"/>
                        <w:rPr>
                          <w:rFonts w:ascii="Arial" w:hAnsi="Arial" w:cs="Arial"/>
                          <w:lang w:val="uk-UA"/>
                        </w:rPr>
                      </w:pPr>
                      <w:r w:rsidRPr="008A2785">
                        <w:rPr>
                          <w:rFonts w:ascii="Arial" w:hAnsi="Arial" w:cs="Arial"/>
                          <w:lang w:val="uk-UA"/>
                        </w:rPr>
                        <w:t>Виробни</w:t>
                      </w:r>
                      <w:r>
                        <w:rPr>
                          <w:rFonts w:ascii="Arial" w:hAnsi="Arial" w:cs="Arial"/>
                          <w:lang w:val="uk-UA"/>
                        </w:rPr>
                        <w:t>-</w:t>
                      </w:r>
                      <w:r w:rsidRPr="008A2785">
                        <w:rPr>
                          <w:rFonts w:ascii="Arial" w:hAnsi="Arial" w:cs="Arial"/>
                          <w:lang w:val="uk-UA"/>
                        </w:rPr>
                        <w:t>ча діяльність</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529664" behindDoc="0" locked="0" layoutInCell="1" allowOverlap="1" wp14:anchorId="688B46AB" wp14:editId="422306AE">
                <wp:simplePos x="0" y="0"/>
                <wp:positionH relativeFrom="column">
                  <wp:posOffset>2400300</wp:posOffset>
                </wp:positionH>
                <wp:positionV relativeFrom="paragraph">
                  <wp:posOffset>91440</wp:posOffset>
                </wp:positionV>
                <wp:extent cx="114300" cy="0"/>
                <wp:effectExtent l="9525" t="5715" r="9525" b="13335"/>
                <wp:wrapNone/>
                <wp:docPr id="1518" name="Прямая соединительная линия 1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8" o:spid="_x0000_s1026" style="position:absolute;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2pt" to="19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"/>
            </w:pict>
          </mc:Fallback>
        </mc:AlternateContent>
      </w:r>
      <w:r w:rsidRPr="00902BC0">
        <w:rPr>
          <w:rFonts w:ascii="Arial" w:hAnsi="Arial" w:cs="Arial"/>
          <w:noProof/>
        </w:rPr>
        <mc:AlternateContent>
          <mc:Choice Requires="wps">
            <w:drawing>
              <wp:anchor distT="0" distB="0" distL="114300" distR="114300" simplePos="0" relativeHeight="252528640" behindDoc="0" locked="0" layoutInCell="1" allowOverlap="1" wp14:anchorId="54C42504" wp14:editId="03CCE233">
                <wp:simplePos x="0" y="0"/>
                <wp:positionH relativeFrom="column">
                  <wp:posOffset>2171700</wp:posOffset>
                </wp:positionH>
                <wp:positionV relativeFrom="paragraph">
                  <wp:posOffset>91440</wp:posOffset>
                </wp:positionV>
                <wp:extent cx="114300" cy="0"/>
                <wp:effectExtent l="9525" t="5715" r="9525" b="13335"/>
                <wp:wrapNone/>
                <wp:docPr id="1519" name="Прямая соединительная линия 1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19" o:spid="_x0000_s1026" style="position:absolute;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2pt" to="180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"/>
            </w:pict>
          </mc:Fallback>
        </mc:AlternateContent>
      </w:r>
      <w:r w:rsidRPr="00902BC0">
        <w:rPr>
          <w:rFonts w:ascii="Arial" w:hAnsi="Arial" w:cs="Arial"/>
          <w:noProof/>
        </w:rPr>
        <mc:AlternateContent>
          <mc:Choice Requires="wps">
            <w:drawing>
              <wp:anchor distT="0" distB="0" distL="114300" distR="114300" simplePos="0" relativeHeight="252508160" behindDoc="0" locked="0" layoutInCell="1" allowOverlap="1" wp14:anchorId="660E6689" wp14:editId="518095D2">
                <wp:simplePos x="0" y="0"/>
                <wp:positionH relativeFrom="column">
                  <wp:posOffset>3657600</wp:posOffset>
                </wp:positionH>
                <wp:positionV relativeFrom="paragraph">
                  <wp:posOffset>91440</wp:posOffset>
                </wp:positionV>
                <wp:extent cx="114300" cy="0"/>
                <wp:effectExtent l="9525" t="5715" r="9525" b="13335"/>
                <wp:wrapNone/>
                <wp:docPr id="1520" name="Прямая соединительная линия 1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20" o:spid="_x0000_s1026" style="position:absolute;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2pt" to="29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"/>
            </w:pict>
          </mc:Fallback>
        </mc:AlternateContent>
      </w:r>
      <w:r w:rsidRPr="00902BC0">
        <w:rPr>
          <w:rFonts w:ascii="Arial" w:hAnsi="Arial" w:cs="Arial"/>
          <w:noProof/>
        </w:rPr>
        <mc:AlternateContent>
          <mc:Choice Requires="wps">
            <w:drawing>
              <wp:anchor distT="0" distB="0" distL="114300" distR="114300" simplePos="0" relativeHeight="252509184" behindDoc="0" locked="0" layoutInCell="1" allowOverlap="1" wp14:anchorId="4D008363" wp14:editId="27BD4E99">
                <wp:simplePos x="0" y="0"/>
                <wp:positionH relativeFrom="column">
                  <wp:posOffset>3886200</wp:posOffset>
                </wp:positionH>
                <wp:positionV relativeFrom="paragraph">
                  <wp:posOffset>91440</wp:posOffset>
                </wp:positionV>
                <wp:extent cx="114300" cy="0"/>
                <wp:effectExtent l="9525" t="5715" r="9525" b="13335"/>
                <wp:wrapNone/>
                <wp:docPr id="1521" name="Прямая соединительная линия 1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21" o:spid="_x0000_s1026" style="position:absolute;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2pt" to="31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"/>
            </w:pict>
          </mc:Fallback>
        </mc:AlternateContent>
      </w:r>
      <w:r w:rsidRPr="00902BC0">
        <w:rPr>
          <w:rFonts w:ascii="Arial" w:hAnsi="Arial" w:cs="Arial"/>
          <w:noProof/>
        </w:rPr>
        <mc:AlternateContent>
          <mc:Choice Requires="wps">
            <w:drawing>
              <wp:anchor distT="0" distB="0" distL="114300" distR="114300" simplePos="0" relativeHeight="252471296" behindDoc="0" locked="0" layoutInCell="1" allowOverlap="1" wp14:anchorId="247D110F" wp14:editId="6D043F3E">
                <wp:simplePos x="0" y="0"/>
                <wp:positionH relativeFrom="column">
                  <wp:posOffset>4000500</wp:posOffset>
                </wp:positionH>
                <wp:positionV relativeFrom="paragraph">
                  <wp:posOffset>83820</wp:posOffset>
                </wp:positionV>
                <wp:extent cx="914400" cy="914400"/>
                <wp:effectExtent l="9525" t="7620" r="9525" b="11430"/>
                <wp:wrapNone/>
                <wp:docPr id="1522" name="Поле 1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12700">
                          <a:solidFill>
                            <a:srgbClr val="000000"/>
                          </a:solidFill>
                          <a:miter lim="800000"/>
                          <a:headEnd/>
                          <a:tailEnd/>
                        </a:ln>
                      </wps:spPr>
                      <wps:txbx>
                        <w:txbxContent>
                          <w:p w:rsidR="00415578" w:rsidRDefault="00415578" w:rsidP="00902BC0">
                            <w:pPr>
                              <w:spacing w:line="264" w:lineRule="auto"/>
                              <w:jc w:val="center"/>
                              <w:rPr>
                                <w:rFonts w:ascii="Arial" w:hAnsi="Arial" w:cs="Arial"/>
                                <w:lang w:val="uk-UA"/>
                              </w:rPr>
                            </w:pPr>
                            <w:r w:rsidRPr="008A2785">
                              <w:rPr>
                                <w:rFonts w:ascii="Arial" w:hAnsi="Arial" w:cs="Arial"/>
                                <w:lang w:val="uk-UA"/>
                              </w:rPr>
                              <w:t>Збутова діяль</w:t>
                            </w:r>
                            <w:r>
                              <w:rPr>
                                <w:rFonts w:ascii="Arial" w:hAnsi="Arial" w:cs="Arial"/>
                                <w:lang w:val="uk-UA"/>
                              </w:rPr>
                              <w:t>-</w:t>
                            </w:r>
                          </w:p>
                          <w:p w:rsidR="00415578" w:rsidRPr="008A2785" w:rsidRDefault="00415578" w:rsidP="00902BC0">
                            <w:pPr>
                              <w:spacing w:line="264" w:lineRule="auto"/>
                              <w:jc w:val="center"/>
                              <w:rPr>
                                <w:rFonts w:ascii="Arial" w:hAnsi="Arial" w:cs="Arial"/>
                                <w:lang w:val="uk-UA"/>
                              </w:rPr>
                            </w:pPr>
                            <w:r w:rsidRPr="008A2785">
                              <w:rPr>
                                <w:rFonts w:ascii="Arial" w:hAnsi="Arial" w:cs="Arial"/>
                                <w:lang w:val="uk-UA"/>
                              </w:rPr>
                              <w:t>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22" o:spid="_x0000_s1191" type="#_x0000_t202" style="position:absolute;left:0;text-align:left;margin-left:315pt;margin-top:6.6pt;width:1in;height:1in;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" strokeweight="1pt">
                <v:textbox>
                  <w:txbxContent>
                    <w:p w:rsidR="00415578" w:rsidRDefault="00415578" w:rsidP="00902BC0">
                      <w:pPr>
                        <w:spacing w:line="264" w:lineRule="auto"/>
                        <w:jc w:val="center"/>
                        <w:rPr>
                          <w:rFonts w:ascii="Arial" w:hAnsi="Arial" w:cs="Arial"/>
                          <w:lang w:val="uk-UA"/>
                        </w:rPr>
                      </w:pPr>
                      <w:r w:rsidRPr="008A2785">
                        <w:rPr>
                          <w:rFonts w:ascii="Arial" w:hAnsi="Arial" w:cs="Arial"/>
                          <w:lang w:val="uk-UA"/>
                        </w:rPr>
                        <w:t>Збутова діяль</w:t>
                      </w:r>
                      <w:r>
                        <w:rPr>
                          <w:rFonts w:ascii="Arial" w:hAnsi="Arial" w:cs="Arial"/>
                          <w:lang w:val="uk-UA"/>
                        </w:rPr>
                        <w:t>-</w:t>
                      </w:r>
                    </w:p>
                    <w:p w:rsidR="00415578" w:rsidRPr="008A2785" w:rsidRDefault="00415578" w:rsidP="00902BC0">
                      <w:pPr>
                        <w:spacing w:line="264" w:lineRule="auto"/>
                        <w:jc w:val="center"/>
                        <w:rPr>
                          <w:rFonts w:ascii="Arial" w:hAnsi="Arial" w:cs="Arial"/>
                          <w:lang w:val="uk-UA"/>
                        </w:rPr>
                      </w:pPr>
                      <w:r w:rsidRPr="008A2785">
                        <w:rPr>
                          <w:rFonts w:ascii="Arial" w:hAnsi="Arial" w:cs="Arial"/>
                          <w:lang w:val="uk-UA"/>
                        </w:rPr>
                        <w:t>ність</w:t>
                      </w:r>
                    </w:p>
                  </w:txbxContent>
                </v:textbox>
              </v:shape>
            </w:pict>
          </mc:Fallback>
        </mc:AlternateContent>
      </w: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498944" behindDoc="0" locked="0" layoutInCell="1" allowOverlap="1" wp14:anchorId="56FB22B6" wp14:editId="7B6F7D40">
                <wp:simplePos x="0" y="0"/>
                <wp:positionH relativeFrom="column">
                  <wp:posOffset>800100</wp:posOffset>
                </wp:positionH>
                <wp:positionV relativeFrom="paragraph">
                  <wp:posOffset>22860</wp:posOffset>
                </wp:positionV>
                <wp:extent cx="457200" cy="0"/>
                <wp:effectExtent l="9525" t="60960" r="19050" b="62865"/>
                <wp:wrapNone/>
                <wp:docPr id="505" name="Прямая соединительная линия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5" o:spid="_x0000_s1026" style="position:absolute;flip:y;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pt" to="9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" strokeweight="1pt">
                <v:stroke endarrow="block"/>
              </v:line>
            </w:pict>
          </mc:Fallback>
        </mc:AlternateContent>
      </w:r>
      <w:r w:rsidRPr="00902BC0">
        <w:rPr>
          <w:rFonts w:ascii="Arial" w:hAnsi="Arial" w:cs="Arial"/>
          <w:noProof/>
        </w:rPr>
        <mc:AlternateContent>
          <mc:Choice Requires="wps">
            <w:drawing>
              <wp:anchor distT="0" distB="0" distL="114300" distR="114300" simplePos="0" relativeHeight="252504064" behindDoc="0" locked="0" layoutInCell="1" allowOverlap="1" wp14:anchorId="7F24F7FB" wp14:editId="484A6293">
                <wp:simplePos x="0" y="0"/>
                <wp:positionH relativeFrom="column">
                  <wp:posOffset>4914900</wp:posOffset>
                </wp:positionH>
                <wp:positionV relativeFrom="paragraph">
                  <wp:posOffset>22860</wp:posOffset>
                </wp:positionV>
                <wp:extent cx="457200" cy="0"/>
                <wp:effectExtent l="19050" t="60960" r="9525" b="62865"/>
                <wp:wrapNone/>
                <wp:docPr id="506" name="Прямая соединительная линия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6" o:spid="_x0000_s1026" style="position:absolute;flip:x;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8pt" to="42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" strokeweight="1pt">
                <v:stroke endarrow="block"/>
              </v:line>
            </w:pict>
          </mc:Fallback>
        </mc:AlternateContent>
      </w: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483584" behindDoc="0" locked="0" layoutInCell="1" allowOverlap="1" wp14:anchorId="68B48E1F" wp14:editId="71BD2A9A">
                <wp:simplePos x="0" y="0"/>
                <wp:positionH relativeFrom="column">
                  <wp:posOffset>1600200</wp:posOffset>
                </wp:positionH>
                <wp:positionV relativeFrom="paragraph">
                  <wp:posOffset>129540</wp:posOffset>
                </wp:positionV>
                <wp:extent cx="2628900" cy="800100"/>
                <wp:effectExtent l="9525" t="53340" r="28575" b="13335"/>
                <wp:wrapNone/>
                <wp:docPr id="507" name="Прямая соединительная линия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7" o:spid="_x0000_s1026" style="position:absolute;flip:y;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2pt" to="333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6656" behindDoc="0" locked="0" layoutInCell="1" allowOverlap="1" wp14:anchorId="01185301" wp14:editId="1D3506FC">
                <wp:simplePos x="0" y="0"/>
                <wp:positionH relativeFrom="column">
                  <wp:posOffset>2743200</wp:posOffset>
                </wp:positionH>
                <wp:positionV relativeFrom="paragraph">
                  <wp:posOffset>129540</wp:posOffset>
                </wp:positionV>
                <wp:extent cx="1600200" cy="800100"/>
                <wp:effectExtent l="9525" t="53340" r="38100" b="13335"/>
                <wp:wrapNone/>
                <wp:docPr id="508" name="Прямая соединительная линия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8" o:spid="_x0000_s1026" style="position:absolute;flip:y;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2pt" to="342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">
                <v:stroke endarrow="block"/>
              </v:line>
            </w:pict>
          </mc:Fallback>
        </mc:AlternateContent>
      </w:r>
      <w:r w:rsidRPr="00902BC0">
        <w:rPr>
          <w:rFonts w:ascii="Arial" w:hAnsi="Arial" w:cs="Arial"/>
          <w:noProof/>
        </w:rPr>
        <mc:AlternateContent>
          <mc:Choice Requires="wps">
            <w:drawing>
              <wp:anchor distT="0" distB="0" distL="114300" distR="114300" simplePos="0" relativeHeight="252524544" behindDoc="0" locked="0" layoutInCell="1" allowOverlap="1" wp14:anchorId="1659BF2D" wp14:editId="0C07E739">
                <wp:simplePos x="0" y="0"/>
                <wp:positionH relativeFrom="column">
                  <wp:posOffset>1257300</wp:posOffset>
                </wp:positionH>
                <wp:positionV relativeFrom="paragraph">
                  <wp:posOffset>129540</wp:posOffset>
                </wp:positionV>
                <wp:extent cx="0" cy="114300"/>
                <wp:effectExtent l="9525" t="5715" r="9525" b="13335"/>
                <wp:wrapNone/>
                <wp:docPr id="509" name="Прямая соединительная линия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9" o:spid="_x0000_s1026" style="position:absolute;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2pt" to="99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"/>
            </w:pict>
          </mc:Fallback>
        </mc:AlternateContent>
      </w:r>
      <w:r w:rsidRPr="00902BC0">
        <w:rPr>
          <w:rFonts w:ascii="Arial" w:hAnsi="Arial" w:cs="Arial"/>
          <w:noProof/>
        </w:rPr>
        <mc:AlternateContent>
          <mc:Choice Requires="wps">
            <w:drawing>
              <wp:anchor distT="0" distB="0" distL="114300" distR="114300" simplePos="0" relativeHeight="252482560" behindDoc="0" locked="0" layoutInCell="1" allowOverlap="1" wp14:anchorId="263E2494" wp14:editId="390DF9B3">
                <wp:simplePos x="0" y="0"/>
                <wp:positionH relativeFrom="column">
                  <wp:posOffset>1600200</wp:posOffset>
                </wp:positionH>
                <wp:positionV relativeFrom="paragraph">
                  <wp:posOffset>129540</wp:posOffset>
                </wp:positionV>
                <wp:extent cx="1257300" cy="800100"/>
                <wp:effectExtent l="9525" t="53340" r="47625" b="13335"/>
                <wp:wrapNone/>
                <wp:docPr id="510" name="Прямая соединительная линия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0" o:spid="_x0000_s1026" style="position:absolute;flip:y;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2pt" to="22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92800" behindDoc="0" locked="0" layoutInCell="1" allowOverlap="1" wp14:anchorId="68312580" wp14:editId="40787D03">
                <wp:simplePos x="0" y="0"/>
                <wp:positionH relativeFrom="column">
                  <wp:posOffset>1943100</wp:posOffset>
                </wp:positionH>
                <wp:positionV relativeFrom="paragraph">
                  <wp:posOffset>129540</wp:posOffset>
                </wp:positionV>
                <wp:extent cx="2628900" cy="800100"/>
                <wp:effectExtent l="28575" t="53340" r="9525" b="13335"/>
                <wp:wrapNone/>
                <wp:docPr id="511" name="Прямая соединительная линия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289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1" o:spid="_x0000_s1026" style="position:absolute;flip:x y;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2pt" to="5in,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1536" behindDoc="0" locked="0" layoutInCell="1" allowOverlap="1" wp14:anchorId="6960A9F0" wp14:editId="3C6451D3">
                <wp:simplePos x="0" y="0"/>
                <wp:positionH relativeFrom="column">
                  <wp:posOffset>1600200</wp:posOffset>
                </wp:positionH>
                <wp:positionV relativeFrom="paragraph">
                  <wp:posOffset>129540</wp:posOffset>
                </wp:positionV>
                <wp:extent cx="0" cy="800100"/>
                <wp:effectExtent l="57150" t="15240" r="57150" b="13335"/>
                <wp:wrapNone/>
                <wp:docPr id="1929" name="Прямая соединительная линия 1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29" o:spid="_x0000_s1026" style="position:absolute;flip:y;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2pt" to="126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4608" behindDoc="0" locked="0" layoutInCell="1" allowOverlap="1" wp14:anchorId="6FA3EC3B" wp14:editId="7EAA98CD">
                <wp:simplePos x="0" y="0"/>
                <wp:positionH relativeFrom="column">
                  <wp:posOffset>1714500</wp:posOffset>
                </wp:positionH>
                <wp:positionV relativeFrom="paragraph">
                  <wp:posOffset>129540</wp:posOffset>
                </wp:positionV>
                <wp:extent cx="1028700" cy="800100"/>
                <wp:effectExtent l="47625" t="53340" r="9525" b="13335"/>
                <wp:wrapNone/>
                <wp:docPr id="1930" name="Прямая соединительная линия 1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0" o:spid="_x0000_s1026" style="position:absolute;flip:x y;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0.2pt" to="3in,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7680" behindDoc="0" locked="0" layoutInCell="1" allowOverlap="1" wp14:anchorId="71B4FCF6" wp14:editId="47595963">
                <wp:simplePos x="0" y="0"/>
                <wp:positionH relativeFrom="column">
                  <wp:posOffset>1828800</wp:posOffset>
                </wp:positionH>
                <wp:positionV relativeFrom="paragraph">
                  <wp:posOffset>129540</wp:posOffset>
                </wp:positionV>
                <wp:extent cx="1714500" cy="792480"/>
                <wp:effectExtent l="38100" t="53340" r="9525" b="11430"/>
                <wp:wrapNone/>
                <wp:docPr id="1931" name="Прямая соединительная линия 1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0" cy="792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1" o:spid="_x0000_s1026" style="position:absolute;flip:x y;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0.2pt" to="279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5632" behindDoc="0" locked="0" layoutInCell="1" allowOverlap="1" wp14:anchorId="49C6F3B8" wp14:editId="7080C1FE">
                <wp:simplePos x="0" y="0"/>
                <wp:positionH relativeFrom="column">
                  <wp:posOffset>2743200</wp:posOffset>
                </wp:positionH>
                <wp:positionV relativeFrom="paragraph">
                  <wp:posOffset>129540</wp:posOffset>
                </wp:positionV>
                <wp:extent cx="228600" cy="800100"/>
                <wp:effectExtent l="9525" t="34290" r="57150" b="13335"/>
                <wp:wrapNone/>
                <wp:docPr id="1932" name="Прямая соединительная линия 1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2" o:spid="_x0000_s1026" style="position:absolute;flip:y;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2pt" to="234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8704" behindDoc="0" locked="0" layoutInCell="1" allowOverlap="1" wp14:anchorId="169F198C" wp14:editId="70A3D577">
                <wp:simplePos x="0" y="0"/>
                <wp:positionH relativeFrom="column">
                  <wp:posOffset>3200400</wp:posOffset>
                </wp:positionH>
                <wp:positionV relativeFrom="paragraph">
                  <wp:posOffset>129540</wp:posOffset>
                </wp:positionV>
                <wp:extent cx="342900" cy="792480"/>
                <wp:effectExtent l="57150" t="34290" r="9525" b="11430"/>
                <wp:wrapNone/>
                <wp:docPr id="1933" name="Прямая соединительная линия 1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792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3" o:spid="_x0000_s1026" style="position:absolute;flip:x 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0.2pt" to="279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91776" behindDoc="0" locked="0" layoutInCell="1" allowOverlap="1" wp14:anchorId="58412C9E" wp14:editId="575982F0">
                <wp:simplePos x="0" y="0"/>
                <wp:positionH relativeFrom="column">
                  <wp:posOffset>3314700</wp:posOffset>
                </wp:positionH>
                <wp:positionV relativeFrom="paragraph">
                  <wp:posOffset>129540</wp:posOffset>
                </wp:positionV>
                <wp:extent cx="1257300" cy="792480"/>
                <wp:effectExtent l="47625" t="53340" r="9525" b="11430"/>
                <wp:wrapNone/>
                <wp:docPr id="1934" name="Прямая соединительная линия 1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7300" cy="792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4" o:spid="_x0000_s1026" style="position:absolute;flip:x 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0.2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">
                <v:stroke endarrow="block"/>
              </v:line>
            </w:pict>
          </mc:Fallback>
        </mc:AlternateContent>
      </w:r>
      <w:r w:rsidRPr="00902BC0">
        <w:rPr>
          <w:rFonts w:ascii="Arial" w:hAnsi="Arial" w:cs="Arial"/>
          <w:noProof/>
        </w:rPr>
        <mc:AlternateContent>
          <mc:Choice Requires="wps">
            <w:drawing>
              <wp:anchor distT="0" distB="0" distL="114300" distR="114300" simplePos="0" relativeHeight="252510208" behindDoc="0" locked="0" layoutInCell="1" allowOverlap="1" wp14:anchorId="20010D5A" wp14:editId="6369F934">
                <wp:simplePos x="0" y="0"/>
                <wp:positionH relativeFrom="column">
                  <wp:posOffset>4914900</wp:posOffset>
                </wp:positionH>
                <wp:positionV relativeFrom="paragraph">
                  <wp:posOffset>129540</wp:posOffset>
                </wp:positionV>
                <wp:extent cx="0" cy="114300"/>
                <wp:effectExtent l="9525" t="5715" r="9525" b="13335"/>
                <wp:wrapNone/>
                <wp:docPr id="1935" name="Прямая соединительная линия 1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5" o:spid="_x0000_s1026" style="position:absolute;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2pt" to="38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"/>
            </w:pict>
          </mc:Fallback>
        </mc:AlternateContent>
      </w:r>
      <w:r w:rsidRPr="00902BC0">
        <w:rPr>
          <w:rFonts w:ascii="Arial" w:hAnsi="Arial" w:cs="Arial"/>
          <w:noProof/>
        </w:rPr>
        <mc:AlternateContent>
          <mc:Choice Requires="wps">
            <w:drawing>
              <wp:anchor distT="0" distB="0" distL="114300" distR="114300" simplePos="0" relativeHeight="252490752" behindDoc="0" locked="0" layoutInCell="1" allowOverlap="1" wp14:anchorId="738A32FA" wp14:editId="17D2A107">
                <wp:simplePos x="0" y="0"/>
                <wp:positionH relativeFrom="column">
                  <wp:posOffset>4572000</wp:posOffset>
                </wp:positionH>
                <wp:positionV relativeFrom="paragraph">
                  <wp:posOffset>121920</wp:posOffset>
                </wp:positionV>
                <wp:extent cx="0" cy="800100"/>
                <wp:effectExtent l="57150" t="17145" r="57150" b="11430"/>
                <wp:wrapNone/>
                <wp:docPr id="1936" name="Прямая соединительная линия 1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6" o:spid="_x0000_s1026" style="position:absolute;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">
                <v:stroke endarrow="block"/>
              </v:line>
            </w:pict>
          </mc:Fallback>
        </mc:AlternateContent>
      </w:r>
      <w:r w:rsidRPr="00902BC0">
        <w:rPr>
          <w:rFonts w:ascii="Arial" w:hAnsi="Arial" w:cs="Arial"/>
          <w:noProof/>
        </w:rPr>
        <mc:AlternateContent>
          <mc:Choice Requires="wps">
            <w:drawing>
              <wp:anchor distT="0" distB="0" distL="114300" distR="114300" simplePos="0" relativeHeight="252489728" behindDoc="0" locked="0" layoutInCell="1" allowOverlap="1" wp14:anchorId="067834EE" wp14:editId="4C934874">
                <wp:simplePos x="0" y="0"/>
                <wp:positionH relativeFrom="column">
                  <wp:posOffset>3543300</wp:posOffset>
                </wp:positionH>
                <wp:positionV relativeFrom="paragraph">
                  <wp:posOffset>121920</wp:posOffset>
                </wp:positionV>
                <wp:extent cx="914400" cy="800100"/>
                <wp:effectExtent l="9525" t="55245" r="47625" b="11430"/>
                <wp:wrapNone/>
                <wp:docPr id="1937" name="Прямая соединительная линия 1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7" o:spid="_x0000_s1026" style="position:absolute;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6pt" to="351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">
                <v:stroke endarrow="block"/>
              </v:line>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25568" behindDoc="0" locked="0" layoutInCell="1" allowOverlap="1" wp14:anchorId="494F7A9C" wp14:editId="091F7ECD">
                <wp:simplePos x="0" y="0"/>
                <wp:positionH relativeFrom="column">
                  <wp:posOffset>1257300</wp:posOffset>
                </wp:positionH>
                <wp:positionV relativeFrom="paragraph">
                  <wp:posOffset>130175</wp:posOffset>
                </wp:positionV>
                <wp:extent cx="0" cy="114300"/>
                <wp:effectExtent l="9525" t="6350" r="9525" b="12700"/>
                <wp:wrapNone/>
                <wp:docPr id="1938" name="Прямая соединительная линия 1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8" o:spid="_x0000_s1026" style="position:absolute;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25pt" to="9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" strokeweight="1pt"/>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11232" behindDoc="0" locked="0" layoutInCell="1" allowOverlap="1" wp14:anchorId="185046EE" wp14:editId="5ABDE4BD">
                <wp:simplePos x="0" y="0"/>
                <wp:positionH relativeFrom="column">
                  <wp:posOffset>4914900</wp:posOffset>
                </wp:positionH>
                <wp:positionV relativeFrom="paragraph">
                  <wp:posOffset>7620</wp:posOffset>
                </wp:positionV>
                <wp:extent cx="0" cy="114300"/>
                <wp:effectExtent l="9525" t="7620" r="9525" b="11430"/>
                <wp:wrapNone/>
                <wp:docPr id="1939" name="Прямая соединительная линия 1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39" o:spid="_x0000_s1026" style="position:absolute;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6pt" to="38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26592" behindDoc="0" locked="0" layoutInCell="1" allowOverlap="1" wp14:anchorId="41FCFD0D" wp14:editId="2184C61F">
                <wp:simplePos x="0" y="0"/>
                <wp:positionH relativeFrom="column">
                  <wp:posOffset>1257300</wp:posOffset>
                </wp:positionH>
                <wp:positionV relativeFrom="paragraph">
                  <wp:posOffset>60960</wp:posOffset>
                </wp:positionV>
                <wp:extent cx="0" cy="114300"/>
                <wp:effectExtent l="9525" t="13335" r="9525" b="5715"/>
                <wp:wrapNone/>
                <wp:docPr id="1940" name="Прямая соединительная линия 1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0" o:spid="_x0000_s1026" style="position:absolute;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8pt" to="9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zwTwIAAF0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"/>
            </w:pict>
          </mc:Fallback>
        </mc:AlternateContent>
      </w:r>
      <w:r w:rsidRPr="00902BC0">
        <w:rPr>
          <w:rFonts w:ascii="Arial" w:hAnsi="Arial" w:cs="Arial"/>
          <w:noProof/>
        </w:rPr>
        <mc:AlternateContent>
          <mc:Choice Requires="wps">
            <w:drawing>
              <wp:anchor distT="0" distB="0" distL="114300" distR="114300" simplePos="0" relativeHeight="252512256" behindDoc="0" locked="0" layoutInCell="1" allowOverlap="1" wp14:anchorId="7DB16A66" wp14:editId="1A4BD4C7">
                <wp:simplePos x="0" y="0"/>
                <wp:positionH relativeFrom="column">
                  <wp:posOffset>4914900</wp:posOffset>
                </wp:positionH>
                <wp:positionV relativeFrom="paragraph">
                  <wp:posOffset>60960</wp:posOffset>
                </wp:positionV>
                <wp:extent cx="0" cy="114300"/>
                <wp:effectExtent l="9525" t="13335" r="9525" b="5715"/>
                <wp:wrapNone/>
                <wp:docPr id="1941" name="Прямая соединительная линия 1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1" o:spid="_x0000_s1026" style="position:absolute;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8pt" to="38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27616" behindDoc="0" locked="0" layoutInCell="1" allowOverlap="1" wp14:anchorId="6A2E845F" wp14:editId="1599258D">
                <wp:simplePos x="0" y="0"/>
                <wp:positionH relativeFrom="column">
                  <wp:posOffset>1257300</wp:posOffset>
                </wp:positionH>
                <wp:positionV relativeFrom="paragraph">
                  <wp:posOffset>114300</wp:posOffset>
                </wp:positionV>
                <wp:extent cx="0" cy="114300"/>
                <wp:effectExtent l="9525" t="9525" r="9525" b="9525"/>
                <wp:wrapNone/>
                <wp:docPr id="1942" name="Прямая соединительная линия 1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2" o:spid="_x0000_s1026" style="position:absolute;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9pt" to="9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"/>
            </w:pict>
          </mc:Fallback>
        </mc:AlternateContent>
      </w:r>
      <w:r w:rsidRPr="00902BC0">
        <w:rPr>
          <w:rFonts w:ascii="Arial" w:hAnsi="Arial" w:cs="Arial"/>
          <w:noProof/>
        </w:rPr>
        <mc:AlternateContent>
          <mc:Choice Requires="wps">
            <w:drawing>
              <wp:anchor distT="0" distB="0" distL="114300" distR="114300" simplePos="0" relativeHeight="252513280" behindDoc="0" locked="0" layoutInCell="1" allowOverlap="1" wp14:anchorId="2F42616C" wp14:editId="20A045DA">
                <wp:simplePos x="0" y="0"/>
                <wp:positionH relativeFrom="column">
                  <wp:posOffset>4914900</wp:posOffset>
                </wp:positionH>
                <wp:positionV relativeFrom="paragraph">
                  <wp:posOffset>114300</wp:posOffset>
                </wp:positionV>
                <wp:extent cx="0" cy="114300"/>
                <wp:effectExtent l="9525" t="9525" r="9525" b="9525"/>
                <wp:wrapNone/>
                <wp:docPr id="1943" name="Прямая соединительная линия 1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3" o:spid="_x0000_s1026" style="position:absolute;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9pt" to="38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472320" behindDoc="0" locked="0" layoutInCell="1" allowOverlap="1" wp14:anchorId="3FA478F6" wp14:editId="23C15B1F">
                <wp:simplePos x="0" y="0"/>
                <wp:positionH relativeFrom="column">
                  <wp:posOffset>1257300</wp:posOffset>
                </wp:positionH>
                <wp:positionV relativeFrom="paragraph">
                  <wp:posOffset>45720</wp:posOffset>
                </wp:positionV>
                <wp:extent cx="914400" cy="914400"/>
                <wp:effectExtent l="9525" t="7620" r="9525" b="11430"/>
                <wp:wrapNone/>
                <wp:docPr id="1944" name="Поле 1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12700">
                          <a:solidFill>
                            <a:srgbClr val="000000"/>
                          </a:solidFill>
                          <a:miter lim="800000"/>
                          <a:headEnd/>
                          <a:tailEnd/>
                        </a:ln>
                      </wps:spPr>
                      <wps:txbx>
                        <w:txbxContent>
                          <w:p w:rsidR="00415578" w:rsidRPr="008A2785" w:rsidRDefault="00415578" w:rsidP="00902BC0">
                            <w:pPr>
                              <w:jc w:val="center"/>
                              <w:rPr>
                                <w:rFonts w:ascii="Arial" w:hAnsi="Arial" w:cs="Arial"/>
                                <w:lang w:val="uk-UA"/>
                              </w:rPr>
                            </w:pPr>
                            <w:r w:rsidRPr="008A2785">
                              <w:rPr>
                                <w:rFonts w:ascii="Arial" w:hAnsi="Arial" w:cs="Arial"/>
                                <w:lang w:val="uk-UA"/>
                              </w:rPr>
                              <w:t>Тран-спортна 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44" o:spid="_x0000_s1192" type="#_x0000_t202" style="position:absolute;left:0;text-align:left;margin-left:99pt;margin-top:3.6pt;width:1in;height:1in;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" strokeweight="1pt">
                <v:textbox>
                  <w:txbxContent>
                    <w:p w:rsidR="00415578" w:rsidRPr="008A2785" w:rsidRDefault="00415578" w:rsidP="00902BC0">
                      <w:pPr>
                        <w:jc w:val="center"/>
                        <w:rPr>
                          <w:rFonts w:ascii="Arial" w:hAnsi="Arial" w:cs="Arial"/>
                          <w:lang w:val="uk-UA"/>
                        </w:rPr>
                      </w:pPr>
                      <w:r w:rsidRPr="008A2785">
                        <w:rPr>
                          <w:rFonts w:ascii="Arial" w:hAnsi="Arial" w:cs="Arial"/>
                          <w:lang w:val="uk-UA"/>
                        </w:rPr>
                        <w:t>Тран-спортна діяльність</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473344" behindDoc="0" locked="0" layoutInCell="1" allowOverlap="1" wp14:anchorId="4BD1815D" wp14:editId="3F5CA31A">
                <wp:simplePos x="0" y="0"/>
                <wp:positionH relativeFrom="column">
                  <wp:posOffset>2171700</wp:posOffset>
                </wp:positionH>
                <wp:positionV relativeFrom="paragraph">
                  <wp:posOffset>45720</wp:posOffset>
                </wp:positionV>
                <wp:extent cx="914400" cy="914400"/>
                <wp:effectExtent l="9525" t="7620" r="9525" b="11430"/>
                <wp:wrapNone/>
                <wp:docPr id="1945" name="Поле 1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12700">
                          <a:solidFill>
                            <a:srgbClr val="000000"/>
                          </a:solidFill>
                          <a:miter lim="800000"/>
                          <a:headEnd/>
                          <a:tailEnd/>
                        </a:ln>
                      </wps:spPr>
                      <wps:txbx>
                        <w:txbxContent>
                          <w:p w:rsidR="00415578" w:rsidRDefault="00415578" w:rsidP="00902BC0">
                            <w:pPr>
                              <w:jc w:val="center"/>
                              <w:rPr>
                                <w:lang w:val="uk-UA"/>
                              </w:rPr>
                            </w:pPr>
                          </w:p>
                          <w:p w:rsidR="00415578" w:rsidRPr="008A2785" w:rsidRDefault="00415578" w:rsidP="00902BC0">
                            <w:pPr>
                              <w:jc w:val="center"/>
                              <w:rPr>
                                <w:rFonts w:ascii="Arial" w:hAnsi="Arial" w:cs="Arial"/>
                                <w:lang w:val="uk-UA"/>
                              </w:rPr>
                            </w:pPr>
                            <w:r w:rsidRPr="008A2785">
                              <w:rPr>
                                <w:rFonts w:ascii="Arial" w:hAnsi="Arial" w:cs="Arial"/>
                                <w:lang w:val="uk-UA"/>
                              </w:rPr>
                              <w:t>Запаси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45" o:spid="_x0000_s1193" type="#_x0000_t202" style="position:absolute;left:0;text-align:left;margin-left:171pt;margin-top:3.6pt;width:1in;height:1in;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" strokeweight="1pt">
                <v:textbox>
                  <w:txbxContent>
                    <w:p w:rsidR="00415578" w:rsidRDefault="00415578" w:rsidP="00902BC0">
                      <w:pPr>
                        <w:jc w:val="center"/>
                        <w:rPr>
                          <w:lang w:val="uk-UA"/>
                        </w:rPr>
                      </w:pPr>
                    </w:p>
                    <w:p w:rsidR="00415578" w:rsidRPr="008A2785" w:rsidRDefault="00415578" w:rsidP="00902BC0">
                      <w:pPr>
                        <w:jc w:val="center"/>
                        <w:rPr>
                          <w:rFonts w:ascii="Arial" w:hAnsi="Arial" w:cs="Arial"/>
                          <w:lang w:val="uk-UA"/>
                        </w:rPr>
                      </w:pPr>
                      <w:r w:rsidRPr="008A2785">
                        <w:rPr>
                          <w:rFonts w:ascii="Arial" w:hAnsi="Arial" w:cs="Arial"/>
                          <w:lang w:val="uk-UA"/>
                        </w:rPr>
                        <w:t>Запаси</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474368" behindDoc="0" locked="0" layoutInCell="1" allowOverlap="1" wp14:anchorId="5FE9FFE0" wp14:editId="2F0A0FA4">
                <wp:simplePos x="0" y="0"/>
                <wp:positionH relativeFrom="column">
                  <wp:posOffset>3086100</wp:posOffset>
                </wp:positionH>
                <wp:positionV relativeFrom="paragraph">
                  <wp:posOffset>45720</wp:posOffset>
                </wp:positionV>
                <wp:extent cx="914400" cy="914400"/>
                <wp:effectExtent l="9525" t="7620" r="9525" b="11430"/>
                <wp:wrapNone/>
                <wp:docPr id="1946" name="Поле 1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12700">
                          <a:solidFill>
                            <a:srgbClr val="000000"/>
                          </a:solidFill>
                          <a:miter lim="800000"/>
                          <a:headEnd/>
                          <a:tailEnd/>
                        </a:ln>
                      </wps:spPr>
                      <wps:txbx>
                        <w:txbxContent>
                          <w:p w:rsidR="00415578" w:rsidRDefault="00415578" w:rsidP="00902BC0">
                            <w:pPr>
                              <w:jc w:val="center"/>
                              <w:rPr>
                                <w:lang w:val="uk-UA"/>
                              </w:rPr>
                            </w:pPr>
                          </w:p>
                          <w:p w:rsidR="00415578" w:rsidRDefault="00415578" w:rsidP="00902BC0">
                            <w:pPr>
                              <w:jc w:val="center"/>
                              <w:rPr>
                                <w:rFonts w:ascii="Arial" w:hAnsi="Arial" w:cs="Arial"/>
                                <w:lang w:val="uk-UA"/>
                              </w:rPr>
                            </w:pPr>
                            <w:r w:rsidRPr="008A2785">
                              <w:rPr>
                                <w:rFonts w:ascii="Arial" w:hAnsi="Arial" w:cs="Arial"/>
                                <w:lang w:val="uk-UA"/>
                              </w:rPr>
                              <w:t>Склад</w:t>
                            </w:r>
                            <w:r>
                              <w:rPr>
                                <w:rFonts w:ascii="Arial" w:hAnsi="Arial" w:cs="Arial"/>
                                <w:lang w:val="uk-UA"/>
                              </w:rPr>
                              <w:t>-</w:t>
                            </w:r>
                          </w:p>
                          <w:p w:rsidR="00415578" w:rsidRDefault="00415578" w:rsidP="00902BC0">
                            <w:pPr>
                              <w:jc w:val="center"/>
                              <w:rPr>
                                <w:rFonts w:ascii="Arial" w:hAnsi="Arial" w:cs="Arial"/>
                                <w:lang w:val="uk-UA"/>
                              </w:rPr>
                            </w:pPr>
                            <w:r w:rsidRPr="008A2785">
                              <w:rPr>
                                <w:rFonts w:ascii="Arial" w:hAnsi="Arial" w:cs="Arial"/>
                                <w:lang w:val="uk-UA"/>
                              </w:rPr>
                              <w:t xml:space="preserve">ська </w:t>
                            </w:r>
                          </w:p>
                          <w:p w:rsidR="00415578" w:rsidRPr="008A2785" w:rsidRDefault="00415578" w:rsidP="00902BC0">
                            <w:pPr>
                              <w:jc w:val="center"/>
                              <w:rPr>
                                <w:rFonts w:ascii="Arial" w:hAnsi="Arial" w:cs="Arial"/>
                                <w:lang w:val="uk-UA"/>
                              </w:rPr>
                            </w:pPr>
                            <w:r w:rsidRPr="008A2785">
                              <w:rPr>
                                <w:rFonts w:ascii="Arial" w:hAnsi="Arial" w:cs="Arial"/>
                                <w:lang w:val="uk-UA"/>
                              </w:rPr>
                              <w:t>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46" o:spid="_x0000_s1194" type="#_x0000_t202" style="position:absolute;left:0;text-align:left;margin-left:243pt;margin-top:3.6pt;width:1in;height:1in;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" strokeweight="1pt">
                <v:textbox>
                  <w:txbxContent>
                    <w:p w:rsidR="00415578" w:rsidRDefault="00415578" w:rsidP="00902BC0">
                      <w:pPr>
                        <w:jc w:val="center"/>
                        <w:rPr>
                          <w:lang w:val="uk-UA"/>
                        </w:rPr>
                      </w:pPr>
                    </w:p>
                    <w:p w:rsidR="00415578" w:rsidRDefault="00415578" w:rsidP="00902BC0">
                      <w:pPr>
                        <w:jc w:val="center"/>
                        <w:rPr>
                          <w:rFonts w:ascii="Arial" w:hAnsi="Arial" w:cs="Arial"/>
                          <w:lang w:val="uk-UA"/>
                        </w:rPr>
                      </w:pPr>
                      <w:r w:rsidRPr="008A2785">
                        <w:rPr>
                          <w:rFonts w:ascii="Arial" w:hAnsi="Arial" w:cs="Arial"/>
                          <w:lang w:val="uk-UA"/>
                        </w:rPr>
                        <w:t>Склад</w:t>
                      </w:r>
                      <w:r>
                        <w:rPr>
                          <w:rFonts w:ascii="Arial" w:hAnsi="Arial" w:cs="Arial"/>
                          <w:lang w:val="uk-UA"/>
                        </w:rPr>
                        <w:t>-</w:t>
                      </w:r>
                    </w:p>
                    <w:p w:rsidR="00415578" w:rsidRDefault="00415578" w:rsidP="00902BC0">
                      <w:pPr>
                        <w:jc w:val="center"/>
                        <w:rPr>
                          <w:rFonts w:ascii="Arial" w:hAnsi="Arial" w:cs="Arial"/>
                          <w:lang w:val="uk-UA"/>
                        </w:rPr>
                      </w:pPr>
                      <w:r w:rsidRPr="008A2785">
                        <w:rPr>
                          <w:rFonts w:ascii="Arial" w:hAnsi="Arial" w:cs="Arial"/>
                          <w:lang w:val="uk-UA"/>
                        </w:rPr>
                        <w:t xml:space="preserve">ська </w:t>
                      </w:r>
                    </w:p>
                    <w:p w:rsidR="00415578" w:rsidRPr="008A2785" w:rsidRDefault="00415578" w:rsidP="00902BC0">
                      <w:pPr>
                        <w:jc w:val="center"/>
                        <w:rPr>
                          <w:rFonts w:ascii="Arial" w:hAnsi="Arial" w:cs="Arial"/>
                          <w:lang w:val="uk-UA"/>
                        </w:rPr>
                      </w:pPr>
                      <w:r w:rsidRPr="008A2785">
                        <w:rPr>
                          <w:rFonts w:ascii="Arial" w:hAnsi="Arial" w:cs="Arial"/>
                          <w:lang w:val="uk-UA"/>
                        </w:rPr>
                        <w:t>діяльність</w:t>
                      </w:r>
                    </w:p>
                  </w:txbxContent>
                </v:textbox>
              </v:shape>
            </w:pict>
          </mc:Fallback>
        </mc:AlternateContent>
      </w:r>
      <w:r w:rsidRPr="00902BC0">
        <w:rPr>
          <w:rFonts w:ascii="Arial" w:hAnsi="Arial" w:cs="Arial"/>
          <w:noProof/>
        </w:rPr>
        <mc:AlternateContent>
          <mc:Choice Requires="wps">
            <w:drawing>
              <wp:anchor distT="0" distB="0" distL="114300" distR="114300" simplePos="0" relativeHeight="252475392" behindDoc="0" locked="0" layoutInCell="1" allowOverlap="1" wp14:anchorId="3006C332" wp14:editId="0E7B2CFC">
                <wp:simplePos x="0" y="0"/>
                <wp:positionH relativeFrom="column">
                  <wp:posOffset>4000500</wp:posOffset>
                </wp:positionH>
                <wp:positionV relativeFrom="paragraph">
                  <wp:posOffset>45720</wp:posOffset>
                </wp:positionV>
                <wp:extent cx="914400" cy="914400"/>
                <wp:effectExtent l="9525" t="7620" r="9525" b="11430"/>
                <wp:wrapNone/>
                <wp:docPr id="1947" name="Поле 1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12700">
                          <a:solidFill>
                            <a:srgbClr val="000000"/>
                          </a:solidFill>
                          <a:miter lim="800000"/>
                          <a:headEnd/>
                          <a:tailEnd/>
                        </a:ln>
                      </wps:spPr>
                      <wps:txbx>
                        <w:txbxContent>
                          <w:p w:rsidR="00415578" w:rsidRDefault="00415578" w:rsidP="00902BC0">
                            <w:pPr>
                              <w:jc w:val="center"/>
                              <w:rPr>
                                <w:rFonts w:ascii="Arial" w:hAnsi="Arial" w:cs="Arial"/>
                                <w:lang w:val="uk-UA"/>
                              </w:rPr>
                            </w:pPr>
                            <w:r w:rsidRPr="008A2785">
                              <w:rPr>
                                <w:rFonts w:ascii="Arial" w:hAnsi="Arial" w:cs="Arial"/>
                                <w:lang w:val="uk-UA"/>
                              </w:rPr>
                              <w:t>Логістич-не обслу</w:t>
                            </w:r>
                            <w:r>
                              <w:rPr>
                                <w:rFonts w:ascii="Arial" w:hAnsi="Arial" w:cs="Arial"/>
                                <w:lang w:val="uk-UA"/>
                              </w:rPr>
                              <w:t>гову-</w:t>
                            </w:r>
                          </w:p>
                          <w:p w:rsidR="00415578" w:rsidRPr="008A2785" w:rsidRDefault="00415578" w:rsidP="00902BC0">
                            <w:pPr>
                              <w:jc w:val="center"/>
                              <w:rPr>
                                <w:rFonts w:ascii="Arial" w:hAnsi="Arial" w:cs="Arial"/>
                                <w:lang w:val="uk-UA"/>
                              </w:rPr>
                            </w:pPr>
                            <w:r w:rsidRPr="008A2785">
                              <w:rPr>
                                <w:rFonts w:ascii="Arial" w:hAnsi="Arial" w:cs="Arial"/>
                                <w:lang w:val="uk-UA"/>
                              </w:rPr>
                              <w:t>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47" o:spid="_x0000_s1195" type="#_x0000_t202" style="position:absolute;left:0;text-align:left;margin-left:315pt;margin-top:3.6pt;width:1in;height:1in;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" strokeweight="1pt">
                <v:textbox>
                  <w:txbxContent>
                    <w:p w:rsidR="00415578" w:rsidRDefault="00415578" w:rsidP="00902BC0">
                      <w:pPr>
                        <w:jc w:val="center"/>
                        <w:rPr>
                          <w:rFonts w:ascii="Arial" w:hAnsi="Arial" w:cs="Arial"/>
                          <w:lang w:val="uk-UA"/>
                        </w:rPr>
                      </w:pPr>
                      <w:r w:rsidRPr="008A2785">
                        <w:rPr>
                          <w:rFonts w:ascii="Arial" w:hAnsi="Arial" w:cs="Arial"/>
                          <w:lang w:val="uk-UA"/>
                        </w:rPr>
                        <w:t>Логістич-не обслу</w:t>
                      </w:r>
                      <w:r>
                        <w:rPr>
                          <w:rFonts w:ascii="Arial" w:hAnsi="Arial" w:cs="Arial"/>
                          <w:lang w:val="uk-UA"/>
                        </w:rPr>
                        <w:t>гову-</w:t>
                      </w:r>
                    </w:p>
                    <w:p w:rsidR="00415578" w:rsidRPr="008A2785" w:rsidRDefault="00415578" w:rsidP="00902BC0">
                      <w:pPr>
                        <w:jc w:val="center"/>
                        <w:rPr>
                          <w:rFonts w:ascii="Arial" w:hAnsi="Arial" w:cs="Arial"/>
                          <w:lang w:val="uk-UA"/>
                        </w:rPr>
                      </w:pPr>
                      <w:r w:rsidRPr="008A2785">
                        <w:rPr>
                          <w:rFonts w:ascii="Arial" w:hAnsi="Arial" w:cs="Arial"/>
                          <w:lang w:val="uk-UA"/>
                        </w:rPr>
                        <w:t>вання</w:t>
                      </w:r>
                    </w:p>
                  </w:txbxContent>
                </v:textbox>
              </v:shape>
            </w:pict>
          </mc:Fallback>
        </mc:AlternateContent>
      </w: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30688" behindDoc="0" locked="0" layoutInCell="1" allowOverlap="1" wp14:anchorId="26796E87" wp14:editId="1B92069D">
                <wp:simplePos x="0" y="0"/>
                <wp:positionH relativeFrom="column">
                  <wp:posOffset>800100</wp:posOffset>
                </wp:positionH>
                <wp:positionV relativeFrom="paragraph">
                  <wp:posOffset>158115</wp:posOffset>
                </wp:positionV>
                <wp:extent cx="457200" cy="0"/>
                <wp:effectExtent l="9525" t="62865" r="19050" b="60960"/>
                <wp:wrapNone/>
                <wp:docPr id="1948" name="Прямая соединительная линия 1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8" o:spid="_x0000_s1026" style="position:absolute;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45pt" to="9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" strokeweight="1pt">
                <v:stroke endarrow="block"/>
              </v:line>
            </w:pict>
          </mc:Fallback>
        </mc:AlternateContent>
      </w:r>
      <w:r w:rsidRPr="00902BC0">
        <w:rPr>
          <w:rFonts w:ascii="Arial" w:hAnsi="Arial" w:cs="Arial"/>
          <w:noProof/>
        </w:rPr>
        <mc:AlternateContent>
          <mc:Choice Requires="wps">
            <w:drawing>
              <wp:anchor distT="0" distB="0" distL="114300" distR="114300" simplePos="0" relativeHeight="252531712" behindDoc="0" locked="0" layoutInCell="1" allowOverlap="1" wp14:anchorId="4C147925" wp14:editId="48785E8D">
                <wp:simplePos x="0" y="0"/>
                <wp:positionH relativeFrom="column">
                  <wp:posOffset>4914900</wp:posOffset>
                </wp:positionH>
                <wp:positionV relativeFrom="paragraph">
                  <wp:posOffset>158115</wp:posOffset>
                </wp:positionV>
                <wp:extent cx="457200" cy="0"/>
                <wp:effectExtent l="19050" t="62865" r="9525" b="60960"/>
                <wp:wrapNone/>
                <wp:docPr id="1949" name="Прямая соединительная линия 1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9" o:spid="_x0000_s1026" style="position:absolute;flip:x;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45pt" to="423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" strokeweight="1pt">
                <v:stroke endarrow="block"/>
              </v:line>
            </w:pict>
          </mc:Fallback>
        </mc:AlternateContent>
      </w: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19424" behindDoc="0" locked="0" layoutInCell="1" allowOverlap="1" wp14:anchorId="4CD02675" wp14:editId="68602B2C">
                <wp:simplePos x="0" y="0"/>
                <wp:positionH relativeFrom="column">
                  <wp:posOffset>1257300</wp:posOffset>
                </wp:positionH>
                <wp:positionV relativeFrom="paragraph">
                  <wp:posOffset>91440</wp:posOffset>
                </wp:positionV>
                <wp:extent cx="0" cy="114300"/>
                <wp:effectExtent l="9525" t="5715" r="9525" b="13335"/>
                <wp:wrapNone/>
                <wp:docPr id="1950" name="Прямая соединительная линия 1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50" o:spid="_x0000_s1026" style="position:absolute;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7.2pt" to="99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"/>
            </w:pict>
          </mc:Fallback>
        </mc:AlternateContent>
      </w:r>
      <w:r w:rsidRPr="00902BC0">
        <w:rPr>
          <w:rFonts w:ascii="Arial" w:hAnsi="Arial" w:cs="Arial"/>
          <w:noProof/>
        </w:rPr>
        <mc:AlternateContent>
          <mc:Choice Requires="wps">
            <w:drawing>
              <wp:anchor distT="0" distB="0" distL="114300" distR="114300" simplePos="0" relativeHeight="252494848" behindDoc="0" locked="0" layoutInCell="1" allowOverlap="1" wp14:anchorId="4C651A90" wp14:editId="5DB8EF83">
                <wp:simplePos x="0" y="0"/>
                <wp:positionH relativeFrom="column">
                  <wp:posOffset>1714500</wp:posOffset>
                </wp:positionH>
                <wp:positionV relativeFrom="paragraph">
                  <wp:posOffset>91440</wp:posOffset>
                </wp:positionV>
                <wp:extent cx="0" cy="685800"/>
                <wp:effectExtent l="57150" t="24765" r="57150" b="13335"/>
                <wp:wrapNone/>
                <wp:docPr id="1951" name="Прямая соединительная линия 1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51" o:spid="_x0000_s1026" style="position:absolute;flip:y;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2pt" to="13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" strokeweight="1pt">
                <v:stroke endarrow="block"/>
              </v:line>
            </w:pict>
          </mc:Fallback>
        </mc:AlternateContent>
      </w:r>
      <w:r w:rsidRPr="00902BC0">
        <w:rPr>
          <w:rFonts w:ascii="Arial" w:hAnsi="Arial" w:cs="Arial"/>
          <w:noProof/>
        </w:rPr>
        <mc:AlternateContent>
          <mc:Choice Requires="wps">
            <w:drawing>
              <wp:anchor distT="0" distB="0" distL="114300" distR="114300" simplePos="0" relativeHeight="252495872" behindDoc="0" locked="0" layoutInCell="1" allowOverlap="1" wp14:anchorId="1AC94F55" wp14:editId="37F52215">
                <wp:simplePos x="0" y="0"/>
                <wp:positionH relativeFrom="column">
                  <wp:posOffset>2628900</wp:posOffset>
                </wp:positionH>
                <wp:positionV relativeFrom="paragraph">
                  <wp:posOffset>91440</wp:posOffset>
                </wp:positionV>
                <wp:extent cx="0" cy="685800"/>
                <wp:effectExtent l="57150" t="24765" r="57150" b="13335"/>
                <wp:wrapNone/>
                <wp:docPr id="736" name="Прямая соединительная линия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6" o:spid="_x0000_s1026" style="position:absolute;flip:y;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7.2pt" to="207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" strokeweight="1pt">
                <v:stroke endarrow="block"/>
              </v:line>
            </w:pict>
          </mc:Fallback>
        </mc:AlternateContent>
      </w:r>
      <w:r w:rsidRPr="00902BC0">
        <w:rPr>
          <w:rFonts w:ascii="Arial" w:hAnsi="Arial" w:cs="Arial"/>
          <w:noProof/>
        </w:rPr>
        <mc:AlternateContent>
          <mc:Choice Requires="wps">
            <w:drawing>
              <wp:anchor distT="0" distB="0" distL="114300" distR="114300" simplePos="0" relativeHeight="252496896" behindDoc="0" locked="0" layoutInCell="1" allowOverlap="1" wp14:anchorId="52294DEE" wp14:editId="159F762F">
                <wp:simplePos x="0" y="0"/>
                <wp:positionH relativeFrom="column">
                  <wp:posOffset>3543300</wp:posOffset>
                </wp:positionH>
                <wp:positionV relativeFrom="paragraph">
                  <wp:posOffset>91440</wp:posOffset>
                </wp:positionV>
                <wp:extent cx="0" cy="685800"/>
                <wp:effectExtent l="57150" t="24765" r="57150" b="13335"/>
                <wp:wrapNone/>
                <wp:docPr id="737" name="Прямая соединительная линия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7" o:spid="_x0000_s1026" style="position:absolute;flip:y;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7.2pt" to="279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" strokeweight="1pt">
                <v:stroke endarrow="block"/>
              </v:line>
            </w:pict>
          </mc:Fallback>
        </mc:AlternateContent>
      </w:r>
      <w:r w:rsidRPr="00902BC0">
        <w:rPr>
          <w:rFonts w:ascii="Arial" w:hAnsi="Arial" w:cs="Arial"/>
          <w:noProof/>
        </w:rPr>
        <mc:AlternateContent>
          <mc:Choice Requires="wps">
            <w:drawing>
              <wp:anchor distT="0" distB="0" distL="114300" distR="114300" simplePos="0" relativeHeight="252497920" behindDoc="0" locked="0" layoutInCell="1" allowOverlap="1" wp14:anchorId="2185B0EF" wp14:editId="20E17BB8">
                <wp:simplePos x="0" y="0"/>
                <wp:positionH relativeFrom="column">
                  <wp:posOffset>4457700</wp:posOffset>
                </wp:positionH>
                <wp:positionV relativeFrom="paragraph">
                  <wp:posOffset>91440</wp:posOffset>
                </wp:positionV>
                <wp:extent cx="0" cy="685800"/>
                <wp:effectExtent l="57150" t="24765" r="57150" b="13335"/>
                <wp:wrapNone/>
                <wp:docPr id="738" name="Прямая соединительная линия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8" o:spid="_x0000_s1026" style="position:absolute;flip:y;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2pt" to="351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" strokeweight="1pt">
                <v:stroke endarrow="block"/>
              </v:line>
            </w:pict>
          </mc:Fallback>
        </mc:AlternateContent>
      </w:r>
      <w:r w:rsidRPr="00902BC0">
        <w:rPr>
          <w:rFonts w:ascii="Arial" w:hAnsi="Arial" w:cs="Arial"/>
          <w:noProof/>
        </w:rPr>
        <mc:AlternateContent>
          <mc:Choice Requires="wps">
            <w:drawing>
              <wp:anchor distT="0" distB="0" distL="114300" distR="114300" simplePos="0" relativeHeight="252514304" behindDoc="0" locked="0" layoutInCell="1" allowOverlap="1" wp14:anchorId="055412D8" wp14:editId="0563A983">
                <wp:simplePos x="0" y="0"/>
                <wp:positionH relativeFrom="column">
                  <wp:posOffset>4914900</wp:posOffset>
                </wp:positionH>
                <wp:positionV relativeFrom="paragraph">
                  <wp:posOffset>91440</wp:posOffset>
                </wp:positionV>
                <wp:extent cx="0" cy="114300"/>
                <wp:effectExtent l="9525" t="5715" r="9525" b="13335"/>
                <wp:wrapNone/>
                <wp:docPr id="739" name="Прямая соединительная линия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9" o:spid="_x0000_s1026" style="position:absolute;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7.2pt" to="38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20448" behindDoc="0" locked="0" layoutInCell="1" allowOverlap="1" wp14:anchorId="5B6AAD2D" wp14:editId="26828618">
                <wp:simplePos x="0" y="0"/>
                <wp:positionH relativeFrom="column">
                  <wp:posOffset>1257300</wp:posOffset>
                </wp:positionH>
                <wp:positionV relativeFrom="paragraph">
                  <wp:posOffset>145415</wp:posOffset>
                </wp:positionV>
                <wp:extent cx="0" cy="114300"/>
                <wp:effectExtent l="9525" t="12065" r="9525" b="6985"/>
                <wp:wrapNone/>
                <wp:docPr id="740" name="Прямая соединительная линия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0" o:spid="_x0000_s1026" style="position:absolute;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45pt" to="9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" strokeweight="1pt"/>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15328" behindDoc="0" locked="0" layoutInCell="1" allowOverlap="1" wp14:anchorId="785F0C06" wp14:editId="715D430E">
                <wp:simplePos x="0" y="0"/>
                <wp:positionH relativeFrom="column">
                  <wp:posOffset>4914900</wp:posOffset>
                </wp:positionH>
                <wp:positionV relativeFrom="paragraph">
                  <wp:posOffset>31115</wp:posOffset>
                </wp:positionV>
                <wp:extent cx="0" cy="114300"/>
                <wp:effectExtent l="9525" t="12065" r="9525" b="6985"/>
                <wp:wrapNone/>
                <wp:docPr id="741" name="Прямая соединительная линия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1" o:spid="_x0000_s1026" style="position:absolute;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45pt" to="38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21472" behindDoc="0" locked="0" layoutInCell="1" allowOverlap="1" wp14:anchorId="21E25A1D" wp14:editId="03A7BEEA">
                <wp:simplePos x="0" y="0"/>
                <wp:positionH relativeFrom="column">
                  <wp:posOffset>1257300</wp:posOffset>
                </wp:positionH>
                <wp:positionV relativeFrom="paragraph">
                  <wp:posOffset>23495</wp:posOffset>
                </wp:positionV>
                <wp:extent cx="0" cy="114300"/>
                <wp:effectExtent l="9525" t="13970" r="9525" b="5080"/>
                <wp:wrapNone/>
                <wp:docPr id="742" name="Прямая соединительная линия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2" o:spid="_x0000_s1026" style="position:absolute;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5pt" to="9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"/>
            </w:pict>
          </mc:Fallback>
        </mc:AlternateContent>
      </w:r>
      <w:r w:rsidRPr="00902BC0">
        <w:rPr>
          <w:rFonts w:ascii="Arial" w:hAnsi="Arial" w:cs="Arial"/>
          <w:noProof/>
        </w:rPr>
        <mc:AlternateContent>
          <mc:Choice Requires="wps">
            <w:drawing>
              <wp:anchor distT="0" distB="0" distL="114300" distR="114300" simplePos="0" relativeHeight="252516352" behindDoc="0" locked="0" layoutInCell="1" allowOverlap="1" wp14:anchorId="5553C935" wp14:editId="0A5AEAEC">
                <wp:simplePos x="0" y="0"/>
                <wp:positionH relativeFrom="column">
                  <wp:posOffset>4914900</wp:posOffset>
                </wp:positionH>
                <wp:positionV relativeFrom="paragraph">
                  <wp:posOffset>23495</wp:posOffset>
                </wp:positionV>
                <wp:extent cx="0" cy="114300"/>
                <wp:effectExtent l="9525" t="13970" r="9525" b="5080"/>
                <wp:wrapNone/>
                <wp:docPr id="743" name="Прямая соединительная линия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3" o:spid="_x0000_s1026" style="position:absolute;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85pt" to="3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22496" behindDoc="0" locked="0" layoutInCell="1" allowOverlap="1" wp14:anchorId="5CF30C17" wp14:editId="7323BC92">
                <wp:simplePos x="0" y="0"/>
                <wp:positionH relativeFrom="column">
                  <wp:posOffset>1257300</wp:posOffset>
                </wp:positionH>
                <wp:positionV relativeFrom="paragraph">
                  <wp:posOffset>76835</wp:posOffset>
                </wp:positionV>
                <wp:extent cx="0" cy="114300"/>
                <wp:effectExtent l="9525" t="10160" r="9525" b="8890"/>
                <wp:wrapNone/>
                <wp:docPr id="744" name="Прямая соединительная линия 7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4" o:spid="_x0000_s1026" style="position:absolute;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6.05pt" to="99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"/>
            </w:pict>
          </mc:Fallback>
        </mc:AlternateContent>
      </w:r>
      <w:r w:rsidRPr="00902BC0">
        <w:rPr>
          <w:rFonts w:ascii="Arial" w:hAnsi="Arial" w:cs="Arial"/>
          <w:noProof/>
        </w:rPr>
        <mc:AlternateContent>
          <mc:Choice Requires="wps">
            <w:drawing>
              <wp:anchor distT="0" distB="0" distL="114300" distR="114300" simplePos="0" relativeHeight="252493824" behindDoc="0" locked="0" layoutInCell="1" allowOverlap="1" wp14:anchorId="3D0634A9" wp14:editId="321F088B">
                <wp:simplePos x="0" y="0"/>
                <wp:positionH relativeFrom="column">
                  <wp:posOffset>571500</wp:posOffset>
                </wp:positionH>
                <wp:positionV relativeFrom="paragraph">
                  <wp:posOffset>69215</wp:posOffset>
                </wp:positionV>
                <wp:extent cx="4800600" cy="7620"/>
                <wp:effectExtent l="9525" t="12065" r="9525" b="8890"/>
                <wp:wrapNone/>
                <wp:docPr id="745" name="Прямая соединительная линия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5" o:spid="_x0000_s1026" style="position:absolute;flip:y;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45pt" to="42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"/>
            </w:pict>
          </mc:Fallback>
        </mc:AlternateContent>
      </w:r>
      <w:r w:rsidRPr="00902BC0">
        <w:rPr>
          <w:rFonts w:ascii="Arial" w:hAnsi="Arial" w:cs="Arial"/>
          <w:noProof/>
        </w:rPr>
        <mc:AlternateContent>
          <mc:Choice Requires="wps">
            <w:drawing>
              <wp:anchor distT="0" distB="0" distL="114300" distR="114300" simplePos="0" relativeHeight="252517376" behindDoc="0" locked="0" layoutInCell="1" allowOverlap="1" wp14:anchorId="6B978B78" wp14:editId="2FCE65AB">
                <wp:simplePos x="0" y="0"/>
                <wp:positionH relativeFrom="column">
                  <wp:posOffset>4914900</wp:posOffset>
                </wp:positionH>
                <wp:positionV relativeFrom="paragraph">
                  <wp:posOffset>76835</wp:posOffset>
                </wp:positionV>
                <wp:extent cx="0" cy="114300"/>
                <wp:effectExtent l="9525" t="10160" r="9525" b="8890"/>
                <wp:wrapNone/>
                <wp:docPr id="746" name="Прямая соединительная линия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6" o:spid="_x0000_s1026" style="position:absolute;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6.05pt" to="38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w:lastRenderedPageBreak/>
        <mc:AlternateContent>
          <mc:Choice Requires="wps">
            <w:drawing>
              <wp:anchor distT="0" distB="0" distL="114300" distR="114300" simplePos="0" relativeHeight="252523520" behindDoc="0" locked="0" layoutInCell="1" allowOverlap="1" wp14:anchorId="1C1F1A54" wp14:editId="7041CDBF">
                <wp:simplePos x="0" y="0"/>
                <wp:positionH relativeFrom="column">
                  <wp:posOffset>1257300</wp:posOffset>
                </wp:positionH>
                <wp:positionV relativeFrom="paragraph">
                  <wp:posOffset>130175</wp:posOffset>
                </wp:positionV>
                <wp:extent cx="0" cy="114300"/>
                <wp:effectExtent l="9525" t="6350" r="9525" b="12700"/>
                <wp:wrapNone/>
                <wp:docPr id="747" name="Прямая соединительная линия 7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7" o:spid="_x0000_s1026" style="position:absolute;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25pt" to="9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"/>
            </w:pict>
          </mc:Fallback>
        </mc:AlternateContent>
      </w:r>
      <w:r w:rsidRPr="00902BC0">
        <w:rPr>
          <w:rFonts w:ascii="Arial" w:hAnsi="Arial" w:cs="Arial"/>
          <w:noProof/>
        </w:rPr>
        <mc:AlternateContent>
          <mc:Choice Requires="wps">
            <w:drawing>
              <wp:anchor distT="0" distB="0" distL="114300" distR="114300" simplePos="0" relativeHeight="252518400" behindDoc="0" locked="0" layoutInCell="1" allowOverlap="1" wp14:anchorId="277F124C" wp14:editId="50EDB577">
                <wp:simplePos x="0" y="0"/>
                <wp:positionH relativeFrom="column">
                  <wp:posOffset>4914900</wp:posOffset>
                </wp:positionH>
                <wp:positionV relativeFrom="paragraph">
                  <wp:posOffset>130175</wp:posOffset>
                </wp:positionV>
                <wp:extent cx="0" cy="114300"/>
                <wp:effectExtent l="9525" t="6350" r="9525" b="12700"/>
                <wp:wrapNone/>
                <wp:docPr id="748" name="Прямая соединительная линия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8" o:spid="_x0000_s1026" style="position:absolute;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25pt" to="38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"/>
            </w:pict>
          </mc:Fallback>
        </mc:AlternateContent>
      </w:r>
    </w:p>
    <w:p w:rsidR="00902BC0" w:rsidRPr="00902BC0" w:rsidRDefault="00902BC0" w:rsidP="00902BC0">
      <w:pPr>
        <w:spacing w:line="288" w:lineRule="auto"/>
        <w:ind w:firstLine="720"/>
        <w:rPr>
          <w:rFonts w:ascii="Arial" w:hAnsi="Arial" w:cs="Arial"/>
          <w:lang w:val="uk-UA"/>
        </w:rPr>
      </w:pPr>
      <w:r w:rsidRPr="00902BC0">
        <w:rPr>
          <w:rFonts w:ascii="Arial" w:hAnsi="Arial" w:cs="Arial"/>
          <w:noProof/>
        </w:rPr>
        <mc:AlternateContent>
          <mc:Choice Requires="wps">
            <w:drawing>
              <wp:anchor distT="0" distB="0" distL="114300" distR="114300" simplePos="0" relativeHeight="252507136" behindDoc="0" locked="0" layoutInCell="1" allowOverlap="1" wp14:anchorId="4A57777D" wp14:editId="188FC769">
                <wp:simplePos x="0" y="0"/>
                <wp:positionH relativeFrom="column">
                  <wp:posOffset>1257300</wp:posOffset>
                </wp:positionH>
                <wp:positionV relativeFrom="paragraph">
                  <wp:posOffset>69215</wp:posOffset>
                </wp:positionV>
                <wp:extent cx="3657600" cy="342900"/>
                <wp:effectExtent l="9525" t="12065" r="9525" b="698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2900"/>
                        </a:xfrm>
                        <a:prstGeom prst="rect">
                          <a:avLst/>
                        </a:prstGeom>
                        <a:solidFill>
                          <a:srgbClr val="FFFFFF"/>
                        </a:solidFill>
                        <a:ln w="12700">
                          <a:solidFill>
                            <a:srgbClr val="000000"/>
                          </a:solidFill>
                          <a:miter lim="800000"/>
                          <a:headEnd/>
                          <a:tailEnd/>
                        </a:ln>
                      </wps:spPr>
                      <wps:txbx>
                        <w:txbxContent>
                          <w:p w:rsidR="00415578" w:rsidRPr="00FF3F2F" w:rsidRDefault="00415578" w:rsidP="00902BC0">
                            <w:pPr>
                              <w:jc w:val="center"/>
                              <w:rPr>
                                <w:rFonts w:ascii="Arial" w:hAnsi="Arial" w:cs="Arial"/>
                                <w:lang w:val="uk-UA"/>
                              </w:rPr>
                            </w:pPr>
                            <w:r w:rsidRPr="00FF3F2F">
                              <w:rPr>
                                <w:rFonts w:ascii="Arial" w:hAnsi="Arial" w:cs="Arial"/>
                                <w:lang w:val="uk-UA"/>
                              </w:rPr>
                              <w:t>Функціональні процеси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196" type="#_x0000_t202" style="position:absolute;left:0;text-align:left;margin-left:99pt;margin-top:5.45pt;width:4in;height:27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" strokeweight="1pt">
                <v:textbox>
                  <w:txbxContent>
                    <w:p w:rsidR="00415578" w:rsidRPr="00FF3F2F" w:rsidRDefault="00415578" w:rsidP="00902BC0">
                      <w:pPr>
                        <w:jc w:val="center"/>
                        <w:rPr>
                          <w:rFonts w:ascii="Arial" w:hAnsi="Arial" w:cs="Arial"/>
                          <w:lang w:val="uk-UA"/>
                        </w:rPr>
                      </w:pPr>
                      <w:r w:rsidRPr="00FF3F2F">
                        <w:rPr>
                          <w:rFonts w:ascii="Arial" w:hAnsi="Arial" w:cs="Arial"/>
                          <w:lang w:val="uk-UA"/>
                        </w:rPr>
                        <w:t>Функціональні процеси</w:t>
                      </w:r>
                    </w:p>
                  </w:txbxContent>
                </v:textbox>
              </v:shape>
            </w:pict>
          </mc:Fallback>
        </mc:AlternateContent>
      </w:r>
    </w:p>
    <w:p w:rsidR="00902BC0" w:rsidRPr="00902BC0" w:rsidRDefault="00902BC0" w:rsidP="00902BC0">
      <w:pPr>
        <w:spacing w:line="288" w:lineRule="auto"/>
        <w:ind w:firstLine="720"/>
        <w:rPr>
          <w:rFonts w:ascii="Arial" w:hAnsi="Arial" w:cs="Arial"/>
          <w:lang w:val="uk-UA"/>
        </w:rPr>
      </w:pPr>
    </w:p>
    <w:p w:rsidR="00902BC0" w:rsidRPr="00902BC0" w:rsidRDefault="00902BC0" w:rsidP="00902BC0">
      <w:pPr>
        <w:tabs>
          <w:tab w:val="left" w:pos="2550"/>
        </w:tabs>
        <w:spacing w:line="288" w:lineRule="auto"/>
        <w:ind w:firstLine="720"/>
        <w:jc w:val="both"/>
        <w:rPr>
          <w:rFonts w:ascii="Arial" w:hAnsi="Arial" w:cs="Arial"/>
          <w:sz w:val="28"/>
          <w:szCs w:val="28"/>
          <w:highlight w:val="cyan"/>
          <w:lang w:val="uk-UA"/>
        </w:rPr>
      </w:pPr>
    </w:p>
    <w:p w:rsidR="00902BC0" w:rsidRPr="00902BC0" w:rsidRDefault="00902BC0" w:rsidP="00902BC0">
      <w:pPr>
        <w:tabs>
          <w:tab w:val="left" w:pos="2550"/>
        </w:tabs>
        <w:spacing w:line="288" w:lineRule="auto"/>
        <w:ind w:firstLine="720"/>
        <w:jc w:val="both"/>
        <w:rPr>
          <w:rFonts w:ascii="Arial" w:hAnsi="Arial"/>
          <w:sz w:val="28"/>
          <w:szCs w:val="28"/>
          <w:highlight w:val="cyan"/>
          <w:lang w:val="uk-UA"/>
        </w:rPr>
      </w:pPr>
    </w:p>
    <w:p w:rsidR="00902BC0" w:rsidRPr="00902BC0" w:rsidRDefault="00902BC0" w:rsidP="00902BC0">
      <w:pPr>
        <w:tabs>
          <w:tab w:val="left" w:pos="2550"/>
        </w:tabs>
        <w:spacing w:line="288" w:lineRule="auto"/>
        <w:ind w:firstLine="720"/>
        <w:jc w:val="center"/>
        <w:rPr>
          <w:rFonts w:ascii="Arial" w:hAnsi="Arial" w:cs="Arial"/>
          <w:b/>
          <w:sz w:val="28"/>
          <w:szCs w:val="28"/>
          <w:lang w:val="uk-UA"/>
        </w:rPr>
      </w:pPr>
      <w:r w:rsidRPr="00902BC0">
        <w:rPr>
          <w:rFonts w:ascii="Arial" w:hAnsi="Arial" w:cs="Arial"/>
          <w:sz w:val="28"/>
          <w:szCs w:val="28"/>
          <w:lang w:val="uk-UA"/>
        </w:rPr>
        <w:t xml:space="preserve">Рис. 4.1. </w:t>
      </w:r>
      <w:r w:rsidRPr="00902BC0">
        <w:rPr>
          <w:rFonts w:ascii="Arial" w:hAnsi="Arial" w:cs="Arial"/>
          <w:b/>
          <w:sz w:val="28"/>
          <w:szCs w:val="28"/>
          <w:lang w:val="uk-UA"/>
        </w:rPr>
        <w:t>Структуризація логістичної діяльності промислового підприємства</w:t>
      </w:r>
    </w:p>
    <w:p w:rsidR="00902BC0" w:rsidRPr="00902BC0" w:rsidRDefault="00902BC0" w:rsidP="00902BC0">
      <w:pPr>
        <w:tabs>
          <w:tab w:val="left" w:pos="255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Зважаючи на такий підхід, Крикавський Є. В. обґрунтовує завдання логістичної діяльності підприємства стосовно операцій з матеріалами, контролю запасів, реалізації замовлень та закупівель, сервісного обслуговування клієнта [50].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Порівняльну характеристику традиційного і логістичного підходів до управління матеріальними потоками надають Канке А. А. та Кошева І. П.  [34]. За традиційним підходом кожна функціональна ланка ланцюга постачань має свою підсистему управління, яка орієнтується на певні цілі та критерії ефективності, а за логістичним підходом вихідними є загальні цілі та критерії ефективності логістичного ланцюга взагалі. У цілому принципова відмінність логістичного підходу до управління матеріальними потоками підприємств полягає у системному підході до управління наскрізним матеріальним потоком. На цій основі досягається організація та управління не окремими потоками, а їх сукупністю </w:t>
      </w:r>
      <w:r w:rsidRPr="00902BC0">
        <w:rPr>
          <w:rFonts w:ascii="Arial" w:hAnsi="Arial" w:cs="Arial"/>
          <w:sz w:val="28"/>
          <w:szCs w:val="28"/>
        </w:rPr>
        <w:t>[</w:t>
      </w:r>
      <w:r w:rsidRPr="00902BC0">
        <w:rPr>
          <w:rFonts w:ascii="Arial" w:hAnsi="Arial" w:cs="Arial"/>
          <w:sz w:val="28"/>
          <w:szCs w:val="28"/>
          <w:lang w:val="uk-UA"/>
        </w:rPr>
        <w:t>34</w:t>
      </w:r>
      <w:r w:rsidRPr="00902BC0">
        <w:rPr>
          <w:rFonts w:ascii="Arial" w:hAnsi="Arial" w:cs="Arial"/>
          <w:sz w:val="28"/>
          <w:szCs w:val="28"/>
        </w:rPr>
        <w:t>]</w:t>
      </w:r>
      <w:r w:rsidRPr="00902BC0">
        <w:rPr>
          <w:rFonts w:ascii="Arial" w:hAnsi="Arial" w:cs="Arial"/>
          <w:sz w:val="28"/>
          <w:szCs w:val="28"/>
          <w:lang w:val="uk-UA"/>
        </w:rPr>
        <w:t xml:space="preserve">.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bCs/>
          <w:sz w:val="28"/>
          <w:szCs w:val="28"/>
          <w:lang w:val="uk-UA"/>
        </w:rPr>
        <w:t xml:space="preserve">Семененко А. І. </w:t>
      </w:r>
      <w:r w:rsidRPr="00902BC0">
        <w:rPr>
          <w:rFonts w:ascii="Arial" w:hAnsi="Arial" w:cs="Arial"/>
          <w:sz w:val="28"/>
          <w:szCs w:val="28"/>
          <w:lang w:val="uk-UA"/>
        </w:rPr>
        <w:t xml:space="preserve">та Сергєєв В. І. розглядають логістичний підхід з огляду на оптимальне підприємництво [95, 100]. На погляд авторів даної роботи, логістичний підхід повинен включати системну оптимізацію виробничих та соціальних потреб. Логістичний підхід полягає в тому, щоб перенести центр ваги на якісне обслуговування споживачів через планування, стимулювання та управління цими потребами. </w: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cs="Arial"/>
          <w:sz w:val="28"/>
          <w:szCs w:val="28"/>
          <w:lang w:val="uk-UA"/>
        </w:rPr>
        <w:t xml:space="preserve">Таким чином, </w:t>
      </w:r>
      <w:r w:rsidRPr="00902BC0">
        <w:rPr>
          <w:rFonts w:ascii="Arial" w:hAnsi="Arial" w:cs="Arial"/>
          <w:color w:val="000000"/>
          <w:sz w:val="28"/>
          <w:szCs w:val="28"/>
          <w:lang w:val="uk-UA"/>
        </w:rPr>
        <w:t>було досліджено поняття «логістичні процеси» і «логістична діяльність», представлено</w:t>
      </w:r>
      <w:r w:rsidRPr="00902BC0">
        <w:rPr>
          <w:rFonts w:ascii="Arial" w:hAnsi="Arial" w:cs="Arial"/>
          <w:bCs/>
          <w:sz w:val="28"/>
          <w:szCs w:val="28"/>
          <w:lang w:val="uk-UA"/>
        </w:rPr>
        <w:t xml:space="preserve"> технологічну карту здійснення логістичних процесів на промислових підприємствах та здійснено с</w:t>
      </w:r>
      <w:r w:rsidRPr="00902BC0">
        <w:rPr>
          <w:rFonts w:ascii="Arial" w:hAnsi="Arial" w:cs="Arial"/>
          <w:sz w:val="28"/>
          <w:szCs w:val="28"/>
          <w:lang w:val="uk-UA"/>
        </w:rPr>
        <w:t>труктуризацію логістичної діяльності промислового підприємства.</w:t>
      </w:r>
    </w:p>
    <w:p w:rsidR="00DA241C" w:rsidRDefault="00DA241C" w:rsidP="00902BC0">
      <w:pPr>
        <w:spacing w:line="288" w:lineRule="auto"/>
        <w:jc w:val="center"/>
        <w:rPr>
          <w:rFonts w:ascii="Arial" w:hAnsi="Arial" w:cs="Arial"/>
          <w:b/>
          <w:sz w:val="32"/>
          <w:szCs w:val="32"/>
          <w:lang w:val="uk-UA"/>
        </w:rPr>
      </w:pPr>
    </w:p>
    <w:p w:rsidR="00DA241C" w:rsidRDefault="00DA241C" w:rsidP="00902BC0">
      <w:pPr>
        <w:spacing w:line="288" w:lineRule="auto"/>
        <w:jc w:val="center"/>
        <w:rPr>
          <w:rFonts w:ascii="Arial" w:hAnsi="Arial" w:cs="Arial"/>
          <w:b/>
          <w:sz w:val="32"/>
          <w:szCs w:val="32"/>
          <w:lang w:val="uk-UA"/>
        </w:rPr>
      </w:pPr>
    </w:p>
    <w:p w:rsidR="00902BC0" w:rsidRPr="00902BC0" w:rsidRDefault="00902BC0" w:rsidP="00902BC0">
      <w:pPr>
        <w:spacing w:line="288" w:lineRule="auto"/>
        <w:jc w:val="center"/>
        <w:rPr>
          <w:rFonts w:ascii="Arial" w:hAnsi="Arial" w:cs="Arial"/>
          <w:b/>
          <w:color w:val="000000"/>
          <w:sz w:val="32"/>
          <w:szCs w:val="32"/>
          <w:lang w:val="uk-UA"/>
        </w:rPr>
      </w:pPr>
      <w:r w:rsidRPr="00902BC0">
        <w:rPr>
          <w:rFonts w:ascii="Arial" w:hAnsi="Arial" w:cs="Arial"/>
          <w:b/>
          <w:sz w:val="32"/>
          <w:szCs w:val="32"/>
          <w:lang w:val="uk-UA"/>
        </w:rPr>
        <w:t>4.2.</w:t>
      </w:r>
      <w:r w:rsidRPr="00902BC0">
        <w:rPr>
          <w:rFonts w:ascii="Arial" w:hAnsi="Arial" w:cs="Arial"/>
          <w:b/>
          <w:color w:val="000000"/>
          <w:sz w:val="32"/>
          <w:szCs w:val="32"/>
          <w:lang w:val="uk-UA"/>
        </w:rPr>
        <w:t xml:space="preserve"> Організація логістичної діяльності</w:t>
      </w:r>
    </w:p>
    <w:p w:rsidR="00902BC0" w:rsidRPr="00902BC0" w:rsidRDefault="00902BC0" w:rsidP="00902BC0">
      <w:pPr>
        <w:tabs>
          <w:tab w:val="right" w:pos="9720"/>
        </w:tabs>
        <w:spacing w:line="288" w:lineRule="auto"/>
        <w:ind w:firstLine="709"/>
        <w:jc w:val="both"/>
        <w:rPr>
          <w:rFonts w:ascii="Arial" w:hAnsi="Arial" w:cs="Arial"/>
          <w:i/>
          <w:color w:val="000000"/>
          <w:sz w:val="16"/>
          <w:szCs w:val="16"/>
          <w:lang w:val="uk-UA"/>
        </w:rPr>
      </w:pPr>
    </w:p>
    <w:p w:rsidR="00902BC0" w:rsidRDefault="00902BC0" w:rsidP="00902BC0">
      <w:pPr>
        <w:spacing w:line="288" w:lineRule="auto"/>
        <w:ind w:firstLine="709"/>
        <w:jc w:val="both"/>
        <w:rPr>
          <w:rFonts w:ascii="Arial" w:hAnsi="Arial" w:cs="Arial"/>
          <w:b/>
          <w:sz w:val="16"/>
          <w:szCs w:val="16"/>
          <w:lang w:val="uk-UA"/>
        </w:rPr>
      </w:pPr>
    </w:p>
    <w:p w:rsidR="00DA241C" w:rsidRPr="00902BC0" w:rsidRDefault="00DA241C" w:rsidP="00902BC0">
      <w:pPr>
        <w:spacing w:line="288" w:lineRule="auto"/>
        <w:ind w:firstLine="709"/>
        <w:jc w:val="both"/>
        <w:rPr>
          <w:rFonts w:ascii="Arial" w:hAnsi="Arial" w:cs="Arial"/>
          <w:b/>
          <w:sz w:val="16"/>
          <w:szCs w:val="16"/>
          <w:lang w:val="uk-UA"/>
        </w:rPr>
      </w:pP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Основу впливу масштабу підприємства на рівень впровадження логістики та ефективність логістичної діяльності складають такі чинники: термін окупності впровадження логістики; можливість створення посади менеджера з логістики чи відділу логістики на підприємствах різного              масштабу бізнесу; можливість попередження та уникнення ризиків під-приємницької діяльності за рахунок логістичних заходів (на великих під-приємствах</w:t>
      </w:r>
      <w:r w:rsidRPr="00902BC0">
        <w:rPr>
          <w:rFonts w:ascii="Arial" w:hAnsi="Arial" w:cs="Arial"/>
          <w:noProof/>
          <w:sz w:val="28"/>
          <w:szCs w:val="28"/>
          <w:lang w:val="uk-UA"/>
        </w:rPr>
        <w:t xml:space="preserve"> ризики </w:t>
      </w:r>
      <w:r w:rsidRPr="00902BC0">
        <w:rPr>
          <w:rFonts w:ascii="Arial" w:hAnsi="Arial" w:cs="Arial"/>
          <w:sz w:val="28"/>
          <w:szCs w:val="28"/>
          <w:lang w:val="uk-UA"/>
        </w:rPr>
        <w:t>значно більші); підвищення конкурентоспроможності</w:t>
      </w:r>
      <w:r w:rsidRPr="00902BC0">
        <w:rPr>
          <w:rFonts w:ascii="Arial" w:hAnsi="Arial" w:cs="Arial"/>
          <w:noProof/>
          <w:sz w:val="28"/>
          <w:szCs w:val="28"/>
          <w:lang w:val="uk-UA"/>
        </w:rPr>
        <w:t xml:space="preserve"> готової продукції підприємства; своєчасне застосування оптимізаційних заходів</w:t>
      </w:r>
      <w:r w:rsidRPr="00902BC0">
        <w:rPr>
          <w:rFonts w:ascii="Arial" w:hAnsi="Arial" w:cs="Arial"/>
          <w:sz w:val="28"/>
          <w:szCs w:val="28"/>
          <w:lang w:val="uk-UA"/>
        </w:rPr>
        <w:t xml:space="preserve">; розробка організаційних заходів та підвищення ефективності господарської діяльності. </w:t>
      </w:r>
    </w:p>
    <w:p w:rsidR="00902BC0" w:rsidRPr="00902BC0" w:rsidRDefault="00902BC0" w:rsidP="00902BC0">
      <w:pPr>
        <w:tabs>
          <w:tab w:val="left" w:pos="1050"/>
          <w:tab w:val="right" w:pos="9720"/>
        </w:tabs>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У сучасних умовах упровадження логістики у господарську діяльність вітчизняних підприємств є об’єктивною необхідністю, реалізація якої є можливою за наступними варіантами [41]: </w:t>
      </w:r>
    </w:p>
    <w:p w:rsidR="00902BC0" w:rsidRPr="00902BC0" w:rsidRDefault="00902BC0" w:rsidP="00902BC0">
      <w:pPr>
        <w:tabs>
          <w:tab w:val="left" w:pos="1050"/>
          <w:tab w:val="right" w:pos="9720"/>
        </w:tabs>
        <w:spacing w:line="288" w:lineRule="auto"/>
        <w:ind w:firstLine="720"/>
        <w:jc w:val="both"/>
        <w:rPr>
          <w:rFonts w:ascii="Arial" w:hAnsi="Arial" w:cs="Arial"/>
          <w:sz w:val="28"/>
          <w:szCs w:val="28"/>
        </w:rPr>
      </w:pPr>
      <w:r w:rsidRPr="00902BC0">
        <w:rPr>
          <w:rFonts w:ascii="Arial" w:hAnsi="Arial" w:cs="Arial"/>
          <w:sz w:val="28"/>
          <w:szCs w:val="28"/>
        </w:rPr>
        <w:t>а) створення окремого в</w:t>
      </w:r>
      <w:r w:rsidRPr="00902BC0">
        <w:rPr>
          <w:rFonts w:ascii="Arial" w:hAnsi="Arial" w:cs="Arial"/>
          <w:sz w:val="28"/>
          <w:szCs w:val="28"/>
          <w:lang w:val="en-US"/>
        </w:rPr>
        <w:t>i</w:t>
      </w:r>
      <w:r w:rsidRPr="00902BC0">
        <w:rPr>
          <w:rFonts w:ascii="Arial" w:hAnsi="Arial" w:cs="Arial"/>
          <w:sz w:val="28"/>
          <w:szCs w:val="28"/>
        </w:rPr>
        <w:t>дд</w:t>
      </w:r>
      <w:r w:rsidRPr="00902BC0">
        <w:rPr>
          <w:rFonts w:ascii="Arial" w:hAnsi="Arial" w:cs="Arial"/>
          <w:sz w:val="28"/>
          <w:szCs w:val="28"/>
          <w:lang w:val="en-US"/>
        </w:rPr>
        <w:t>i</w:t>
      </w:r>
      <w:r w:rsidRPr="00902BC0">
        <w:rPr>
          <w:rFonts w:ascii="Arial" w:hAnsi="Arial" w:cs="Arial"/>
          <w:sz w:val="28"/>
          <w:szCs w:val="28"/>
        </w:rPr>
        <w:t>лу лог</w:t>
      </w:r>
      <w:r w:rsidRPr="00902BC0">
        <w:rPr>
          <w:rFonts w:ascii="Arial" w:hAnsi="Arial" w:cs="Arial"/>
          <w:sz w:val="28"/>
          <w:szCs w:val="28"/>
          <w:lang w:val="en-US"/>
        </w:rPr>
        <w:t>i</w:t>
      </w:r>
      <w:r w:rsidRPr="00902BC0">
        <w:rPr>
          <w:rFonts w:ascii="Arial" w:hAnsi="Arial" w:cs="Arial"/>
          <w:sz w:val="28"/>
          <w:szCs w:val="28"/>
        </w:rPr>
        <w:t>стики;</w:t>
      </w:r>
    </w:p>
    <w:p w:rsidR="00902BC0" w:rsidRPr="00902BC0" w:rsidRDefault="00902BC0" w:rsidP="00902BC0">
      <w:pPr>
        <w:tabs>
          <w:tab w:val="left" w:pos="1050"/>
          <w:tab w:val="right" w:pos="9720"/>
        </w:tabs>
        <w:spacing w:line="288" w:lineRule="auto"/>
        <w:ind w:firstLine="720"/>
        <w:jc w:val="both"/>
        <w:rPr>
          <w:rFonts w:ascii="Arial" w:hAnsi="Arial" w:cs="Arial"/>
          <w:sz w:val="28"/>
          <w:szCs w:val="28"/>
        </w:rPr>
      </w:pPr>
      <w:r w:rsidRPr="00902BC0">
        <w:rPr>
          <w:rFonts w:ascii="Arial" w:hAnsi="Arial" w:cs="Arial"/>
          <w:sz w:val="28"/>
          <w:szCs w:val="28"/>
        </w:rPr>
        <w:t>б) введення посади менеджера з лог</w:t>
      </w:r>
      <w:r w:rsidRPr="00902BC0">
        <w:rPr>
          <w:rFonts w:ascii="Arial" w:hAnsi="Arial" w:cs="Arial"/>
          <w:sz w:val="28"/>
          <w:szCs w:val="28"/>
          <w:lang w:val="en-US"/>
        </w:rPr>
        <w:t>i</w:t>
      </w:r>
      <w:r w:rsidRPr="00902BC0">
        <w:rPr>
          <w:rFonts w:ascii="Arial" w:hAnsi="Arial" w:cs="Arial"/>
          <w:sz w:val="28"/>
          <w:szCs w:val="28"/>
        </w:rPr>
        <w:t>стики на даному п</w:t>
      </w:r>
      <w:r w:rsidRPr="00902BC0">
        <w:rPr>
          <w:rFonts w:ascii="Arial" w:hAnsi="Arial" w:cs="Arial"/>
          <w:sz w:val="28"/>
          <w:szCs w:val="28"/>
          <w:lang w:val="en-US"/>
        </w:rPr>
        <w:t>i</w:t>
      </w:r>
      <w:r w:rsidRPr="00902BC0">
        <w:rPr>
          <w:rFonts w:ascii="Arial" w:hAnsi="Arial" w:cs="Arial"/>
          <w:sz w:val="28"/>
          <w:szCs w:val="28"/>
        </w:rPr>
        <w:t>дприємств</w:t>
      </w:r>
      <w:r w:rsidRPr="00902BC0">
        <w:rPr>
          <w:rFonts w:ascii="Arial" w:hAnsi="Arial" w:cs="Arial"/>
          <w:sz w:val="28"/>
          <w:szCs w:val="28"/>
          <w:lang w:val="en-US"/>
        </w:rPr>
        <w:t>i</w:t>
      </w:r>
      <w:r w:rsidRPr="00902BC0">
        <w:rPr>
          <w:rFonts w:ascii="Arial" w:hAnsi="Arial" w:cs="Arial"/>
          <w:sz w:val="28"/>
          <w:szCs w:val="28"/>
        </w:rPr>
        <w:t xml:space="preserve">; </w:t>
      </w:r>
    </w:p>
    <w:p w:rsidR="00902BC0" w:rsidRPr="00902BC0" w:rsidRDefault="00902BC0" w:rsidP="00902BC0">
      <w:pPr>
        <w:tabs>
          <w:tab w:val="left" w:pos="1050"/>
          <w:tab w:val="right" w:pos="9720"/>
        </w:tabs>
        <w:spacing w:line="288" w:lineRule="auto"/>
        <w:ind w:firstLine="720"/>
        <w:jc w:val="both"/>
        <w:rPr>
          <w:rFonts w:ascii="Arial" w:hAnsi="Arial" w:cs="Arial"/>
          <w:noProof/>
          <w:sz w:val="28"/>
          <w:szCs w:val="28"/>
          <w:lang w:val="uk-UA"/>
        </w:rPr>
      </w:pPr>
      <w:r w:rsidRPr="00902BC0">
        <w:rPr>
          <w:rFonts w:ascii="Arial" w:hAnsi="Arial" w:cs="Arial"/>
          <w:sz w:val="28"/>
          <w:szCs w:val="28"/>
        </w:rPr>
        <w:t xml:space="preserve">в) </w:t>
      </w:r>
      <w:r w:rsidRPr="00902BC0">
        <w:rPr>
          <w:rFonts w:ascii="Arial" w:hAnsi="Arial" w:cs="Arial"/>
          <w:sz w:val="28"/>
          <w:szCs w:val="28"/>
          <w:lang w:val="uk-UA"/>
        </w:rPr>
        <w:t xml:space="preserve">запрошення спеціаліста зі сторонньої логістичної компанії </w:t>
      </w:r>
      <w:r w:rsidRPr="00902BC0">
        <w:rPr>
          <w:rFonts w:ascii="Arial" w:hAnsi="Arial" w:cs="Arial"/>
          <w:sz w:val="28"/>
          <w:szCs w:val="28"/>
        </w:rPr>
        <w:t>(табл.</w:t>
      </w:r>
      <w:r w:rsidRPr="00902BC0">
        <w:rPr>
          <w:rFonts w:ascii="Arial" w:hAnsi="Arial" w:cs="Arial"/>
          <w:noProof/>
          <w:sz w:val="28"/>
          <w:szCs w:val="28"/>
        </w:rPr>
        <w:t xml:space="preserve"> </w:t>
      </w:r>
      <w:r w:rsidRPr="00902BC0">
        <w:rPr>
          <w:rFonts w:ascii="Arial" w:hAnsi="Arial" w:cs="Arial"/>
          <w:noProof/>
          <w:sz w:val="28"/>
          <w:szCs w:val="28"/>
          <w:lang w:val="uk-UA"/>
        </w:rPr>
        <w:t>4.2</w:t>
      </w:r>
      <w:r w:rsidRPr="00902BC0">
        <w:rPr>
          <w:rFonts w:ascii="Arial" w:hAnsi="Arial" w:cs="Arial"/>
          <w:noProof/>
          <w:sz w:val="28"/>
          <w:szCs w:val="28"/>
        </w:rPr>
        <w:t xml:space="preserve">). </w:t>
      </w:r>
    </w:p>
    <w:p w:rsidR="00902BC0" w:rsidRPr="00902BC0" w:rsidRDefault="00902BC0" w:rsidP="00902BC0">
      <w:pPr>
        <w:tabs>
          <w:tab w:val="left" w:pos="1050"/>
          <w:tab w:val="right" w:pos="9720"/>
        </w:tabs>
        <w:spacing w:line="288" w:lineRule="auto"/>
        <w:ind w:firstLine="720"/>
        <w:jc w:val="both"/>
        <w:rPr>
          <w:rFonts w:ascii="Arial" w:hAnsi="Arial" w:cs="Arial"/>
          <w:noProof/>
          <w:sz w:val="28"/>
          <w:szCs w:val="28"/>
          <w:lang w:val="uk-UA"/>
        </w:rPr>
      </w:pPr>
    </w:p>
    <w:p w:rsidR="00902BC0" w:rsidRPr="00902BC0" w:rsidRDefault="00902BC0" w:rsidP="00902BC0">
      <w:pPr>
        <w:tabs>
          <w:tab w:val="right" w:pos="9720"/>
        </w:tabs>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w:t>
      </w:r>
      <w:r w:rsidRPr="00902BC0">
        <w:rPr>
          <w:rFonts w:ascii="Arial" w:hAnsi="Arial" w:cs="Arial"/>
          <w:noProof/>
          <w:sz w:val="28"/>
          <w:szCs w:val="28"/>
          <w:lang w:val="uk-UA"/>
        </w:rPr>
        <w:t xml:space="preserve"> 4.2</w:t>
      </w:r>
    </w:p>
    <w:p w:rsidR="00902BC0" w:rsidRPr="00902BC0" w:rsidRDefault="00902BC0" w:rsidP="00902BC0">
      <w:pPr>
        <w:tabs>
          <w:tab w:val="right" w:pos="9720"/>
        </w:tabs>
        <w:spacing w:line="288" w:lineRule="auto"/>
        <w:jc w:val="center"/>
        <w:rPr>
          <w:rFonts w:ascii="Arial" w:hAnsi="Arial" w:cs="Arial"/>
          <w:b/>
          <w:sz w:val="28"/>
          <w:szCs w:val="28"/>
          <w:lang w:val="uk-UA"/>
        </w:rPr>
      </w:pPr>
      <w:r w:rsidRPr="00902BC0">
        <w:rPr>
          <w:rFonts w:ascii="Arial" w:hAnsi="Arial" w:cs="Arial"/>
          <w:b/>
          <w:sz w:val="28"/>
          <w:szCs w:val="28"/>
          <w:lang w:val="uk-UA"/>
        </w:rPr>
        <w:t>Можливі варіанти організації логістичної діяльності на підприємстві згідно масштабу підприємства</w:t>
      </w:r>
    </w:p>
    <w:tbl>
      <w:tblPr>
        <w:tblStyle w:val="af1"/>
        <w:tblW w:w="9639" w:type="dxa"/>
        <w:tblInd w:w="108" w:type="dxa"/>
        <w:tblLayout w:type="fixed"/>
        <w:tblLook w:val="01E0" w:firstRow="1" w:lastRow="1" w:firstColumn="1" w:lastColumn="1" w:noHBand="0" w:noVBand="0"/>
      </w:tblPr>
      <w:tblGrid>
        <w:gridCol w:w="2924"/>
        <w:gridCol w:w="1930"/>
        <w:gridCol w:w="1525"/>
        <w:gridCol w:w="1559"/>
        <w:gridCol w:w="1701"/>
      </w:tblGrid>
      <w:tr w:rsidR="00902BC0" w:rsidRPr="00902BC0" w:rsidTr="00DA241C">
        <w:trPr>
          <w:trHeight w:val="503"/>
        </w:trPr>
        <w:tc>
          <w:tcPr>
            <w:tcW w:w="2924" w:type="dxa"/>
            <w:vMerge w:val="restart"/>
          </w:tcPr>
          <w:p w:rsidR="00902BC0" w:rsidRPr="00902BC0" w:rsidRDefault="00902BC0" w:rsidP="00902BC0">
            <w:pPr>
              <w:tabs>
                <w:tab w:val="left" w:pos="2190"/>
                <w:tab w:val="left" w:pos="9923"/>
              </w:tabs>
              <w:spacing w:line="288" w:lineRule="auto"/>
              <w:jc w:val="center"/>
              <w:rPr>
                <w:rFonts w:ascii="Arial" w:hAnsi="Arial" w:cs="Arial"/>
                <w:lang w:val="uk-UA"/>
              </w:rPr>
            </w:pPr>
          </w:p>
          <w:p w:rsidR="00902BC0" w:rsidRPr="00902BC0" w:rsidRDefault="00902BC0" w:rsidP="00902BC0">
            <w:pPr>
              <w:tabs>
                <w:tab w:val="left" w:pos="2190"/>
                <w:tab w:val="left" w:pos="9923"/>
              </w:tabs>
              <w:spacing w:line="288" w:lineRule="auto"/>
              <w:jc w:val="center"/>
              <w:rPr>
                <w:rFonts w:ascii="Arial" w:hAnsi="Arial" w:cs="Arial"/>
                <w:lang w:val="uk-UA"/>
              </w:rPr>
            </w:pPr>
          </w:p>
          <w:p w:rsidR="00902BC0" w:rsidRPr="00902BC0" w:rsidRDefault="00902BC0" w:rsidP="00902BC0">
            <w:pPr>
              <w:tabs>
                <w:tab w:val="left" w:pos="2190"/>
                <w:tab w:val="left" w:pos="9923"/>
              </w:tabs>
              <w:spacing w:line="288" w:lineRule="auto"/>
              <w:jc w:val="center"/>
              <w:rPr>
                <w:rFonts w:ascii="Arial" w:hAnsi="Arial" w:cs="Arial"/>
                <w:lang w:val="uk-UA"/>
              </w:rPr>
            </w:pPr>
          </w:p>
          <w:p w:rsidR="00902BC0" w:rsidRPr="00902BC0" w:rsidRDefault="00902BC0" w:rsidP="00902BC0">
            <w:pPr>
              <w:tabs>
                <w:tab w:val="left" w:pos="2190"/>
                <w:tab w:val="left" w:pos="9923"/>
              </w:tabs>
              <w:spacing w:line="288" w:lineRule="auto"/>
              <w:jc w:val="center"/>
              <w:rPr>
                <w:rFonts w:ascii="Arial" w:hAnsi="Arial" w:cs="Arial"/>
                <w:lang w:val="uk-UA"/>
              </w:rPr>
            </w:pPr>
          </w:p>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Масштаб підприємства</w:t>
            </w:r>
          </w:p>
        </w:tc>
        <w:tc>
          <w:tcPr>
            <w:tcW w:w="6715" w:type="dxa"/>
            <w:gridSpan w:val="4"/>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Варіанти організації логістичної діяльності на підприємстві</w:t>
            </w:r>
          </w:p>
        </w:tc>
      </w:tr>
      <w:tr w:rsidR="00902BC0" w:rsidRPr="00902BC0" w:rsidTr="00DA241C">
        <w:trPr>
          <w:trHeight w:val="274"/>
        </w:trPr>
        <w:tc>
          <w:tcPr>
            <w:tcW w:w="2924" w:type="dxa"/>
            <w:vMerge/>
          </w:tcPr>
          <w:p w:rsidR="00902BC0" w:rsidRPr="00902BC0" w:rsidRDefault="00902BC0" w:rsidP="00902BC0">
            <w:pPr>
              <w:tabs>
                <w:tab w:val="left" w:pos="2190"/>
                <w:tab w:val="left" w:pos="9923"/>
              </w:tabs>
              <w:spacing w:line="288" w:lineRule="auto"/>
              <w:jc w:val="center"/>
              <w:rPr>
                <w:rFonts w:ascii="Arial" w:hAnsi="Arial" w:cs="Arial"/>
              </w:rPr>
            </w:pPr>
          </w:p>
        </w:tc>
        <w:tc>
          <w:tcPr>
            <w:tcW w:w="6715" w:type="dxa"/>
            <w:gridSpan w:val="4"/>
          </w:tcPr>
          <w:p w:rsidR="00902BC0" w:rsidRPr="00902BC0" w:rsidRDefault="00902BC0" w:rsidP="00902BC0">
            <w:pPr>
              <w:tabs>
                <w:tab w:val="left" w:pos="2190"/>
                <w:tab w:val="left" w:pos="9923"/>
              </w:tabs>
              <w:spacing w:line="288" w:lineRule="auto"/>
              <w:jc w:val="center"/>
              <w:rPr>
                <w:rFonts w:ascii="Arial" w:hAnsi="Arial" w:cs="Arial"/>
                <w:lang w:val="uk-UA"/>
              </w:rPr>
            </w:pPr>
            <w:r w:rsidRPr="00902BC0">
              <w:rPr>
                <w:rFonts w:ascii="Arial" w:hAnsi="Arial" w:cs="Arial"/>
                <w:lang w:val="uk-UA"/>
              </w:rPr>
              <w:t>Відповідальний</w:t>
            </w:r>
          </w:p>
        </w:tc>
      </w:tr>
      <w:tr w:rsidR="00902BC0" w:rsidRPr="00902BC0" w:rsidTr="00DA241C">
        <w:trPr>
          <w:trHeight w:val="1407"/>
        </w:trPr>
        <w:tc>
          <w:tcPr>
            <w:tcW w:w="2924" w:type="dxa"/>
            <w:vMerge/>
          </w:tcPr>
          <w:p w:rsidR="00902BC0" w:rsidRPr="00902BC0" w:rsidRDefault="00902BC0" w:rsidP="00902BC0">
            <w:pPr>
              <w:tabs>
                <w:tab w:val="left" w:pos="2190"/>
                <w:tab w:val="left" w:pos="9923"/>
              </w:tabs>
              <w:spacing w:line="288" w:lineRule="auto"/>
              <w:jc w:val="center"/>
              <w:rPr>
                <w:rFonts w:ascii="Arial" w:hAnsi="Arial" w:cs="Arial"/>
              </w:rPr>
            </w:pPr>
          </w:p>
        </w:tc>
        <w:tc>
          <w:tcPr>
            <w:tcW w:w="1930"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заст</w:t>
            </w:r>
            <w:r w:rsidRPr="00902BC0">
              <w:rPr>
                <w:rFonts w:ascii="Arial" w:hAnsi="Arial" w:cs="Arial"/>
                <w:lang w:val="uk-UA"/>
              </w:rPr>
              <w:t>упник</w:t>
            </w:r>
            <w:r w:rsidRPr="00902BC0">
              <w:rPr>
                <w:rFonts w:ascii="Arial" w:hAnsi="Arial" w:cs="Arial"/>
              </w:rPr>
              <w:t xml:space="preserve"> ген</w:t>
            </w:r>
            <w:r w:rsidRPr="00902BC0">
              <w:rPr>
                <w:rFonts w:ascii="Arial" w:hAnsi="Arial" w:cs="Arial"/>
                <w:lang w:val="uk-UA"/>
              </w:rPr>
              <w:t>ерального</w:t>
            </w:r>
            <w:r w:rsidRPr="00902BC0">
              <w:rPr>
                <w:rFonts w:ascii="Arial" w:hAnsi="Arial" w:cs="Arial"/>
              </w:rPr>
              <w:t xml:space="preserve"> директора з економічних питань</w:t>
            </w:r>
          </w:p>
        </w:tc>
        <w:tc>
          <w:tcPr>
            <w:tcW w:w="1525" w:type="dxa"/>
          </w:tcPr>
          <w:p w:rsidR="00902BC0" w:rsidRPr="00902BC0" w:rsidRDefault="00902BC0" w:rsidP="00902BC0">
            <w:pPr>
              <w:tabs>
                <w:tab w:val="left" w:pos="2190"/>
                <w:tab w:val="left" w:pos="9923"/>
              </w:tabs>
              <w:spacing w:line="288" w:lineRule="auto"/>
              <w:jc w:val="center"/>
              <w:rPr>
                <w:rFonts w:ascii="Arial" w:hAnsi="Arial" w:cs="Arial"/>
                <w:lang w:val="uk-UA"/>
              </w:rPr>
            </w:pPr>
          </w:p>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відділ логі-стики</w:t>
            </w:r>
          </w:p>
        </w:tc>
        <w:tc>
          <w:tcPr>
            <w:tcW w:w="1559" w:type="dxa"/>
          </w:tcPr>
          <w:p w:rsidR="00902BC0" w:rsidRPr="00902BC0" w:rsidRDefault="00902BC0" w:rsidP="00902BC0">
            <w:pPr>
              <w:tabs>
                <w:tab w:val="left" w:pos="2190"/>
                <w:tab w:val="left" w:pos="9923"/>
              </w:tabs>
              <w:spacing w:line="288" w:lineRule="auto"/>
              <w:jc w:val="center"/>
              <w:rPr>
                <w:rFonts w:ascii="Arial" w:hAnsi="Arial" w:cs="Arial"/>
                <w:lang w:val="uk-UA"/>
              </w:rPr>
            </w:pPr>
          </w:p>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менеджер з логістики</w:t>
            </w:r>
          </w:p>
        </w:tc>
        <w:tc>
          <w:tcPr>
            <w:tcW w:w="1701"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 xml:space="preserve">спеціаліст, запрошений </w:t>
            </w:r>
            <w:r w:rsidRPr="00902BC0">
              <w:rPr>
                <w:rFonts w:ascii="Arial" w:hAnsi="Arial" w:cs="Arial"/>
                <w:lang w:val="uk-UA"/>
              </w:rPr>
              <w:t>зі</w:t>
            </w:r>
            <w:r w:rsidRPr="00902BC0">
              <w:rPr>
                <w:rFonts w:ascii="Arial" w:hAnsi="Arial" w:cs="Arial"/>
              </w:rPr>
              <w:t xml:space="preserve"> сторонньої організації</w:t>
            </w:r>
          </w:p>
        </w:tc>
      </w:tr>
      <w:tr w:rsidR="00902BC0" w:rsidRPr="00902BC0" w:rsidTr="00DA241C">
        <w:trPr>
          <w:trHeight w:val="333"/>
        </w:trPr>
        <w:tc>
          <w:tcPr>
            <w:tcW w:w="2924" w:type="dxa"/>
          </w:tcPr>
          <w:p w:rsidR="00902BC0" w:rsidRPr="00902BC0" w:rsidRDefault="00902BC0" w:rsidP="00902BC0">
            <w:pPr>
              <w:tabs>
                <w:tab w:val="left" w:pos="2190"/>
                <w:tab w:val="left" w:pos="9923"/>
              </w:tabs>
              <w:spacing w:line="288" w:lineRule="auto"/>
              <w:jc w:val="both"/>
              <w:rPr>
                <w:rFonts w:ascii="Arial" w:hAnsi="Arial" w:cs="Arial"/>
              </w:rPr>
            </w:pPr>
            <w:r w:rsidRPr="00902BC0">
              <w:rPr>
                <w:rFonts w:ascii="Arial" w:hAnsi="Arial" w:cs="Arial"/>
              </w:rPr>
              <w:t>1. Малі підприємства</w:t>
            </w:r>
          </w:p>
        </w:tc>
        <w:tc>
          <w:tcPr>
            <w:tcW w:w="1930"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w:t>
            </w:r>
          </w:p>
        </w:tc>
        <w:tc>
          <w:tcPr>
            <w:tcW w:w="1525"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w:t>
            </w:r>
          </w:p>
        </w:tc>
        <w:tc>
          <w:tcPr>
            <w:tcW w:w="1559"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 –</w:t>
            </w:r>
          </w:p>
        </w:tc>
        <w:tc>
          <w:tcPr>
            <w:tcW w:w="1701"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 xml:space="preserve">+ </w:t>
            </w:r>
          </w:p>
        </w:tc>
      </w:tr>
      <w:tr w:rsidR="00902BC0" w:rsidRPr="00902BC0" w:rsidTr="00DA241C">
        <w:trPr>
          <w:trHeight w:val="637"/>
        </w:trPr>
        <w:tc>
          <w:tcPr>
            <w:tcW w:w="2924" w:type="dxa"/>
          </w:tcPr>
          <w:p w:rsidR="00902BC0" w:rsidRPr="00902BC0" w:rsidRDefault="00902BC0" w:rsidP="00902BC0">
            <w:pPr>
              <w:tabs>
                <w:tab w:val="left" w:pos="2190"/>
                <w:tab w:val="left" w:pos="9923"/>
              </w:tabs>
              <w:spacing w:line="288" w:lineRule="auto"/>
              <w:jc w:val="both"/>
              <w:rPr>
                <w:rFonts w:ascii="Arial" w:hAnsi="Arial" w:cs="Arial"/>
              </w:rPr>
            </w:pPr>
            <w:r w:rsidRPr="00902BC0">
              <w:rPr>
                <w:rFonts w:ascii="Arial" w:hAnsi="Arial" w:cs="Arial"/>
              </w:rPr>
              <w:t>2. Середні підприєм</w:t>
            </w:r>
            <w:r w:rsidRPr="00902BC0">
              <w:rPr>
                <w:rFonts w:ascii="Arial" w:hAnsi="Arial" w:cs="Arial"/>
                <w:lang w:val="uk-UA"/>
              </w:rPr>
              <w:t>-</w:t>
            </w:r>
            <w:r w:rsidRPr="00902BC0">
              <w:rPr>
                <w:rFonts w:ascii="Arial" w:hAnsi="Arial" w:cs="Arial"/>
              </w:rPr>
              <w:t>ства</w:t>
            </w:r>
          </w:p>
        </w:tc>
        <w:tc>
          <w:tcPr>
            <w:tcW w:w="1930"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w:t>
            </w:r>
          </w:p>
        </w:tc>
        <w:tc>
          <w:tcPr>
            <w:tcW w:w="1525"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 –</w:t>
            </w:r>
          </w:p>
        </w:tc>
        <w:tc>
          <w:tcPr>
            <w:tcW w:w="1559"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 xml:space="preserve">+ </w:t>
            </w:r>
          </w:p>
        </w:tc>
        <w:tc>
          <w:tcPr>
            <w:tcW w:w="1701"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 xml:space="preserve">– </w:t>
            </w:r>
          </w:p>
        </w:tc>
      </w:tr>
      <w:tr w:rsidR="00902BC0" w:rsidRPr="00902BC0" w:rsidTr="00DA241C">
        <w:trPr>
          <w:trHeight w:val="347"/>
        </w:trPr>
        <w:tc>
          <w:tcPr>
            <w:tcW w:w="2924" w:type="dxa"/>
          </w:tcPr>
          <w:p w:rsidR="00902BC0" w:rsidRPr="00902BC0" w:rsidRDefault="00902BC0" w:rsidP="00902BC0">
            <w:pPr>
              <w:tabs>
                <w:tab w:val="left" w:pos="2190"/>
                <w:tab w:val="left" w:pos="9923"/>
              </w:tabs>
              <w:spacing w:line="288" w:lineRule="auto"/>
              <w:jc w:val="both"/>
              <w:rPr>
                <w:rFonts w:ascii="Arial" w:hAnsi="Arial" w:cs="Arial"/>
              </w:rPr>
            </w:pPr>
            <w:r w:rsidRPr="00902BC0">
              <w:rPr>
                <w:rFonts w:ascii="Arial" w:hAnsi="Arial" w:cs="Arial"/>
              </w:rPr>
              <w:t>3. Великі підприємства</w:t>
            </w:r>
          </w:p>
        </w:tc>
        <w:tc>
          <w:tcPr>
            <w:tcW w:w="1930"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w:t>
            </w:r>
          </w:p>
        </w:tc>
        <w:tc>
          <w:tcPr>
            <w:tcW w:w="1525"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 xml:space="preserve">+ </w:t>
            </w:r>
          </w:p>
        </w:tc>
        <w:tc>
          <w:tcPr>
            <w:tcW w:w="1559"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w:t>
            </w:r>
          </w:p>
        </w:tc>
        <w:tc>
          <w:tcPr>
            <w:tcW w:w="1701" w:type="dxa"/>
          </w:tcPr>
          <w:p w:rsidR="00902BC0" w:rsidRPr="00902BC0" w:rsidRDefault="00902BC0" w:rsidP="00902BC0">
            <w:pPr>
              <w:tabs>
                <w:tab w:val="left" w:pos="2190"/>
                <w:tab w:val="left" w:pos="9923"/>
              </w:tabs>
              <w:spacing w:line="288" w:lineRule="auto"/>
              <w:jc w:val="center"/>
              <w:rPr>
                <w:rFonts w:ascii="Arial" w:hAnsi="Arial" w:cs="Arial"/>
              </w:rPr>
            </w:pPr>
            <w:r w:rsidRPr="00902BC0">
              <w:rPr>
                <w:rFonts w:ascii="Arial" w:hAnsi="Arial" w:cs="Arial"/>
              </w:rPr>
              <w:t>–</w:t>
            </w:r>
          </w:p>
        </w:tc>
      </w:tr>
      <w:tr w:rsidR="00902BC0" w:rsidRPr="00902BC0" w:rsidTr="00DA241C">
        <w:trPr>
          <w:trHeight w:val="347"/>
        </w:trPr>
        <w:tc>
          <w:tcPr>
            <w:tcW w:w="9639" w:type="dxa"/>
            <w:gridSpan w:val="5"/>
          </w:tcPr>
          <w:p w:rsidR="00902BC0" w:rsidRPr="00902BC0" w:rsidRDefault="00902BC0" w:rsidP="00902BC0">
            <w:pPr>
              <w:tabs>
                <w:tab w:val="left" w:pos="2190"/>
                <w:tab w:val="left" w:pos="9923"/>
              </w:tabs>
              <w:spacing w:line="288" w:lineRule="auto"/>
              <w:jc w:val="center"/>
              <w:rPr>
                <w:rFonts w:ascii="Arial" w:hAnsi="Arial" w:cs="Arial"/>
                <w:lang w:val="uk-UA"/>
              </w:rPr>
            </w:pPr>
            <w:r w:rsidRPr="00902BC0">
              <w:rPr>
                <w:rFonts w:ascii="Arial" w:hAnsi="Arial" w:cs="Arial"/>
                <w:lang w:val="uk-UA"/>
              </w:rPr>
              <w:t>Характеристика запропонованих заходів</w:t>
            </w:r>
          </w:p>
        </w:tc>
      </w:tr>
      <w:tr w:rsidR="00902BC0" w:rsidRPr="00902BC0" w:rsidTr="00DA241C">
        <w:trPr>
          <w:trHeight w:val="347"/>
        </w:trPr>
        <w:tc>
          <w:tcPr>
            <w:tcW w:w="9639" w:type="dxa"/>
            <w:gridSpan w:val="5"/>
          </w:tcPr>
          <w:p w:rsidR="00902BC0" w:rsidRPr="00902BC0" w:rsidRDefault="00902BC0" w:rsidP="00902BC0">
            <w:pPr>
              <w:tabs>
                <w:tab w:val="left" w:pos="9720"/>
              </w:tabs>
              <w:spacing w:line="288" w:lineRule="auto"/>
              <w:ind w:firstLine="720"/>
              <w:jc w:val="both"/>
              <w:rPr>
                <w:rFonts w:ascii="Arial" w:hAnsi="Arial" w:cs="Arial"/>
                <w:lang w:val="uk-UA"/>
              </w:rPr>
            </w:pPr>
            <w:r w:rsidRPr="00902BC0">
              <w:rPr>
                <w:rFonts w:ascii="Arial" w:hAnsi="Arial" w:cs="Arial"/>
              </w:rPr>
              <w:t>Щодо малих підприємств,</w:t>
            </w:r>
            <w:r w:rsidRPr="00902BC0">
              <w:rPr>
                <w:rFonts w:ascii="Arial" w:hAnsi="Arial" w:cs="Arial"/>
                <w:lang w:val="uk-UA"/>
              </w:rPr>
              <w:t xml:space="preserve"> </w:t>
            </w:r>
            <w:r w:rsidRPr="00902BC0">
              <w:rPr>
                <w:rFonts w:ascii="Arial" w:hAnsi="Arial" w:cs="Arial"/>
              </w:rPr>
              <w:t xml:space="preserve">то нагальної потреби у створенні відділу логістики чи окремої посади менеджера з логістики немає. У разі необхідності доречно буде скористатися послугами логістичної компанії чи оператора. Середні ж підприємства в основному потребують запровадження посади менеджера з логістики або, в </w:t>
            </w:r>
            <w:r w:rsidRPr="00902BC0">
              <w:rPr>
                <w:rFonts w:ascii="Arial" w:hAnsi="Arial" w:cs="Arial"/>
              </w:rPr>
              <w:lastRenderedPageBreak/>
              <w:t>окремих випадках, створення відділу логістики.</w:t>
            </w:r>
          </w:p>
        </w:tc>
      </w:tr>
      <w:tr w:rsidR="00902BC0" w:rsidRPr="00902BC0" w:rsidTr="00DA241C">
        <w:trPr>
          <w:trHeight w:val="347"/>
        </w:trPr>
        <w:tc>
          <w:tcPr>
            <w:tcW w:w="9639" w:type="dxa"/>
            <w:gridSpan w:val="5"/>
          </w:tcPr>
          <w:p w:rsidR="00902BC0" w:rsidRPr="00902BC0" w:rsidRDefault="00902BC0" w:rsidP="00902BC0">
            <w:pPr>
              <w:tabs>
                <w:tab w:val="left" w:pos="1260"/>
                <w:tab w:val="left" w:pos="9720"/>
              </w:tabs>
              <w:spacing w:line="288" w:lineRule="auto"/>
              <w:ind w:firstLine="720"/>
              <w:jc w:val="both"/>
              <w:rPr>
                <w:rFonts w:ascii="Arial" w:hAnsi="Arial" w:cs="Arial"/>
                <w:lang w:val="uk-UA"/>
              </w:rPr>
            </w:pPr>
            <w:r w:rsidRPr="00902BC0">
              <w:rPr>
                <w:rFonts w:ascii="Arial" w:hAnsi="Arial" w:cs="Arial"/>
              </w:rPr>
              <w:lastRenderedPageBreak/>
              <w:t>На даний момент через високу вартість сторонніх логістичних послуг більшість українських підприємств не можуть ними скористатися і це деякою мірою зумовлює необхідність введення посади менеджера з логістики або відділу логістики на власних підприємствах.</w:t>
            </w:r>
          </w:p>
        </w:tc>
      </w:tr>
      <w:tr w:rsidR="00902BC0" w:rsidRPr="00614B91" w:rsidTr="00DA241C">
        <w:trPr>
          <w:trHeight w:val="347"/>
        </w:trPr>
        <w:tc>
          <w:tcPr>
            <w:tcW w:w="9639" w:type="dxa"/>
            <w:gridSpan w:val="5"/>
          </w:tcPr>
          <w:p w:rsidR="00902BC0" w:rsidRPr="00902BC0" w:rsidRDefault="00902BC0" w:rsidP="00902BC0">
            <w:pPr>
              <w:tabs>
                <w:tab w:val="left" w:pos="1260"/>
                <w:tab w:val="left" w:pos="9720"/>
              </w:tabs>
              <w:spacing w:line="288" w:lineRule="auto"/>
              <w:ind w:firstLine="720"/>
              <w:jc w:val="both"/>
              <w:rPr>
                <w:rFonts w:ascii="Arial" w:hAnsi="Arial" w:cs="Arial"/>
                <w:lang w:val="uk-UA"/>
              </w:rPr>
            </w:pPr>
            <w:r w:rsidRPr="00902BC0">
              <w:rPr>
                <w:rFonts w:ascii="Arial" w:hAnsi="Arial" w:cs="Arial"/>
                <w:lang w:val="uk-UA"/>
              </w:rPr>
              <w:t xml:space="preserve">На думку автора, на великих підприємствах у залежності від обсягу виробництва, номенклатури продукції та чисельності працівників може вводитися посада менеджера з логістики або відділ логістики. Пропонується наступне уточнення: якщо необхідно оптимізувати конкретний процес на підприємстві (транспортування, складування, виробничий процес, процеси постачання, збуту та ін.), вважаємо за доцільне ввести посаду менеджера з логістики. Якщо ж необхідно оптимізувати декілька процесів (в залежності від цілей підприємства), пропонується створити відділ логістики. </w:t>
            </w:r>
          </w:p>
        </w:tc>
      </w:tr>
      <w:tr w:rsidR="00902BC0" w:rsidRPr="00614B91" w:rsidTr="00DA241C">
        <w:trPr>
          <w:trHeight w:val="347"/>
        </w:trPr>
        <w:tc>
          <w:tcPr>
            <w:tcW w:w="9639" w:type="dxa"/>
            <w:gridSpan w:val="5"/>
          </w:tcPr>
          <w:p w:rsidR="00902BC0" w:rsidRPr="00902BC0" w:rsidRDefault="00902BC0" w:rsidP="00902BC0">
            <w:pPr>
              <w:tabs>
                <w:tab w:val="left" w:pos="1260"/>
                <w:tab w:val="left" w:pos="9720"/>
              </w:tabs>
              <w:spacing w:line="288" w:lineRule="auto"/>
              <w:ind w:firstLine="720"/>
              <w:jc w:val="both"/>
              <w:rPr>
                <w:rFonts w:ascii="Arial" w:hAnsi="Arial" w:cs="Arial"/>
                <w:lang w:val="uk-UA"/>
              </w:rPr>
            </w:pPr>
            <w:r w:rsidRPr="00902BC0">
              <w:rPr>
                <w:rFonts w:ascii="Arial" w:hAnsi="Arial" w:cs="Arial"/>
                <w:lang w:val="uk-UA"/>
              </w:rPr>
              <w:t xml:space="preserve">Зрозуміло, що разом з існуючою думкою про доцільність використання сторонніх логістичних послуг, краще за логістичні компанії знати і орієнтуватися у             завданнях оптимізації потокових процесів на власному підприємстві можуть саме менеджер з логістики чи відділ логістики цього підприємства. </w:t>
            </w:r>
          </w:p>
        </w:tc>
      </w:tr>
      <w:tr w:rsidR="00902BC0" w:rsidRPr="00902BC0" w:rsidTr="00DA241C">
        <w:trPr>
          <w:trHeight w:val="347"/>
        </w:trPr>
        <w:tc>
          <w:tcPr>
            <w:tcW w:w="9639" w:type="dxa"/>
            <w:gridSpan w:val="5"/>
          </w:tcPr>
          <w:p w:rsidR="00902BC0" w:rsidRPr="00902BC0" w:rsidRDefault="00902BC0" w:rsidP="00902BC0">
            <w:pPr>
              <w:tabs>
                <w:tab w:val="left" w:pos="1260"/>
                <w:tab w:val="left" w:pos="9720"/>
              </w:tabs>
              <w:spacing w:line="288" w:lineRule="auto"/>
              <w:ind w:firstLine="720"/>
              <w:jc w:val="both"/>
              <w:rPr>
                <w:rFonts w:ascii="Arial" w:hAnsi="Arial" w:cs="Arial"/>
                <w:lang w:val="uk-UA"/>
              </w:rPr>
            </w:pPr>
            <w:r w:rsidRPr="00902BC0">
              <w:rPr>
                <w:rFonts w:ascii="Arial" w:hAnsi="Arial" w:cs="Arial"/>
                <w:lang w:val="uk-UA"/>
              </w:rPr>
              <w:t xml:space="preserve">Відділ логістики повинен управляти матеріальними потоками та оптимізувати їх, починаючи з моменту формування договірних відносин з постачальником і закінчуючи доставкою споживачеві готової продукції. </w:t>
            </w:r>
            <w:r w:rsidRPr="00902BC0">
              <w:rPr>
                <w:rFonts w:ascii="Arial" w:hAnsi="Arial" w:cs="Arial"/>
              </w:rPr>
              <w:t xml:space="preserve">Отже, спрощуватиметься координація між транспортуванням, складуванням, контролем матеріальних запасів, виробництвом, сервісом та іншими функціями. За таких умов логістика стане однією з основних функцій господарської діяльності на підприємстві. </w:t>
            </w:r>
            <w:r w:rsidRPr="00902BC0">
              <w:rPr>
                <w:rFonts w:ascii="Arial" w:hAnsi="Arial" w:cs="Arial"/>
                <w:lang w:val="uk-UA"/>
              </w:rPr>
              <w:t>У</w:t>
            </w:r>
            <w:r w:rsidRPr="00902BC0">
              <w:rPr>
                <w:rFonts w:ascii="Arial" w:hAnsi="Arial" w:cs="Arial"/>
              </w:rPr>
              <w:t xml:space="preserve"> цьому напрямку висловлюються різні практичні рекомендації. Теоретично створення відділу логістики можливе, але на практиці необхідно розглядати ситуацію в кожному конкретному випадку, на кожному конкретному підприємстві. </w:t>
            </w:r>
          </w:p>
        </w:tc>
      </w:tr>
      <w:tr w:rsidR="00902BC0" w:rsidRPr="00902BC0" w:rsidTr="00DA241C">
        <w:trPr>
          <w:trHeight w:val="347"/>
        </w:trPr>
        <w:tc>
          <w:tcPr>
            <w:tcW w:w="9639" w:type="dxa"/>
            <w:gridSpan w:val="5"/>
          </w:tcPr>
          <w:p w:rsidR="00902BC0" w:rsidRPr="00902BC0" w:rsidRDefault="00902BC0" w:rsidP="00902BC0">
            <w:pPr>
              <w:tabs>
                <w:tab w:val="left" w:pos="1260"/>
                <w:tab w:val="left" w:pos="9720"/>
              </w:tabs>
              <w:spacing w:line="288" w:lineRule="auto"/>
              <w:ind w:firstLine="720"/>
              <w:jc w:val="both"/>
              <w:rPr>
                <w:rFonts w:ascii="Arial" w:hAnsi="Arial" w:cs="Arial"/>
                <w:lang w:val="uk-UA"/>
              </w:rPr>
            </w:pPr>
            <w:r w:rsidRPr="00902BC0">
              <w:rPr>
                <w:rFonts w:ascii="Arial" w:hAnsi="Arial" w:cs="Arial"/>
                <w:lang w:val="uk-UA"/>
              </w:rPr>
              <w:t xml:space="preserve">Найголовнішим для керівників підприємства має бути визначення місця та ролі логістики у господарській діяльності, а також виявлення можливих альтернатив щодо організації та управління відділом логістики. Тим більше, що створення такого відділу потребує додаткових витрат: виділення окремого приміщення, об-лаштування робочих місць, заробітна плата, витрати на підвищення кваліфікації, на оргтехніку (комп’ютери, телефон тощо). Обов’язково необхідно розрахувати окупність створення відділу логістики. </w:t>
            </w:r>
          </w:p>
        </w:tc>
      </w:tr>
    </w:tbl>
    <w:p w:rsidR="00902BC0" w:rsidRPr="00902BC0" w:rsidRDefault="00902BC0" w:rsidP="00902BC0">
      <w:pPr>
        <w:tabs>
          <w:tab w:val="left" w:pos="9923"/>
        </w:tabs>
        <w:spacing w:line="288" w:lineRule="auto"/>
        <w:ind w:firstLine="720"/>
        <w:jc w:val="both"/>
        <w:rPr>
          <w:rFonts w:ascii="Arial" w:hAnsi="Arial" w:cs="Arial"/>
          <w:sz w:val="28"/>
          <w:szCs w:val="28"/>
          <w:lang w:val="uk-UA"/>
        </w:rPr>
      </w:pPr>
    </w:p>
    <w:p w:rsidR="00902BC0" w:rsidRPr="00902BC0" w:rsidRDefault="00902BC0" w:rsidP="00902BC0">
      <w:pPr>
        <w:tabs>
          <w:tab w:val="left" w:pos="1080"/>
          <w:tab w:val="left" w:pos="9720"/>
        </w:tabs>
        <w:spacing w:line="288" w:lineRule="auto"/>
        <w:ind w:firstLine="720"/>
        <w:jc w:val="both"/>
        <w:rPr>
          <w:rFonts w:ascii="Arial" w:hAnsi="Arial" w:cs="Arial"/>
          <w:sz w:val="28"/>
          <w:szCs w:val="28"/>
        </w:rPr>
      </w:pPr>
      <w:r w:rsidRPr="00902BC0">
        <w:rPr>
          <w:rFonts w:ascii="Arial" w:hAnsi="Arial" w:cs="Arial"/>
          <w:sz w:val="28"/>
          <w:szCs w:val="28"/>
          <w:lang w:val="uk-UA"/>
        </w:rPr>
        <w:t>На думку автора, п</w:t>
      </w:r>
      <w:r w:rsidRPr="00902BC0">
        <w:rPr>
          <w:rFonts w:ascii="Arial" w:hAnsi="Arial" w:cs="Arial"/>
          <w:sz w:val="28"/>
          <w:szCs w:val="28"/>
        </w:rPr>
        <w:t>ереваги менеджера з логістики, який працює на даному підприємстві, полягають у наступному:</w:t>
      </w:r>
    </w:p>
    <w:p w:rsidR="00902BC0" w:rsidRPr="00902BC0" w:rsidRDefault="00902BC0" w:rsidP="00902BC0">
      <w:pPr>
        <w:tabs>
          <w:tab w:val="left" w:pos="9720"/>
        </w:tabs>
        <w:spacing w:line="288" w:lineRule="auto"/>
        <w:ind w:firstLine="720"/>
        <w:jc w:val="both"/>
        <w:rPr>
          <w:rFonts w:ascii="Arial" w:hAnsi="Arial" w:cs="Arial"/>
          <w:sz w:val="28"/>
          <w:szCs w:val="28"/>
          <w:lang w:val="uk-UA"/>
        </w:rPr>
      </w:pPr>
      <w:r w:rsidRPr="00902BC0">
        <w:rPr>
          <w:rFonts w:ascii="Arial" w:hAnsi="Arial" w:cs="Arial"/>
          <w:sz w:val="28"/>
          <w:szCs w:val="28"/>
        </w:rPr>
        <w:t xml:space="preserve">а) в його професійній орієнтації, професійних знаннях та професійному підході до вирішення проблем </w:t>
      </w:r>
      <w:r w:rsidRPr="00902BC0">
        <w:rPr>
          <w:rFonts w:ascii="Arial" w:hAnsi="Arial" w:cs="Arial"/>
          <w:sz w:val="28"/>
          <w:szCs w:val="28"/>
          <w:lang w:val="uk-UA"/>
        </w:rPr>
        <w:t>у господарській д</w:t>
      </w:r>
      <w:r w:rsidRPr="00902BC0">
        <w:rPr>
          <w:rFonts w:ascii="Arial" w:hAnsi="Arial" w:cs="Arial"/>
          <w:sz w:val="28"/>
          <w:szCs w:val="28"/>
        </w:rPr>
        <w:t>іяльності даного підприємства;</w:t>
      </w:r>
      <w:r w:rsidRPr="00902BC0">
        <w:rPr>
          <w:rFonts w:ascii="Arial" w:hAnsi="Arial" w:cs="Arial"/>
          <w:sz w:val="28"/>
          <w:szCs w:val="28"/>
          <w:lang w:val="uk-UA"/>
        </w:rPr>
        <w:t xml:space="preserve"> </w:t>
      </w:r>
    </w:p>
    <w:p w:rsidR="00902BC0" w:rsidRPr="00902BC0" w:rsidRDefault="00902BC0" w:rsidP="00902BC0">
      <w:pPr>
        <w:tabs>
          <w:tab w:val="left" w:pos="9720"/>
        </w:tabs>
        <w:spacing w:line="288" w:lineRule="auto"/>
        <w:ind w:firstLine="720"/>
        <w:jc w:val="both"/>
        <w:rPr>
          <w:rFonts w:ascii="Arial" w:hAnsi="Arial" w:cs="Arial"/>
          <w:sz w:val="28"/>
          <w:szCs w:val="28"/>
        </w:rPr>
      </w:pPr>
      <w:r w:rsidRPr="00902BC0">
        <w:rPr>
          <w:rFonts w:ascii="Arial" w:hAnsi="Arial" w:cs="Arial"/>
          <w:sz w:val="28"/>
          <w:szCs w:val="28"/>
        </w:rPr>
        <w:t>б) у безпосередньому зв’язку з конкретними службами підприємства;</w:t>
      </w:r>
    </w:p>
    <w:p w:rsidR="00902BC0" w:rsidRPr="00902BC0" w:rsidRDefault="00902BC0" w:rsidP="00902BC0">
      <w:pPr>
        <w:tabs>
          <w:tab w:val="left" w:pos="2190"/>
          <w:tab w:val="left" w:pos="9720"/>
        </w:tabs>
        <w:spacing w:line="288" w:lineRule="auto"/>
        <w:ind w:firstLine="720"/>
        <w:jc w:val="both"/>
        <w:rPr>
          <w:rFonts w:ascii="Arial" w:hAnsi="Arial" w:cs="Arial"/>
          <w:sz w:val="28"/>
          <w:szCs w:val="28"/>
        </w:rPr>
      </w:pPr>
      <w:r w:rsidRPr="00902BC0">
        <w:rPr>
          <w:rFonts w:ascii="Arial" w:hAnsi="Arial" w:cs="Arial"/>
          <w:sz w:val="28"/>
          <w:szCs w:val="28"/>
          <w:lang w:val="uk-UA"/>
        </w:rPr>
        <w:lastRenderedPageBreak/>
        <w:t>в</w:t>
      </w:r>
      <w:r w:rsidRPr="00902BC0">
        <w:rPr>
          <w:rFonts w:ascii="Arial" w:hAnsi="Arial" w:cs="Arial"/>
          <w:sz w:val="28"/>
          <w:szCs w:val="28"/>
        </w:rPr>
        <w:t>) у підвищенні рівня логістичної діяльності на даному підприємстві;</w:t>
      </w:r>
    </w:p>
    <w:p w:rsidR="00902BC0" w:rsidRPr="00902BC0" w:rsidRDefault="00902BC0" w:rsidP="00902BC0">
      <w:pPr>
        <w:tabs>
          <w:tab w:val="left" w:pos="2190"/>
          <w:tab w:val="left" w:pos="9720"/>
        </w:tabs>
        <w:spacing w:line="288" w:lineRule="auto"/>
        <w:ind w:firstLine="720"/>
        <w:jc w:val="both"/>
        <w:rPr>
          <w:rFonts w:ascii="Arial" w:hAnsi="Arial" w:cs="Arial"/>
          <w:sz w:val="28"/>
          <w:szCs w:val="28"/>
        </w:rPr>
      </w:pPr>
      <w:r w:rsidRPr="00902BC0">
        <w:rPr>
          <w:rFonts w:ascii="Arial" w:hAnsi="Arial" w:cs="Arial"/>
          <w:sz w:val="28"/>
          <w:szCs w:val="28"/>
          <w:lang w:val="uk-UA"/>
        </w:rPr>
        <w:t>г</w:t>
      </w:r>
      <w:r w:rsidRPr="00902BC0">
        <w:rPr>
          <w:rFonts w:ascii="Arial" w:hAnsi="Arial" w:cs="Arial"/>
          <w:sz w:val="28"/>
          <w:szCs w:val="28"/>
        </w:rPr>
        <w:t xml:space="preserve">) у посиленні впливу фактора оптимізації на </w:t>
      </w:r>
      <w:r w:rsidRPr="00902BC0">
        <w:rPr>
          <w:rFonts w:ascii="Arial" w:hAnsi="Arial" w:cs="Arial"/>
          <w:sz w:val="28"/>
          <w:szCs w:val="28"/>
          <w:lang w:val="uk-UA"/>
        </w:rPr>
        <w:t xml:space="preserve">господарську </w:t>
      </w:r>
      <w:r w:rsidRPr="00902BC0">
        <w:rPr>
          <w:rFonts w:ascii="Arial" w:hAnsi="Arial" w:cs="Arial"/>
          <w:sz w:val="28"/>
          <w:szCs w:val="28"/>
        </w:rPr>
        <w:t xml:space="preserve">діяльність підприємства </w:t>
      </w:r>
      <w:r w:rsidRPr="00902BC0">
        <w:rPr>
          <w:rFonts w:ascii="Arial" w:hAnsi="Arial" w:cs="Arial"/>
          <w:sz w:val="28"/>
          <w:szCs w:val="28"/>
          <w:lang w:val="uk-UA"/>
        </w:rPr>
        <w:t>у</w:t>
      </w:r>
      <w:r w:rsidRPr="00902BC0">
        <w:rPr>
          <w:rFonts w:ascii="Arial" w:hAnsi="Arial" w:cs="Arial"/>
          <w:sz w:val="28"/>
          <w:szCs w:val="28"/>
        </w:rPr>
        <w:t xml:space="preserve"> цілому</w:t>
      </w:r>
      <w:r w:rsidRPr="00902BC0">
        <w:rPr>
          <w:rFonts w:ascii="Arial" w:hAnsi="Arial" w:cs="Arial"/>
          <w:sz w:val="28"/>
          <w:szCs w:val="28"/>
          <w:lang w:val="uk-UA"/>
        </w:rPr>
        <w:t>;</w:t>
      </w:r>
      <w:r w:rsidRPr="00902BC0">
        <w:rPr>
          <w:rFonts w:ascii="Arial" w:hAnsi="Arial" w:cs="Arial"/>
          <w:sz w:val="28"/>
          <w:szCs w:val="28"/>
        </w:rPr>
        <w:t xml:space="preserve"> </w:t>
      </w:r>
    </w:p>
    <w:p w:rsidR="00902BC0" w:rsidRPr="00902BC0" w:rsidRDefault="00902BC0" w:rsidP="00902BC0">
      <w:pPr>
        <w:tabs>
          <w:tab w:val="left" w:pos="9720"/>
        </w:tabs>
        <w:spacing w:line="288" w:lineRule="auto"/>
        <w:ind w:firstLine="720"/>
        <w:jc w:val="both"/>
        <w:rPr>
          <w:rFonts w:ascii="Arial" w:hAnsi="Arial" w:cs="Arial"/>
          <w:sz w:val="28"/>
          <w:szCs w:val="28"/>
        </w:rPr>
      </w:pPr>
      <w:r w:rsidRPr="00902BC0">
        <w:rPr>
          <w:rFonts w:ascii="Arial" w:hAnsi="Arial" w:cs="Arial"/>
          <w:sz w:val="28"/>
          <w:szCs w:val="28"/>
          <w:lang w:val="uk-UA"/>
        </w:rPr>
        <w:t>д</w:t>
      </w:r>
      <w:r w:rsidRPr="00902BC0">
        <w:rPr>
          <w:rFonts w:ascii="Arial" w:hAnsi="Arial" w:cs="Arial"/>
          <w:sz w:val="28"/>
          <w:szCs w:val="28"/>
        </w:rPr>
        <w:t>) у посиленні почуття причетності до загальних справ підприємства і до його успіху;</w:t>
      </w:r>
    </w:p>
    <w:p w:rsidR="00902BC0" w:rsidRPr="00902BC0" w:rsidRDefault="00902BC0" w:rsidP="00902BC0">
      <w:pPr>
        <w:tabs>
          <w:tab w:val="left" w:pos="2190"/>
          <w:tab w:val="left" w:pos="9720"/>
        </w:tabs>
        <w:spacing w:line="288" w:lineRule="auto"/>
        <w:ind w:firstLine="720"/>
        <w:jc w:val="both"/>
        <w:rPr>
          <w:rFonts w:ascii="Arial" w:hAnsi="Arial" w:cs="Arial"/>
          <w:sz w:val="28"/>
          <w:szCs w:val="28"/>
        </w:rPr>
      </w:pPr>
      <w:r w:rsidRPr="00902BC0">
        <w:rPr>
          <w:rFonts w:ascii="Arial" w:hAnsi="Arial" w:cs="Arial"/>
          <w:sz w:val="28"/>
          <w:szCs w:val="28"/>
          <w:lang w:val="uk-UA"/>
        </w:rPr>
        <w:t>е</w:t>
      </w:r>
      <w:r w:rsidRPr="00902BC0">
        <w:rPr>
          <w:rFonts w:ascii="Arial" w:hAnsi="Arial" w:cs="Arial"/>
          <w:sz w:val="28"/>
          <w:szCs w:val="28"/>
        </w:rPr>
        <w:t xml:space="preserve">) у накопиченні досвіду та його передачі; </w:t>
      </w:r>
    </w:p>
    <w:p w:rsidR="00902BC0" w:rsidRPr="00902BC0" w:rsidRDefault="00902BC0" w:rsidP="00902BC0">
      <w:pPr>
        <w:tabs>
          <w:tab w:val="left" w:pos="2190"/>
          <w:tab w:val="left" w:pos="9720"/>
        </w:tabs>
        <w:spacing w:line="288" w:lineRule="auto"/>
        <w:ind w:firstLine="720"/>
        <w:jc w:val="both"/>
        <w:rPr>
          <w:rFonts w:ascii="Arial" w:hAnsi="Arial" w:cs="Arial"/>
          <w:sz w:val="28"/>
          <w:szCs w:val="28"/>
          <w:lang w:val="uk-UA"/>
        </w:rPr>
      </w:pPr>
      <w:r w:rsidRPr="00902BC0">
        <w:rPr>
          <w:rFonts w:ascii="Arial" w:hAnsi="Arial" w:cs="Arial"/>
          <w:sz w:val="28"/>
          <w:szCs w:val="28"/>
          <w:lang w:val="uk-UA"/>
        </w:rPr>
        <w:t>є</w:t>
      </w:r>
      <w:r w:rsidRPr="00902BC0">
        <w:rPr>
          <w:rFonts w:ascii="Arial" w:hAnsi="Arial" w:cs="Arial"/>
          <w:sz w:val="28"/>
          <w:szCs w:val="28"/>
        </w:rPr>
        <w:t xml:space="preserve">) у взаємній зацікавленості </w:t>
      </w:r>
      <w:r w:rsidRPr="00902BC0">
        <w:rPr>
          <w:rFonts w:ascii="Arial" w:hAnsi="Arial" w:cs="Arial"/>
          <w:sz w:val="28"/>
          <w:szCs w:val="28"/>
          <w:lang w:val="uk-UA"/>
        </w:rPr>
        <w:t>у</w:t>
      </w:r>
      <w:r w:rsidRPr="00902BC0">
        <w:rPr>
          <w:rFonts w:ascii="Arial" w:hAnsi="Arial" w:cs="Arial"/>
          <w:sz w:val="28"/>
          <w:szCs w:val="28"/>
        </w:rPr>
        <w:t xml:space="preserve"> кінцевих результатах праці</w:t>
      </w:r>
      <w:r w:rsidRPr="00902BC0">
        <w:rPr>
          <w:rFonts w:ascii="Arial" w:hAnsi="Arial" w:cs="Arial"/>
          <w:sz w:val="28"/>
          <w:szCs w:val="28"/>
          <w:lang w:val="uk-UA"/>
        </w:rPr>
        <w:t>.</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Завданнями відділу логістики є [17]:</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shd w:val="clear" w:color="auto" w:fill="FFFFFF"/>
          <w:lang w:val="uk-UA"/>
        </w:rPr>
        <w:t>1. Збір, обробка та аналіз організаційної, технічної і фінансової інформації про діяльність</w:t>
      </w:r>
      <w:r w:rsidRPr="00902BC0">
        <w:rPr>
          <w:rFonts w:ascii="Arial" w:hAnsi="Arial" w:cs="Arial"/>
          <w:sz w:val="28"/>
          <w:szCs w:val="28"/>
          <w:shd w:val="clear" w:color="auto" w:fill="FFFFFF"/>
        </w:rPr>
        <w:t> </w:t>
      </w:r>
      <w:r w:rsidRPr="00902BC0">
        <w:rPr>
          <w:rFonts w:ascii="Arial" w:hAnsi="Arial" w:cs="Arial"/>
          <w:sz w:val="28"/>
          <w:szCs w:val="28"/>
          <w:shd w:val="clear" w:color="auto" w:fill="FFFFFF"/>
          <w:lang w:val="uk-UA"/>
        </w:rPr>
        <w:t>українських</w:t>
      </w:r>
      <w:r w:rsidRPr="00902BC0">
        <w:rPr>
          <w:rFonts w:ascii="Arial" w:hAnsi="Arial" w:cs="Arial"/>
          <w:sz w:val="28"/>
          <w:szCs w:val="28"/>
          <w:shd w:val="clear" w:color="auto" w:fill="FFFFFF"/>
        </w:rPr>
        <w:t> </w:t>
      </w:r>
      <w:r w:rsidRPr="00902BC0">
        <w:rPr>
          <w:rFonts w:ascii="Arial" w:hAnsi="Arial" w:cs="Arial"/>
          <w:sz w:val="28"/>
          <w:szCs w:val="28"/>
          <w:shd w:val="clear" w:color="auto" w:fill="FFFFFF"/>
          <w:lang w:val="uk-UA"/>
        </w:rPr>
        <w:t xml:space="preserve">та іноземних </w:t>
      </w:r>
      <w:r w:rsidRPr="00902BC0">
        <w:rPr>
          <w:rFonts w:ascii="Arial" w:hAnsi="Arial" w:cs="Arial"/>
          <w:sz w:val="28"/>
          <w:szCs w:val="28"/>
          <w:shd w:val="clear" w:color="auto" w:fill="FFFFFF"/>
        </w:rPr>
        <w:t> </w:t>
      </w:r>
      <w:r w:rsidRPr="00902BC0">
        <w:rPr>
          <w:rFonts w:ascii="Arial" w:hAnsi="Arial" w:cs="Arial"/>
          <w:sz w:val="28"/>
          <w:szCs w:val="28"/>
          <w:shd w:val="clear" w:color="auto" w:fill="FFFFFF"/>
          <w:lang w:val="uk-UA"/>
        </w:rPr>
        <w:t>організацій, що пра-цюють у сфері інтересів підприємства.</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shd w:val="clear" w:color="auto" w:fill="FFFFFF"/>
          <w:lang w:val="uk-UA"/>
        </w:rPr>
        <w:t>2. Планування, організація, управління і контроль за логістичними операціями, здійснюваними у процесі руху сировини, матеріалів і готової продукції до замовника чи споживача відповідно до їх інтересів та вимог, а також обробка, аналіз і збереження відповідної інформації.</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Основними напрямами діяльності для забезпечення високої ефективності логістики є </w:t>
      </w:r>
      <w:r w:rsidRPr="00902BC0">
        <w:rPr>
          <w:rFonts w:ascii="Arial" w:hAnsi="Arial" w:cs="Arial"/>
          <w:sz w:val="28"/>
          <w:szCs w:val="28"/>
        </w:rPr>
        <w:t>[17]</w:t>
      </w:r>
      <w:r w:rsidRPr="00902BC0">
        <w:rPr>
          <w:rFonts w:ascii="Arial" w:hAnsi="Arial" w:cs="Arial"/>
          <w:sz w:val="28"/>
          <w:szCs w:val="28"/>
          <w:lang w:val="uk-UA"/>
        </w:rPr>
        <w:t xml:space="preserve">: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а) інтеграція процесів складування, транспортування і створення запасів у єдину систему;</w:t>
      </w:r>
      <w:r w:rsidRPr="00902BC0">
        <w:rPr>
          <w:rFonts w:ascii="Arial" w:hAnsi="Arial" w:cs="Arial"/>
          <w:sz w:val="28"/>
          <w:szCs w:val="28"/>
        </w:rPr>
        <w:t>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б) </w:t>
      </w:r>
      <w:hyperlink r:id="rId11" w:tooltip="Економіка" w:history="1">
        <w:r w:rsidRPr="00902BC0">
          <w:rPr>
            <w:rFonts w:ascii="Arial" w:hAnsi="Arial" w:cs="Arial"/>
            <w:sz w:val="28"/>
            <w:szCs w:val="28"/>
            <w:lang w:val="uk-UA"/>
          </w:rPr>
          <w:t>економічне</w:t>
        </w:r>
      </w:hyperlink>
      <w:r w:rsidRPr="00902BC0">
        <w:rPr>
          <w:rFonts w:ascii="Arial" w:hAnsi="Arial" w:cs="Arial"/>
          <w:sz w:val="28"/>
          <w:szCs w:val="28"/>
        </w:rPr>
        <w:t> </w:t>
      </w:r>
      <w:r w:rsidRPr="00902BC0">
        <w:rPr>
          <w:rFonts w:ascii="Arial" w:hAnsi="Arial" w:cs="Arial"/>
          <w:sz w:val="28"/>
          <w:szCs w:val="28"/>
          <w:lang w:val="uk-UA"/>
        </w:rPr>
        <w:t>забезпечення процесів постачання, виробництва і збуту;</w:t>
      </w:r>
      <w:r w:rsidRPr="00902BC0">
        <w:rPr>
          <w:rFonts w:ascii="Arial" w:hAnsi="Arial" w:cs="Arial"/>
          <w:sz w:val="28"/>
          <w:szCs w:val="28"/>
        </w:rPr>
        <w:t>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в) формування ефективних схем складування і плану поповнення запасів;</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г) визначення оптимальних розмірів відвантажень;</w:t>
      </w:r>
      <w:r w:rsidRPr="00902BC0">
        <w:rPr>
          <w:rFonts w:ascii="Arial" w:hAnsi="Arial" w:cs="Arial"/>
          <w:sz w:val="28"/>
          <w:szCs w:val="28"/>
        </w:rPr>
        <w:t>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д) вибір способів та маршрутів перевезень;</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е) вибір видів транспорту.</w:t>
      </w:r>
      <w:r w:rsidRPr="00902BC0">
        <w:rPr>
          <w:rFonts w:ascii="Arial" w:hAnsi="Arial" w:cs="Arial"/>
          <w:sz w:val="28"/>
          <w:szCs w:val="28"/>
        </w:rPr>
        <w:t> </w:t>
      </w:r>
    </w:p>
    <w:p w:rsidR="00902BC0" w:rsidRPr="00902BC0" w:rsidRDefault="00902BC0" w:rsidP="00902BC0">
      <w:pPr>
        <w:tabs>
          <w:tab w:val="left" w:pos="387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Напрямки підвищення ефективності логістичної діяльності промислових підприємств через управління матеріальними, фінансовими та інформаційними потоками представлено на рис. 4.2 [41].    </w:t>
      </w:r>
    </w:p>
    <w:p w:rsidR="00DA241C" w:rsidRPr="00902BC0" w:rsidRDefault="00DA241C" w:rsidP="00DA241C">
      <w:pPr>
        <w:tabs>
          <w:tab w:val="left" w:pos="720"/>
          <w:tab w:val="left" w:pos="1620"/>
          <w:tab w:val="left" w:pos="10080"/>
        </w:tabs>
        <w:spacing w:line="288" w:lineRule="auto"/>
        <w:ind w:firstLine="720"/>
        <w:jc w:val="both"/>
        <w:rPr>
          <w:rFonts w:ascii="Arial" w:hAnsi="Arial" w:cs="Arial"/>
          <w:sz w:val="28"/>
          <w:szCs w:val="28"/>
          <w:lang w:val="uk-UA"/>
        </w:rPr>
      </w:pPr>
      <w:r w:rsidRPr="00902BC0">
        <w:rPr>
          <w:rFonts w:ascii="Arial" w:hAnsi="Arial" w:cs="Arial"/>
          <w:sz w:val="28"/>
          <w:szCs w:val="28"/>
          <w:lang w:val="uk-UA"/>
        </w:rPr>
        <w:t>Ефективність логістичної діяльності на промисловому підприємстві може виявлятися:</w:t>
      </w:r>
    </w:p>
    <w:p w:rsidR="00DA241C" w:rsidRPr="00902BC0" w:rsidRDefault="00DA241C" w:rsidP="00DA241C">
      <w:pPr>
        <w:tabs>
          <w:tab w:val="left" w:pos="720"/>
          <w:tab w:val="left" w:pos="10080"/>
        </w:tabs>
        <w:spacing w:line="288" w:lineRule="auto"/>
        <w:ind w:firstLine="720"/>
        <w:jc w:val="both"/>
        <w:rPr>
          <w:rFonts w:ascii="Arial" w:hAnsi="Arial" w:cs="Arial"/>
          <w:sz w:val="28"/>
          <w:szCs w:val="28"/>
          <w:lang w:val="uk-UA"/>
        </w:rPr>
      </w:pPr>
      <w:r w:rsidRPr="00902BC0">
        <w:rPr>
          <w:rFonts w:ascii="Arial" w:hAnsi="Arial" w:cs="Arial"/>
          <w:sz w:val="28"/>
          <w:szCs w:val="28"/>
          <w:lang w:val="uk-UA"/>
        </w:rPr>
        <w:t>а) в оптимальній організації постачальницької, виробничої і збутової діяльності підприємства;</w:t>
      </w:r>
    </w:p>
    <w:p w:rsidR="00DA241C" w:rsidRPr="00902BC0" w:rsidRDefault="00DA241C" w:rsidP="00DA241C">
      <w:pPr>
        <w:tabs>
          <w:tab w:val="left" w:pos="720"/>
          <w:tab w:val="left" w:pos="1008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б) у скороченні логістичних витрат; </w:t>
      </w:r>
    </w:p>
    <w:p w:rsidR="00DA241C" w:rsidRPr="00902BC0" w:rsidRDefault="00DA241C" w:rsidP="00DA241C">
      <w:pPr>
        <w:tabs>
          <w:tab w:val="left" w:pos="720"/>
          <w:tab w:val="left" w:pos="10080"/>
        </w:tabs>
        <w:spacing w:line="288" w:lineRule="auto"/>
        <w:ind w:firstLine="720"/>
        <w:jc w:val="both"/>
        <w:rPr>
          <w:rFonts w:ascii="Arial" w:hAnsi="Arial" w:cs="Arial"/>
          <w:sz w:val="28"/>
          <w:szCs w:val="28"/>
        </w:rPr>
      </w:pPr>
      <w:r w:rsidRPr="00902BC0">
        <w:rPr>
          <w:rFonts w:ascii="Arial" w:hAnsi="Arial" w:cs="Arial"/>
          <w:sz w:val="28"/>
          <w:szCs w:val="28"/>
          <w:lang w:val="uk-UA"/>
        </w:rPr>
        <w:t>в</w:t>
      </w:r>
      <w:r w:rsidRPr="00902BC0">
        <w:rPr>
          <w:rFonts w:ascii="Arial" w:hAnsi="Arial" w:cs="Arial"/>
          <w:sz w:val="28"/>
          <w:szCs w:val="28"/>
        </w:rPr>
        <w:t xml:space="preserve">) у виробництві </w:t>
      </w:r>
      <w:r w:rsidRPr="00902BC0">
        <w:rPr>
          <w:rFonts w:ascii="Arial" w:hAnsi="Arial" w:cs="Arial"/>
          <w:sz w:val="28"/>
          <w:szCs w:val="28"/>
          <w:lang w:val="uk-UA"/>
        </w:rPr>
        <w:t>якіс</w:t>
      </w:r>
      <w:r w:rsidRPr="00902BC0">
        <w:rPr>
          <w:rFonts w:ascii="Arial" w:hAnsi="Arial" w:cs="Arial"/>
          <w:sz w:val="28"/>
          <w:szCs w:val="28"/>
        </w:rPr>
        <w:t>ної продукції</w:t>
      </w:r>
      <w:r w:rsidRPr="00902BC0">
        <w:rPr>
          <w:rFonts w:ascii="Arial" w:hAnsi="Arial" w:cs="Arial"/>
          <w:sz w:val="28"/>
          <w:szCs w:val="28"/>
          <w:lang w:val="uk-UA"/>
        </w:rPr>
        <w:t xml:space="preserve"> та</w:t>
      </w:r>
      <w:r w:rsidRPr="00902BC0">
        <w:rPr>
          <w:rFonts w:ascii="Arial" w:hAnsi="Arial" w:cs="Arial"/>
          <w:sz w:val="28"/>
          <w:szCs w:val="28"/>
        </w:rPr>
        <w:t xml:space="preserve"> виході на нові ринки</w:t>
      </w:r>
      <w:r w:rsidRPr="00902BC0">
        <w:rPr>
          <w:rFonts w:ascii="Arial" w:hAnsi="Arial" w:cs="Arial"/>
          <w:sz w:val="28"/>
          <w:szCs w:val="28"/>
          <w:lang w:val="uk-UA"/>
        </w:rPr>
        <w:t xml:space="preserve"> збуту</w:t>
      </w:r>
      <w:r w:rsidRPr="00902BC0">
        <w:rPr>
          <w:rFonts w:ascii="Arial" w:hAnsi="Arial" w:cs="Arial"/>
          <w:sz w:val="28"/>
          <w:szCs w:val="28"/>
        </w:rPr>
        <w:t>;</w:t>
      </w:r>
    </w:p>
    <w:p w:rsidR="00DA241C" w:rsidRPr="00902BC0" w:rsidRDefault="00DA241C" w:rsidP="00DA241C">
      <w:pPr>
        <w:tabs>
          <w:tab w:val="left" w:pos="720"/>
          <w:tab w:val="left" w:pos="10080"/>
        </w:tabs>
        <w:spacing w:line="288" w:lineRule="auto"/>
        <w:ind w:firstLine="720"/>
        <w:jc w:val="both"/>
        <w:rPr>
          <w:rFonts w:ascii="Arial" w:hAnsi="Arial" w:cs="Arial"/>
          <w:sz w:val="28"/>
          <w:szCs w:val="28"/>
        </w:rPr>
      </w:pPr>
      <w:r w:rsidRPr="00902BC0">
        <w:rPr>
          <w:rFonts w:ascii="Arial" w:hAnsi="Arial" w:cs="Arial"/>
          <w:sz w:val="28"/>
          <w:szCs w:val="28"/>
          <w:lang w:val="uk-UA"/>
        </w:rPr>
        <w:t>г</w:t>
      </w:r>
      <w:r w:rsidRPr="00902BC0">
        <w:rPr>
          <w:rFonts w:ascii="Arial" w:hAnsi="Arial" w:cs="Arial"/>
          <w:sz w:val="28"/>
          <w:szCs w:val="28"/>
        </w:rPr>
        <w:t>) в оптимізації матеріальних, фінансових та інформаційних потоків;</w:t>
      </w:r>
    </w:p>
    <w:p w:rsidR="00DA241C" w:rsidRPr="00902BC0" w:rsidRDefault="00DA241C" w:rsidP="00DA241C">
      <w:pPr>
        <w:tabs>
          <w:tab w:val="left" w:pos="720"/>
          <w:tab w:val="left" w:pos="10080"/>
        </w:tabs>
        <w:spacing w:line="288" w:lineRule="auto"/>
        <w:ind w:firstLine="720"/>
        <w:jc w:val="both"/>
        <w:rPr>
          <w:rFonts w:ascii="Arial" w:hAnsi="Arial" w:cs="Arial"/>
          <w:sz w:val="28"/>
          <w:szCs w:val="28"/>
        </w:rPr>
      </w:pPr>
      <w:r w:rsidRPr="00902BC0">
        <w:rPr>
          <w:rFonts w:ascii="Arial" w:hAnsi="Arial" w:cs="Arial"/>
          <w:sz w:val="28"/>
          <w:szCs w:val="28"/>
          <w:lang w:val="uk-UA"/>
        </w:rPr>
        <w:lastRenderedPageBreak/>
        <w:t>д</w:t>
      </w:r>
      <w:r w:rsidRPr="00902BC0">
        <w:rPr>
          <w:rFonts w:ascii="Arial" w:hAnsi="Arial" w:cs="Arial"/>
          <w:sz w:val="28"/>
          <w:szCs w:val="28"/>
        </w:rPr>
        <w:t>) у науково-технічних досягненнях</w:t>
      </w:r>
      <w:r w:rsidRPr="00902BC0">
        <w:rPr>
          <w:rFonts w:ascii="Arial" w:hAnsi="Arial" w:cs="Arial"/>
          <w:sz w:val="28"/>
          <w:szCs w:val="28"/>
          <w:lang w:val="uk-UA"/>
        </w:rPr>
        <w:t xml:space="preserve"> та інноваціях</w:t>
      </w:r>
      <w:r w:rsidRPr="00902BC0">
        <w:rPr>
          <w:rFonts w:ascii="Arial" w:hAnsi="Arial" w:cs="Arial"/>
          <w:sz w:val="28"/>
          <w:szCs w:val="28"/>
        </w:rPr>
        <w:t xml:space="preserve">. </w:t>
      </w:r>
    </w:p>
    <w:p w:rsidR="00DA241C" w:rsidRPr="00902BC0" w:rsidRDefault="00DA241C" w:rsidP="00DA241C">
      <w:pPr>
        <w:shd w:val="clear" w:color="auto" w:fill="FFFFFF"/>
        <w:spacing w:line="288" w:lineRule="auto"/>
        <w:ind w:firstLine="720"/>
        <w:jc w:val="both"/>
        <w:rPr>
          <w:rFonts w:ascii="Arial" w:hAnsi="Arial" w:cs="Arial"/>
          <w:sz w:val="28"/>
          <w:szCs w:val="28"/>
          <w:lang w:val="uk-UA"/>
        </w:rPr>
      </w:pPr>
      <w:r w:rsidRPr="00902BC0">
        <w:rPr>
          <w:rFonts w:ascii="Arial" w:hAnsi="Arial" w:cs="Arial"/>
          <w:sz w:val="28"/>
          <w:szCs w:val="28"/>
        </w:rPr>
        <w:t xml:space="preserve">Проте, на практиці інтегрувати всю логістику </w:t>
      </w:r>
      <w:r w:rsidRPr="00902BC0">
        <w:rPr>
          <w:rFonts w:ascii="Arial" w:hAnsi="Arial" w:cs="Arial"/>
          <w:sz w:val="28"/>
          <w:szCs w:val="28"/>
          <w:lang w:val="uk-UA"/>
        </w:rPr>
        <w:t>у межах</w:t>
      </w:r>
      <w:r w:rsidRPr="00902BC0">
        <w:rPr>
          <w:rFonts w:ascii="Arial" w:hAnsi="Arial" w:cs="Arial"/>
          <w:sz w:val="28"/>
          <w:szCs w:val="28"/>
        </w:rPr>
        <w:t xml:space="preserve"> підприємства може виявитися достатньо важко з декількох причин:</w:t>
      </w:r>
      <w:r w:rsidRPr="00902BC0">
        <w:rPr>
          <w:rFonts w:ascii="Arial" w:hAnsi="Arial" w:cs="Arial"/>
          <w:sz w:val="28"/>
          <w:szCs w:val="28"/>
          <w:lang w:val="uk-UA"/>
        </w:rPr>
        <w:t xml:space="preserve"> велика різноманітність видів логістичної діяльності та логістичних операцій; географічний розкид підрозділів підприємства; відсутність фахівця, який має потрібні знання і здібності; відсутність якісного контролю і недоступність інтегрованої інформації.</w:t>
      </w:r>
      <w:r w:rsidRPr="00902BC0">
        <w:rPr>
          <w:rFonts w:ascii="Arial" w:hAnsi="Arial" w:cs="Arial"/>
          <w:sz w:val="28"/>
          <w:szCs w:val="28"/>
        </w:rPr>
        <w:t> </w:t>
      </w:r>
    </w:p>
    <w:p w:rsidR="00902BC0" w:rsidRPr="00902BC0" w:rsidRDefault="00902BC0" w:rsidP="00902BC0">
      <w:pPr>
        <w:tabs>
          <w:tab w:val="left" w:pos="3870"/>
        </w:tabs>
        <w:spacing w:line="288" w:lineRule="auto"/>
        <w:ind w:firstLine="720"/>
        <w:jc w:val="both"/>
        <w:rPr>
          <w:rFonts w:ascii="Arial" w:hAnsi="Arial"/>
          <w:sz w:val="28"/>
          <w:szCs w:val="28"/>
          <w:lang w:val="uk-UA"/>
        </w:rPr>
      </w:pPr>
      <w:r w:rsidRPr="00902BC0">
        <w:rPr>
          <w:rFonts w:ascii="Arial" w:hAnsi="Arial"/>
          <w:b/>
          <w:noProof/>
          <w:sz w:val="16"/>
          <w:szCs w:val="16"/>
        </w:rPr>
        <mc:AlternateContent>
          <mc:Choice Requires="wps">
            <w:drawing>
              <wp:anchor distT="0" distB="0" distL="114300" distR="114300" simplePos="0" relativeHeight="252577792" behindDoc="0" locked="0" layoutInCell="1" allowOverlap="1" wp14:anchorId="5EE1C82E" wp14:editId="16C98007">
                <wp:simplePos x="0" y="0"/>
                <wp:positionH relativeFrom="column">
                  <wp:posOffset>118110</wp:posOffset>
                </wp:positionH>
                <wp:positionV relativeFrom="paragraph">
                  <wp:posOffset>232410</wp:posOffset>
                </wp:positionV>
                <wp:extent cx="5829300" cy="465455"/>
                <wp:effectExtent l="0" t="0" r="19050" b="10795"/>
                <wp:wrapNone/>
                <wp:docPr id="208" name="Поле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465455"/>
                        </a:xfrm>
                        <a:prstGeom prst="rect">
                          <a:avLst/>
                        </a:prstGeom>
                        <a:solidFill>
                          <a:srgbClr val="FFFFFF"/>
                        </a:solidFill>
                        <a:ln w="9525">
                          <a:solidFill>
                            <a:srgbClr val="000000"/>
                          </a:solidFill>
                          <a:miter lim="800000"/>
                          <a:headEnd/>
                          <a:tailEnd/>
                        </a:ln>
                      </wps:spPr>
                      <wps:txbx>
                        <w:txbxContent>
                          <w:p w:rsidR="00415578" w:rsidRPr="007D2771" w:rsidRDefault="00415578" w:rsidP="00902BC0">
                            <w:pPr>
                              <w:jc w:val="center"/>
                              <w:rPr>
                                <w:rFonts w:ascii="Arial" w:hAnsi="Arial" w:cs="Arial"/>
                              </w:rPr>
                            </w:pPr>
                            <w:r w:rsidRPr="007D2771">
                              <w:rPr>
                                <w:rFonts w:ascii="Arial" w:hAnsi="Arial" w:cs="Arial"/>
                              </w:rPr>
                              <w:t xml:space="preserve">Напрямки </w:t>
                            </w:r>
                            <w:r>
                              <w:rPr>
                                <w:rFonts w:ascii="Arial" w:hAnsi="Arial" w:cs="Arial"/>
                                <w:lang w:val="uk-UA"/>
                              </w:rPr>
                              <w:t xml:space="preserve">підвищення </w:t>
                            </w:r>
                            <w:r w:rsidRPr="007D2771">
                              <w:rPr>
                                <w:rFonts w:ascii="Arial" w:hAnsi="Arial" w:cs="Arial"/>
                              </w:rPr>
                              <w:t>ефективно</w:t>
                            </w:r>
                            <w:r>
                              <w:rPr>
                                <w:rFonts w:ascii="Arial" w:hAnsi="Arial" w:cs="Arial"/>
                                <w:lang w:val="uk-UA"/>
                              </w:rPr>
                              <w:t xml:space="preserve">сті </w:t>
                            </w:r>
                            <w:r w:rsidRPr="007D2771">
                              <w:rPr>
                                <w:rFonts w:ascii="Arial" w:hAnsi="Arial" w:cs="Arial"/>
                              </w:rPr>
                              <w:t xml:space="preserve">логістичної діяльності </w:t>
                            </w:r>
                            <w:r>
                              <w:rPr>
                                <w:rFonts w:ascii="Arial" w:hAnsi="Arial" w:cs="Arial"/>
                                <w:lang w:val="uk-UA"/>
                              </w:rPr>
                              <w:t>промислових під-приємств через</w:t>
                            </w:r>
                            <w:r w:rsidRPr="007D2771">
                              <w:rPr>
                                <w:rFonts w:ascii="Arial" w:hAnsi="Arial" w:cs="Arial"/>
                              </w:rPr>
                              <w:t xml:space="preserve"> управління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8" o:spid="_x0000_s1197" type="#_x0000_t202" style="position:absolute;left:0;text-align:left;margin-left:9.3pt;margin-top:18.3pt;width:459pt;height:36.65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">
                <v:textbox>
                  <w:txbxContent>
                    <w:p w:rsidR="00415578" w:rsidRPr="007D2771" w:rsidRDefault="00415578" w:rsidP="00902BC0">
                      <w:pPr>
                        <w:jc w:val="center"/>
                        <w:rPr>
                          <w:rFonts w:ascii="Arial" w:hAnsi="Arial" w:cs="Arial"/>
                        </w:rPr>
                      </w:pPr>
                      <w:r w:rsidRPr="007D2771">
                        <w:rPr>
                          <w:rFonts w:ascii="Arial" w:hAnsi="Arial" w:cs="Arial"/>
                        </w:rPr>
                        <w:t xml:space="preserve">Напрямки </w:t>
                      </w:r>
                      <w:r>
                        <w:rPr>
                          <w:rFonts w:ascii="Arial" w:hAnsi="Arial" w:cs="Arial"/>
                          <w:lang w:val="uk-UA"/>
                        </w:rPr>
                        <w:t xml:space="preserve">підвищення </w:t>
                      </w:r>
                      <w:r w:rsidRPr="007D2771">
                        <w:rPr>
                          <w:rFonts w:ascii="Arial" w:hAnsi="Arial" w:cs="Arial"/>
                        </w:rPr>
                        <w:t>ефективно</w:t>
                      </w:r>
                      <w:r>
                        <w:rPr>
                          <w:rFonts w:ascii="Arial" w:hAnsi="Arial" w:cs="Arial"/>
                          <w:lang w:val="uk-UA"/>
                        </w:rPr>
                        <w:t xml:space="preserve">сті </w:t>
                      </w:r>
                      <w:r w:rsidRPr="007D2771">
                        <w:rPr>
                          <w:rFonts w:ascii="Arial" w:hAnsi="Arial" w:cs="Arial"/>
                        </w:rPr>
                        <w:t xml:space="preserve">логістичної діяльності </w:t>
                      </w:r>
                      <w:r>
                        <w:rPr>
                          <w:rFonts w:ascii="Arial" w:hAnsi="Arial" w:cs="Arial"/>
                          <w:lang w:val="uk-UA"/>
                        </w:rPr>
                        <w:t>промислових під-приємств через</w:t>
                      </w:r>
                      <w:r w:rsidRPr="007D2771">
                        <w:rPr>
                          <w:rFonts w:ascii="Arial" w:hAnsi="Arial" w:cs="Arial"/>
                        </w:rPr>
                        <w:t xml:space="preserve"> управління </w:t>
                      </w:r>
                    </w:p>
                  </w:txbxContent>
                </v:textbox>
              </v:shape>
            </w:pict>
          </mc:Fallback>
        </mc:AlternateContent>
      </w:r>
    </w:p>
    <w:p w:rsidR="00902BC0" w:rsidRPr="00902BC0" w:rsidRDefault="00902BC0" w:rsidP="00902BC0">
      <w:pPr>
        <w:spacing w:line="288" w:lineRule="auto"/>
        <w:ind w:firstLine="720"/>
        <w:rPr>
          <w:rFonts w:ascii="Arial" w:hAnsi="Arial"/>
          <w:b/>
          <w:sz w:val="16"/>
          <w:szCs w:val="16"/>
          <w:lang w:val="uk-UA"/>
        </w:rPr>
      </w:pP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41952" behindDoc="0" locked="0" layoutInCell="1" allowOverlap="1" wp14:anchorId="4B4154EC" wp14:editId="2463CD69">
                <wp:simplePos x="0" y="0"/>
                <wp:positionH relativeFrom="column">
                  <wp:posOffset>3086100</wp:posOffset>
                </wp:positionH>
                <wp:positionV relativeFrom="paragraph">
                  <wp:posOffset>231775</wp:posOffset>
                </wp:positionV>
                <wp:extent cx="1828800" cy="412115"/>
                <wp:effectExtent l="9525" t="12700" r="28575" b="60960"/>
                <wp:wrapNone/>
                <wp:docPr id="207" name="Прямая соединительная линия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412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7" o:spid="_x0000_s1026" style="position:absolute;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8.25pt" to="387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40928" behindDoc="0" locked="0" layoutInCell="1" allowOverlap="1" wp14:anchorId="23CBE94C" wp14:editId="60C1CC45">
                <wp:simplePos x="0" y="0"/>
                <wp:positionH relativeFrom="column">
                  <wp:posOffset>1028700</wp:posOffset>
                </wp:positionH>
                <wp:positionV relativeFrom="paragraph">
                  <wp:posOffset>231775</wp:posOffset>
                </wp:positionV>
                <wp:extent cx="2057400" cy="412115"/>
                <wp:effectExtent l="28575" t="12700" r="9525" b="60960"/>
                <wp:wrapNone/>
                <wp:docPr id="206" name="Прямая соединительная линия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12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6" o:spid="_x0000_s1026" style="position:absolute;flip:x;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8.25pt" to="243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39904" behindDoc="0" locked="0" layoutInCell="1" allowOverlap="1" wp14:anchorId="05C64DBC" wp14:editId="23A0D088">
                <wp:simplePos x="0" y="0"/>
                <wp:positionH relativeFrom="column">
                  <wp:posOffset>3086100</wp:posOffset>
                </wp:positionH>
                <wp:positionV relativeFrom="paragraph">
                  <wp:posOffset>231775</wp:posOffset>
                </wp:positionV>
                <wp:extent cx="0" cy="412115"/>
                <wp:effectExtent l="57150" t="12700" r="57150" b="22860"/>
                <wp:wrapNone/>
                <wp:docPr id="205" name="Прямая соединительная линия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5" o:spid="_x0000_s1026" style="position:absolute;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8.25pt" to="243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">
                <v:stroke endarrow="block"/>
              </v:line>
            </w:pict>
          </mc:Fallback>
        </mc:AlternateContent>
      </w: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74720" behindDoc="0" locked="0" layoutInCell="1" allowOverlap="1" wp14:anchorId="6B6CC3D3" wp14:editId="46A16E5D">
                <wp:simplePos x="0" y="0"/>
                <wp:positionH relativeFrom="column">
                  <wp:posOffset>800100</wp:posOffset>
                </wp:positionH>
                <wp:positionV relativeFrom="paragraph">
                  <wp:posOffset>108585</wp:posOffset>
                </wp:positionV>
                <wp:extent cx="4343400" cy="0"/>
                <wp:effectExtent l="9525" t="13335" r="9525" b="5715"/>
                <wp:wrapNone/>
                <wp:docPr id="204"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4" o:spid="_x0000_s1026" style="position:absolute;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55pt" to="4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"/>
            </w:pict>
          </mc:Fallback>
        </mc:AlternateContent>
      </w:r>
      <w:r w:rsidRPr="00902BC0">
        <w:rPr>
          <w:rFonts w:ascii="Arial" w:hAnsi="Arial"/>
          <w:noProof/>
          <w:sz w:val="28"/>
          <w:szCs w:val="28"/>
        </w:rPr>
        <mc:AlternateContent>
          <mc:Choice Requires="wps">
            <w:drawing>
              <wp:anchor distT="0" distB="0" distL="114300" distR="114300" simplePos="0" relativeHeight="252575744" behindDoc="0" locked="0" layoutInCell="1" allowOverlap="1" wp14:anchorId="3A13B13D" wp14:editId="208347A1">
                <wp:simplePos x="0" y="0"/>
                <wp:positionH relativeFrom="column">
                  <wp:posOffset>800100</wp:posOffset>
                </wp:positionH>
                <wp:positionV relativeFrom="paragraph">
                  <wp:posOffset>108585</wp:posOffset>
                </wp:positionV>
                <wp:extent cx="0" cy="215900"/>
                <wp:effectExtent l="57150" t="13335" r="57150" b="18415"/>
                <wp:wrapNone/>
                <wp:docPr id="203"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3" o:spid="_x0000_s1026" style="position:absolute;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55pt" to="63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WiZA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76768" behindDoc="0" locked="0" layoutInCell="1" allowOverlap="1" wp14:anchorId="675FB67D" wp14:editId="5DE8D2CB">
                <wp:simplePos x="0" y="0"/>
                <wp:positionH relativeFrom="column">
                  <wp:posOffset>5143500</wp:posOffset>
                </wp:positionH>
                <wp:positionV relativeFrom="paragraph">
                  <wp:posOffset>108585</wp:posOffset>
                </wp:positionV>
                <wp:extent cx="0" cy="215900"/>
                <wp:effectExtent l="57150" t="13335" r="57150" b="18415"/>
                <wp:wrapNone/>
                <wp:docPr id="202" name="Прямая соединительная линия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2" o:spid="_x0000_s1026" style="position:absolute;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55pt" to="40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">
                <v:stroke endarrow="block"/>
              </v:line>
            </w:pict>
          </mc:Fallback>
        </mc:AlternateContent>
      </w: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48096" behindDoc="0" locked="0" layoutInCell="1" allowOverlap="1" wp14:anchorId="47EB997A" wp14:editId="346BAE18">
                <wp:simplePos x="0" y="0"/>
                <wp:positionH relativeFrom="column">
                  <wp:posOffset>1946910</wp:posOffset>
                </wp:positionH>
                <wp:positionV relativeFrom="paragraph">
                  <wp:posOffset>145415</wp:posOffset>
                </wp:positionV>
                <wp:extent cx="0" cy="3743325"/>
                <wp:effectExtent l="0" t="0" r="19050" b="9525"/>
                <wp:wrapNone/>
                <wp:docPr id="196" name="Прямая соединительная линия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3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6" o:spid="_x0000_s1026" style="position:absolute;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pt,11.45pt" to="153.3pt,3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"/>
            </w:pict>
          </mc:Fallback>
        </mc:AlternateContent>
      </w:r>
      <w:r w:rsidRPr="00902BC0">
        <w:rPr>
          <w:rFonts w:ascii="Arial" w:hAnsi="Arial"/>
          <w:noProof/>
          <w:sz w:val="28"/>
          <w:szCs w:val="28"/>
        </w:rPr>
        <mc:AlternateContent>
          <mc:Choice Requires="wps">
            <w:drawing>
              <wp:anchor distT="0" distB="0" distL="114300" distR="114300" simplePos="0" relativeHeight="252549120" behindDoc="0" locked="0" layoutInCell="1" allowOverlap="1" wp14:anchorId="2202A138" wp14:editId="59EF944B">
                <wp:simplePos x="0" y="0"/>
                <wp:positionH relativeFrom="column">
                  <wp:posOffset>3890010</wp:posOffset>
                </wp:positionH>
                <wp:positionV relativeFrom="paragraph">
                  <wp:posOffset>145415</wp:posOffset>
                </wp:positionV>
                <wp:extent cx="0" cy="2886075"/>
                <wp:effectExtent l="0" t="0" r="19050" b="9525"/>
                <wp:wrapNone/>
                <wp:docPr id="199" name="Прямая соединительная линия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6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9" o:spid="_x0000_s1026" style="position:absolute;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3pt,11.45pt" to="306.3pt,2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"/>
            </w:pict>
          </mc:Fallback>
        </mc:AlternateContent>
      </w:r>
      <w:r w:rsidRPr="00902BC0">
        <w:rPr>
          <w:rFonts w:ascii="Arial" w:hAnsi="Arial"/>
          <w:noProof/>
          <w:sz w:val="28"/>
          <w:szCs w:val="28"/>
        </w:rPr>
        <mc:AlternateContent>
          <mc:Choice Requires="wps">
            <w:drawing>
              <wp:anchor distT="0" distB="0" distL="114300" distR="114300" simplePos="0" relativeHeight="252551168" behindDoc="0" locked="0" layoutInCell="1" allowOverlap="1" wp14:anchorId="5718EEDD" wp14:editId="72908A85">
                <wp:simplePos x="0" y="0"/>
                <wp:positionH relativeFrom="column">
                  <wp:posOffset>5947410</wp:posOffset>
                </wp:positionH>
                <wp:positionV relativeFrom="paragraph">
                  <wp:posOffset>145415</wp:posOffset>
                </wp:positionV>
                <wp:extent cx="0" cy="3057525"/>
                <wp:effectExtent l="0" t="0" r="19050" b="9525"/>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57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1" o:spid="_x0000_s1026" style="position:absolute;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3pt,11.45pt" to="468.3pt,2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"/>
            </w:pict>
          </mc:Fallback>
        </mc:AlternateContent>
      </w:r>
      <w:r w:rsidRPr="00902BC0">
        <w:rPr>
          <w:rFonts w:ascii="Arial" w:hAnsi="Arial"/>
          <w:noProof/>
          <w:sz w:val="28"/>
          <w:szCs w:val="28"/>
        </w:rPr>
        <mc:AlternateContent>
          <mc:Choice Requires="wps">
            <w:drawing>
              <wp:anchor distT="0" distB="0" distL="114300" distR="114300" simplePos="0" relativeHeight="252535808" behindDoc="0" locked="0" layoutInCell="1" allowOverlap="1" wp14:anchorId="2E1F0249" wp14:editId="76A768A2">
                <wp:simplePos x="0" y="0"/>
                <wp:positionH relativeFrom="column">
                  <wp:posOffset>4004310</wp:posOffset>
                </wp:positionH>
                <wp:positionV relativeFrom="paragraph">
                  <wp:posOffset>31115</wp:posOffset>
                </wp:positionV>
                <wp:extent cx="1828800" cy="457200"/>
                <wp:effectExtent l="0" t="0" r="19050" b="19050"/>
                <wp:wrapNone/>
                <wp:docPr id="193" name="Поле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center"/>
                              <w:rPr>
                                <w:rFonts w:ascii="Arial" w:hAnsi="Arial" w:cs="Arial"/>
                              </w:rPr>
                            </w:pPr>
                            <w:r w:rsidRPr="005539E2">
                              <w:rPr>
                                <w:rFonts w:ascii="Arial" w:hAnsi="Arial" w:cs="Arial"/>
                              </w:rPr>
                              <w:t>інформаційними потоками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3" o:spid="_x0000_s1198" type="#_x0000_t202" style="position:absolute;left:0;text-align:left;margin-left:315.3pt;margin-top:2.45pt;width:2in;height:36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">
                <v:textbox>
                  <w:txbxContent>
                    <w:p w:rsidR="00415578" w:rsidRPr="005539E2" w:rsidRDefault="00415578" w:rsidP="00902BC0">
                      <w:pPr>
                        <w:jc w:val="center"/>
                        <w:rPr>
                          <w:rFonts w:ascii="Arial" w:hAnsi="Arial" w:cs="Arial"/>
                        </w:rPr>
                      </w:pPr>
                      <w:r w:rsidRPr="005539E2">
                        <w:rPr>
                          <w:rFonts w:ascii="Arial" w:hAnsi="Arial" w:cs="Arial"/>
                        </w:rPr>
                        <w:t>інформаційними потоками</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34784" behindDoc="0" locked="0" layoutInCell="1" allowOverlap="1" wp14:anchorId="0F65FEF3" wp14:editId="56F25990">
                <wp:simplePos x="0" y="0"/>
                <wp:positionH relativeFrom="column">
                  <wp:posOffset>2061210</wp:posOffset>
                </wp:positionH>
                <wp:positionV relativeFrom="paragraph">
                  <wp:posOffset>31115</wp:posOffset>
                </wp:positionV>
                <wp:extent cx="1714500" cy="457200"/>
                <wp:effectExtent l="0" t="0" r="19050" b="19050"/>
                <wp:wrapNone/>
                <wp:docPr id="192" name="Поле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center"/>
                              <w:rPr>
                                <w:rFonts w:ascii="Arial" w:hAnsi="Arial" w:cs="Arial"/>
                              </w:rPr>
                            </w:pPr>
                            <w:r w:rsidRPr="005539E2">
                              <w:rPr>
                                <w:rFonts w:ascii="Arial" w:hAnsi="Arial" w:cs="Arial"/>
                              </w:rPr>
                              <w:t xml:space="preserve">фінансовими потоками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2" o:spid="_x0000_s1199" type="#_x0000_t202" style="position:absolute;left:0;text-align:left;margin-left:162.3pt;margin-top:2.45pt;width:135pt;height:36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">
                <v:textbox>
                  <w:txbxContent>
                    <w:p w:rsidR="00415578" w:rsidRPr="005539E2" w:rsidRDefault="00415578" w:rsidP="00902BC0">
                      <w:pPr>
                        <w:jc w:val="center"/>
                        <w:rPr>
                          <w:rFonts w:ascii="Arial" w:hAnsi="Arial" w:cs="Arial"/>
                        </w:rPr>
                      </w:pPr>
                      <w:r w:rsidRPr="005539E2">
                        <w:rPr>
                          <w:rFonts w:ascii="Arial" w:hAnsi="Arial" w:cs="Arial"/>
                        </w:rPr>
                        <w:t xml:space="preserve">фінансовими потоками </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33760" behindDoc="0" locked="0" layoutInCell="1" allowOverlap="1" wp14:anchorId="2A62C660" wp14:editId="2A611B48">
                <wp:simplePos x="0" y="0"/>
                <wp:positionH relativeFrom="column">
                  <wp:posOffset>118110</wp:posOffset>
                </wp:positionH>
                <wp:positionV relativeFrom="paragraph">
                  <wp:posOffset>31115</wp:posOffset>
                </wp:positionV>
                <wp:extent cx="1714500" cy="457200"/>
                <wp:effectExtent l="0" t="0" r="19050" b="19050"/>
                <wp:wrapNone/>
                <wp:docPr id="749" name="Поле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415578" w:rsidRPr="007D2771" w:rsidRDefault="00415578" w:rsidP="00902BC0">
                            <w:pPr>
                              <w:jc w:val="center"/>
                              <w:rPr>
                                <w:rFonts w:ascii="Arial" w:hAnsi="Arial" w:cs="Arial"/>
                              </w:rPr>
                            </w:pPr>
                            <w:r w:rsidRPr="007D2771">
                              <w:rPr>
                                <w:rFonts w:ascii="Arial" w:hAnsi="Arial" w:cs="Arial"/>
                              </w:rPr>
                              <w:t>матеріальними потоками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49" o:spid="_x0000_s1200" type="#_x0000_t202" style="position:absolute;left:0;text-align:left;margin-left:9.3pt;margin-top:2.45pt;width:135pt;height:36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">
                <v:textbox>
                  <w:txbxContent>
                    <w:p w:rsidR="00415578" w:rsidRPr="007D2771" w:rsidRDefault="00415578" w:rsidP="00902BC0">
                      <w:pPr>
                        <w:jc w:val="center"/>
                        <w:rPr>
                          <w:rFonts w:ascii="Arial" w:hAnsi="Arial" w:cs="Arial"/>
                        </w:rPr>
                      </w:pPr>
                      <w:r w:rsidRPr="007D2771">
                        <w:rPr>
                          <w:rFonts w:ascii="Arial" w:hAnsi="Arial" w:cs="Arial"/>
                        </w:rPr>
                        <w:t>матеріальними потоками</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50144" behindDoc="0" locked="0" layoutInCell="1" allowOverlap="1" wp14:anchorId="6A605ACB" wp14:editId="0D87FC16">
                <wp:simplePos x="0" y="0"/>
                <wp:positionH relativeFrom="column">
                  <wp:posOffset>5829300</wp:posOffset>
                </wp:positionH>
                <wp:positionV relativeFrom="paragraph">
                  <wp:posOffset>145415</wp:posOffset>
                </wp:positionV>
                <wp:extent cx="114300" cy="0"/>
                <wp:effectExtent l="9525" t="12065" r="9525" b="6985"/>
                <wp:wrapNone/>
                <wp:docPr id="200" name="Прямая соединительная линия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0" o:spid="_x0000_s1026" style="position:absolute;flip:x;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1.45pt" to="46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"/>
            </w:pict>
          </mc:Fallback>
        </mc:AlternateContent>
      </w:r>
      <w:r w:rsidRPr="00902BC0">
        <w:rPr>
          <w:rFonts w:ascii="Arial" w:hAnsi="Arial"/>
          <w:noProof/>
          <w:sz w:val="28"/>
          <w:szCs w:val="28"/>
        </w:rPr>
        <mc:AlternateContent>
          <mc:Choice Requires="wps">
            <w:drawing>
              <wp:anchor distT="0" distB="0" distL="114300" distR="114300" simplePos="0" relativeHeight="252572672" behindDoc="0" locked="0" layoutInCell="1" allowOverlap="1" wp14:anchorId="34DE7F68" wp14:editId="56CA8116">
                <wp:simplePos x="0" y="0"/>
                <wp:positionH relativeFrom="column">
                  <wp:posOffset>3771900</wp:posOffset>
                </wp:positionH>
                <wp:positionV relativeFrom="paragraph">
                  <wp:posOffset>145415</wp:posOffset>
                </wp:positionV>
                <wp:extent cx="228600" cy="0"/>
                <wp:effectExtent l="9525" t="59690" r="19050" b="54610"/>
                <wp:wrapNone/>
                <wp:docPr id="198" name="Прямая соединительная линия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 o:spid="_x0000_s1026" style="position:absolute;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45pt" to="3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73696" behindDoc="0" locked="0" layoutInCell="1" allowOverlap="1" wp14:anchorId="31C70DB2" wp14:editId="3C65444D">
                <wp:simplePos x="0" y="0"/>
                <wp:positionH relativeFrom="column">
                  <wp:posOffset>3771900</wp:posOffset>
                </wp:positionH>
                <wp:positionV relativeFrom="paragraph">
                  <wp:posOffset>145415</wp:posOffset>
                </wp:positionV>
                <wp:extent cx="228600" cy="0"/>
                <wp:effectExtent l="19050" t="59690" r="9525" b="54610"/>
                <wp:wrapNone/>
                <wp:docPr id="197" name="Прямая соединительная лини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7" o:spid="_x0000_s1026" style="position:absolute;flip:x;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45pt" to="3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70624" behindDoc="0" locked="0" layoutInCell="1" allowOverlap="1" wp14:anchorId="13FA0143" wp14:editId="790F1F29">
                <wp:simplePos x="0" y="0"/>
                <wp:positionH relativeFrom="column">
                  <wp:posOffset>1828800</wp:posOffset>
                </wp:positionH>
                <wp:positionV relativeFrom="paragraph">
                  <wp:posOffset>145415</wp:posOffset>
                </wp:positionV>
                <wp:extent cx="228600" cy="0"/>
                <wp:effectExtent l="9525" t="59690" r="19050" b="5461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5" o:spid="_x0000_s1026" style="position:absolute;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1.45pt" to="16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71648" behindDoc="0" locked="0" layoutInCell="1" allowOverlap="1" wp14:anchorId="542B4E19" wp14:editId="1C5FE5A2">
                <wp:simplePos x="0" y="0"/>
                <wp:positionH relativeFrom="column">
                  <wp:posOffset>1828800</wp:posOffset>
                </wp:positionH>
                <wp:positionV relativeFrom="paragraph">
                  <wp:posOffset>145415</wp:posOffset>
                </wp:positionV>
                <wp:extent cx="228600" cy="0"/>
                <wp:effectExtent l="19050" t="59690" r="9525" b="5461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4" o:spid="_x0000_s1026" style="position:absolute;flip:x;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1.45pt" to="16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">
                <v:stroke endarrow="block"/>
              </v:line>
            </w:pict>
          </mc:Fallback>
        </mc:AlternateContent>
      </w: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38880" behindDoc="0" locked="0" layoutInCell="1" allowOverlap="1" wp14:anchorId="25F93572" wp14:editId="648415BA">
                <wp:simplePos x="0" y="0"/>
                <wp:positionH relativeFrom="column">
                  <wp:posOffset>4004310</wp:posOffset>
                </wp:positionH>
                <wp:positionV relativeFrom="paragraph">
                  <wp:posOffset>181610</wp:posOffset>
                </wp:positionV>
                <wp:extent cx="1828800" cy="685800"/>
                <wp:effectExtent l="0" t="0" r="19050" b="19050"/>
                <wp:wrapNone/>
                <wp:docPr id="750" name="Поле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1. Розширення інфор</w:t>
                            </w:r>
                            <w:r>
                              <w:rPr>
                                <w:rFonts w:ascii="Arial" w:hAnsi="Arial" w:cs="Arial"/>
                              </w:rPr>
                              <w:t>мацій</w:t>
                            </w:r>
                            <w:r w:rsidRPr="005539E2">
                              <w:rPr>
                                <w:rFonts w:ascii="Arial" w:hAnsi="Arial" w:cs="Arial"/>
                              </w:rPr>
                              <w:t>ної мережі</w:t>
                            </w:r>
                          </w:p>
                          <w:p w:rsidR="00415578" w:rsidRPr="005539E2"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0" o:spid="_x0000_s1201" type="#_x0000_t202" style="position:absolute;left:0;text-align:left;margin-left:315.3pt;margin-top:14.3pt;width:2in;height:54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">
                <v:textbox>
                  <w:txbxContent>
                    <w:p w:rsidR="00415578" w:rsidRPr="005539E2" w:rsidRDefault="00415578" w:rsidP="00902BC0">
                      <w:pPr>
                        <w:jc w:val="both"/>
                        <w:rPr>
                          <w:rFonts w:ascii="Arial" w:hAnsi="Arial" w:cs="Arial"/>
                        </w:rPr>
                      </w:pPr>
                      <w:r w:rsidRPr="005539E2">
                        <w:rPr>
                          <w:rFonts w:ascii="Arial" w:hAnsi="Arial" w:cs="Arial"/>
                        </w:rPr>
                        <w:t>1. Розширення інфор</w:t>
                      </w:r>
                      <w:r>
                        <w:rPr>
                          <w:rFonts w:ascii="Arial" w:hAnsi="Arial" w:cs="Arial"/>
                        </w:rPr>
                        <w:t>мацій</w:t>
                      </w:r>
                      <w:r w:rsidRPr="005539E2">
                        <w:rPr>
                          <w:rFonts w:ascii="Arial" w:hAnsi="Arial" w:cs="Arial"/>
                        </w:rPr>
                        <w:t>ної мережі</w:t>
                      </w:r>
                    </w:p>
                    <w:p w:rsidR="00415578" w:rsidRPr="005539E2"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37856" behindDoc="0" locked="0" layoutInCell="1" allowOverlap="1" wp14:anchorId="3A426D11" wp14:editId="215EFF9E">
                <wp:simplePos x="0" y="0"/>
                <wp:positionH relativeFrom="column">
                  <wp:posOffset>2061210</wp:posOffset>
                </wp:positionH>
                <wp:positionV relativeFrom="paragraph">
                  <wp:posOffset>181610</wp:posOffset>
                </wp:positionV>
                <wp:extent cx="1714500" cy="685800"/>
                <wp:effectExtent l="0" t="0" r="19050" b="19050"/>
                <wp:wrapNone/>
                <wp:docPr id="751" name="Поле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1. Фінансово-еконо</w:t>
                            </w:r>
                            <w:r>
                              <w:rPr>
                                <w:rFonts w:ascii="Arial" w:hAnsi="Arial" w:cs="Arial"/>
                                <w:lang w:val="uk-UA"/>
                              </w:rPr>
                              <w:t>-</w:t>
                            </w:r>
                            <w:r w:rsidRPr="005539E2">
                              <w:rPr>
                                <w:rFonts w:ascii="Arial" w:hAnsi="Arial" w:cs="Arial"/>
                              </w:rPr>
                              <w:t xml:space="preserve">мічна стабільність </w:t>
                            </w:r>
                          </w:p>
                          <w:p w:rsidR="00415578" w:rsidRPr="005539E2" w:rsidRDefault="00415578" w:rsidP="00902BC0">
                            <w:pPr>
                              <w:rPr>
                                <w:rFonts w:ascii="Arial" w:hAnsi="Arial" w:cs="Arial"/>
                              </w:rPr>
                            </w:pPr>
                          </w:p>
                          <w:p w:rsidR="00415578" w:rsidRPr="005539E2"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1" o:spid="_x0000_s1202" type="#_x0000_t202" style="position:absolute;left:0;text-align:left;margin-left:162.3pt;margin-top:14.3pt;width:135pt;height:54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">
                <v:textbox>
                  <w:txbxContent>
                    <w:p w:rsidR="00415578" w:rsidRPr="005539E2" w:rsidRDefault="00415578" w:rsidP="00902BC0">
                      <w:pPr>
                        <w:jc w:val="both"/>
                        <w:rPr>
                          <w:rFonts w:ascii="Arial" w:hAnsi="Arial" w:cs="Arial"/>
                        </w:rPr>
                      </w:pPr>
                      <w:r w:rsidRPr="005539E2">
                        <w:rPr>
                          <w:rFonts w:ascii="Arial" w:hAnsi="Arial" w:cs="Arial"/>
                        </w:rPr>
                        <w:t>1. Фінансово-еконо</w:t>
                      </w:r>
                      <w:r>
                        <w:rPr>
                          <w:rFonts w:ascii="Arial" w:hAnsi="Arial" w:cs="Arial"/>
                          <w:lang w:val="uk-UA"/>
                        </w:rPr>
                        <w:t>-</w:t>
                      </w:r>
                      <w:r w:rsidRPr="005539E2">
                        <w:rPr>
                          <w:rFonts w:ascii="Arial" w:hAnsi="Arial" w:cs="Arial"/>
                        </w:rPr>
                        <w:t xml:space="preserve">мічна стабільність </w:t>
                      </w:r>
                    </w:p>
                    <w:p w:rsidR="00415578" w:rsidRPr="005539E2" w:rsidRDefault="00415578" w:rsidP="00902BC0">
                      <w:pPr>
                        <w:rPr>
                          <w:rFonts w:ascii="Arial" w:hAnsi="Arial" w:cs="Arial"/>
                        </w:rPr>
                      </w:pPr>
                    </w:p>
                    <w:p w:rsidR="00415578" w:rsidRPr="005539E2"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36832" behindDoc="0" locked="0" layoutInCell="1" allowOverlap="1" wp14:anchorId="54810D17" wp14:editId="75E00A23">
                <wp:simplePos x="0" y="0"/>
                <wp:positionH relativeFrom="column">
                  <wp:posOffset>118110</wp:posOffset>
                </wp:positionH>
                <wp:positionV relativeFrom="paragraph">
                  <wp:posOffset>181610</wp:posOffset>
                </wp:positionV>
                <wp:extent cx="1714500" cy="685800"/>
                <wp:effectExtent l="0" t="0" r="19050" b="19050"/>
                <wp:wrapNone/>
                <wp:docPr id="752" name="Поле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415578" w:rsidRPr="007D2771" w:rsidRDefault="00415578" w:rsidP="00902BC0">
                            <w:pPr>
                              <w:jc w:val="both"/>
                              <w:rPr>
                                <w:rFonts w:ascii="Arial" w:hAnsi="Arial" w:cs="Arial"/>
                              </w:rPr>
                            </w:pPr>
                            <w:r w:rsidRPr="007D2771">
                              <w:rPr>
                                <w:rFonts w:ascii="Arial" w:hAnsi="Arial" w:cs="Arial"/>
                              </w:rPr>
                              <w:t>1. Оптимальна спів</w:t>
                            </w:r>
                            <w:r>
                              <w:rPr>
                                <w:rFonts w:ascii="Arial" w:hAnsi="Arial" w:cs="Arial"/>
                                <w:lang w:val="uk-UA"/>
                              </w:rPr>
                              <w:t>-</w:t>
                            </w:r>
                            <w:r w:rsidRPr="007D2771">
                              <w:rPr>
                                <w:rFonts w:ascii="Arial" w:hAnsi="Arial" w:cs="Arial"/>
                              </w:rPr>
                              <w:t xml:space="preserve">праця з постачальниками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2" o:spid="_x0000_s1203" type="#_x0000_t202" style="position:absolute;left:0;text-align:left;margin-left:9.3pt;margin-top:14.3pt;width:135pt;height:54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">
                <v:textbox>
                  <w:txbxContent>
                    <w:p w:rsidR="00415578" w:rsidRPr="007D2771" w:rsidRDefault="00415578" w:rsidP="00902BC0">
                      <w:pPr>
                        <w:jc w:val="both"/>
                        <w:rPr>
                          <w:rFonts w:ascii="Arial" w:hAnsi="Arial" w:cs="Arial"/>
                        </w:rPr>
                      </w:pPr>
                      <w:r w:rsidRPr="007D2771">
                        <w:rPr>
                          <w:rFonts w:ascii="Arial" w:hAnsi="Arial" w:cs="Arial"/>
                        </w:rPr>
                        <w:t>1. Оптимальна спів</w:t>
                      </w:r>
                      <w:r>
                        <w:rPr>
                          <w:rFonts w:ascii="Arial" w:hAnsi="Arial" w:cs="Arial"/>
                          <w:lang w:val="uk-UA"/>
                        </w:rPr>
                        <w:t>-</w:t>
                      </w:r>
                      <w:r w:rsidRPr="007D2771">
                        <w:rPr>
                          <w:rFonts w:ascii="Arial" w:hAnsi="Arial" w:cs="Arial"/>
                        </w:rPr>
                        <w:t xml:space="preserve">праця з постачальниками </w:t>
                      </w:r>
                    </w:p>
                  </w:txbxContent>
                </v:textbox>
              </v:shape>
            </w:pict>
          </mc:Fallback>
        </mc:AlternateContent>
      </w: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65504" behindDoc="0" locked="0" layoutInCell="1" allowOverlap="1" wp14:anchorId="2EF1D84D" wp14:editId="0F03D7EB">
                <wp:simplePos x="0" y="0"/>
                <wp:positionH relativeFrom="column">
                  <wp:posOffset>1828800</wp:posOffset>
                </wp:positionH>
                <wp:positionV relativeFrom="paragraph">
                  <wp:posOffset>227330</wp:posOffset>
                </wp:positionV>
                <wp:extent cx="114300" cy="0"/>
                <wp:effectExtent l="38100" t="76200" r="19050" b="95250"/>
                <wp:wrapNone/>
                <wp:docPr id="753" name="Прямая соединительная линия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3" o:spid="_x0000_s1026" style="position:absolute;flip:x;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7.9pt" to="15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LKawIAAIc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61408" behindDoc="0" locked="0" layoutInCell="1" allowOverlap="1" wp14:anchorId="217F12F6" wp14:editId="230730E0">
                <wp:simplePos x="0" y="0"/>
                <wp:positionH relativeFrom="column">
                  <wp:posOffset>3771900</wp:posOffset>
                </wp:positionH>
                <wp:positionV relativeFrom="paragraph">
                  <wp:posOffset>227330</wp:posOffset>
                </wp:positionV>
                <wp:extent cx="114300" cy="0"/>
                <wp:effectExtent l="38100" t="76200" r="19050" b="95250"/>
                <wp:wrapNone/>
                <wp:docPr id="754" name="Прямая соединительная линия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4" o:spid="_x0000_s1026" style="position:absolute;flip:x;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7.9pt" to="306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bM6awIAAIc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57312" behindDoc="0" locked="0" layoutInCell="1" allowOverlap="1" wp14:anchorId="65EABC1E" wp14:editId="793FB452">
                <wp:simplePos x="0" y="0"/>
                <wp:positionH relativeFrom="column">
                  <wp:posOffset>5829300</wp:posOffset>
                </wp:positionH>
                <wp:positionV relativeFrom="paragraph">
                  <wp:posOffset>227330</wp:posOffset>
                </wp:positionV>
                <wp:extent cx="114300" cy="0"/>
                <wp:effectExtent l="38100" t="76200" r="19050" b="95250"/>
                <wp:wrapNone/>
                <wp:docPr id="755" name="Прямая соединительная линия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5" o:spid="_x0000_s1026" style="position:absolute;flip:x;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7.9pt" to="468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XTawIAAIc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">
                <v:stroke endarrow="block"/>
              </v:line>
            </w:pict>
          </mc:Fallback>
        </mc:AlternateContent>
      </w: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47072" behindDoc="0" locked="0" layoutInCell="1" allowOverlap="1" wp14:anchorId="1BF59D6F" wp14:editId="38A577AD">
                <wp:simplePos x="0" y="0"/>
                <wp:positionH relativeFrom="column">
                  <wp:posOffset>4004310</wp:posOffset>
                </wp:positionH>
                <wp:positionV relativeFrom="paragraph">
                  <wp:posOffset>254000</wp:posOffset>
                </wp:positionV>
                <wp:extent cx="1828800" cy="685800"/>
                <wp:effectExtent l="0" t="0" r="19050" b="19050"/>
                <wp:wrapNone/>
                <wp:docPr id="756" name="Поле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2. Збільшення обсягу інформації про логі</w:t>
                            </w:r>
                            <w:r>
                              <w:rPr>
                                <w:rFonts w:ascii="Arial" w:hAnsi="Arial" w:cs="Arial"/>
                                <w:lang w:val="uk-UA"/>
                              </w:rPr>
                              <w:t>-</w:t>
                            </w:r>
                            <w:r w:rsidRPr="005539E2">
                              <w:rPr>
                                <w:rFonts w:ascii="Arial" w:hAnsi="Arial" w:cs="Arial"/>
                              </w:rPr>
                              <w:t>стику</w:t>
                            </w:r>
                          </w:p>
                          <w:p w:rsidR="00415578" w:rsidRPr="005539E2"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6" o:spid="_x0000_s1204" type="#_x0000_t202" style="position:absolute;left:0;text-align:left;margin-left:315.3pt;margin-top:20pt;width:2in;height:54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">
                <v:textbox>
                  <w:txbxContent>
                    <w:p w:rsidR="00415578" w:rsidRPr="005539E2" w:rsidRDefault="00415578" w:rsidP="00902BC0">
                      <w:pPr>
                        <w:jc w:val="both"/>
                        <w:rPr>
                          <w:rFonts w:ascii="Arial" w:hAnsi="Arial" w:cs="Arial"/>
                        </w:rPr>
                      </w:pPr>
                      <w:r w:rsidRPr="005539E2">
                        <w:rPr>
                          <w:rFonts w:ascii="Arial" w:hAnsi="Arial" w:cs="Arial"/>
                        </w:rPr>
                        <w:t>2. Збільшення обсягу інформації про логі</w:t>
                      </w:r>
                      <w:r>
                        <w:rPr>
                          <w:rFonts w:ascii="Arial" w:hAnsi="Arial" w:cs="Arial"/>
                          <w:lang w:val="uk-UA"/>
                        </w:rPr>
                        <w:t>-</w:t>
                      </w:r>
                      <w:r w:rsidRPr="005539E2">
                        <w:rPr>
                          <w:rFonts w:ascii="Arial" w:hAnsi="Arial" w:cs="Arial"/>
                        </w:rPr>
                        <w:t>стику</w:t>
                      </w:r>
                    </w:p>
                    <w:p w:rsidR="00415578" w:rsidRPr="005539E2"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44000" behindDoc="0" locked="0" layoutInCell="1" allowOverlap="1" wp14:anchorId="3EED0535" wp14:editId="25EDA888">
                <wp:simplePos x="0" y="0"/>
                <wp:positionH relativeFrom="column">
                  <wp:posOffset>2061210</wp:posOffset>
                </wp:positionH>
                <wp:positionV relativeFrom="paragraph">
                  <wp:posOffset>254000</wp:posOffset>
                </wp:positionV>
                <wp:extent cx="1714500" cy="685800"/>
                <wp:effectExtent l="0" t="0" r="19050" b="19050"/>
                <wp:wrapNone/>
                <wp:docPr id="757" name="Поле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2. Досягнення ста</w:t>
                            </w:r>
                            <w:r>
                              <w:rPr>
                                <w:rFonts w:ascii="Arial" w:hAnsi="Arial" w:cs="Arial"/>
                                <w:lang w:val="uk-UA"/>
                              </w:rPr>
                              <w:t>-</w:t>
                            </w:r>
                            <w:r w:rsidRPr="005539E2">
                              <w:rPr>
                                <w:rFonts w:ascii="Arial" w:hAnsi="Arial" w:cs="Arial"/>
                              </w:rPr>
                              <w:t>більних взаємор</w:t>
                            </w:r>
                            <w:r>
                              <w:rPr>
                                <w:rFonts w:ascii="Arial" w:hAnsi="Arial" w:cs="Arial"/>
                                <w:lang w:val="uk-UA"/>
                              </w:rPr>
                              <w:t>о</w:t>
                            </w:r>
                            <w:r w:rsidRPr="005539E2">
                              <w:rPr>
                                <w:rFonts w:ascii="Arial" w:hAnsi="Arial" w:cs="Arial"/>
                              </w:rPr>
                              <w:t>з</w:t>
                            </w:r>
                            <w:r>
                              <w:rPr>
                                <w:rFonts w:ascii="Arial" w:hAnsi="Arial" w:cs="Arial"/>
                                <w:lang w:val="uk-UA"/>
                              </w:rPr>
                              <w:t>-</w:t>
                            </w:r>
                            <w:r w:rsidRPr="005539E2">
                              <w:rPr>
                                <w:rFonts w:ascii="Arial" w:hAnsi="Arial" w:cs="Arial"/>
                              </w:rPr>
                              <w:t xml:space="preserve">рахунків </w:t>
                            </w:r>
                          </w:p>
                          <w:p w:rsidR="00415578" w:rsidRPr="005539E2"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7" o:spid="_x0000_s1205" type="#_x0000_t202" style="position:absolute;left:0;text-align:left;margin-left:162.3pt;margin-top:20pt;width:135pt;height:54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">
                <v:textbox>
                  <w:txbxContent>
                    <w:p w:rsidR="00415578" w:rsidRPr="005539E2" w:rsidRDefault="00415578" w:rsidP="00902BC0">
                      <w:pPr>
                        <w:jc w:val="both"/>
                        <w:rPr>
                          <w:rFonts w:ascii="Arial" w:hAnsi="Arial" w:cs="Arial"/>
                        </w:rPr>
                      </w:pPr>
                      <w:r w:rsidRPr="005539E2">
                        <w:rPr>
                          <w:rFonts w:ascii="Arial" w:hAnsi="Arial" w:cs="Arial"/>
                        </w:rPr>
                        <w:t>2. Досягнення ста</w:t>
                      </w:r>
                      <w:r>
                        <w:rPr>
                          <w:rFonts w:ascii="Arial" w:hAnsi="Arial" w:cs="Arial"/>
                          <w:lang w:val="uk-UA"/>
                        </w:rPr>
                        <w:t>-</w:t>
                      </w:r>
                      <w:r w:rsidRPr="005539E2">
                        <w:rPr>
                          <w:rFonts w:ascii="Arial" w:hAnsi="Arial" w:cs="Arial"/>
                        </w:rPr>
                        <w:t>більних взаємор</w:t>
                      </w:r>
                      <w:r>
                        <w:rPr>
                          <w:rFonts w:ascii="Arial" w:hAnsi="Arial" w:cs="Arial"/>
                          <w:lang w:val="uk-UA"/>
                        </w:rPr>
                        <w:t>о</w:t>
                      </w:r>
                      <w:r w:rsidRPr="005539E2">
                        <w:rPr>
                          <w:rFonts w:ascii="Arial" w:hAnsi="Arial" w:cs="Arial"/>
                        </w:rPr>
                        <w:t>з</w:t>
                      </w:r>
                      <w:r>
                        <w:rPr>
                          <w:rFonts w:ascii="Arial" w:hAnsi="Arial" w:cs="Arial"/>
                          <w:lang w:val="uk-UA"/>
                        </w:rPr>
                        <w:t>-</w:t>
                      </w:r>
                      <w:r w:rsidRPr="005539E2">
                        <w:rPr>
                          <w:rFonts w:ascii="Arial" w:hAnsi="Arial" w:cs="Arial"/>
                        </w:rPr>
                        <w:t xml:space="preserve">рахунків </w:t>
                      </w:r>
                    </w:p>
                    <w:p w:rsidR="00415578" w:rsidRPr="005539E2"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42976" behindDoc="0" locked="0" layoutInCell="1" allowOverlap="1" wp14:anchorId="296740ED" wp14:editId="79327D91">
                <wp:simplePos x="0" y="0"/>
                <wp:positionH relativeFrom="column">
                  <wp:posOffset>118110</wp:posOffset>
                </wp:positionH>
                <wp:positionV relativeFrom="paragraph">
                  <wp:posOffset>254000</wp:posOffset>
                </wp:positionV>
                <wp:extent cx="1714500" cy="685800"/>
                <wp:effectExtent l="0" t="0" r="19050" b="19050"/>
                <wp:wrapNone/>
                <wp:docPr id="758" name="Поле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415578" w:rsidRPr="007D2771" w:rsidRDefault="00415578" w:rsidP="00902BC0">
                            <w:pPr>
                              <w:jc w:val="both"/>
                              <w:rPr>
                                <w:rFonts w:ascii="Arial" w:hAnsi="Arial" w:cs="Arial"/>
                              </w:rPr>
                            </w:pPr>
                            <w:r w:rsidRPr="007D2771">
                              <w:rPr>
                                <w:rFonts w:ascii="Arial" w:hAnsi="Arial" w:cs="Arial"/>
                              </w:rPr>
                              <w:t>2. Досягнення безперебійності виробництва</w:t>
                            </w:r>
                          </w:p>
                          <w:p w:rsidR="00415578" w:rsidRPr="007D2771" w:rsidRDefault="00415578" w:rsidP="00902BC0">
                            <w:pPr>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58" o:spid="_x0000_s1206" type="#_x0000_t202" style="position:absolute;left:0;text-align:left;margin-left:9.3pt;margin-top:20pt;width:135pt;height:54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">
                <v:textbox>
                  <w:txbxContent>
                    <w:p w:rsidR="00415578" w:rsidRPr="007D2771" w:rsidRDefault="00415578" w:rsidP="00902BC0">
                      <w:pPr>
                        <w:jc w:val="both"/>
                        <w:rPr>
                          <w:rFonts w:ascii="Arial" w:hAnsi="Arial" w:cs="Arial"/>
                        </w:rPr>
                      </w:pPr>
                      <w:r w:rsidRPr="007D2771">
                        <w:rPr>
                          <w:rFonts w:ascii="Arial" w:hAnsi="Arial" w:cs="Arial"/>
                        </w:rPr>
                        <w:t>2. Досягнення безперебійності виробництва</w:t>
                      </w:r>
                    </w:p>
                    <w:p w:rsidR="00415578" w:rsidRPr="007D2771" w:rsidRDefault="00415578" w:rsidP="00902BC0">
                      <w:pPr>
                        <w:jc w:val="both"/>
                        <w:rPr>
                          <w:rFonts w:ascii="Arial" w:hAnsi="Arial" w:cs="Arial"/>
                        </w:rPr>
                      </w:pPr>
                    </w:p>
                  </w:txbxContent>
                </v:textbox>
              </v:shape>
            </w:pict>
          </mc:Fallback>
        </mc:AlternateContent>
      </w:r>
    </w:p>
    <w:p w:rsidR="00902BC0" w:rsidRPr="00902BC0" w:rsidRDefault="00902BC0" w:rsidP="00902BC0">
      <w:pPr>
        <w:spacing w:line="288" w:lineRule="auto"/>
        <w:ind w:firstLine="720"/>
        <w:rPr>
          <w:rFonts w:ascii="Arial" w:hAnsi="Arial"/>
          <w:sz w:val="28"/>
          <w:szCs w:val="28"/>
          <w:lang w:val="uk-UA"/>
        </w:rPr>
      </w:pP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66528" behindDoc="0" locked="0" layoutInCell="1" allowOverlap="1" wp14:anchorId="210809BB" wp14:editId="4C6A0DB2">
                <wp:simplePos x="0" y="0"/>
                <wp:positionH relativeFrom="column">
                  <wp:posOffset>1828800</wp:posOffset>
                </wp:positionH>
                <wp:positionV relativeFrom="paragraph">
                  <wp:posOffset>2540</wp:posOffset>
                </wp:positionV>
                <wp:extent cx="114300" cy="0"/>
                <wp:effectExtent l="38100" t="76200" r="19050" b="95250"/>
                <wp:wrapNone/>
                <wp:docPr id="759" name="Прямая соединительная линия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9" o:spid="_x0000_s1026" style="position:absolute;flip:x;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pt" to="15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62432" behindDoc="0" locked="0" layoutInCell="1" allowOverlap="1" wp14:anchorId="1B9C3970" wp14:editId="53543402">
                <wp:simplePos x="0" y="0"/>
                <wp:positionH relativeFrom="column">
                  <wp:posOffset>3771900</wp:posOffset>
                </wp:positionH>
                <wp:positionV relativeFrom="paragraph">
                  <wp:posOffset>2540</wp:posOffset>
                </wp:positionV>
                <wp:extent cx="114300" cy="0"/>
                <wp:effectExtent l="38100" t="76200" r="19050" b="95250"/>
                <wp:wrapNone/>
                <wp:docPr id="760" name="Прямая соединительная линия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0" o:spid="_x0000_s1026" style="position:absolute;flip:x;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pt" to="30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58336" behindDoc="0" locked="0" layoutInCell="1" allowOverlap="1" wp14:anchorId="605C2503" wp14:editId="4A04E0B2">
                <wp:simplePos x="0" y="0"/>
                <wp:positionH relativeFrom="column">
                  <wp:posOffset>5829300</wp:posOffset>
                </wp:positionH>
                <wp:positionV relativeFrom="paragraph">
                  <wp:posOffset>2540</wp:posOffset>
                </wp:positionV>
                <wp:extent cx="114300" cy="0"/>
                <wp:effectExtent l="38100" t="76200" r="19050" b="95250"/>
                <wp:wrapNone/>
                <wp:docPr id="818" name="Прямая соединительная линия 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18" o:spid="_x0000_s1026" style="position:absolute;flip:x;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">
                <v:stroke endarrow="block"/>
              </v:line>
            </w:pict>
          </mc:Fallback>
        </mc:AlternateContent>
      </w:r>
    </w:p>
    <w:p w:rsidR="00902BC0" w:rsidRPr="00902BC0" w:rsidRDefault="00E1549E"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53216" behindDoc="0" locked="0" layoutInCell="1" allowOverlap="1" wp14:anchorId="382CE920" wp14:editId="2DF85003">
                <wp:simplePos x="0" y="0"/>
                <wp:positionH relativeFrom="column">
                  <wp:posOffset>4004310</wp:posOffset>
                </wp:positionH>
                <wp:positionV relativeFrom="paragraph">
                  <wp:posOffset>102870</wp:posOffset>
                </wp:positionV>
                <wp:extent cx="1828800" cy="847725"/>
                <wp:effectExtent l="0" t="0" r="19050" b="28575"/>
                <wp:wrapNone/>
                <wp:docPr id="849" name="Поле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47725"/>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Pr>
                                <w:rFonts w:ascii="Arial" w:hAnsi="Arial" w:cs="Arial"/>
                              </w:rPr>
                              <w:t>3.</w:t>
                            </w:r>
                            <w:r w:rsidRPr="005539E2">
                              <w:rPr>
                                <w:rFonts w:ascii="Arial" w:hAnsi="Arial" w:cs="Arial"/>
                              </w:rPr>
                              <w:t>Оптимальне нала</w:t>
                            </w:r>
                            <w:r>
                              <w:rPr>
                                <w:rFonts w:ascii="Arial" w:hAnsi="Arial" w:cs="Arial"/>
                              </w:rPr>
                              <w:t>год</w:t>
                            </w:r>
                            <w:r w:rsidRPr="005539E2">
                              <w:rPr>
                                <w:rFonts w:ascii="Arial" w:hAnsi="Arial" w:cs="Arial"/>
                              </w:rPr>
                              <w:t>ження прямих і зворотних комуніка</w:t>
                            </w:r>
                            <w:r>
                              <w:rPr>
                                <w:rFonts w:ascii="Arial" w:hAnsi="Arial" w:cs="Arial"/>
                                <w:lang w:val="uk-UA"/>
                              </w:rPr>
                              <w:t>-</w:t>
                            </w:r>
                            <w:r w:rsidRPr="005539E2">
                              <w:rPr>
                                <w:rFonts w:ascii="Arial" w:hAnsi="Arial" w:cs="Arial"/>
                              </w:rPr>
                              <w:t xml:space="preserve">ційних зв’язків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49" o:spid="_x0000_s1207" type="#_x0000_t202" style="position:absolute;left:0;text-align:left;margin-left:315.3pt;margin-top:8.1pt;width:2in;height:66.7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">
                <v:textbox>
                  <w:txbxContent>
                    <w:p w:rsidR="00415578" w:rsidRPr="005539E2" w:rsidRDefault="00415578" w:rsidP="00902BC0">
                      <w:pPr>
                        <w:jc w:val="both"/>
                        <w:rPr>
                          <w:rFonts w:ascii="Arial" w:hAnsi="Arial" w:cs="Arial"/>
                        </w:rPr>
                      </w:pPr>
                      <w:r>
                        <w:rPr>
                          <w:rFonts w:ascii="Arial" w:hAnsi="Arial" w:cs="Arial"/>
                        </w:rPr>
                        <w:t>3.</w:t>
                      </w:r>
                      <w:r w:rsidRPr="005539E2">
                        <w:rPr>
                          <w:rFonts w:ascii="Arial" w:hAnsi="Arial" w:cs="Arial"/>
                        </w:rPr>
                        <w:t>Оптимальне нала</w:t>
                      </w:r>
                      <w:r>
                        <w:rPr>
                          <w:rFonts w:ascii="Arial" w:hAnsi="Arial" w:cs="Arial"/>
                        </w:rPr>
                        <w:t>год</w:t>
                      </w:r>
                      <w:r w:rsidRPr="005539E2">
                        <w:rPr>
                          <w:rFonts w:ascii="Arial" w:hAnsi="Arial" w:cs="Arial"/>
                        </w:rPr>
                        <w:t>ження прямих і зворотних комуніка</w:t>
                      </w:r>
                      <w:r>
                        <w:rPr>
                          <w:rFonts w:ascii="Arial" w:hAnsi="Arial" w:cs="Arial"/>
                          <w:lang w:val="uk-UA"/>
                        </w:rPr>
                        <w:t>-</w:t>
                      </w:r>
                      <w:r w:rsidRPr="005539E2">
                        <w:rPr>
                          <w:rFonts w:ascii="Arial" w:hAnsi="Arial" w:cs="Arial"/>
                        </w:rPr>
                        <w:t xml:space="preserve">ційних зв’язків </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46048" behindDoc="0" locked="0" layoutInCell="1" allowOverlap="1" wp14:anchorId="2A223F55" wp14:editId="7EE47B37">
                <wp:simplePos x="0" y="0"/>
                <wp:positionH relativeFrom="column">
                  <wp:posOffset>2061210</wp:posOffset>
                </wp:positionH>
                <wp:positionV relativeFrom="paragraph">
                  <wp:posOffset>102870</wp:posOffset>
                </wp:positionV>
                <wp:extent cx="1714500" cy="600075"/>
                <wp:effectExtent l="0" t="0" r="19050" b="28575"/>
                <wp:wrapNone/>
                <wp:docPr id="856" name="Поле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00075"/>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3. Зменшення фінан</w:t>
                            </w:r>
                            <w:r>
                              <w:rPr>
                                <w:rFonts w:ascii="Arial" w:hAnsi="Arial" w:cs="Arial"/>
                                <w:lang w:val="uk-UA"/>
                              </w:rPr>
                              <w:t>-</w:t>
                            </w:r>
                            <w:r w:rsidRPr="005539E2">
                              <w:rPr>
                                <w:rFonts w:ascii="Arial" w:hAnsi="Arial" w:cs="Arial"/>
                              </w:rPr>
                              <w:t xml:space="preserve">сових ризиків </w:t>
                            </w:r>
                          </w:p>
                          <w:p w:rsidR="00415578" w:rsidRPr="005539E2"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56" o:spid="_x0000_s1208" type="#_x0000_t202" style="position:absolute;left:0;text-align:left;margin-left:162.3pt;margin-top:8.1pt;width:135pt;height:47.2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">
                <v:textbox>
                  <w:txbxContent>
                    <w:p w:rsidR="00415578" w:rsidRPr="005539E2" w:rsidRDefault="00415578" w:rsidP="00902BC0">
                      <w:pPr>
                        <w:jc w:val="both"/>
                        <w:rPr>
                          <w:rFonts w:ascii="Arial" w:hAnsi="Arial" w:cs="Arial"/>
                        </w:rPr>
                      </w:pPr>
                      <w:r w:rsidRPr="005539E2">
                        <w:rPr>
                          <w:rFonts w:ascii="Arial" w:hAnsi="Arial" w:cs="Arial"/>
                        </w:rPr>
                        <w:t>3. Зменшення фінан</w:t>
                      </w:r>
                      <w:r>
                        <w:rPr>
                          <w:rFonts w:ascii="Arial" w:hAnsi="Arial" w:cs="Arial"/>
                          <w:lang w:val="uk-UA"/>
                        </w:rPr>
                        <w:t>-</w:t>
                      </w:r>
                      <w:r w:rsidRPr="005539E2">
                        <w:rPr>
                          <w:rFonts w:ascii="Arial" w:hAnsi="Arial" w:cs="Arial"/>
                        </w:rPr>
                        <w:t xml:space="preserve">сових ризиків </w:t>
                      </w:r>
                    </w:p>
                    <w:p w:rsidR="00415578" w:rsidRPr="005539E2"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45024" behindDoc="0" locked="0" layoutInCell="1" allowOverlap="1" wp14:anchorId="1E57D6EE" wp14:editId="2ADD3C4F">
                <wp:simplePos x="0" y="0"/>
                <wp:positionH relativeFrom="column">
                  <wp:posOffset>118110</wp:posOffset>
                </wp:positionH>
                <wp:positionV relativeFrom="paragraph">
                  <wp:posOffset>102870</wp:posOffset>
                </wp:positionV>
                <wp:extent cx="1714500" cy="600075"/>
                <wp:effectExtent l="0" t="0" r="19050" b="28575"/>
                <wp:wrapNone/>
                <wp:docPr id="857" name="Поле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00075"/>
                        </a:xfrm>
                        <a:prstGeom prst="rect">
                          <a:avLst/>
                        </a:prstGeom>
                        <a:solidFill>
                          <a:srgbClr val="FFFFFF"/>
                        </a:solidFill>
                        <a:ln w="9525">
                          <a:solidFill>
                            <a:srgbClr val="000000"/>
                          </a:solidFill>
                          <a:miter lim="800000"/>
                          <a:headEnd/>
                          <a:tailEnd/>
                        </a:ln>
                      </wps:spPr>
                      <wps:txbx>
                        <w:txbxContent>
                          <w:p w:rsidR="00415578" w:rsidRPr="007D2771" w:rsidRDefault="00415578" w:rsidP="00902BC0">
                            <w:pPr>
                              <w:jc w:val="both"/>
                              <w:rPr>
                                <w:rFonts w:ascii="Arial" w:hAnsi="Arial" w:cs="Arial"/>
                              </w:rPr>
                            </w:pPr>
                            <w:r w:rsidRPr="007D2771">
                              <w:rPr>
                                <w:rFonts w:ascii="Arial" w:hAnsi="Arial" w:cs="Arial"/>
                              </w:rPr>
                              <w:t>3. Оптимальна спів</w:t>
                            </w:r>
                            <w:r>
                              <w:rPr>
                                <w:rFonts w:ascii="Arial" w:hAnsi="Arial" w:cs="Arial"/>
                                <w:lang w:val="uk-UA"/>
                              </w:rPr>
                              <w:t>-</w:t>
                            </w:r>
                            <w:r w:rsidRPr="007D2771">
                              <w:rPr>
                                <w:rFonts w:ascii="Arial" w:hAnsi="Arial" w:cs="Arial"/>
                              </w:rPr>
                              <w:t>праця зі споживачами</w:t>
                            </w:r>
                          </w:p>
                          <w:p w:rsidR="00415578" w:rsidRPr="007D2771"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57" o:spid="_x0000_s1209" type="#_x0000_t202" style="position:absolute;left:0;text-align:left;margin-left:9.3pt;margin-top:8.1pt;width:135pt;height:47.25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">
                <v:textbox>
                  <w:txbxContent>
                    <w:p w:rsidR="00415578" w:rsidRPr="007D2771" w:rsidRDefault="00415578" w:rsidP="00902BC0">
                      <w:pPr>
                        <w:jc w:val="both"/>
                        <w:rPr>
                          <w:rFonts w:ascii="Arial" w:hAnsi="Arial" w:cs="Arial"/>
                        </w:rPr>
                      </w:pPr>
                      <w:r w:rsidRPr="007D2771">
                        <w:rPr>
                          <w:rFonts w:ascii="Arial" w:hAnsi="Arial" w:cs="Arial"/>
                        </w:rPr>
                        <w:t>3. Оптимальна спів</w:t>
                      </w:r>
                      <w:r>
                        <w:rPr>
                          <w:rFonts w:ascii="Arial" w:hAnsi="Arial" w:cs="Arial"/>
                          <w:lang w:val="uk-UA"/>
                        </w:rPr>
                        <w:t>-</w:t>
                      </w:r>
                      <w:r w:rsidRPr="007D2771">
                        <w:rPr>
                          <w:rFonts w:ascii="Arial" w:hAnsi="Arial" w:cs="Arial"/>
                        </w:rPr>
                        <w:t>праця зі споживачами</w:t>
                      </w:r>
                    </w:p>
                    <w:p w:rsidR="00415578" w:rsidRPr="007D2771" w:rsidRDefault="00415578" w:rsidP="00902BC0">
                      <w:pPr>
                        <w:rPr>
                          <w:rFonts w:ascii="Arial" w:hAnsi="Arial" w:cs="Arial"/>
                        </w:rPr>
                      </w:pPr>
                    </w:p>
                  </w:txbxContent>
                </v:textbox>
              </v:shape>
            </w:pict>
          </mc:Fallback>
        </mc:AlternateContent>
      </w: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67552" behindDoc="0" locked="0" layoutInCell="1" allowOverlap="1" wp14:anchorId="045F5FFF" wp14:editId="59F25D14">
                <wp:simplePos x="0" y="0"/>
                <wp:positionH relativeFrom="column">
                  <wp:posOffset>1828800</wp:posOffset>
                </wp:positionH>
                <wp:positionV relativeFrom="paragraph">
                  <wp:posOffset>74930</wp:posOffset>
                </wp:positionV>
                <wp:extent cx="114300" cy="0"/>
                <wp:effectExtent l="38100" t="76200" r="19050" b="95250"/>
                <wp:wrapNone/>
                <wp:docPr id="858" name="Прямая соединительная линия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58" o:spid="_x0000_s1026" style="position:absolute;flip:x;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9pt" to="15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63456" behindDoc="0" locked="0" layoutInCell="1" allowOverlap="1" wp14:anchorId="41E99EE2" wp14:editId="3A811D0B">
                <wp:simplePos x="0" y="0"/>
                <wp:positionH relativeFrom="column">
                  <wp:posOffset>3771900</wp:posOffset>
                </wp:positionH>
                <wp:positionV relativeFrom="paragraph">
                  <wp:posOffset>74930</wp:posOffset>
                </wp:positionV>
                <wp:extent cx="114300" cy="0"/>
                <wp:effectExtent l="38100" t="76200" r="19050" b="95250"/>
                <wp:wrapNone/>
                <wp:docPr id="859" name="Прямая соединительная линия 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59" o:spid="_x0000_s1026" style="position:absolute;flip:x;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5.9pt" to="306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59360" behindDoc="0" locked="0" layoutInCell="1" allowOverlap="1" wp14:anchorId="0643F9C7" wp14:editId="78D20568">
                <wp:simplePos x="0" y="0"/>
                <wp:positionH relativeFrom="column">
                  <wp:posOffset>5829300</wp:posOffset>
                </wp:positionH>
                <wp:positionV relativeFrom="paragraph">
                  <wp:posOffset>141605</wp:posOffset>
                </wp:positionV>
                <wp:extent cx="114300" cy="0"/>
                <wp:effectExtent l="38100" t="76200" r="19050" b="95250"/>
                <wp:wrapNone/>
                <wp:docPr id="860" name="Прямая соединительная линия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60" o:spid="_x0000_s1026" style="position:absolute;flip:x;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1.15pt" to="46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">
                <v:stroke endarrow="block"/>
              </v:line>
            </w:pict>
          </mc:Fallback>
        </mc:AlternateContent>
      </w:r>
    </w:p>
    <w:p w:rsidR="00902BC0" w:rsidRPr="00902BC0" w:rsidRDefault="00E1549E"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54240" behindDoc="0" locked="0" layoutInCell="1" allowOverlap="1" wp14:anchorId="2C2656E0" wp14:editId="55DF9F06">
                <wp:simplePos x="0" y="0"/>
                <wp:positionH relativeFrom="column">
                  <wp:posOffset>118110</wp:posOffset>
                </wp:positionH>
                <wp:positionV relativeFrom="paragraph">
                  <wp:posOffset>168275</wp:posOffset>
                </wp:positionV>
                <wp:extent cx="1714500" cy="847725"/>
                <wp:effectExtent l="0" t="0" r="19050" b="28575"/>
                <wp:wrapNone/>
                <wp:docPr id="862" name="Поле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47725"/>
                        </a:xfrm>
                        <a:prstGeom prst="rect">
                          <a:avLst/>
                        </a:prstGeom>
                        <a:solidFill>
                          <a:srgbClr val="FFFFFF"/>
                        </a:solidFill>
                        <a:ln w="9525">
                          <a:solidFill>
                            <a:srgbClr val="000000"/>
                          </a:solidFill>
                          <a:miter lim="800000"/>
                          <a:headEnd/>
                          <a:tailEnd/>
                        </a:ln>
                      </wps:spPr>
                      <wps:txbx>
                        <w:txbxContent>
                          <w:p w:rsidR="00415578" w:rsidRPr="007D2771" w:rsidRDefault="00415578" w:rsidP="00902BC0">
                            <w:pPr>
                              <w:jc w:val="both"/>
                              <w:rPr>
                                <w:rFonts w:ascii="Arial" w:hAnsi="Arial" w:cs="Arial"/>
                              </w:rPr>
                            </w:pPr>
                            <w:r w:rsidRPr="007D2771">
                              <w:rPr>
                                <w:rFonts w:ascii="Arial" w:hAnsi="Arial" w:cs="Arial"/>
                              </w:rPr>
                              <w:t>4. Досягнення опти-мального рівня всіх витрат на підприєм</w:t>
                            </w:r>
                            <w:r>
                              <w:rPr>
                                <w:rFonts w:ascii="Arial" w:hAnsi="Arial" w:cs="Arial"/>
                                <w:lang w:val="uk-UA"/>
                              </w:rPr>
                              <w:t>-</w:t>
                            </w:r>
                            <w:r w:rsidRPr="007D2771">
                              <w:rPr>
                                <w:rFonts w:ascii="Arial" w:hAnsi="Arial" w:cs="Arial"/>
                              </w:rPr>
                              <w:t>стві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62" o:spid="_x0000_s1210" type="#_x0000_t202" style="position:absolute;left:0;text-align:left;margin-left:9.3pt;margin-top:13.25pt;width:135pt;height:66.7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">
                <v:textbox>
                  <w:txbxContent>
                    <w:p w:rsidR="00415578" w:rsidRPr="007D2771" w:rsidRDefault="00415578" w:rsidP="00902BC0">
                      <w:pPr>
                        <w:jc w:val="both"/>
                        <w:rPr>
                          <w:rFonts w:ascii="Arial" w:hAnsi="Arial" w:cs="Arial"/>
                        </w:rPr>
                      </w:pPr>
                      <w:r w:rsidRPr="007D2771">
                        <w:rPr>
                          <w:rFonts w:ascii="Arial" w:hAnsi="Arial" w:cs="Arial"/>
                        </w:rPr>
                        <w:t>4. Досягнення опти-мального рівня всіх витрат на підприєм</w:t>
                      </w:r>
                      <w:r>
                        <w:rPr>
                          <w:rFonts w:ascii="Arial" w:hAnsi="Arial" w:cs="Arial"/>
                          <w:lang w:val="uk-UA"/>
                        </w:rPr>
                        <w:t>-</w:t>
                      </w:r>
                      <w:r w:rsidRPr="007D2771">
                        <w:rPr>
                          <w:rFonts w:ascii="Arial" w:hAnsi="Arial" w:cs="Arial"/>
                        </w:rPr>
                        <w:t>стві</w:t>
                      </w:r>
                    </w:p>
                  </w:txbxContent>
                </v:textbox>
              </v:shape>
            </w:pict>
          </mc:Fallback>
        </mc:AlternateContent>
      </w:r>
      <w:r w:rsidR="00902BC0" w:rsidRPr="00902BC0">
        <w:rPr>
          <w:rFonts w:ascii="Arial" w:hAnsi="Arial"/>
          <w:noProof/>
          <w:sz w:val="28"/>
          <w:szCs w:val="28"/>
        </w:rPr>
        <mc:AlternateContent>
          <mc:Choice Requires="wps">
            <w:drawing>
              <wp:anchor distT="0" distB="0" distL="114300" distR="114300" simplePos="0" relativeHeight="252552192" behindDoc="0" locked="0" layoutInCell="1" allowOverlap="1" wp14:anchorId="7EE4863D" wp14:editId="1FFEC2EE">
                <wp:simplePos x="0" y="0"/>
                <wp:positionH relativeFrom="column">
                  <wp:posOffset>2061210</wp:posOffset>
                </wp:positionH>
                <wp:positionV relativeFrom="paragraph">
                  <wp:posOffset>92710</wp:posOffset>
                </wp:positionV>
                <wp:extent cx="1714500" cy="914400"/>
                <wp:effectExtent l="0" t="0" r="19050" b="19050"/>
                <wp:wrapNone/>
                <wp:docPr id="861" name="Поле 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 xml:space="preserve">4. Підвищення ефективності використання фінансових ресурсів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61" o:spid="_x0000_s1211" type="#_x0000_t202" style="position:absolute;left:0;text-align:left;margin-left:162.3pt;margin-top:7.3pt;width:135pt;height:1in;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">
                <v:textbox>
                  <w:txbxContent>
                    <w:p w:rsidR="00415578" w:rsidRPr="005539E2" w:rsidRDefault="00415578" w:rsidP="00902BC0">
                      <w:pPr>
                        <w:jc w:val="both"/>
                        <w:rPr>
                          <w:rFonts w:ascii="Arial" w:hAnsi="Arial" w:cs="Arial"/>
                        </w:rPr>
                      </w:pPr>
                      <w:r w:rsidRPr="005539E2">
                        <w:rPr>
                          <w:rFonts w:ascii="Arial" w:hAnsi="Arial" w:cs="Arial"/>
                        </w:rPr>
                        <w:t xml:space="preserve">4. Підвищення ефективності використання фінансових ресурсів </w:t>
                      </w:r>
                    </w:p>
                  </w:txbxContent>
                </v:textbox>
              </v:shape>
            </w:pict>
          </mc:Fallback>
        </mc:AlternateContent>
      </w:r>
    </w:p>
    <w:p w:rsidR="00902BC0" w:rsidRPr="00902BC0" w:rsidRDefault="00902BC0"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68576" behindDoc="0" locked="0" layoutInCell="1" allowOverlap="1" wp14:anchorId="0B88E62D" wp14:editId="1DF30B4A">
                <wp:simplePos x="0" y="0"/>
                <wp:positionH relativeFrom="column">
                  <wp:posOffset>1828800</wp:posOffset>
                </wp:positionH>
                <wp:positionV relativeFrom="paragraph">
                  <wp:posOffset>213995</wp:posOffset>
                </wp:positionV>
                <wp:extent cx="114300" cy="0"/>
                <wp:effectExtent l="38100" t="76200" r="19050" b="95250"/>
                <wp:wrapNone/>
                <wp:docPr id="863" name="Прямая соединительная линия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63" o:spid="_x0000_s1026" style="position:absolute;flip:x;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85pt" to="15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64480" behindDoc="0" locked="0" layoutInCell="1" allowOverlap="1" wp14:anchorId="1004DF8A" wp14:editId="260079D1">
                <wp:simplePos x="0" y="0"/>
                <wp:positionH relativeFrom="column">
                  <wp:posOffset>3771900</wp:posOffset>
                </wp:positionH>
                <wp:positionV relativeFrom="paragraph">
                  <wp:posOffset>280670</wp:posOffset>
                </wp:positionV>
                <wp:extent cx="114300" cy="0"/>
                <wp:effectExtent l="38100" t="76200" r="19050" b="95250"/>
                <wp:wrapNone/>
                <wp:docPr id="1024" name="Прямая соединительная линия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24" o:spid="_x0000_s1026" style="position:absolute;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2.1pt" to="306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">
                <v:stroke endarrow="block"/>
              </v:line>
            </w:pict>
          </mc:Fallback>
        </mc:AlternateContent>
      </w:r>
    </w:p>
    <w:p w:rsidR="00902BC0" w:rsidRPr="00902BC0" w:rsidRDefault="00E1549E" w:rsidP="00902BC0">
      <w:pPr>
        <w:spacing w:line="288" w:lineRule="auto"/>
        <w:ind w:firstLine="720"/>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55264" behindDoc="0" locked="0" layoutInCell="1" allowOverlap="1" wp14:anchorId="7B4E01BE" wp14:editId="7AA5C66A">
                <wp:simplePos x="0" y="0"/>
                <wp:positionH relativeFrom="column">
                  <wp:posOffset>4004310</wp:posOffset>
                </wp:positionH>
                <wp:positionV relativeFrom="paragraph">
                  <wp:posOffset>36195</wp:posOffset>
                </wp:positionV>
                <wp:extent cx="1828800" cy="914400"/>
                <wp:effectExtent l="0" t="0" r="19050" b="19050"/>
                <wp:wrapNone/>
                <wp:docPr id="1025" name="Поле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4. Підвищення ефективності використання інформаційних ресур</w:t>
                            </w:r>
                            <w:r>
                              <w:rPr>
                                <w:rFonts w:ascii="Arial" w:hAnsi="Arial" w:cs="Arial"/>
                                <w:lang w:val="uk-UA"/>
                              </w:rPr>
                              <w:t>-</w:t>
                            </w:r>
                            <w:r w:rsidRPr="005539E2">
                              <w:rPr>
                                <w:rFonts w:ascii="Arial" w:hAnsi="Arial" w:cs="Arial"/>
                              </w:rPr>
                              <w:t xml:space="preserve">сів </w:t>
                            </w:r>
                          </w:p>
                          <w:p w:rsidR="00415578" w:rsidRPr="005539E2"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25" o:spid="_x0000_s1212" type="#_x0000_t202" style="position:absolute;left:0;text-align:left;margin-left:315.3pt;margin-top:2.85pt;width:2in;height:1in;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">
                <v:textbox>
                  <w:txbxContent>
                    <w:p w:rsidR="00415578" w:rsidRPr="005539E2" w:rsidRDefault="00415578" w:rsidP="00902BC0">
                      <w:pPr>
                        <w:jc w:val="both"/>
                        <w:rPr>
                          <w:rFonts w:ascii="Arial" w:hAnsi="Arial" w:cs="Arial"/>
                        </w:rPr>
                      </w:pPr>
                      <w:r w:rsidRPr="005539E2">
                        <w:rPr>
                          <w:rFonts w:ascii="Arial" w:hAnsi="Arial" w:cs="Arial"/>
                        </w:rPr>
                        <w:t>4. Підвищення ефективності використання інформаційних ресур</w:t>
                      </w:r>
                      <w:r>
                        <w:rPr>
                          <w:rFonts w:ascii="Arial" w:hAnsi="Arial" w:cs="Arial"/>
                          <w:lang w:val="uk-UA"/>
                        </w:rPr>
                        <w:t>-</w:t>
                      </w:r>
                      <w:r w:rsidRPr="005539E2">
                        <w:rPr>
                          <w:rFonts w:ascii="Arial" w:hAnsi="Arial" w:cs="Arial"/>
                        </w:rPr>
                        <w:t xml:space="preserve">сів </w:t>
                      </w:r>
                    </w:p>
                    <w:p w:rsidR="00415578" w:rsidRPr="005539E2" w:rsidRDefault="00415578" w:rsidP="00902BC0">
                      <w:pPr>
                        <w:rPr>
                          <w:rFonts w:ascii="Arial" w:hAnsi="Arial" w:cs="Arial"/>
                        </w:rPr>
                      </w:pPr>
                    </w:p>
                  </w:txbxContent>
                </v:textbox>
              </v:shape>
            </w:pict>
          </mc:Fallback>
        </mc:AlternateContent>
      </w:r>
      <w:r w:rsidR="00902BC0" w:rsidRPr="00902BC0">
        <w:rPr>
          <w:rFonts w:ascii="Arial" w:hAnsi="Arial"/>
          <w:noProof/>
          <w:sz w:val="28"/>
          <w:szCs w:val="28"/>
        </w:rPr>
        <mc:AlternateContent>
          <mc:Choice Requires="wps">
            <w:drawing>
              <wp:anchor distT="0" distB="0" distL="114300" distR="114300" simplePos="0" relativeHeight="252560384" behindDoc="0" locked="0" layoutInCell="1" allowOverlap="1" wp14:anchorId="44B9BC08" wp14:editId="246F4B8F">
                <wp:simplePos x="0" y="0"/>
                <wp:positionH relativeFrom="column">
                  <wp:posOffset>5829300</wp:posOffset>
                </wp:positionH>
                <wp:positionV relativeFrom="paragraph">
                  <wp:posOffset>135890</wp:posOffset>
                </wp:positionV>
                <wp:extent cx="114300" cy="0"/>
                <wp:effectExtent l="38100" t="76200" r="19050" b="95250"/>
                <wp:wrapNone/>
                <wp:docPr id="1026" name="Прямая соединительная линия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26" o:spid="_x0000_s1026" style="position:absolute;flip:x;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0.7pt" to="46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">
                <v:stroke endarrow="block"/>
              </v:line>
            </w:pict>
          </mc:Fallback>
        </mc:AlternateContent>
      </w:r>
    </w:p>
    <w:p w:rsidR="00902BC0" w:rsidRPr="00902BC0" w:rsidRDefault="00902BC0" w:rsidP="00902BC0">
      <w:pPr>
        <w:spacing w:line="288" w:lineRule="auto"/>
        <w:ind w:firstLine="720"/>
        <w:rPr>
          <w:rFonts w:ascii="Arial" w:hAnsi="Arial"/>
          <w:sz w:val="28"/>
          <w:szCs w:val="28"/>
          <w:lang w:val="uk-UA"/>
        </w:rPr>
      </w:pPr>
    </w:p>
    <w:p w:rsidR="00902BC0" w:rsidRPr="00902BC0" w:rsidRDefault="00E1549E" w:rsidP="00902BC0">
      <w:pPr>
        <w:spacing w:line="288" w:lineRule="auto"/>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56288" behindDoc="0" locked="0" layoutInCell="1" allowOverlap="1" wp14:anchorId="5CB27FD2" wp14:editId="46DE7115">
                <wp:simplePos x="0" y="0"/>
                <wp:positionH relativeFrom="column">
                  <wp:posOffset>118110</wp:posOffset>
                </wp:positionH>
                <wp:positionV relativeFrom="paragraph">
                  <wp:posOffset>22225</wp:posOffset>
                </wp:positionV>
                <wp:extent cx="1714500" cy="923925"/>
                <wp:effectExtent l="0" t="0" r="19050" b="28575"/>
                <wp:wrapNone/>
                <wp:docPr id="1027" name="Поле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23925"/>
                        </a:xfrm>
                        <a:prstGeom prst="rect">
                          <a:avLst/>
                        </a:prstGeom>
                        <a:solidFill>
                          <a:srgbClr val="FFFFFF"/>
                        </a:solidFill>
                        <a:ln w="9525">
                          <a:solidFill>
                            <a:srgbClr val="000000"/>
                          </a:solidFill>
                          <a:miter lim="800000"/>
                          <a:headEnd/>
                          <a:tailEnd/>
                        </a:ln>
                      </wps:spPr>
                      <wps:txbx>
                        <w:txbxContent>
                          <w:p w:rsidR="00415578" w:rsidRPr="005539E2" w:rsidRDefault="00415578" w:rsidP="00902BC0">
                            <w:pPr>
                              <w:jc w:val="both"/>
                              <w:rPr>
                                <w:rFonts w:ascii="Arial" w:hAnsi="Arial" w:cs="Arial"/>
                              </w:rPr>
                            </w:pPr>
                            <w:r w:rsidRPr="005539E2">
                              <w:rPr>
                                <w:rFonts w:ascii="Arial" w:hAnsi="Arial" w:cs="Arial"/>
                              </w:rPr>
                              <w:t>5. Підвищення ефективності використання матеріальних ресурсів</w:t>
                            </w:r>
                          </w:p>
                          <w:p w:rsidR="00415578" w:rsidRPr="005539E2"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27" o:spid="_x0000_s1213" type="#_x0000_t202" style="position:absolute;margin-left:9.3pt;margin-top:1.75pt;width:135pt;height:72.7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">
                <v:textbox>
                  <w:txbxContent>
                    <w:p w:rsidR="00415578" w:rsidRPr="005539E2" w:rsidRDefault="00415578" w:rsidP="00902BC0">
                      <w:pPr>
                        <w:jc w:val="both"/>
                        <w:rPr>
                          <w:rFonts w:ascii="Arial" w:hAnsi="Arial" w:cs="Arial"/>
                        </w:rPr>
                      </w:pPr>
                      <w:r w:rsidRPr="005539E2">
                        <w:rPr>
                          <w:rFonts w:ascii="Arial" w:hAnsi="Arial" w:cs="Arial"/>
                        </w:rPr>
                        <w:t>5. Підвищення ефективності використання матеріальних ресурсів</w:t>
                      </w:r>
                    </w:p>
                    <w:p w:rsidR="00415578" w:rsidRPr="005539E2" w:rsidRDefault="00415578" w:rsidP="00902BC0">
                      <w:pPr>
                        <w:rPr>
                          <w:rFonts w:ascii="Arial" w:hAnsi="Arial" w:cs="Arial"/>
                        </w:rPr>
                      </w:pPr>
                    </w:p>
                  </w:txbxContent>
                </v:textbox>
              </v:shape>
            </w:pict>
          </mc:Fallback>
        </mc:AlternateContent>
      </w:r>
      <w:r w:rsidR="00902BC0" w:rsidRPr="00902BC0">
        <w:rPr>
          <w:rFonts w:ascii="Arial" w:hAnsi="Arial"/>
          <w:noProof/>
          <w:sz w:val="28"/>
          <w:szCs w:val="28"/>
        </w:rPr>
        <mc:AlternateContent>
          <mc:Choice Requires="wps">
            <w:drawing>
              <wp:anchor distT="0" distB="0" distL="114300" distR="114300" simplePos="0" relativeHeight="252569600" behindDoc="0" locked="0" layoutInCell="1" allowOverlap="1" wp14:anchorId="5EA50BA4" wp14:editId="7CBC8AAF">
                <wp:simplePos x="0" y="0"/>
                <wp:positionH relativeFrom="column">
                  <wp:posOffset>1828800</wp:posOffset>
                </wp:positionH>
                <wp:positionV relativeFrom="paragraph">
                  <wp:posOffset>208280</wp:posOffset>
                </wp:positionV>
                <wp:extent cx="114300" cy="0"/>
                <wp:effectExtent l="38100" t="76200" r="19050" b="95250"/>
                <wp:wrapNone/>
                <wp:docPr id="1028" name="Прямая соединительная линия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28" o:spid="_x0000_s1026" style="position:absolute;flip:x;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4pt" to="15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">
                <v:stroke endarrow="block"/>
              </v:line>
            </w:pict>
          </mc:Fallback>
        </mc:AlternateContent>
      </w:r>
    </w:p>
    <w:p w:rsidR="00902BC0" w:rsidRPr="00902BC0" w:rsidRDefault="00902BC0" w:rsidP="00902BC0">
      <w:pPr>
        <w:spacing w:line="288" w:lineRule="auto"/>
        <w:rPr>
          <w:rFonts w:ascii="Arial" w:hAnsi="Arial" w:cs="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Рис. 4.2. </w:t>
      </w:r>
      <w:r w:rsidRPr="00902BC0">
        <w:rPr>
          <w:rFonts w:ascii="Arial" w:hAnsi="Arial" w:cs="Arial"/>
          <w:b/>
          <w:sz w:val="28"/>
          <w:szCs w:val="28"/>
          <w:lang w:val="uk-UA"/>
        </w:rPr>
        <w:t>Напрямки ефективної логістичної діяльності промислових підприємств з управління матеріальними, фінансовими та інформаційними потоками</w:t>
      </w:r>
      <w:r w:rsidRPr="00902BC0">
        <w:rPr>
          <w:rFonts w:ascii="Arial" w:hAnsi="Arial" w:cs="Arial"/>
          <w:sz w:val="28"/>
          <w:szCs w:val="28"/>
          <w:lang w:val="uk-UA"/>
        </w:rPr>
        <w:t xml:space="preserve">     </w:t>
      </w:r>
    </w:p>
    <w:p w:rsidR="00902BC0" w:rsidRPr="00902BC0" w:rsidRDefault="00902BC0" w:rsidP="00902BC0">
      <w:pPr>
        <w:tabs>
          <w:tab w:val="left" w:pos="720"/>
          <w:tab w:val="left" w:pos="1620"/>
          <w:tab w:val="left" w:pos="10080"/>
        </w:tabs>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Важливими критеріями оцінки рівня впровадження логістики та ефективності логістичної діяльності на підприємстві є [41]: </w:t>
      </w:r>
    </w:p>
    <w:p w:rsidR="00902BC0" w:rsidRPr="00902BC0" w:rsidRDefault="00902BC0" w:rsidP="00902BC0">
      <w:pPr>
        <w:spacing w:line="288" w:lineRule="auto"/>
        <w:ind w:firstLine="720"/>
        <w:jc w:val="both"/>
        <w:rPr>
          <w:rFonts w:ascii="Arial" w:hAnsi="Arial" w:cs="Arial"/>
          <w:sz w:val="28"/>
          <w:szCs w:val="28"/>
        </w:rPr>
      </w:pPr>
      <w:r w:rsidRPr="00902BC0">
        <w:rPr>
          <w:rFonts w:ascii="Arial" w:hAnsi="Arial" w:cs="Arial"/>
          <w:sz w:val="28"/>
          <w:szCs w:val="28"/>
        </w:rPr>
        <w:t>а) бюджетування логістичних витрат за місцями їх виникнення, їх порівняння із логістичними витратами у звітному періоді, контроль за логістичними витратами;</w:t>
      </w:r>
    </w:p>
    <w:p w:rsidR="00902BC0" w:rsidRPr="00902BC0" w:rsidRDefault="00902BC0" w:rsidP="00902BC0">
      <w:pPr>
        <w:spacing w:line="288" w:lineRule="auto"/>
        <w:ind w:firstLine="720"/>
        <w:jc w:val="both"/>
        <w:rPr>
          <w:rFonts w:ascii="Arial" w:hAnsi="Arial" w:cs="Arial"/>
          <w:sz w:val="28"/>
          <w:szCs w:val="28"/>
        </w:rPr>
      </w:pPr>
      <w:r w:rsidRPr="00902BC0">
        <w:rPr>
          <w:rFonts w:ascii="Arial" w:hAnsi="Arial" w:cs="Arial"/>
          <w:sz w:val="28"/>
          <w:szCs w:val="28"/>
        </w:rPr>
        <w:lastRenderedPageBreak/>
        <w:t>б) використання на підприємстві програм для відображення логістичних витрат;</w:t>
      </w:r>
    </w:p>
    <w:p w:rsidR="00902BC0" w:rsidRPr="00902BC0" w:rsidRDefault="00902BC0" w:rsidP="00902BC0">
      <w:pPr>
        <w:tabs>
          <w:tab w:val="left" w:pos="9045"/>
        </w:tabs>
        <w:spacing w:line="288" w:lineRule="auto"/>
        <w:ind w:firstLine="720"/>
        <w:jc w:val="both"/>
        <w:rPr>
          <w:rFonts w:ascii="Arial" w:hAnsi="Arial" w:cs="Arial"/>
          <w:sz w:val="28"/>
          <w:szCs w:val="28"/>
        </w:rPr>
      </w:pPr>
      <w:r w:rsidRPr="00902BC0">
        <w:rPr>
          <w:rFonts w:ascii="Arial" w:hAnsi="Arial" w:cs="Arial"/>
          <w:sz w:val="28"/>
          <w:szCs w:val="28"/>
        </w:rPr>
        <w:t>в) рентабельність логістичних витрат;</w:t>
      </w:r>
      <w:r w:rsidRPr="00902BC0">
        <w:rPr>
          <w:rFonts w:ascii="Arial" w:hAnsi="Arial" w:cs="Arial"/>
          <w:sz w:val="28"/>
          <w:szCs w:val="28"/>
        </w:rPr>
        <w:tab/>
      </w:r>
    </w:p>
    <w:p w:rsidR="00902BC0" w:rsidRPr="00902BC0" w:rsidRDefault="00902BC0" w:rsidP="00902BC0">
      <w:pPr>
        <w:spacing w:line="288" w:lineRule="auto"/>
        <w:ind w:firstLine="720"/>
        <w:jc w:val="both"/>
        <w:rPr>
          <w:rFonts w:ascii="Arial" w:hAnsi="Arial" w:cs="Arial"/>
          <w:sz w:val="28"/>
          <w:szCs w:val="28"/>
        </w:rPr>
      </w:pPr>
      <w:r w:rsidRPr="00902BC0">
        <w:rPr>
          <w:rFonts w:ascii="Arial" w:hAnsi="Arial" w:cs="Arial"/>
          <w:sz w:val="28"/>
          <w:szCs w:val="28"/>
        </w:rPr>
        <w:t xml:space="preserve">г) проведення порівняльного аналізу логістичних витрат підприємства з логістичними витратами інших підприємств; </w:t>
      </w:r>
    </w:p>
    <w:p w:rsidR="00902BC0" w:rsidRPr="00902BC0" w:rsidRDefault="00902BC0" w:rsidP="00902BC0">
      <w:pPr>
        <w:spacing w:line="288" w:lineRule="auto"/>
        <w:ind w:firstLine="720"/>
        <w:jc w:val="both"/>
        <w:rPr>
          <w:rFonts w:ascii="Arial" w:hAnsi="Arial" w:cs="Arial"/>
          <w:sz w:val="28"/>
          <w:szCs w:val="28"/>
        </w:rPr>
      </w:pPr>
      <w:r w:rsidRPr="00902BC0">
        <w:rPr>
          <w:rFonts w:ascii="Arial" w:hAnsi="Arial" w:cs="Arial"/>
          <w:sz w:val="28"/>
          <w:szCs w:val="28"/>
        </w:rPr>
        <w:t xml:space="preserve">д) проведення вертикального та горизонтального аналізу логістичних витрат; </w:t>
      </w:r>
    </w:p>
    <w:p w:rsidR="00902BC0" w:rsidRPr="00902BC0" w:rsidRDefault="00902BC0" w:rsidP="00902BC0">
      <w:pPr>
        <w:spacing w:line="288" w:lineRule="auto"/>
        <w:ind w:firstLine="720"/>
        <w:jc w:val="both"/>
        <w:rPr>
          <w:rFonts w:ascii="Arial" w:hAnsi="Arial" w:cs="Arial"/>
          <w:sz w:val="28"/>
          <w:szCs w:val="28"/>
        </w:rPr>
      </w:pPr>
      <w:r w:rsidRPr="00902BC0">
        <w:rPr>
          <w:rFonts w:ascii="Arial" w:hAnsi="Arial" w:cs="Arial"/>
          <w:sz w:val="28"/>
          <w:szCs w:val="28"/>
        </w:rPr>
        <w:t xml:space="preserve">е) визначення ступеню впливу логістичних витрат підприємства на кінцеву вартість продукції;  </w:t>
      </w:r>
    </w:p>
    <w:p w:rsidR="00902BC0" w:rsidRPr="00902BC0" w:rsidRDefault="00902BC0" w:rsidP="00902BC0">
      <w:pPr>
        <w:spacing w:line="288" w:lineRule="auto"/>
        <w:ind w:firstLine="720"/>
        <w:jc w:val="both"/>
        <w:rPr>
          <w:rFonts w:ascii="Arial" w:hAnsi="Arial" w:cs="Arial"/>
          <w:sz w:val="28"/>
          <w:szCs w:val="28"/>
        </w:rPr>
      </w:pPr>
      <w:r w:rsidRPr="00902BC0">
        <w:rPr>
          <w:rFonts w:ascii="Arial" w:hAnsi="Arial" w:cs="Arial"/>
          <w:sz w:val="28"/>
          <w:szCs w:val="28"/>
        </w:rPr>
        <w:t xml:space="preserve">є) проведення аудиту логістичних витрат за місцями їх виникнення; </w:t>
      </w:r>
    </w:p>
    <w:p w:rsidR="00902BC0" w:rsidRPr="00902BC0" w:rsidRDefault="00902BC0" w:rsidP="00902BC0">
      <w:pPr>
        <w:spacing w:line="288" w:lineRule="auto"/>
        <w:ind w:firstLine="720"/>
        <w:jc w:val="both"/>
        <w:rPr>
          <w:rFonts w:ascii="Arial" w:hAnsi="Arial" w:cs="Arial"/>
          <w:sz w:val="28"/>
          <w:szCs w:val="28"/>
        </w:rPr>
      </w:pPr>
      <w:r w:rsidRPr="00902BC0">
        <w:rPr>
          <w:rFonts w:ascii="Arial" w:hAnsi="Arial" w:cs="Arial"/>
          <w:sz w:val="28"/>
          <w:szCs w:val="28"/>
        </w:rPr>
        <w:t>ж) виявлені резерви зниження логістичних витрат за місцями їх виникнення;</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rPr>
        <w:t>з) ранжування логістичних витрат.</w:t>
      </w:r>
    </w:p>
    <w:p w:rsidR="00902BC0" w:rsidRPr="00902BC0" w:rsidRDefault="00902BC0" w:rsidP="00902BC0">
      <w:pPr>
        <w:tabs>
          <w:tab w:val="right" w:pos="9720"/>
        </w:tabs>
        <w:spacing w:line="288" w:lineRule="auto"/>
        <w:ind w:firstLine="709"/>
        <w:jc w:val="both"/>
        <w:rPr>
          <w:rFonts w:ascii="Arial" w:hAnsi="Arial" w:cs="Arial"/>
          <w:sz w:val="28"/>
          <w:szCs w:val="28"/>
          <w:lang w:val="uk-UA"/>
        </w:rPr>
      </w:pPr>
      <w:r w:rsidRPr="00902BC0">
        <w:rPr>
          <w:rFonts w:ascii="Arial" w:hAnsi="Arial" w:cs="Arial"/>
          <w:sz w:val="28"/>
          <w:szCs w:val="28"/>
          <w:lang w:val="uk-UA"/>
        </w:rPr>
        <w:t>Т</w:t>
      </w:r>
      <w:r w:rsidRPr="00902BC0">
        <w:rPr>
          <w:rFonts w:ascii="Arial" w:hAnsi="Arial" w:cs="Arial"/>
          <w:sz w:val="28"/>
          <w:szCs w:val="28"/>
          <w:lang w:val="en-US"/>
        </w:rPr>
        <w:t>a</w:t>
      </w:r>
      <w:r w:rsidRPr="00902BC0">
        <w:rPr>
          <w:rFonts w:ascii="Arial" w:hAnsi="Arial" w:cs="Arial"/>
          <w:sz w:val="28"/>
          <w:szCs w:val="28"/>
          <w:lang w:val="uk-UA"/>
        </w:rPr>
        <w:t xml:space="preserve">ким чином, </w:t>
      </w:r>
      <w:r w:rsidRPr="00902BC0">
        <w:rPr>
          <w:rFonts w:ascii="Arial" w:hAnsi="Arial" w:cs="Arial"/>
          <w:color w:val="000000"/>
          <w:sz w:val="28"/>
          <w:szCs w:val="28"/>
          <w:lang w:val="uk-UA"/>
        </w:rPr>
        <w:t>було визн</w:t>
      </w:r>
      <w:r w:rsidRPr="00902BC0">
        <w:rPr>
          <w:rFonts w:ascii="Arial" w:hAnsi="Arial" w:cs="Arial"/>
          <w:color w:val="000000"/>
          <w:sz w:val="28"/>
          <w:szCs w:val="28"/>
          <w:lang w:val="en-US"/>
        </w:rPr>
        <w:t>a</w:t>
      </w:r>
      <w:r w:rsidRPr="00902BC0">
        <w:rPr>
          <w:rFonts w:ascii="Arial" w:hAnsi="Arial" w:cs="Arial"/>
          <w:color w:val="000000"/>
          <w:sz w:val="28"/>
          <w:szCs w:val="28"/>
          <w:lang w:val="uk-UA"/>
        </w:rPr>
        <w:t>чено м</w:t>
      </w:r>
      <w:r w:rsidRPr="00902BC0">
        <w:rPr>
          <w:rFonts w:ascii="Arial" w:hAnsi="Arial" w:cs="Arial"/>
          <w:sz w:val="28"/>
          <w:szCs w:val="28"/>
          <w:lang w:val="uk-UA"/>
        </w:rPr>
        <w:t>ожливі в</w:t>
      </w:r>
      <w:r w:rsidRPr="00902BC0">
        <w:rPr>
          <w:rFonts w:ascii="Arial" w:hAnsi="Arial" w:cs="Arial"/>
          <w:sz w:val="28"/>
          <w:szCs w:val="28"/>
          <w:lang w:val="en-US"/>
        </w:rPr>
        <w:t>a</w:t>
      </w:r>
      <w:r w:rsidRPr="00902BC0">
        <w:rPr>
          <w:rFonts w:ascii="Arial" w:hAnsi="Arial" w:cs="Arial"/>
          <w:sz w:val="28"/>
          <w:szCs w:val="28"/>
          <w:lang w:val="uk-UA"/>
        </w:rPr>
        <w:t>рі</w:t>
      </w:r>
      <w:r w:rsidRPr="00902BC0">
        <w:rPr>
          <w:rFonts w:ascii="Arial" w:hAnsi="Arial" w:cs="Arial"/>
          <w:sz w:val="28"/>
          <w:szCs w:val="28"/>
          <w:lang w:val="en-US"/>
        </w:rPr>
        <w:t>a</w:t>
      </w:r>
      <w:r w:rsidRPr="00902BC0">
        <w:rPr>
          <w:rFonts w:ascii="Arial" w:hAnsi="Arial" w:cs="Arial"/>
          <w:sz w:val="28"/>
          <w:szCs w:val="28"/>
          <w:lang w:val="uk-UA"/>
        </w:rPr>
        <w:t>нти орг</w:t>
      </w:r>
      <w:r w:rsidRPr="00902BC0">
        <w:rPr>
          <w:rFonts w:ascii="Arial" w:hAnsi="Arial" w:cs="Arial"/>
          <w:sz w:val="28"/>
          <w:szCs w:val="28"/>
          <w:lang w:val="en-US"/>
        </w:rPr>
        <w:t>a</w:t>
      </w:r>
      <w:r w:rsidRPr="00902BC0">
        <w:rPr>
          <w:rFonts w:ascii="Arial" w:hAnsi="Arial" w:cs="Arial"/>
          <w:sz w:val="28"/>
          <w:szCs w:val="28"/>
          <w:lang w:val="uk-UA"/>
        </w:rPr>
        <w:t>ніз</w:t>
      </w:r>
      <w:r w:rsidRPr="00902BC0">
        <w:rPr>
          <w:rFonts w:ascii="Arial" w:hAnsi="Arial" w:cs="Arial"/>
          <w:sz w:val="28"/>
          <w:szCs w:val="28"/>
          <w:lang w:val="en-US"/>
        </w:rPr>
        <w:t>a</w:t>
      </w:r>
      <w:r w:rsidRPr="00902BC0">
        <w:rPr>
          <w:rFonts w:ascii="Arial" w:hAnsi="Arial" w:cs="Arial"/>
          <w:sz w:val="28"/>
          <w:szCs w:val="28"/>
          <w:lang w:val="uk-UA"/>
        </w:rPr>
        <w:t>ції логіс-тичної діяльності н</w:t>
      </w:r>
      <w:r w:rsidRPr="00902BC0">
        <w:rPr>
          <w:rFonts w:ascii="Arial" w:hAnsi="Arial" w:cs="Arial"/>
          <w:sz w:val="28"/>
          <w:szCs w:val="28"/>
          <w:lang w:val="en-US"/>
        </w:rPr>
        <w:t>a</w:t>
      </w:r>
      <w:r w:rsidRPr="00902BC0">
        <w:rPr>
          <w:rFonts w:ascii="Arial" w:hAnsi="Arial" w:cs="Arial"/>
          <w:sz w:val="28"/>
          <w:szCs w:val="28"/>
          <w:lang w:val="uk-UA"/>
        </w:rPr>
        <w:t xml:space="preserve"> підприємстві згідно м</w:t>
      </w:r>
      <w:r w:rsidRPr="00902BC0">
        <w:rPr>
          <w:rFonts w:ascii="Arial" w:hAnsi="Arial" w:cs="Arial"/>
          <w:sz w:val="28"/>
          <w:szCs w:val="28"/>
          <w:lang w:val="en-US"/>
        </w:rPr>
        <w:t>a</w:t>
      </w:r>
      <w:r w:rsidRPr="00902BC0">
        <w:rPr>
          <w:rFonts w:ascii="Arial" w:hAnsi="Arial" w:cs="Arial"/>
          <w:sz w:val="28"/>
          <w:szCs w:val="28"/>
          <w:lang w:val="uk-UA"/>
        </w:rPr>
        <w:t>сштабу підприємств</w:t>
      </w:r>
      <w:r w:rsidRPr="00902BC0">
        <w:rPr>
          <w:rFonts w:ascii="Arial" w:hAnsi="Arial" w:cs="Arial"/>
          <w:sz w:val="28"/>
          <w:szCs w:val="28"/>
          <w:lang w:val="en-US"/>
        </w:rPr>
        <w:t>a</w:t>
      </w:r>
      <w:r w:rsidRPr="00902BC0">
        <w:rPr>
          <w:rFonts w:ascii="Arial" w:hAnsi="Arial" w:cs="Arial"/>
          <w:sz w:val="28"/>
          <w:szCs w:val="28"/>
          <w:lang w:val="uk-UA"/>
        </w:rPr>
        <w:t xml:space="preserve"> і запропонов</w:t>
      </w:r>
      <w:r w:rsidRPr="00902BC0">
        <w:rPr>
          <w:rFonts w:ascii="Arial" w:hAnsi="Arial" w:cs="Arial"/>
          <w:sz w:val="28"/>
          <w:szCs w:val="28"/>
          <w:lang w:val="en-US"/>
        </w:rPr>
        <w:t>a</w:t>
      </w:r>
      <w:r w:rsidRPr="00902BC0">
        <w:rPr>
          <w:rFonts w:ascii="Arial" w:hAnsi="Arial" w:cs="Arial"/>
          <w:sz w:val="28"/>
          <w:szCs w:val="28"/>
          <w:lang w:val="uk-UA"/>
        </w:rPr>
        <w:t>но н</w:t>
      </w:r>
      <w:r w:rsidRPr="00902BC0">
        <w:rPr>
          <w:rFonts w:ascii="Arial" w:hAnsi="Arial" w:cs="Arial"/>
          <w:sz w:val="28"/>
          <w:szCs w:val="28"/>
          <w:lang w:val="en-US"/>
        </w:rPr>
        <w:t>a</w:t>
      </w:r>
      <w:r w:rsidRPr="00902BC0">
        <w:rPr>
          <w:rFonts w:ascii="Arial" w:hAnsi="Arial" w:cs="Arial"/>
          <w:sz w:val="28"/>
          <w:szCs w:val="28"/>
          <w:lang w:val="uk-UA"/>
        </w:rPr>
        <w:t>прямки підвищення ефективності логістичної діяльності промислових підприємств через упр</w:t>
      </w:r>
      <w:r w:rsidRPr="00902BC0">
        <w:rPr>
          <w:rFonts w:ascii="Arial" w:hAnsi="Arial" w:cs="Arial"/>
          <w:sz w:val="28"/>
          <w:szCs w:val="28"/>
          <w:lang w:val="en-US"/>
        </w:rPr>
        <w:t>a</w:t>
      </w:r>
      <w:r w:rsidRPr="00902BC0">
        <w:rPr>
          <w:rFonts w:ascii="Arial" w:hAnsi="Arial" w:cs="Arial"/>
          <w:sz w:val="28"/>
          <w:szCs w:val="28"/>
          <w:lang w:val="uk-UA"/>
        </w:rPr>
        <w:t>вління м</w:t>
      </w:r>
      <w:r w:rsidRPr="00902BC0">
        <w:rPr>
          <w:rFonts w:ascii="Arial" w:hAnsi="Arial" w:cs="Arial"/>
          <w:sz w:val="28"/>
          <w:szCs w:val="28"/>
          <w:lang w:val="en-US"/>
        </w:rPr>
        <w:t>a</w:t>
      </w:r>
      <w:r w:rsidRPr="00902BC0">
        <w:rPr>
          <w:rFonts w:ascii="Arial" w:hAnsi="Arial" w:cs="Arial"/>
          <w:sz w:val="28"/>
          <w:szCs w:val="28"/>
          <w:lang w:val="uk-UA"/>
        </w:rPr>
        <w:t>теріальними, фін</w:t>
      </w:r>
      <w:r w:rsidRPr="00902BC0">
        <w:rPr>
          <w:rFonts w:ascii="Arial" w:hAnsi="Arial" w:cs="Arial"/>
          <w:sz w:val="28"/>
          <w:szCs w:val="28"/>
          <w:lang w:val="en-US"/>
        </w:rPr>
        <w:t>a</w:t>
      </w:r>
      <w:r w:rsidRPr="00902BC0">
        <w:rPr>
          <w:rFonts w:ascii="Arial" w:hAnsi="Arial" w:cs="Arial"/>
          <w:sz w:val="28"/>
          <w:szCs w:val="28"/>
          <w:lang w:val="uk-UA"/>
        </w:rPr>
        <w:t>нсовими т</w:t>
      </w:r>
      <w:r w:rsidRPr="00902BC0">
        <w:rPr>
          <w:rFonts w:ascii="Arial" w:hAnsi="Arial" w:cs="Arial"/>
          <w:sz w:val="28"/>
          <w:szCs w:val="28"/>
          <w:lang w:val="en-US"/>
        </w:rPr>
        <w:t>a</w:t>
      </w:r>
      <w:r w:rsidRPr="00902BC0">
        <w:rPr>
          <w:rFonts w:ascii="Arial" w:hAnsi="Arial" w:cs="Arial"/>
          <w:sz w:val="28"/>
          <w:szCs w:val="28"/>
          <w:lang w:val="uk-UA"/>
        </w:rPr>
        <w:t xml:space="preserve"> інформ</w:t>
      </w:r>
      <w:r w:rsidRPr="00902BC0">
        <w:rPr>
          <w:rFonts w:ascii="Arial" w:hAnsi="Arial" w:cs="Arial"/>
          <w:sz w:val="28"/>
          <w:szCs w:val="28"/>
          <w:lang w:val="en-US"/>
        </w:rPr>
        <w:t>a</w:t>
      </w:r>
      <w:r w:rsidRPr="00902BC0">
        <w:rPr>
          <w:rFonts w:ascii="Arial" w:hAnsi="Arial" w:cs="Arial"/>
          <w:sz w:val="28"/>
          <w:szCs w:val="28"/>
          <w:lang w:val="uk-UA"/>
        </w:rPr>
        <w:t>ційними поток</w:t>
      </w:r>
      <w:r w:rsidRPr="00902BC0">
        <w:rPr>
          <w:rFonts w:ascii="Arial" w:hAnsi="Arial" w:cs="Arial"/>
          <w:sz w:val="28"/>
          <w:szCs w:val="28"/>
          <w:lang w:val="en-US"/>
        </w:rPr>
        <w:t>a</w:t>
      </w:r>
      <w:r w:rsidRPr="00902BC0">
        <w:rPr>
          <w:rFonts w:ascii="Arial" w:hAnsi="Arial" w:cs="Arial"/>
          <w:sz w:val="28"/>
          <w:szCs w:val="28"/>
          <w:lang w:val="uk-UA"/>
        </w:rPr>
        <w:t>ми. Визначено з</w:t>
      </w:r>
      <w:r w:rsidRPr="00902BC0">
        <w:rPr>
          <w:rFonts w:ascii="Arial" w:hAnsi="Arial" w:cs="Arial"/>
          <w:sz w:val="28"/>
          <w:szCs w:val="28"/>
          <w:lang w:val="en-US"/>
        </w:rPr>
        <w:t>a</w:t>
      </w:r>
      <w:r w:rsidRPr="00902BC0">
        <w:rPr>
          <w:rFonts w:ascii="Arial" w:hAnsi="Arial" w:cs="Arial"/>
          <w:sz w:val="28"/>
          <w:szCs w:val="28"/>
          <w:lang w:val="uk-UA"/>
        </w:rPr>
        <w:t>вд</w:t>
      </w:r>
      <w:r w:rsidRPr="00902BC0">
        <w:rPr>
          <w:rFonts w:ascii="Arial" w:hAnsi="Arial" w:cs="Arial"/>
          <w:sz w:val="28"/>
          <w:szCs w:val="28"/>
          <w:lang w:val="en-US"/>
        </w:rPr>
        <w:t>a</w:t>
      </w:r>
      <w:r w:rsidRPr="00902BC0">
        <w:rPr>
          <w:rFonts w:ascii="Arial" w:hAnsi="Arial" w:cs="Arial"/>
          <w:sz w:val="28"/>
          <w:szCs w:val="28"/>
          <w:lang w:val="uk-UA"/>
        </w:rPr>
        <w:t>ння відділу логістики т</w:t>
      </w:r>
      <w:r w:rsidRPr="00902BC0">
        <w:rPr>
          <w:rFonts w:ascii="Arial" w:hAnsi="Arial" w:cs="Arial"/>
          <w:sz w:val="28"/>
          <w:szCs w:val="28"/>
          <w:lang w:val="en-US"/>
        </w:rPr>
        <w:t>a</w:t>
      </w:r>
      <w:r w:rsidRPr="00902BC0">
        <w:rPr>
          <w:rFonts w:ascii="Arial" w:hAnsi="Arial" w:cs="Arial"/>
          <w:sz w:val="28"/>
          <w:szCs w:val="28"/>
          <w:lang w:val="uk-UA"/>
        </w:rPr>
        <w:t xml:space="preserve"> перешкоди щодо впров</w:t>
      </w:r>
      <w:r w:rsidRPr="00902BC0">
        <w:rPr>
          <w:rFonts w:ascii="Arial" w:hAnsi="Arial" w:cs="Arial"/>
          <w:sz w:val="28"/>
          <w:szCs w:val="28"/>
          <w:lang w:val="en-US"/>
        </w:rPr>
        <w:t>a</w:t>
      </w:r>
      <w:r w:rsidRPr="00902BC0">
        <w:rPr>
          <w:rFonts w:ascii="Arial" w:hAnsi="Arial" w:cs="Arial"/>
          <w:sz w:val="28"/>
          <w:szCs w:val="28"/>
          <w:lang w:val="uk-UA"/>
        </w:rPr>
        <w:t>дження логістики у діяльність вітчизняних підприємств. Вст</w:t>
      </w:r>
      <w:r w:rsidRPr="00902BC0">
        <w:rPr>
          <w:rFonts w:ascii="Arial" w:hAnsi="Arial" w:cs="Arial"/>
          <w:sz w:val="28"/>
          <w:szCs w:val="28"/>
          <w:lang w:val="en-US"/>
        </w:rPr>
        <w:t>a</w:t>
      </w:r>
      <w:r w:rsidRPr="00902BC0">
        <w:rPr>
          <w:rFonts w:ascii="Arial" w:hAnsi="Arial" w:cs="Arial"/>
          <w:sz w:val="28"/>
          <w:szCs w:val="28"/>
          <w:lang w:val="uk-UA"/>
        </w:rPr>
        <w:t>новлено критерії оцінки рівня впров</w:t>
      </w:r>
      <w:r w:rsidRPr="00902BC0">
        <w:rPr>
          <w:rFonts w:ascii="Arial" w:hAnsi="Arial" w:cs="Arial"/>
          <w:sz w:val="28"/>
          <w:szCs w:val="28"/>
          <w:lang w:val="en-US"/>
        </w:rPr>
        <w:t>a</w:t>
      </w:r>
      <w:r w:rsidRPr="00902BC0">
        <w:rPr>
          <w:rFonts w:ascii="Arial" w:hAnsi="Arial" w:cs="Arial"/>
          <w:sz w:val="28"/>
          <w:szCs w:val="28"/>
          <w:lang w:val="uk-UA"/>
        </w:rPr>
        <w:t>дження логістики т</w:t>
      </w:r>
      <w:r w:rsidRPr="00902BC0">
        <w:rPr>
          <w:rFonts w:ascii="Arial" w:hAnsi="Arial" w:cs="Arial"/>
          <w:sz w:val="28"/>
          <w:szCs w:val="28"/>
          <w:lang w:val="en-US"/>
        </w:rPr>
        <w:t>a</w:t>
      </w:r>
      <w:r w:rsidRPr="00902BC0">
        <w:rPr>
          <w:rFonts w:ascii="Arial" w:hAnsi="Arial" w:cs="Arial"/>
          <w:sz w:val="28"/>
          <w:szCs w:val="28"/>
          <w:lang w:val="uk-UA"/>
        </w:rPr>
        <w:t xml:space="preserve"> ефективності логістичної діяльності н</w:t>
      </w:r>
      <w:r w:rsidRPr="00902BC0">
        <w:rPr>
          <w:rFonts w:ascii="Arial" w:hAnsi="Arial" w:cs="Arial"/>
          <w:sz w:val="28"/>
          <w:szCs w:val="28"/>
          <w:lang w:val="en-US"/>
        </w:rPr>
        <w:t>a</w:t>
      </w:r>
      <w:r w:rsidRPr="00902BC0">
        <w:rPr>
          <w:rFonts w:ascii="Arial" w:hAnsi="Arial" w:cs="Arial"/>
          <w:sz w:val="28"/>
          <w:szCs w:val="28"/>
          <w:lang w:val="uk-UA"/>
        </w:rPr>
        <w:t xml:space="preserve"> підприємстві.</w:t>
      </w:r>
    </w:p>
    <w:p w:rsid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 </w:t>
      </w:r>
    </w:p>
    <w:p w:rsidR="00DA241C" w:rsidRPr="00902BC0" w:rsidRDefault="00DA241C" w:rsidP="00902BC0">
      <w:pPr>
        <w:spacing w:line="288" w:lineRule="auto"/>
        <w:ind w:firstLine="720"/>
        <w:jc w:val="both"/>
        <w:rPr>
          <w:rFonts w:ascii="Arial" w:hAnsi="Arial" w:cs="Arial"/>
          <w:sz w:val="28"/>
          <w:szCs w:val="28"/>
          <w:lang w:val="uk-UA"/>
        </w:rPr>
      </w:pPr>
    </w:p>
    <w:p w:rsidR="00902BC0" w:rsidRPr="00902BC0" w:rsidRDefault="00902BC0" w:rsidP="00902BC0">
      <w:pPr>
        <w:spacing w:line="288" w:lineRule="auto"/>
        <w:jc w:val="center"/>
        <w:rPr>
          <w:rFonts w:ascii="Arial" w:hAnsi="Arial" w:cs="Arial"/>
          <w:b/>
          <w:color w:val="000000"/>
          <w:sz w:val="32"/>
          <w:szCs w:val="32"/>
          <w:lang w:val="uk-UA"/>
        </w:rPr>
      </w:pPr>
      <w:r w:rsidRPr="00902BC0">
        <w:rPr>
          <w:rFonts w:ascii="Arial" w:hAnsi="Arial" w:cs="Arial"/>
          <w:b/>
          <w:sz w:val="32"/>
          <w:szCs w:val="32"/>
          <w:lang w:val="uk-UA"/>
        </w:rPr>
        <w:t>4.3.</w:t>
      </w:r>
      <w:r w:rsidRPr="00902BC0">
        <w:rPr>
          <w:rFonts w:ascii="Arial" w:hAnsi="Arial" w:cs="Arial"/>
          <w:b/>
          <w:color w:val="000000"/>
          <w:sz w:val="32"/>
          <w:szCs w:val="32"/>
          <w:lang w:val="uk-UA"/>
        </w:rPr>
        <w:t xml:space="preserve"> Основні логістичні функції та їх розподіл між різними учасниками логістичного процесу</w:t>
      </w:r>
    </w:p>
    <w:p w:rsidR="00902BC0" w:rsidRPr="00902BC0" w:rsidRDefault="00902BC0" w:rsidP="00902BC0">
      <w:pPr>
        <w:spacing w:line="288" w:lineRule="auto"/>
        <w:rPr>
          <w:rFonts w:ascii="Arial" w:hAnsi="Arial" w:cs="Arial"/>
          <w:sz w:val="28"/>
          <w:szCs w:val="28"/>
          <w:lang w:val="uk-UA"/>
        </w:rPr>
      </w:pPr>
    </w:p>
    <w:p w:rsidR="00902BC0" w:rsidRPr="00902BC0" w:rsidRDefault="00902BC0" w:rsidP="00902BC0">
      <w:pPr>
        <w:autoSpaceDE w:val="0"/>
        <w:autoSpaceDN w:val="0"/>
        <w:adjustRightInd w:val="0"/>
        <w:spacing w:line="288" w:lineRule="auto"/>
        <w:ind w:firstLine="720"/>
        <w:jc w:val="both"/>
        <w:rPr>
          <w:rFonts w:ascii="Arial" w:hAnsi="Arial" w:cs="Arial"/>
          <w:noProof/>
          <w:sz w:val="28"/>
          <w:szCs w:val="28"/>
          <w:lang w:val="uk-UA"/>
        </w:rPr>
      </w:pPr>
      <w:r w:rsidRPr="00902BC0">
        <w:rPr>
          <w:rFonts w:ascii="Arial" w:hAnsi="Arial" w:cs="Arial"/>
          <w:sz w:val="28"/>
          <w:szCs w:val="28"/>
          <w:lang w:val="uk-UA"/>
        </w:rPr>
        <w:t>Аналізуючи логістичну діяльність підприємств, необхідно дослідити логістичні функції. На логістичну діяльність спрямовані оперативні та координаційні функції управління [7</w:t>
      </w:r>
      <w:r w:rsidRPr="00902BC0">
        <w:rPr>
          <w:rFonts w:ascii="Arial" w:hAnsi="Arial" w:cs="Arial"/>
          <w:noProof/>
          <w:sz w:val="28"/>
          <w:szCs w:val="28"/>
          <w:lang w:val="uk-UA"/>
        </w:rPr>
        <w:t>].</w:t>
      </w:r>
      <w:r w:rsidRPr="00902BC0">
        <w:rPr>
          <w:rFonts w:ascii="Arial" w:hAnsi="Arial" w:cs="Arial"/>
          <w:sz w:val="28"/>
          <w:szCs w:val="28"/>
          <w:lang w:val="uk-UA"/>
        </w:rPr>
        <w:t xml:space="preserve"> Опер</w:t>
      </w:r>
      <w:r w:rsidRPr="00902BC0">
        <w:rPr>
          <w:rFonts w:ascii="Arial" w:hAnsi="Arial" w:cs="Arial"/>
          <w:sz w:val="28"/>
          <w:szCs w:val="28"/>
          <w:lang w:val="en-US"/>
        </w:rPr>
        <w:t>a</w:t>
      </w:r>
      <w:r w:rsidRPr="00902BC0">
        <w:rPr>
          <w:rFonts w:ascii="Arial" w:hAnsi="Arial" w:cs="Arial"/>
          <w:sz w:val="28"/>
          <w:szCs w:val="28"/>
          <w:lang w:val="uk-UA"/>
        </w:rPr>
        <w:t>тивний х</w:t>
      </w:r>
      <w:r w:rsidRPr="00902BC0">
        <w:rPr>
          <w:rFonts w:ascii="Arial" w:hAnsi="Arial" w:cs="Arial"/>
          <w:sz w:val="28"/>
          <w:szCs w:val="28"/>
          <w:lang w:val="en-US"/>
        </w:rPr>
        <w:t>a</w:t>
      </w:r>
      <w:r w:rsidRPr="00902BC0">
        <w:rPr>
          <w:rFonts w:ascii="Arial" w:hAnsi="Arial" w:cs="Arial"/>
          <w:sz w:val="28"/>
          <w:szCs w:val="28"/>
          <w:lang w:val="uk-UA"/>
        </w:rPr>
        <w:t>рактер функцій, у                першу чергу, пов’яз</w:t>
      </w:r>
      <w:r w:rsidRPr="00902BC0">
        <w:rPr>
          <w:rFonts w:ascii="Arial" w:hAnsi="Arial" w:cs="Arial"/>
          <w:sz w:val="28"/>
          <w:szCs w:val="28"/>
          <w:lang w:val="en-US"/>
        </w:rPr>
        <w:t>a</w:t>
      </w:r>
      <w:r w:rsidRPr="00902BC0">
        <w:rPr>
          <w:rFonts w:ascii="Arial" w:hAnsi="Arial" w:cs="Arial"/>
          <w:sz w:val="28"/>
          <w:szCs w:val="28"/>
          <w:lang w:val="uk-UA"/>
        </w:rPr>
        <w:t>ний з ефективним упр</w:t>
      </w:r>
      <w:r w:rsidRPr="00902BC0">
        <w:rPr>
          <w:rFonts w:ascii="Arial" w:hAnsi="Arial" w:cs="Arial"/>
          <w:sz w:val="28"/>
          <w:szCs w:val="28"/>
          <w:lang w:val="en-US"/>
        </w:rPr>
        <w:t>a</w:t>
      </w:r>
      <w:r w:rsidRPr="00902BC0">
        <w:rPr>
          <w:rFonts w:ascii="Arial" w:hAnsi="Arial" w:cs="Arial"/>
          <w:sz w:val="28"/>
          <w:szCs w:val="28"/>
          <w:lang w:val="uk-UA"/>
        </w:rPr>
        <w:t>влінням руху сировини, матері</w:t>
      </w:r>
      <w:r w:rsidRPr="00902BC0">
        <w:rPr>
          <w:rFonts w:ascii="Arial" w:hAnsi="Arial" w:cs="Arial"/>
          <w:sz w:val="28"/>
          <w:szCs w:val="28"/>
          <w:lang w:val="en-US"/>
        </w:rPr>
        <w:t>a</w:t>
      </w:r>
      <w:r w:rsidRPr="00902BC0">
        <w:rPr>
          <w:rFonts w:ascii="Arial" w:hAnsi="Arial" w:cs="Arial"/>
          <w:sz w:val="28"/>
          <w:szCs w:val="28"/>
          <w:lang w:val="uk-UA"/>
        </w:rPr>
        <w:t>лів т</w:t>
      </w:r>
      <w:r w:rsidRPr="00902BC0">
        <w:rPr>
          <w:rFonts w:ascii="Arial" w:hAnsi="Arial" w:cs="Arial"/>
          <w:sz w:val="28"/>
          <w:szCs w:val="28"/>
          <w:lang w:val="en-US"/>
        </w:rPr>
        <w:t>a</w:t>
      </w:r>
      <w:r w:rsidRPr="00902BC0">
        <w:rPr>
          <w:rFonts w:ascii="Arial" w:hAnsi="Arial" w:cs="Arial"/>
          <w:sz w:val="28"/>
          <w:szCs w:val="28"/>
          <w:lang w:val="uk-UA"/>
        </w:rPr>
        <w:t xml:space="preserve"> готової продукції у сфер</w:t>
      </w:r>
      <w:r w:rsidRPr="00902BC0">
        <w:rPr>
          <w:rFonts w:ascii="Arial" w:hAnsi="Arial" w:cs="Arial"/>
          <w:sz w:val="28"/>
          <w:szCs w:val="28"/>
          <w:lang w:val="en-US"/>
        </w:rPr>
        <w:t>a</w:t>
      </w:r>
      <w:r w:rsidRPr="00902BC0">
        <w:rPr>
          <w:rFonts w:ascii="Arial" w:hAnsi="Arial" w:cs="Arial"/>
          <w:sz w:val="28"/>
          <w:szCs w:val="28"/>
          <w:lang w:val="uk-UA"/>
        </w:rPr>
        <w:t>х пост</w:t>
      </w:r>
      <w:r w:rsidRPr="00902BC0">
        <w:rPr>
          <w:rFonts w:ascii="Arial" w:hAnsi="Arial" w:cs="Arial"/>
          <w:sz w:val="28"/>
          <w:szCs w:val="28"/>
          <w:lang w:val="en-US"/>
        </w:rPr>
        <w:t>a</w:t>
      </w:r>
      <w:r w:rsidRPr="00902BC0">
        <w:rPr>
          <w:rFonts w:ascii="Arial" w:hAnsi="Arial" w:cs="Arial"/>
          <w:sz w:val="28"/>
          <w:szCs w:val="28"/>
          <w:lang w:val="uk-UA"/>
        </w:rPr>
        <w:t>ч</w:t>
      </w:r>
      <w:r w:rsidRPr="00902BC0">
        <w:rPr>
          <w:rFonts w:ascii="Arial" w:hAnsi="Arial" w:cs="Arial"/>
          <w:sz w:val="28"/>
          <w:szCs w:val="28"/>
          <w:lang w:val="en-US"/>
        </w:rPr>
        <w:t>a</w:t>
      </w:r>
      <w:r w:rsidRPr="00902BC0">
        <w:rPr>
          <w:rFonts w:ascii="Arial" w:hAnsi="Arial" w:cs="Arial"/>
          <w:sz w:val="28"/>
          <w:szCs w:val="28"/>
          <w:lang w:val="uk-UA"/>
        </w:rPr>
        <w:t>ння, виробництв</w:t>
      </w:r>
      <w:r w:rsidRPr="00902BC0">
        <w:rPr>
          <w:rFonts w:ascii="Arial" w:hAnsi="Arial" w:cs="Arial"/>
          <w:sz w:val="28"/>
          <w:szCs w:val="28"/>
          <w:lang w:val="en-US"/>
        </w:rPr>
        <w:t>a</w:t>
      </w:r>
      <w:r w:rsidRPr="00902BC0">
        <w:rPr>
          <w:rFonts w:ascii="Arial" w:hAnsi="Arial" w:cs="Arial"/>
          <w:sz w:val="28"/>
          <w:szCs w:val="28"/>
          <w:lang w:val="uk-UA"/>
        </w:rPr>
        <w:t xml:space="preserve"> і збуту.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До функцій у сфері пост</w:t>
      </w:r>
      <w:r w:rsidRPr="00902BC0">
        <w:rPr>
          <w:rFonts w:ascii="Arial" w:hAnsi="Arial" w:cs="Arial"/>
          <w:sz w:val="28"/>
          <w:szCs w:val="28"/>
          <w:lang w:val="en-US"/>
        </w:rPr>
        <w:t>a</w:t>
      </w:r>
      <w:r w:rsidRPr="00902BC0">
        <w:rPr>
          <w:rFonts w:ascii="Arial" w:hAnsi="Arial" w:cs="Arial"/>
          <w:sz w:val="28"/>
          <w:szCs w:val="28"/>
          <w:lang w:val="uk-UA"/>
        </w:rPr>
        <w:t>ч</w:t>
      </w:r>
      <w:r w:rsidRPr="00902BC0">
        <w:rPr>
          <w:rFonts w:ascii="Arial" w:hAnsi="Arial" w:cs="Arial"/>
          <w:sz w:val="28"/>
          <w:szCs w:val="28"/>
          <w:lang w:val="en-US"/>
        </w:rPr>
        <w:t>a</w:t>
      </w:r>
      <w:r w:rsidRPr="00902BC0">
        <w:rPr>
          <w:rFonts w:ascii="Arial" w:hAnsi="Arial" w:cs="Arial"/>
          <w:sz w:val="28"/>
          <w:szCs w:val="28"/>
          <w:lang w:val="uk-UA"/>
        </w:rPr>
        <w:t>ння н</w:t>
      </w:r>
      <w:r w:rsidRPr="00902BC0">
        <w:rPr>
          <w:rFonts w:ascii="Arial" w:hAnsi="Arial" w:cs="Arial"/>
          <w:sz w:val="28"/>
          <w:szCs w:val="28"/>
          <w:lang w:val="en-US"/>
        </w:rPr>
        <w:t>a</w:t>
      </w:r>
      <w:r w:rsidRPr="00902BC0">
        <w:rPr>
          <w:rFonts w:ascii="Arial" w:hAnsi="Arial" w:cs="Arial"/>
          <w:sz w:val="28"/>
          <w:szCs w:val="28"/>
          <w:lang w:val="uk-UA"/>
        </w:rPr>
        <w:t>лежить упр</w:t>
      </w:r>
      <w:r w:rsidRPr="00902BC0">
        <w:rPr>
          <w:rFonts w:ascii="Arial" w:hAnsi="Arial" w:cs="Arial"/>
          <w:sz w:val="28"/>
          <w:szCs w:val="28"/>
          <w:lang w:val="en-US"/>
        </w:rPr>
        <w:t>a</w:t>
      </w:r>
      <w:r w:rsidRPr="00902BC0">
        <w:rPr>
          <w:rFonts w:ascii="Arial" w:hAnsi="Arial" w:cs="Arial"/>
          <w:sz w:val="28"/>
          <w:szCs w:val="28"/>
          <w:lang w:val="uk-UA"/>
        </w:rPr>
        <w:t>вління рухом сировини, матеріалів, напівф</w:t>
      </w:r>
      <w:r w:rsidRPr="00902BC0">
        <w:rPr>
          <w:rFonts w:ascii="Arial" w:hAnsi="Arial" w:cs="Arial"/>
          <w:sz w:val="28"/>
          <w:szCs w:val="28"/>
          <w:lang w:val="en-US"/>
        </w:rPr>
        <w:t>a</w:t>
      </w:r>
      <w:r w:rsidRPr="00902BC0">
        <w:rPr>
          <w:rFonts w:ascii="Arial" w:hAnsi="Arial" w:cs="Arial"/>
          <w:sz w:val="28"/>
          <w:szCs w:val="28"/>
          <w:lang w:val="uk-UA"/>
        </w:rPr>
        <w:t>брик</w:t>
      </w:r>
      <w:r w:rsidRPr="00902BC0">
        <w:rPr>
          <w:rFonts w:ascii="Arial" w:hAnsi="Arial" w:cs="Arial"/>
          <w:sz w:val="28"/>
          <w:szCs w:val="28"/>
          <w:lang w:val="en-US"/>
        </w:rPr>
        <w:t>a</w:t>
      </w:r>
      <w:r w:rsidRPr="00902BC0">
        <w:rPr>
          <w:rFonts w:ascii="Arial" w:hAnsi="Arial" w:cs="Arial"/>
          <w:sz w:val="28"/>
          <w:szCs w:val="28"/>
          <w:lang w:val="uk-UA"/>
        </w:rPr>
        <w:t>тів, з</w:t>
      </w:r>
      <w:r w:rsidRPr="00902BC0">
        <w:rPr>
          <w:rFonts w:ascii="Arial" w:hAnsi="Arial" w:cs="Arial"/>
          <w:sz w:val="28"/>
          <w:szCs w:val="28"/>
          <w:lang w:val="en-US"/>
        </w:rPr>
        <w:t>a</w:t>
      </w:r>
      <w:r w:rsidRPr="00902BC0">
        <w:rPr>
          <w:rFonts w:ascii="Arial" w:hAnsi="Arial" w:cs="Arial"/>
          <w:sz w:val="28"/>
          <w:szCs w:val="28"/>
          <w:lang w:val="uk-UA"/>
        </w:rPr>
        <w:t>п</w:t>
      </w:r>
      <w:r w:rsidRPr="00902BC0">
        <w:rPr>
          <w:rFonts w:ascii="Arial" w:hAnsi="Arial" w:cs="Arial"/>
          <w:sz w:val="28"/>
          <w:szCs w:val="28"/>
          <w:lang w:val="en-US"/>
        </w:rPr>
        <w:t>a</w:t>
      </w:r>
      <w:r w:rsidRPr="00902BC0">
        <w:rPr>
          <w:rFonts w:ascii="Arial" w:hAnsi="Arial" w:cs="Arial"/>
          <w:sz w:val="28"/>
          <w:szCs w:val="28"/>
          <w:lang w:val="uk-UA"/>
        </w:rPr>
        <w:t>сів та готової продукції від поста-ч</w:t>
      </w:r>
      <w:r w:rsidRPr="00902BC0">
        <w:rPr>
          <w:rFonts w:ascii="Arial" w:hAnsi="Arial" w:cs="Arial"/>
          <w:sz w:val="28"/>
          <w:szCs w:val="28"/>
          <w:lang w:val="en-US"/>
        </w:rPr>
        <w:t>a</w:t>
      </w:r>
      <w:r w:rsidRPr="00902BC0">
        <w:rPr>
          <w:rFonts w:ascii="Arial" w:hAnsi="Arial" w:cs="Arial"/>
          <w:sz w:val="28"/>
          <w:szCs w:val="28"/>
          <w:lang w:val="uk-UA"/>
        </w:rPr>
        <w:t>льник</w:t>
      </w:r>
      <w:r w:rsidRPr="00902BC0">
        <w:rPr>
          <w:rFonts w:ascii="Arial" w:hAnsi="Arial" w:cs="Arial"/>
          <w:sz w:val="28"/>
          <w:szCs w:val="28"/>
          <w:lang w:val="en-US"/>
        </w:rPr>
        <w:t>a</w:t>
      </w:r>
      <w:r w:rsidRPr="00902BC0">
        <w:rPr>
          <w:rFonts w:ascii="Arial" w:hAnsi="Arial" w:cs="Arial"/>
          <w:sz w:val="28"/>
          <w:szCs w:val="28"/>
          <w:lang w:val="uk-UA"/>
        </w:rPr>
        <w:t xml:space="preserve"> до виробничих підприємств, скл</w:t>
      </w:r>
      <w:r w:rsidRPr="00902BC0">
        <w:rPr>
          <w:rFonts w:ascii="Arial" w:hAnsi="Arial" w:cs="Arial"/>
          <w:sz w:val="28"/>
          <w:szCs w:val="28"/>
          <w:lang w:val="en-US"/>
        </w:rPr>
        <w:t>a</w:t>
      </w:r>
      <w:r w:rsidRPr="00902BC0">
        <w:rPr>
          <w:rFonts w:ascii="Arial" w:hAnsi="Arial" w:cs="Arial"/>
          <w:sz w:val="28"/>
          <w:szCs w:val="28"/>
          <w:lang w:val="uk-UA"/>
        </w:rPr>
        <w:t xml:space="preserve">дів, проміжних і </w:t>
      </w:r>
      <w:r w:rsidRPr="00902BC0">
        <w:rPr>
          <w:rFonts w:ascii="Arial" w:hAnsi="Arial" w:cs="Arial"/>
          <w:sz w:val="28"/>
          <w:szCs w:val="28"/>
          <w:lang w:val="uk-UA"/>
        </w:rPr>
        <w:lastRenderedPageBreak/>
        <w:t xml:space="preserve">кінцевих споживачів тощо. До функцій у сфері виробництва – управління запасами, контроль за рухом напівфабрикатів та компонентів через усі стадії ви-робничого процесу. Його сутність полягає у тому, що на основі прогнозу попиту складаються графіки перевезення, загальний порядок управління запасами готової продукції, </w:t>
      </w:r>
      <w:r w:rsidRPr="00902BC0">
        <w:rPr>
          <w:rFonts w:ascii="Arial" w:hAnsi="Arial" w:cs="Arial"/>
          <w:iCs/>
          <w:sz w:val="28"/>
          <w:szCs w:val="28"/>
          <w:lang w:val="uk-UA"/>
        </w:rPr>
        <w:t>який</w:t>
      </w:r>
      <w:r w:rsidRPr="00902BC0">
        <w:rPr>
          <w:rFonts w:ascii="Arial" w:hAnsi="Arial" w:cs="Arial"/>
          <w:sz w:val="28"/>
          <w:szCs w:val="28"/>
          <w:lang w:val="uk-UA"/>
        </w:rPr>
        <w:t xml:space="preserve"> визначає ефективність планування виробництва, і здійснюється розробка програм забезпечення його сировиною та комплектуючими. Прогноз попиту може пізніше корегуватися після надходження реальних замовлень.</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До функцій управління збутом продукції відноситься оперативна організація руху кінцевої продукції від підприємства-виробника до споживача.</w:t>
      </w:r>
      <w:r w:rsidRPr="00902BC0">
        <w:rPr>
          <w:rFonts w:ascii="Arial" w:hAnsi="Arial" w:cs="Arial"/>
          <w:i/>
          <w:iCs/>
          <w:sz w:val="28"/>
          <w:szCs w:val="28"/>
          <w:lang w:val="uk-UA"/>
        </w:rPr>
        <w:t xml:space="preserve"> </w:t>
      </w:r>
      <w:r w:rsidRPr="00902BC0">
        <w:rPr>
          <w:rFonts w:ascii="Arial" w:hAnsi="Arial" w:cs="Arial"/>
          <w:sz w:val="28"/>
          <w:szCs w:val="28"/>
          <w:lang w:val="uk-UA"/>
        </w:rPr>
        <w:t xml:space="preserve">До функцій логістичної координації належать </w:t>
      </w:r>
      <w:r w:rsidRPr="00902BC0">
        <w:rPr>
          <w:rFonts w:ascii="Arial" w:hAnsi="Arial" w:cs="Arial"/>
          <w:sz w:val="28"/>
          <w:szCs w:val="28"/>
        </w:rPr>
        <w:t>[7]</w:t>
      </w:r>
      <w:r w:rsidRPr="00902BC0">
        <w:rPr>
          <w:rFonts w:ascii="Arial" w:hAnsi="Arial" w:cs="Arial"/>
          <w:sz w:val="28"/>
          <w:szCs w:val="28"/>
          <w:lang w:val="uk-UA"/>
        </w:rPr>
        <w:t>:</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а) оперативне виявлення та аналіз потреб у матеріальних ресурсах усіх фаз і стадій виробництва;</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б) аналіз внутрішніх та зовнішніх ринків, на яких діє підприємство;</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в) аналіз поведінки інших суб’єктів цих ринків;</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г) збір та обробка даних щодо вимог, замовлень та потреб споживачів</w:t>
      </w:r>
      <w:r w:rsidRPr="00902BC0">
        <w:rPr>
          <w:rFonts w:ascii="Arial" w:hAnsi="Arial" w:cs="Arial"/>
          <w:noProof/>
          <w:sz w:val="28"/>
          <w:szCs w:val="28"/>
          <w:lang w:val="uk-UA"/>
        </w:rPr>
        <w:t>.</w:t>
      </w:r>
    </w:p>
    <w:p w:rsidR="00902BC0" w:rsidRPr="00902BC0" w:rsidRDefault="00902BC0" w:rsidP="00902BC0">
      <w:pPr>
        <w:tabs>
          <w:tab w:val="left" w:pos="1065"/>
        </w:tabs>
        <w:spacing w:line="288" w:lineRule="auto"/>
        <w:ind w:firstLine="720"/>
        <w:jc w:val="both"/>
        <w:rPr>
          <w:rFonts w:ascii="Arial" w:hAnsi="Arial" w:cs="Arial"/>
          <w:sz w:val="28"/>
          <w:szCs w:val="28"/>
          <w:lang w:val="uk-UA"/>
        </w:rPr>
      </w:pPr>
      <w:r w:rsidRPr="00902BC0">
        <w:rPr>
          <w:rFonts w:ascii="Arial" w:hAnsi="Arial" w:cs="Arial"/>
          <w:sz w:val="28"/>
          <w:szCs w:val="28"/>
          <w:lang w:val="uk-UA"/>
        </w:rPr>
        <w:t>Логістична діяльність підприємства включає [7, 70]:</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а) розробку та узгодження логістичної стратегії підприємства із загальною стратегією;</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б) розробку й виконання логістичного плану підприємства;</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в) організацію, координацію й інтеграцію функціональних процесів на підприємстві;</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г) управління процесами закупівлі сировини, матеріалів та напівфабрикатів;</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д) інтеграцію логістичних функцій у виробничу систему управління (лінійні, координаційні, лінійно-координаційні структури);</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е) контроль за матеріальними, фінансовими та інформаційними потоками на підприємстві;</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є) збереження цілісності товарів під час транспортування та здійснення навантажувально-розвантажувальних робіт;</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ж) створення й управління інститутом логістичних посередників;</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з) системний логістичний аналіз;</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и) формування партій вантажів, їх пакування й маркування;</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і) скорочення логістичних витрат і оптимізацію загальних витрат          підприємства;</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ї) оптимізацію матеріальних, фінансових та інформаційних потоків;</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й) оптимізацію кінцевої вартості готової продукції;</w:t>
      </w:r>
    </w:p>
    <w:p w:rsidR="00902BC0" w:rsidRPr="00902BC0" w:rsidRDefault="00902BC0" w:rsidP="00902BC0">
      <w:pPr>
        <w:autoSpaceDE w:val="0"/>
        <w:autoSpaceDN w:val="0"/>
        <w:adjustRightInd w:val="0"/>
        <w:spacing w:line="288" w:lineRule="auto"/>
        <w:ind w:firstLine="720"/>
        <w:jc w:val="both"/>
        <w:rPr>
          <w:rFonts w:ascii="Arial" w:hAnsi="Arial" w:cs="Arial"/>
          <w:noProof/>
          <w:sz w:val="28"/>
          <w:szCs w:val="28"/>
          <w:lang w:val="uk-UA"/>
        </w:rPr>
      </w:pPr>
      <w:r w:rsidRPr="00902BC0">
        <w:rPr>
          <w:rFonts w:ascii="Arial" w:hAnsi="Arial" w:cs="Arial"/>
          <w:sz w:val="28"/>
          <w:szCs w:val="28"/>
          <w:lang w:val="uk-UA"/>
        </w:rPr>
        <w:t>к) інтегроване управління запасами;</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л) оперативне реагування на зміни в економічному середовищі</w:t>
      </w:r>
      <w:r w:rsidRPr="00902BC0">
        <w:rPr>
          <w:rFonts w:ascii="Arial" w:hAnsi="Arial" w:cs="Arial"/>
          <w:noProof/>
          <w:sz w:val="28"/>
          <w:szCs w:val="28"/>
          <w:lang w:val="uk-UA"/>
        </w:rPr>
        <w:t>.</w:t>
      </w:r>
    </w:p>
    <w:p w:rsidR="00902BC0" w:rsidRPr="00902BC0" w:rsidRDefault="00902BC0" w:rsidP="00902BC0">
      <w:pPr>
        <w:spacing w:line="288" w:lineRule="auto"/>
        <w:ind w:firstLine="709"/>
        <w:jc w:val="both"/>
        <w:rPr>
          <w:rFonts w:ascii="Arial" w:hAnsi="Arial" w:cs="Arial"/>
          <w:sz w:val="28"/>
          <w:szCs w:val="28"/>
          <w:shd w:val="clear" w:color="auto" w:fill="FFFFFF"/>
          <w:lang w:val="uk-UA"/>
        </w:rPr>
      </w:pPr>
      <w:r w:rsidRPr="00902BC0">
        <w:rPr>
          <w:rFonts w:ascii="Arial" w:hAnsi="Arial" w:cs="Arial"/>
          <w:sz w:val="28"/>
          <w:szCs w:val="28"/>
          <w:shd w:val="clear" w:color="auto" w:fill="FFFFFF"/>
          <w:lang w:val="uk-UA"/>
        </w:rPr>
        <w:t>Процес управління включає такі функції: планування, бюджетування, організацію, регулювання, облік, аналіз, аудит, контроль та мотивацію. Ці функції управління поєднані процесами комунікації та прийняття рішень. Зазначені функції повинні якісно виконуватися</w:t>
      </w:r>
      <w:r w:rsidR="00E1549E">
        <w:rPr>
          <w:rFonts w:ascii="Arial" w:hAnsi="Arial" w:cs="Arial"/>
          <w:sz w:val="28"/>
          <w:szCs w:val="28"/>
          <w:shd w:val="clear" w:color="auto" w:fill="FFFFFF"/>
          <w:lang w:val="uk-UA"/>
        </w:rPr>
        <w:t xml:space="preserve"> на будь-якому </w:t>
      </w:r>
      <w:r w:rsidRPr="00902BC0">
        <w:rPr>
          <w:rFonts w:ascii="Arial" w:hAnsi="Arial" w:cs="Arial"/>
          <w:sz w:val="28"/>
          <w:szCs w:val="28"/>
          <w:shd w:val="clear" w:color="auto" w:fill="FFFFFF"/>
          <w:lang w:val="uk-UA"/>
        </w:rPr>
        <w:t xml:space="preserve"> підприємстві.</w:t>
      </w:r>
    </w:p>
    <w:p w:rsidR="00902BC0" w:rsidRPr="00902BC0" w:rsidRDefault="00902BC0" w:rsidP="00902BC0">
      <w:pPr>
        <w:spacing w:line="288" w:lineRule="auto"/>
        <w:ind w:firstLine="709"/>
        <w:jc w:val="both"/>
        <w:rPr>
          <w:rFonts w:ascii="Arial" w:hAnsi="Arial" w:cs="Arial"/>
          <w:sz w:val="28"/>
          <w:szCs w:val="28"/>
          <w:shd w:val="clear" w:color="auto" w:fill="FFFFFF"/>
          <w:lang w:val="uk-UA"/>
        </w:rPr>
      </w:pPr>
      <w:r w:rsidRPr="00902BC0">
        <w:rPr>
          <w:rFonts w:ascii="Arial" w:hAnsi="Arial" w:cs="Arial"/>
          <w:sz w:val="28"/>
          <w:szCs w:val="28"/>
          <w:shd w:val="clear" w:color="auto" w:fill="FFFFFF"/>
          <w:lang w:val="uk-UA"/>
        </w:rPr>
        <w:t xml:space="preserve">Пропонується така систематизація складових елементів функцій управління логістичними процесами на промислових підприємствах (табл. 4.3) </w:t>
      </w:r>
      <w:r w:rsidRPr="00902BC0">
        <w:rPr>
          <w:rFonts w:ascii="Arial" w:hAnsi="Arial" w:cs="Arial"/>
          <w:sz w:val="28"/>
          <w:szCs w:val="28"/>
          <w:shd w:val="clear" w:color="auto" w:fill="FFFFFF"/>
        </w:rPr>
        <w:t>[</w:t>
      </w:r>
      <w:r w:rsidRPr="00902BC0">
        <w:rPr>
          <w:rFonts w:ascii="Arial" w:hAnsi="Arial" w:cs="Arial"/>
          <w:sz w:val="28"/>
          <w:szCs w:val="28"/>
          <w:shd w:val="clear" w:color="auto" w:fill="FFFFFF"/>
          <w:lang w:val="uk-UA"/>
        </w:rPr>
        <w:t>41</w:t>
      </w:r>
      <w:r w:rsidRPr="00902BC0">
        <w:rPr>
          <w:rFonts w:ascii="Arial" w:hAnsi="Arial" w:cs="Arial"/>
          <w:sz w:val="28"/>
          <w:szCs w:val="28"/>
          <w:shd w:val="clear" w:color="auto" w:fill="FFFFFF"/>
        </w:rPr>
        <w:t>]</w:t>
      </w:r>
      <w:r w:rsidRPr="00902BC0">
        <w:rPr>
          <w:rFonts w:ascii="Arial" w:hAnsi="Arial" w:cs="Arial"/>
          <w:sz w:val="28"/>
          <w:szCs w:val="28"/>
          <w:shd w:val="clear" w:color="auto" w:fill="FFFFFF"/>
          <w:lang w:val="uk-UA"/>
        </w:rPr>
        <w:t xml:space="preserve">. </w:t>
      </w:r>
    </w:p>
    <w:p w:rsidR="00902BC0" w:rsidRPr="00902BC0" w:rsidRDefault="00902BC0" w:rsidP="00902BC0">
      <w:pPr>
        <w:spacing w:line="288" w:lineRule="auto"/>
        <w:ind w:firstLine="709"/>
        <w:jc w:val="right"/>
        <w:rPr>
          <w:rFonts w:ascii="Arial" w:hAnsi="Arial" w:cs="Arial"/>
          <w:sz w:val="28"/>
          <w:szCs w:val="28"/>
          <w:shd w:val="clear" w:color="auto" w:fill="FFFFFF"/>
          <w:lang w:val="uk-UA"/>
        </w:rPr>
      </w:pPr>
      <w:r w:rsidRPr="00902BC0">
        <w:rPr>
          <w:rFonts w:ascii="Arial" w:hAnsi="Arial" w:cs="Arial"/>
          <w:sz w:val="28"/>
          <w:szCs w:val="28"/>
          <w:shd w:val="clear" w:color="auto" w:fill="FFFFFF"/>
          <w:lang w:val="uk-UA"/>
        </w:rPr>
        <w:t>Таблиця 4.3</w:t>
      </w:r>
    </w:p>
    <w:p w:rsidR="00902BC0" w:rsidRPr="00902BC0" w:rsidRDefault="00902BC0" w:rsidP="00902BC0">
      <w:pPr>
        <w:spacing w:line="288" w:lineRule="auto"/>
        <w:jc w:val="center"/>
        <w:rPr>
          <w:rFonts w:ascii="Arial" w:hAnsi="Arial" w:cs="Arial"/>
          <w:b/>
          <w:sz w:val="28"/>
          <w:szCs w:val="28"/>
          <w:shd w:val="clear" w:color="auto" w:fill="FFFFFF"/>
          <w:lang w:val="uk-UA"/>
        </w:rPr>
      </w:pPr>
      <w:r w:rsidRPr="00902BC0">
        <w:rPr>
          <w:rFonts w:ascii="Arial" w:hAnsi="Arial" w:cs="Arial"/>
          <w:b/>
          <w:sz w:val="28"/>
          <w:szCs w:val="28"/>
          <w:shd w:val="clear" w:color="auto" w:fill="FFFFFF"/>
          <w:lang w:val="uk-UA"/>
        </w:rPr>
        <w:t xml:space="preserve">Систематизація складових елементів функцій управління логістичними процесами на промислових підприємствах </w:t>
      </w:r>
    </w:p>
    <w:tbl>
      <w:tblPr>
        <w:tblStyle w:val="44"/>
        <w:tblW w:w="0" w:type="auto"/>
        <w:tblInd w:w="108" w:type="dxa"/>
        <w:tblLook w:val="04A0" w:firstRow="1" w:lastRow="0" w:firstColumn="1" w:lastColumn="0" w:noHBand="0" w:noVBand="1"/>
      </w:tblPr>
      <w:tblGrid>
        <w:gridCol w:w="567"/>
        <w:gridCol w:w="1874"/>
        <w:gridCol w:w="7305"/>
      </w:tblGrid>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p>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 з/п</w:t>
            </w:r>
          </w:p>
        </w:tc>
        <w:tc>
          <w:tcPr>
            <w:tcW w:w="1874" w:type="dxa"/>
          </w:tcPr>
          <w:p w:rsidR="00902BC0" w:rsidRPr="00902BC0" w:rsidRDefault="00E1549E" w:rsidP="00902BC0">
            <w:pPr>
              <w:spacing w:line="288" w:lineRule="auto"/>
              <w:jc w:val="center"/>
              <w:rPr>
                <w:rFonts w:ascii="Arial" w:hAnsi="Arial" w:cs="Arial"/>
                <w:shd w:val="clear" w:color="auto" w:fill="FFFFFF"/>
                <w:lang w:val="uk-UA"/>
              </w:rPr>
            </w:pPr>
            <w:r>
              <w:rPr>
                <w:rFonts w:ascii="Arial" w:hAnsi="Arial" w:cs="Arial"/>
                <w:shd w:val="clear" w:color="auto" w:fill="FFFFFF"/>
                <w:lang w:val="uk-UA"/>
              </w:rPr>
              <w:t>Функції управління логіс</w:t>
            </w:r>
            <w:r w:rsidR="00902BC0" w:rsidRPr="00902BC0">
              <w:rPr>
                <w:rFonts w:ascii="Arial" w:hAnsi="Arial" w:cs="Arial"/>
                <w:shd w:val="clear" w:color="auto" w:fill="FFFFFF"/>
                <w:lang w:val="uk-UA"/>
              </w:rPr>
              <w:t xml:space="preserve">тичними процесами на  промислових підприємствах </w:t>
            </w:r>
          </w:p>
        </w:tc>
        <w:tc>
          <w:tcPr>
            <w:tcW w:w="7305" w:type="dxa"/>
          </w:tcPr>
          <w:p w:rsidR="00902BC0" w:rsidRPr="00902BC0" w:rsidRDefault="00902BC0" w:rsidP="00902BC0">
            <w:pPr>
              <w:spacing w:line="288" w:lineRule="auto"/>
              <w:jc w:val="center"/>
              <w:rPr>
                <w:rFonts w:ascii="Arial" w:hAnsi="Arial" w:cs="Arial"/>
                <w:shd w:val="clear" w:color="auto" w:fill="FFFFFF"/>
                <w:lang w:val="uk-UA"/>
              </w:rPr>
            </w:pPr>
          </w:p>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Складові елементів цих функцій</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1</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П</w:t>
            </w:r>
            <w:r w:rsidRPr="00902BC0">
              <w:rPr>
                <w:rFonts w:ascii="Arial" w:hAnsi="Arial" w:cs="Arial"/>
                <w:shd w:val="clear" w:color="auto" w:fill="FFFFFF"/>
              </w:rPr>
              <w:t>ланування</w:t>
            </w:r>
          </w:p>
        </w:tc>
        <w:tc>
          <w:tcPr>
            <w:tcW w:w="7305" w:type="dxa"/>
          </w:tcPr>
          <w:p w:rsidR="00902BC0" w:rsidRPr="00902BC0" w:rsidRDefault="00902BC0" w:rsidP="00902BC0">
            <w:pPr>
              <w:shd w:val="clear" w:color="auto" w:fill="FFFFFF"/>
              <w:spacing w:line="288" w:lineRule="auto"/>
              <w:jc w:val="both"/>
              <w:rPr>
                <w:rFonts w:ascii="Arial" w:hAnsi="Arial" w:cs="Arial"/>
                <w:lang w:val="uk-UA"/>
              </w:rPr>
            </w:pPr>
            <w:r w:rsidRPr="00902BC0">
              <w:rPr>
                <w:rFonts w:ascii="Arial" w:hAnsi="Arial" w:cs="Arial"/>
              </w:rPr>
              <w:t>розробк</w:t>
            </w:r>
            <w:r w:rsidRPr="00902BC0">
              <w:rPr>
                <w:rFonts w:ascii="Arial" w:hAnsi="Arial" w:cs="Arial"/>
                <w:lang w:val="uk-UA"/>
              </w:rPr>
              <w:t>а</w:t>
            </w:r>
            <w:r w:rsidRPr="00902BC0">
              <w:rPr>
                <w:rFonts w:ascii="Arial" w:hAnsi="Arial" w:cs="Arial"/>
              </w:rPr>
              <w:t xml:space="preserve"> загальних цілей;</w:t>
            </w:r>
          </w:p>
          <w:p w:rsidR="00902BC0" w:rsidRPr="00902BC0" w:rsidRDefault="00902BC0" w:rsidP="00902BC0">
            <w:pPr>
              <w:shd w:val="clear" w:color="auto" w:fill="FFFFFF"/>
              <w:spacing w:line="288" w:lineRule="auto"/>
              <w:jc w:val="both"/>
              <w:rPr>
                <w:rFonts w:ascii="Arial" w:hAnsi="Arial" w:cs="Arial"/>
                <w:lang w:val="uk-UA"/>
              </w:rPr>
            </w:pPr>
            <w:r w:rsidRPr="00902BC0">
              <w:rPr>
                <w:rFonts w:ascii="Arial" w:hAnsi="Arial" w:cs="Arial"/>
              </w:rPr>
              <w:t xml:space="preserve">визначення конкретних цілей на даний період </w:t>
            </w:r>
            <w:r w:rsidRPr="00902BC0">
              <w:rPr>
                <w:rFonts w:ascii="Arial" w:hAnsi="Arial" w:cs="Arial"/>
                <w:lang w:val="uk-UA"/>
              </w:rPr>
              <w:t>із наступною</w:t>
            </w:r>
            <w:r w:rsidRPr="00902BC0">
              <w:rPr>
                <w:rFonts w:ascii="Arial" w:hAnsi="Arial" w:cs="Arial"/>
              </w:rPr>
              <w:t xml:space="preserve"> їх деталізацією;</w:t>
            </w:r>
          </w:p>
          <w:p w:rsidR="00902BC0" w:rsidRPr="00902BC0" w:rsidRDefault="00902BC0" w:rsidP="00902BC0">
            <w:pPr>
              <w:shd w:val="clear" w:color="auto" w:fill="FFFFFF"/>
              <w:spacing w:line="288" w:lineRule="auto"/>
              <w:jc w:val="both"/>
              <w:rPr>
                <w:rFonts w:ascii="Arial" w:hAnsi="Arial" w:cs="Arial"/>
              </w:rPr>
            </w:pPr>
            <w:r w:rsidRPr="00902BC0">
              <w:rPr>
                <w:rFonts w:ascii="Arial" w:hAnsi="Arial" w:cs="Arial"/>
              </w:rPr>
              <w:t>визначення шляхів і способів досягнення цілей;</w:t>
            </w:r>
          </w:p>
          <w:p w:rsidR="00902BC0" w:rsidRPr="00902BC0" w:rsidRDefault="00902BC0" w:rsidP="00902BC0">
            <w:pPr>
              <w:shd w:val="clear" w:color="auto" w:fill="FFFFFF"/>
              <w:spacing w:line="288" w:lineRule="auto"/>
              <w:jc w:val="both"/>
              <w:rPr>
                <w:rFonts w:ascii="Arial" w:hAnsi="Arial" w:cs="Arial"/>
                <w:lang w:val="uk-UA"/>
              </w:rPr>
            </w:pPr>
            <w:r w:rsidRPr="00902BC0">
              <w:rPr>
                <w:rFonts w:ascii="Arial" w:hAnsi="Arial" w:cs="Arial"/>
                <w:spacing w:val="-2"/>
              </w:rPr>
              <w:t>контроль за процесом досягнення поставлених цілей шляхом співставлення планових показників із фактичними та кор</w:t>
            </w:r>
            <w:r w:rsidRPr="00902BC0">
              <w:rPr>
                <w:rFonts w:ascii="Arial" w:hAnsi="Arial" w:cs="Arial"/>
                <w:spacing w:val="-2"/>
                <w:lang w:val="uk-UA"/>
              </w:rPr>
              <w:t>е</w:t>
            </w:r>
            <w:r w:rsidRPr="00902BC0">
              <w:rPr>
                <w:rFonts w:ascii="Arial" w:hAnsi="Arial" w:cs="Arial"/>
                <w:spacing w:val="-2"/>
              </w:rPr>
              <w:t>гування цілей</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2</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Бюджетування</w:t>
            </w:r>
          </w:p>
        </w:tc>
        <w:tc>
          <w:tcPr>
            <w:tcW w:w="7305" w:type="dxa"/>
          </w:tcPr>
          <w:p w:rsidR="00902BC0" w:rsidRPr="00902BC0" w:rsidRDefault="00902BC0" w:rsidP="00902BC0">
            <w:pPr>
              <w:numPr>
                <w:ilvl w:val="0"/>
                <w:numId w:val="17"/>
              </w:numPr>
              <w:spacing w:line="288" w:lineRule="auto"/>
              <w:ind w:left="0"/>
              <w:jc w:val="both"/>
              <w:rPr>
                <w:rFonts w:ascii="Arial" w:hAnsi="Arial" w:cs="Arial"/>
              </w:rPr>
            </w:pPr>
            <w:r w:rsidRPr="00902BC0">
              <w:rPr>
                <w:rFonts w:ascii="Arial" w:hAnsi="Arial" w:cs="Arial"/>
                <w:bdr w:val="none" w:sz="0" w:space="0" w:color="auto" w:frame="1"/>
              </w:rPr>
              <w:t>визначення структури статей бюджетів;</w:t>
            </w:r>
          </w:p>
          <w:p w:rsidR="00902BC0" w:rsidRPr="00902BC0" w:rsidRDefault="00902BC0" w:rsidP="00902BC0">
            <w:pPr>
              <w:numPr>
                <w:ilvl w:val="0"/>
                <w:numId w:val="17"/>
              </w:numPr>
              <w:spacing w:line="288" w:lineRule="auto"/>
              <w:ind w:left="0"/>
              <w:jc w:val="both"/>
              <w:rPr>
                <w:rFonts w:ascii="Arial" w:hAnsi="Arial" w:cs="Arial"/>
              </w:rPr>
            </w:pPr>
            <w:r w:rsidRPr="00902BC0">
              <w:rPr>
                <w:rFonts w:ascii="Arial" w:hAnsi="Arial" w:cs="Arial"/>
                <w:bdr w:val="none" w:sz="0" w:space="0" w:color="auto" w:frame="1"/>
              </w:rPr>
              <w:t>встановлення складу операційних бюджетів, враховуючи специфіку діяльності підприємства;</w:t>
            </w:r>
          </w:p>
          <w:p w:rsidR="00902BC0" w:rsidRPr="00902BC0" w:rsidRDefault="00902BC0" w:rsidP="00902BC0">
            <w:pPr>
              <w:numPr>
                <w:ilvl w:val="0"/>
                <w:numId w:val="17"/>
              </w:numPr>
              <w:spacing w:line="288" w:lineRule="auto"/>
              <w:ind w:left="0"/>
              <w:jc w:val="both"/>
              <w:rPr>
                <w:rFonts w:ascii="Arial" w:hAnsi="Arial" w:cs="Arial"/>
              </w:rPr>
            </w:pPr>
            <w:r w:rsidRPr="00902BC0">
              <w:rPr>
                <w:rFonts w:ascii="Arial" w:hAnsi="Arial" w:cs="Arial"/>
                <w:bdr w:val="none" w:sz="0" w:space="0" w:color="auto" w:frame="1"/>
              </w:rPr>
              <w:t xml:space="preserve">розподіл статей </w:t>
            </w:r>
            <w:r w:rsidRPr="00902BC0">
              <w:rPr>
                <w:rFonts w:ascii="Arial" w:hAnsi="Arial" w:cs="Arial"/>
                <w:bdr w:val="none" w:sz="0" w:space="0" w:color="auto" w:frame="1"/>
                <w:lang w:val="uk-UA"/>
              </w:rPr>
              <w:t>за</w:t>
            </w:r>
            <w:r w:rsidRPr="00902BC0">
              <w:rPr>
                <w:rFonts w:ascii="Arial" w:hAnsi="Arial" w:cs="Arial"/>
                <w:bdr w:val="none" w:sz="0" w:space="0" w:color="auto" w:frame="1"/>
              </w:rPr>
              <w:t xml:space="preserve"> бюджета</w:t>
            </w:r>
            <w:r w:rsidRPr="00902BC0">
              <w:rPr>
                <w:rFonts w:ascii="Arial" w:hAnsi="Arial" w:cs="Arial"/>
                <w:bdr w:val="none" w:sz="0" w:space="0" w:color="auto" w:frame="1"/>
                <w:lang w:val="uk-UA"/>
              </w:rPr>
              <w:t>ми</w:t>
            </w:r>
            <w:r w:rsidRPr="00902BC0">
              <w:rPr>
                <w:rFonts w:ascii="Arial" w:hAnsi="Arial" w:cs="Arial"/>
                <w:bdr w:val="none" w:sz="0" w:space="0" w:color="auto" w:frame="1"/>
              </w:rPr>
              <w:t>;</w:t>
            </w:r>
          </w:p>
          <w:p w:rsidR="00902BC0" w:rsidRPr="00902BC0" w:rsidRDefault="00902BC0" w:rsidP="00902BC0">
            <w:pPr>
              <w:numPr>
                <w:ilvl w:val="0"/>
                <w:numId w:val="17"/>
              </w:numPr>
              <w:spacing w:line="288" w:lineRule="auto"/>
              <w:ind w:left="0"/>
              <w:jc w:val="both"/>
              <w:rPr>
                <w:rFonts w:ascii="Arial" w:hAnsi="Arial" w:cs="Arial"/>
              </w:rPr>
            </w:pPr>
            <w:r w:rsidRPr="00902BC0">
              <w:rPr>
                <w:rFonts w:ascii="Arial" w:hAnsi="Arial" w:cs="Arial"/>
                <w:bdr w:val="none" w:sz="0" w:space="0" w:color="auto" w:frame="1"/>
              </w:rPr>
              <w:t>розробка функціональної схеми бюджетів підприємства;</w:t>
            </w:r>
          </w:p>
          <w:p w:rsidR="00902BC0" w:rsidRPr="00902BC0" w:rsidRDefault="00902BC0" w:rsidP="00902BC0">
            <w:pPr>
              <w:numPr>
                <w:ilvl w:val="0"/>
                <w:numId w:val="17"/>
              </w:numPr>
              <w:spacing w:line="288" w:lineRule="auto"/>
              <w:ind w:left="0"/>
              <w:jc w:val="both"/>
              <w:rPr>
                <w:rFonts w:ascii="Arial" w:hAnsi="Arial" w:cs="Arial"/>
              </w:rPr>
            </w:pPr>
            <w:r w:rsidRPr="00902BC0">
              <w:rPr>
                <w:rFonts w:ascii="Arial" w:hAnsi="Arial" w:cs="Arial"/>
                <w:bdr w:val="none" w:sz="0" w:space="0" w:color="auto" w:frame="1"/>
              </w:rPr>
              <w:t>призначення відповідальних осіб за планування та виконання бюджетів</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3</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Організація</w:t>
            </w:r>
          </w:p>
        </w:tc>
        <w:tc>
          <w:tcPr>
            <w:tcW w:w="7305" w:type="dxa"/>
          </w:tcPr>
          <w:p w:rsidR="00902BC0" w:rsidRPr="00902BC0" w:rsidRDefault="00902BC0" w:rsidP="0090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Arial" w:hAnsi="Arial" w:cs="Arial"/>
                <w:lang w:val="uk-UA"/>
              </w:rPr>
            </w:pPr>
            <w:r w:rsidRPr="00902BC0">
              <w:rPr>
                <w:rFonts w:ascii="Arial" w:hAnsi="Arial" w:cs="Arial"/>
              </w:rPr>
              <w:t>збір і передача інформації про об'єкт</w:t>
            </w:r>
            <w:r w:rsidRPr="00902BC0">
              <w:rPr>
                <w:rFonts w:ascii="Arial" w:hAnsi="Arial" w:cs="Arial"/>
                <w:lang w:val="uk-UA"/>
              </w:rPr>
              <w:t>;</w:t>
            </w:r>
          </w:p>
          <w:p w:rsidR="00902BC0" w:rsidRPr="00902BC0" w:rsidRDefault="00902BC0" w:rsidP="0090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Arial" w:hAnsi="Arial" w:cs="Arial"/>
              </w:rPr>
            </w:pPr>
            <w:r w:rsidRPr="00902BC0">
              <w:rPr>
                <w:rFonts w:ascii="Arial" w:hAnsi="Arial" w:cs="Arial"/>
              </w:rPr>
              <w:t>її обробка й аналіз, вироблення на основі цього аналізу</w:t>
            </w:r>
            <w:r w:rsidRPr="00902BC0">
              <w:rPr>
                <w:rFonts w:ascii="Arial" w:hAnsi="Arial" w:cs="Arial"/>
                <w:lang w:val="uk-UA"/>
              </w:rPr>
              <w:t xml:space="preserve"> </w:t>
            </w:r>
            <w:r w:rsidRPr="00902BC0">
              <w:rPr>
                <w:rFonts w:ascii="Arial" w:hAnsi="Arial" w:cs="Arial"/>
              </w:rPr>
              <w:t>управ</w:t>
            </w:r>
            <w:r w:rsidRPr="00902BC0">
              <w:rPr>
                <w:rFonts w:ascii="Arial" w:hAnsi="Arial" w:cs="Arial"/>
                <w:lang w:val="uk-UA"/>
              </w:rPr>
              <w:t>-</w:t>
            </w:r>
            <w:r w:rsidRPr="00902BC0">
              <w:rPr>
                <w:rFonts w:ascii="Arial" w:hAnsi="Arial" w:cs="Arial"/>
              </w:rPr>
              <w:t>лінського рішення</w:t>
            </w:r>
            <w:r w:rsidRPr="00902BC0">
              <w:rPr>
                <w:rFonts w:ascii="Arial" w:hAnsi="Arial" w:cs="Arial"/>
                <w:lang w:val="uk-UA"/>
              </w:rPr>
              <w:t>;</w:t>
            </w:r>
            <w:r w:rsidRPr="00902BC0">
              <w:rPr>
                <w:rFonts w:ascii="Arial" w:hAnsi="Arial" w:cs="Arial"/>
              </w:rPr>
              <w:t xml:space="preserve"> </w:t>
            </w:r>
          </w:p>
          <w:p w:rsidR="00902BC0" w:rsidRPr="00902BC0" w:rsidRDefault="00902BC0" w:rsidP="0090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Arial" w:hAnsi="Arial" w:cs="Arial"/>
              </w:rPr>
            </w:pPr>
            <w:r w:rsidRPr="00902BC0">
              <w:rPr>
                <w:rFonts w:ascii="Arial" w:hAnsi="Arial" w:cs="Arial"/>
              </w:rPr>
              <w:t>передача рішення на об'єкт управління і його</w:t>
            </w:r>
            <w:r w:rsidRPr="00902BC0">
              <w:rPr>
                <w:rFonts w:ascii="Arial" w:hAnsi="Arial" w:cs="Arial"/>
                <w:lang w:val="uk-UA"/>
              </w:rPr>
              <w:t xml:space="preserve"> </w:t>
            </w:r>
            <w:r w:rsidRPr="00902BC0">
              <w:rPr>
                <w:rFonts w:ascii="Arial" w:hAnsi="Arial" w:cs="Arial"/>
              </w:rPr>
              <w:t xml:space="preserve">реалізація цим </w:t>
            </w:r>
            <w:r w:rsidRPr="00902BC0">
              <w:rPr>
                <w:rFonts w:ascii="Arial" w:hAnsi="Arial" w:cs="Arial"/>
              </w:rPr>
              <w:lastRenderedPageBreak/>
              <w:t>об'єктом</w:t>
            </w:r>
            <w:r w:rsidRPr="00902BC0">
              <w:rPr>
                <w:rFonts w:ascii="Arial" w:hAnsi="Arial" w:cs="Arial"/>
                <w:lang w:val="uk-UA"/>
              </w:rPr>
              <w:t>;</w:t>
            </w:r>
          </w:p>
          <w:p w:rsidR="00902BC0" w:rsidRPr="00902BC0" w:rsidRDefault="00902BC0" w:rsidP="00902B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Arial" w:hAnsi="Arial" w:cs="Arial"/>
              </w:rPr>
            </w:pPr>
            <w:r w:rsidRPr="00902BC0">
              <w:rPr>
                <w:rFonts w:ascii="Arial" w:hAnsi="Arial" w:cs="Arial"/>
              </w:rPr>
              <w:t>порівняння отриманих внаслідок реалізації</w:t>
            </w:r>
            <w:r w:rsidRPr="00902BC0">
              <w:rPr>
                <w:rFonts w:ascii="Arial" w:hAnsi="Arial" w:cs="Arial"/>
                <w:lang w:val="uk-UA"/>
              </w:rPr>
              <w:t xml:space="preserve"> </w:t>
            </w:r>
            <w:r w:rsidRPr="00902BC0">
              <w:rPr>
                <w:rFonts w:ascii="Arial" w:hAnsi="Arial" w:cs="Arial"/>
              </w:rPr>
              <w:t>рішення показників з їх планованими величинами</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lastRenderedPageBreak/>
              <w:t>4</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Регулювання</w:t>
            </w:r>
          </w:p>
        </w:tc>
        <w:tc>
          <w:tcPr>
            <w:tcW w:w="7305" w:type="dxa"/>
          </w:tcPr>
          <w:p w:rsidR="00902BC0" w:rsidRPr="00902BC0" w:rsidRDefault="00902BC0" w:rsidP="00902BC0">
            <w:pPr>
              <w:spacing w:line="288" w:lineRule="auto"/>
              <w:jc w:val="both"/>
              <w:rPr>
                <w:rFonts w:ascii="Arial" w:hAnsi="Arial" w:cs="Arial"/>
              </w:rPr>
            </w:pPr>
            <w:r w:rsidRPr="00902BC0">
              <w:rPr>
                <w:rFonts w:ascii="Arial" w:hAnsi="Arial" w:cs="Arial"/>
              </w:rPr>
              <w:t>регулювання витрат на постачальницьку діяльність та її опти</w:t>
            </w:r>
            <w:r w:rsidRPr="00902BC0">
              <w:rPr>
                <w:rFonts w:ascii="Arial" w:hAnsi="Arial" w:cs="Arial"/>
                <w:lang w:val="uk-UA"/>
              </w:rPr>
              <w:t>-</w:t>
            </w:r>
            <w:r w:rsidRPr="00902BC0">
              <w:rPr>
                <w:rFonts w:ascii="Arial" w:hAnsi="Arial" w:cs="Arial"/>
              </w:rPr>
              <w:t>мізацію;</w:t>
            </w:r>
          </w:p>
          <w:p w:rsidR="00902BC0" w:rsidRPr="00902BC0" w:rsidRDefault="00902BC0" w:rsidP="00902BC0">
            <w:pPr>
              <w:spacing w:line="288" w:lineRule="auto"/>
              <w:jc w:val="both"/>
              <w:rPr>
                <w:rFonts w:ascii="Arial" w:hAnsi="Arial" w:cs="Arial"/>
              </w:rPr>
            </w:pPr>
            <w:r w:rsidRPr="00902BC0">
              <w:rPr>
                <w:rFonts w:ascii="Arial" w:hAnsi="Arial" w:cs="Arial"/>
              </w:rPr>
              <w:t>регулювання витрат на виробничу діяльність та її оптимізацію;</w:t>
            </w:r>
          </w:p>
          <w:p w:rsidR="00902BC0" w:rsidRPr="00902BC0" w:rsidRDefault="00902BC0" w:rsidP="00902BC0">
            <w:pPr>
              <w:spacing w:line="288" w:lineRule="auto"/>
              <w:jc w:val="both"/>
              <w:rPr>
                <w:rFonts w:ascii="Arial" w:hAnsi="Arial" w:cs="Arial"/>
              </w:rPr>
            </w:pPr>
            <w:r w:rsidRPr="00902BC0">
              <w:rPr>
                <w:rFonts w:ascii="Arial" w:hAnsi="Arial" w:cs="Arial"/>
              </w:rPr>
              <w:t>регулювання витрат на збутову діяльність та її оптимізацію;</w:t>
            </w:r>
          </w:p>
          <w:p w:rsidR="00902BC0" w:rsidRPr="00902BC0" w:rsidRDefault="00902BC0" w:rsidP="00902BC0">
            <w:pPr>
              <w:spacing w:line="288" w:lineRule="auto"/>
              <w:jc w:val="both"/>
              <w:rPr>
                <w:rFonts w:ascii="Arial" w:hAnsi="Arial" w:cs="Arial"/>
              </w:rPr>
            </w:pPr>
            <w:r w:rsidRPr="00902BC0">
              <w:rPr>
                <w:rFonts w:ascii="Arial" w:hAnsi="Arial" w:cs="Arial"/>
              </w:rPr>
              <w:t>регулювання витрат на транспортування та його оптимізацію;</w:t>
            </w:r>
          </w:p>
          <w:p w:rsidR="00902BC0" w:rsidRPr="00902BC0" w:rsidRDefault="00902BC0" w:rsidP="00902BC0">
            <w:pPr>
              <w:spacing w:line="288" w:lineRule="auto"/>
              <w:jc w:val="both"/>
              <w:rPr>
                <w:rFonts w:ascii="Arial" w:hAnsi="Arial" w:cs="Arial"/>
              </w:rPr>
            </w:pPr>
            <w:r w:rsidRPr="00902BC0">
              <w:rPr>
                <w:rFonts w:ascii="Arial" w:hAnsi="Arial" w:cs="Arial"/>
              </w:rPr>
              <w:t>регулювання витрат на складування та його оптимізацію</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5</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Облік</w:t>
            </w:r>
          </w:p>
        </w:tc>
        <w:tc>
          <w:tcPr>
            <w:tcW w:w="7305" w:type="dxa"/>
          </w:tcPr>
          <w:p w:rsidR="00902BC0" w:rsidRPr="00902BC0" w:rsidRDefault="00902BC0" w:rsidP="00902BC0">
            <w:pPr>
              <w:numPr>
                <w:ilvl w:val="0"/>
                <w:numId w:val="16"/>
              </w:numPr>
              <w:spacing w:line="288" w:lineRule="auto"/>
              <w:ind w:left="0"/>
              <w:jc w:val="both"/>
              <w:rPr>
                <w:rFonts w:ascii="Arial" w:hAnsi="Arial" w:cs="Arial"/>
              </w:rPr>
            </w:pPr>
            <w:r w:rsidRPr="00902BC0">
              <w:rPr>
                <w:rFonts w:ascii="Arial" w:hAnsi="Arial" w:cs="Arial"/>
                <w:bdr w:val="none" w:sz="0" w:space="0" w:color="auto" w:frame="1"/>
              </w:rPr>
              <w:t>формування основних принципів управлінської облікової по</w:t>
            </w:r>
            <w:r w:rsidRPr="00902BC0">
              <w:rPr>
                <w:rFonts w:ascii="Arial" w:hAnsi="Arial" w:cs="Arial"/>
                <w:bdr w:val="none" w:sz="0" w:space="0" w:color="auto" w:frame="1"/>
                <w:lang w:val="uk-UA"/>
              </w:rPr>
              <w:t>-</w:t>
            </w:r>
            <w:r w:rsidRPr="00902BC0">
              <w:rPr>
                <w:rFonts w:ascii="Arial" w:hAnsi="Arial" w:cs="Arial"/>
                <w:bdr w:val="none" w:sz="0" w:space="0" w:color="auto" w:frame="1"/>
              </w:rPr>
              <w:t>літики;</w:t>
            </w:r>
          </w:p>
          <w:p w:rsidR="00902BC0" w:rsidRPr="00902BC0" w:rsidRDefault="00902BC0" w:rsidP="00902BC0">
            <w:pPr>
              <w:numPr>
                <w:ilvl w:val="0"/>
                <w:numId w:val="16"/>
              </w:numPr>
              <w:spacing w:line="288" w:lineRule="auto"/>
              <w:ind w:left="0"/>
              <w:jc w:val="both"/>
              <w:rPr>
                <w:rFonts w:ascii="Arial" w:hAnsi="Arial" w:cs="Arial"/>
              </w:rPr>
            </w:pPr>
            <w:r w:rsidRPr="00902BC0">
              <w:rPr>
                <w:rFonts w:ascii="Arial" w:hAnsi="Arial" w:cs="Arial"/>
                <w:bdr w:val="none" w:sz="0" w:space="0" w:color="auto" w:frame="1"/>
              </w:rPr>
              <w:t>розробка принципів обліку та реалізації готової продукції;</w:t>
            </w:r>
          </w:p>
          <w:p w:rsidR="00902BC0" w:rsidRPr="00902BC0" w:rsidRDefault="00902BC0" w:rsidP="00902BC0">
            <w:pPr>
              <w:numPr>
                <w:ilvl w:val="0"/>
                <w:numId w:val="16"/>
              </w:numPr>
              <w:spacing w:line="288" w:lineRule="auto"/>
              <w:ind w:left="0"/>
              <w:jc w:val="both"/>
              <w:rPr>
                <w:rFonts w:ascii="Arial" w:hAnsi="Arial" w:cs="Arial"/>
              </w:rPr>
            </w:pPr>
            <w:r w:rsidRPr="00902BC0">
              <w:rPr>
                <w:rFonts w:ascii="Arial" w:hAnsi="Arial" w:cs="Arial"/>
                <w:bdr w:val="none" w:sz="0" w:space="0" w:color="auto" w:frame="1"/>
              </w:rPr>
              <w:t>розробка принципів формування собівартості продукції;</w:t>
            </w:r>
          </w:p>
          <w:p w:rsidR="00902BC0" w:rsidRPr="00902BC0" w:rsidRDefault="00902BC0" w:rsidP="00902BC0">
            <w:pPr>
              <w:numPr>
                <w:ilvl w:val="0"/>
                <w:numId w:val="16"/>
              </w:numPr>
              <w:spacing w:line="288" w:lineRule="auto"/>
              <w:ind w:left="0"/>
              <w:jc w:val="both"/>
              <w:rPr>
                <w:rFonts w:ascii="Arial" w:hAnsi="Arial" w:cs="Arial"/>
              </w:rPr>
            </w:pPr>
            <w:r w:rsidRPr="00902BC0">
              <w:rPr>
                <w:rFonts w:ascii="Arial" w:hAnsi="Arial" w:cs="Arial"/>
                <w:bdr w:val="none" w:sz="0" w:space="0" w:color="auto" w:frame="1"/>
              </w:rPr>
              <w:t>розробка принципів обліку майна;</w:t>
            </w:r>
          </w:p>
          <w:p w:rsidR="00902BC0" w:rsidRPr="00902BC0" w:rsidRDefault="00902BC0" w:rsidP="00902BC0">
            <w:pPr>
              <w:numPr>
                <w:ilvl w:val="0"/>
                <w:numId w:val="16"/>
              </w:numPr>
              <w:spacing w:line="288" w:lineRule="auto"/>
              <w:ind w:left="0"/>
              <w:jc w:val="both"/>
              <w:rPr>
                <w:rFonts w:ascii="Arial" w:hAnsi="Arial" w:cs="Arial"/>
              </w:rPr>
            </w:pPr>
            <w:r w:rsidRPr="00902BC0">
              <w:rPr>
                <w:rFonts w:ascii="Arial" w:hAnsi="Arial" w:cs="Arial"/>
                <w:bdr w:val="none" w:sz="0" w:space="0" w:color="auto" w:frame="1"/>
              </w:rPr>
              <w:t>розробка принципів обліку дебіторської / кредиторської заборгованості;</w:t>
            </w:r>
          </w:p>
          <w:p w:rsidR="00902BC0" w:rsidRPr="00902BC0" w:rsidRDefault="00902BC0" w:rsidP="00902BC0">
            <w:pPr>
              <w:numPr>
                <w:ilvl w:val="0"/>
                <w:numId w:val="16"/>
              </w:numPr>
              <w:spacing w:line="288" w:lineRule="auto"/>
              <w:ind w:left="0"/>
              <w:jc w:val="both"/>
              <w:rPr>
                <w:rFonts w:ascii="Arial" w:hAnsi="Arial" w:cs="Arial"/>
              </w:rPr>
            </w:pPr>
            <w:r w:rsidRPr="00902BC0">
              <w:rPr>
                <w:rFonts w:ascii="Arial" w:hAnsi="Arial" w:cs="Arial"/>
                <w:bdr w:val="none" w:sz="0" w:space="0" w:color="auto" w:frame="1"/>
              </w:rPr>
              <w:t>визначення принципів лімітування та нормування</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6</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Аналіз</w:t>
            </w:r>
          </w:p>
        </w:tc>
        <w:tc>
          <w:tcPr>
            <w:tcW w:w="7305" w:type="dxa"/>
          </w:tcPr>
          <w:p w:rsidR="00902BC0" w:rsidRPr="00902BC0" w:rsidRDefault="00902BC0" w:rsidP="00902BC0">
            <w:pPr>
              <w:spacing w:line="288" w:lineRule="auto"/>
              <w:jc w:val="both"/>
              <w:rPr>
                <w:rFonts w:ascii="Arial" w:hAnsi="Arial" w:cs="Arial"/>
              </w:rPr>
            </w:pPr>
            <w:r w:rsidRPr="00902BC0">
              <w:rPr>
                <w:rFonts w:ascii="Arial" w:hAnsi="Arial" w:cs="Arial"/>
              </w:rPr>
              <w:t>вертикальний та горизонтальний аналіз логістичних витрат за кожним видом продукції;</w:t>
            </w:r>
          </w:p>
          <w:p w:rsidR="00902BC0" w:rsidRPr="00902BC0" w:rsidRDefault="00902BC0" w:rsidP="00902BC0">
            <w:pPr>
              <w:spacing w:line="288" w:lineRule="auto"/>
              <w:jc w:val="both"/>
              <w:rPr>
                <w:rFonts w:ascii="Arial" w:hAnsi="Arial" w:cs="Arial"/>
              </w:rPr>
            </w:pPr>
            <w:r w:rsidRPr="00902BC0">
              <w:rPr>
                <w:rFonts w:ascii="Arial" w:hAnsi="Arial" w:cs="Arial"/>
              </w:rPr>
              <w:t>розрахунок коефіцієнтів рентабельності логістичних витрат за кожним видом продукції;</w:t>
            </w:r>
          </w:p>
          <w:p w:rsidR="00902BC0" w:rsidRPr="00902BC0" w:rsidRDefault="00902BC0" w:rsidP="00902BC0">
            <w:pPr>
              <w:spacing w:line="288" w:lineRule="auto"/>
              <w:jc w:val="both"/>
              <w:rPr>
                <w:rFonts w:ascii="Arial" w:hAnsi="Arial" w:cs="Arial"/>
              </w:rPr>
            </w:pPr>
            <w:r w:rsidRPr="00902BC0">
              <w:rPr>
                <w:rFonts w:ascii="Arial" w:hAnsi="Arial" w:cs="Arial"/>
              </w:rPr>
              <w:t>розрахунок логістичних витрат за місцями виникнення та структурний аналіз цих витрат;</w:t>
            </w:r>
          </w:p>
          <w:p w:rsidR="00902BC0" w:rsidRPr="00902BC0" w:rsidRDefault="00902BC0" w:rsidP="00902BC0">
            <w:pPr>
              <w:spacing w:line="288" w:lineRule="auto"/>
              <w:jc w:val="both"/>
              <w:rPr>
                <w:rFonts w:ascii="Arial" w:hAnsi="Arial" w:cs="Arial"/>
              </w:rPr>
            </w:pPr>
            <w:r w:rsidRPr="00902BC0">
              <w:rPr>
                <w:rFonts w:ascii="Arial" w:hAnsi="Arial" w:cs="Arial"/>
              </w:rPr>
              <w:t>порівняльний аналіз логістичних витрат за місцями виникнення з логістичними витратами інших підприємств, які здійснюють  аналогічні види діяльності;</w:t>
            </w:r>
          </w:p>
          <w:p w:rsidR="00902BC0" w:rsidRPr="00902BC0" w:rsidRDefault="00902BC0" w:rsidP="00902BC0">
            <w:pPr>
              <w:spacing w:line="288" w:lineRule="auto"/>
              <w:jc w:val="both"/>
              <w:rPr>
                <w:rFonts w:ascii="Arial" w:hAnsi="Arial" w:cs="Arial"/>
              </w:rPr>
            </w:pPr>
            <w:r w:rsidRPr="00902BC0">
              <w:rPr>
                <w:rFonts w:ascii="Arial" w:hAnsi="Arial" w:cs="Arial"/>
              </w:rPr>
              <w:t>виявлення резервів зниження логістичних витрат за місцями виникнення та</w:t>
            </w:r>
            <w:r w:rsidRPr="00902BC0">
              <w:rPr>
                <w:rFonts w:ascii="Arial" w:hAnsi="Arial" w:cs="Arial"/>
                <w:color w:val="000000"/>
              </w:rPr>
              <w:t xml:space="preserve"> розробка заходів щодо їх використання в логістичній діяльності в наступному періоді  </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7</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Аудит</w:t>
            </w:r>
          </w:p>
        </w:tc>
        <w:tc>
          <w:tcPr>
            <w:tcW w:w="7305" w:type="dxa"/>
          </w:tcPr>
          <w:p w:rsidR="00902BC0" w:rsidRPr="00902BC0" w:rsidRDefault="00902BC0" w:rsidP="00902BC0">
            <w:pPr>
              <w:spacing w:line="288" w:lineRule="auto"/>
              <w:jc w:val="both"/>
              <w:rPr>
                <w:rFonts w:ascii="Arial" w:hAnsi="Arial" w:cs="Arial"/>
                <w:lang w:val="uk-UA"/>
              </w:rPr>
            </w:pPr>
            <w:r w:rsidRPr="00902BC0">
              <w:rPr>
                <w:rFonts w:ascii="Arial" w:hAnsi="Arial" w:cs="Arial"/>
                <w:lang w:val="uk-UA"/>
              </w:rPr>
              <w:t xml:space="preserve">перевірка правильності віднесення постійних, змінних, прямих і непрямих витрат на конкретний вид продукції; </w:t>
            </w:r>
          </w:p>
          <w:p w:rsidR="00902BC0" w:rsidRPr="00902BC0" w:rsidRDefault="00902BC0" w:rsidP="00902BC0">
            <w:pPr>
              <w:spacing w:line="288" w:lineRule="auto"/>
              <w:jc w:val="both"/>
              <w:rPr>
                <w:rFonts w:ascii="Arial" w:hAnsi="Arial" w:cs="Arial"/>
              </w:rPr>
            </w:pPr>
            <w:r w:rsidRPr="00902BC0">
              <w:rPr>
                <w:rFonts w:ascii="Arial" w:hAnsi="Arial" w:cs="Arial"/>
              </w:rPr>
              <w:t>виявлення недоліків у кошторисах та невідповідності статей витрат оптимальним значенням;</w:t>
            </w:r>
          </w:p>
          <w:p w:rsidR="00902BC0" w:rsidRPr="00902BC0" w:rsidRDefault="00902BC0" w:rsidP="00902BC0">
            <w:pPr>
              <w:spacing w:line="288" w:lineRule="auto"/>
              <w:jc w:val="both"/>
              <w:rPr>
                <w:rFonts w:ascii="Arial" w:hAnsi="Arial" w:cs="Arial"/>
                <w:lang w:val="uk-UA"/>
              </w:rPr>
            </w:pPr>
            <w:r w:rsidRPr="00902BC0">
              <w:rPr>
                <w:rFonts w:ascii="Arial" w:hAnsi="Arial" w:cs="Arial"/>
                <w:lang w:val="uk-UA"/>
              </w:rPr>
              <w:t>перевірка правильності розрахунку коефіцієнтів рентабельності логістичних витрат за кожним видом продукції</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8</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Контроль</w:t>
            </w:r>
          </w:p>
        </w:tc>
        <w:tc>
          <w:tcPr>
            <w:tcW w:w="7305" w:type="dxa"/>
          </w:tcPr>
          <w:p w:rsidR="00902BC0" w:rsidRPr="00902BC0" w:rsidRDefault="00902BC0" w:rsidP="00902BC0">
            <w:pPr>
              <w:spacing w:line="288" w:lineRule="auto"/>
              <w:jc w:val="both"/>
              <w:rPr>
                <w:rFonts w:ascii="Arial" w:hAnsi="Arial" w:cs="Arial"/>
              </w:rPr>
            </w:pPr>
            <w:r w:rsidRPr="00902BC0">
              <w:rPr>
                <w:rFonts w:ascii="Arial" w:hAnsi="Arial" w:cs="Arial"/>
              </w:rPr>
              <w:t>контроль за витратами в місцях їх виникнення;</w:t>
            </w:r>
          </w:p>
          <w:p w:rsidR="00902BC0" w:rsidRPr="00902BC0" w:rsidRDefault="00902BC0" w:rsidP="00902BC0">
            <w:pPr>
              <w:spacing w:line="288" w:lineRule="auto"/>
              <w:jc w:val="both"/>
              <w:rPr>
                <w:rFonts w:ascii="Arial" w:hAnsi="Arial" w:cs="Arial"/>
              </w:rPr>
            </w:pPr>
            <w:r w:rsidRPr="00902BC0">
              <w:rPr>
                <w:rFonts w:ascii="Arial" w:hAnsi="Arial" w:cs="Arial"/>
              </w:rPr>
              <w:t>виявлення резервів скорочення витрат через зменшення різновидів діяльності</w:t>
            </w:r>
            <w:r w:rsidRPr="00902BC0">
              <w:rPr>
                <w:rFonts w:ascii="Arial" w:hAnsi="Arial" w:cs="Arial"/>
                <w:lang w:val="uk-UA"/>
              </w:rPr>
              <w:t xml:space="preserve"> </w:t>
            </w:r>
            <w:r w:rsidRPr="00902BC0">
              <w:rPr>
                <w:rFonts w:ascii="Arial" w:hAnsi="Arial" w:cs="Arial"/>
              </w:rPr>
              <w:t>(зайвих процедур, робіт, операцій);</w:t>
            </w:r>
          </w:p>
          <w:p w:rsidR="00902BC0" w:rsidRPr="00902BC0" w:rsidRDefault="00902BC0" w:rsidP="00902BC0">
            <w:pPr>
              <w:spacing w:line="288" w:lineRule="auto"/>
              <w:jc w:val="both"/>
              <w:rPr>
                <w:rFonts w:ascii="Arial" w:hAnsi="Arial" w:cs="Arial"/>
              </w:rPr>
            </w:pPr>
            <w:r w:rsidRPr="00902BC0">
              <w:rPr>
                <w:rFonts w:ascii="Arial" w:hAnsi="Arial" w:cs="Arial"/>
              </w:rPr>
              <w:t xml:space="preserve">контроль витрат основних конкурентів  </w:t>
            </w:r>
          </w:p>
        </w:tc>
      </w:tr>
      <w:tr w:rsidR="00902BC0" w:rsidRPr="00902BC0" w:rsidTr="00DA241C">
        <w:tc>
          <w:tcPr>
            <w:tcW w:w="567"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9</w:t>
            </w:r>
          </w:p>
        </w:tc>
        <w:tc>
          <w:tcPr>
            <w:tcW w:w="1874" w:type="dxa"/>
          </w:tcPr>
          <w:p w:rsidR="00902BC0" w:rsidRPr="00902BC0" w:rsidRDefault="00902BC0" w:rsidP="00902BC0">
            <w:pPr>
              <w:spacing w:line="288" w:lineRule="auto"/>
              <w:jc w:val="center"/>
              <w:rPr>
                <w:rFonts w:ascii="Arial" w:hAnsi="Arial" w:cs="Arial"/>
                <w:shd w:val="clear" w:color="auto" w:fill="FFFFFF"/>
                <w:lang w:val="uk-UA"/>
              </w:rPr>
            </w:pPr>
            <w:r w:rsidRPr="00902BC0">
              <w:rPr>
                <w:rFonts w:ascii="Arial" w:hAnsi="Arial" w:cs="Arial"/>
                <w:shd w:val="clear" w:color="auto" w:fill="FFFFFF"/>
                <w:lang w:val="uk-UA"/>
              </w:rPr>
              <w:t>Мотивація</w:t>
            </w:r>
          </w:p>
        </w:tc>
        <w:tc>
          <w:tcPr>
            <w:tcW w:w="7305" w:type="dxa"/>
          </w:tcPr>
          <w:p w:rsidR="00902BC0" w:rsidRPr="00902BC0" w:rsidRDefault="00902BC0" w:rsidP="00902BC0">
            <w:pPr>
              <w:shd w:val="clear" w:color="auto" w:fill="FFFFFF"/>
              <w:spacing w:line="288" w:lineRule="auto"/>
              <w:jc w:val="both"/>
              <w:rPr>
                <w:rFonts w:ascii="Arial" w:hAnsi="Arial" w:cs="Arial"/>
                <w:lang w:val="uk-UA"/>
              </w:rPr>
            </w:pPr>
            <w:r w:rsidRPr="00902BC0">
              <w:rPr>
                <w:rFonts w:ascii="Arial" w:hAnsi="Arial" w:cs="Arial"/>
              </w:rPr>
              <w:t>формування у працівників стимулів до праці;</w:t>
            </w:r>
          </w:p>
          <w:p w:rsidR="00902BC0" w:rsidRPr="00902BC0" w:rsidRDefault="00902BC0" w:rsidP="00902BC0">
            <w:pPr>
              <w:shd w:val="clear" w:color="auto" w:fill="FFFFFF"/>
              <w:spacing w:line="288" w:lineRule="auto"/>
              <w:jc w:val="both"/>
              <w:rPr>
                <w:rFonts w:ascii="Arial" w:hAnsi="Arial" w:cs="Arial"/>
              </w:rPr>
            </w:pPr>
            <w:r w:rsidRPr="00902BC0">
              <w:rPr>
                <w:rFonts w:ascii="Arial" w:hAnsi="Arial" w:cs="Arial"/>
              </w:rPr>
              <w:t>вплив на працівника з метою зміни його ціннісних орієнтацій;</w:t>
            </w:r>
          </w:p>
          <w:p w:rsidR="00902BC0" w:rsidRPr="00902BC0" w:rsidRDefault="00902BC0" w:rsidP="00902BC0">
            <w:pPr>
              <w:shd w:val="clear" w:color="auto" w:fill="FFFFFF"/>
              <w:spacing w:line="288" w:lineRule="auto"/>
              <w:jc w:val="both"/>
              <w:rPr>
                <w:rFonts w:ascii="Arial" w:hAnsi="Arial" w:cs="Arial"/>
              </w:rPr>
            </w:pPr>
            <w:r w:rsidRPr="00902BC0">
              <w:rPr>
                <w:rFonts w:ascii="Arial" w:hAnsi="Arial" w:cs="Arial"/>
              </w:rPr>
              <w:t>утворення мотиваційного ядра організації;</w:t>
            </w:r>
          </w:p>
          <w:p w:rsidR="00902BC0" w:rsidRPr="00902BC0" w:rsidRDefault="00902BC0" w:rsidP="00902BC0">
            <w:pPr>
              <w:shd w:val="clear" w:color="auto" w:fill="FFFFFF"/>
              <w:spacing w:line="288" w:lineRule="auto"/>
              <w:jc w:val="both"/>
              <w:rPr>
                <w:rFonts w:ascii="Arial" w:hAnsi="Arial" w:cs="Arial"/>
                <w:lang w:val="uk-UA"/>
              </w:rPr>
            </w:pPr>
            <w:r w:rsidRPr="00902BC0">
              <w:rPr>
                <w:rFonts w:ascii="Arial" w:hAnsi="Arial" w:cs="Arial"/>
              </w:rPr>
              <w:lastRenderedPageBreak/>
              <w:t>розвиток трудового потенціалу</w:t>
            </w:r>
            <w:r w:rsidRPr="00902BC0">
              <w:rPr>
                <w:rFonts w:ascii="Arial" w:hAnsi="Arial" w:cs="Arial"/>
                <w:lang w:val="uk-UA"/>
              </w:rPr>
              <w:t>;</w:t>
            </w:r>
          </w:p>
          <w:p w:rsidR="00902BC0" w:rsidRPr="00902BC0" w:rsidRDefault="00902BC0" w:rsidP="00902BC0">
            <w:pPr>
              <w:shd w:val="clear" w:color="auto" w:fill="FFFFFF"/>
              <w:spacing w:line="288" w:lineRule="auto"/>
              <w:jc w:val="both"/>
              <w:rPr>
                <w:rFonts w:ascii="Arial" w:hAnsi="Arial" w:cs="Arial"/>
              </w:rPr>
            </w:pPr>
            <w:r w:rsidRPr="00902BC0">
              <w:rPr>
                <w:rFonts w:ascii="Arial" w:hAnsi="Arial" w:cs="Arial"/>
              </w:rPr>
              <w:t>забезпечення підвищення продуктивності та якості праці;</w:t>
            </w:r>
          </w:p>
          <w:p w:rsidR="00902BC0" w:rsidRPr="00902BC0" w:rsidRDefault="00902BC0" w:rsidP="00902BC0">
            <w:pPr>
              <w:shd w:val="clear" w:color="auto" w:fill="FFFFFF"/>
              <w:spacing w:line="288" w:lineRule="auto"/>
              <w:jc w:val="both"/>
              <w:rPr>
                <w:rFonts w:ascii="Arial" w:hAnsi="Arial" w:cs="Arial"/>
              </w:rPr>
            </w:pPr>
            <w:r w:rsidRPr="00902BC0">
              <w:rPr>
                <w:rFonts w:ascii="Arial" w:hAnsi="Arial" w:cs="Arial"/>
              </w:rPr>
              <w:t xml:space="preserve">формування сприятливого соціально-психологічного клімату </w:t>
            </w:r>
            <w:r w:rsidRPr="00902BC0">
              <w:rPr>
                <w:rFonts w:ascii="Arial" w:hAnsi="Arial" w:cs="Arial"/>
                <w:lang w:val="uk-UA"/>
              </w:rPr>
              <w:t>у</w:t>
            </w:r>
            <w:r w:rsidRPr="00902BC0">
              <w:rPr>
                <w:rFonts w:ascii="Arial" w:hAnsi="Arial" w:cs="Arial"/>
              </w:rPr>
              <w:br/>
              <w:t>колективі;</w:t>
            </w:r>
          </w:p>
          <w:p w:rsidR="00902BC0" w:rsidRPr="00902BC0" w:rsidRDefault="00902BC0" w:rsidP="00902BC0">
            <w:pPr>
              <w:shd w:val="clear" w:color="auto" w:fill="FFFFFF"/>
              <w:spacing w:line="288" w:lineRule="auto"/>
              <w:jc w:val="both"/>
              <w:rPr>
                <w:rFonts w:ascii="Arial" w:hAnsi="Arial" w:cs="Arial"/>
              </w:rPr>
            </w:pPr>
            <w:r w:rsidRPr="00902BC0">
              <w:rPr>
                <w:rFonts w:ascii="Arial" w:hAnsi="Arial" w:cs="Arial"/>
              </w:rPr>
              <w:t>визнання результатів праці співробітника;</w:t>
            </w:r>
          </w:p>
          <w:p w:rsidR="00902BC0" w:rsidRPr="00902BC0" w:rsidRDefault="00902BC0" w:rsidP="00902BC0">
            <w:pPr>
              <w:shd w:val="clear" w:color="auto" w:fill="FFFFFF"/>
              <w:spacing w:line="288" w:lineRule="auto"/>
              <w:jc w:val="both"/>
              <w:rPr>
                <w:rFonts w:ascii="Arial" w:hAnsi="Arial" w:cs="Arial"/>
                <w:lang w:val="uk-UA"/>
              </w:rPr>
            </w:pPr>
            <w:r w:rsidRPr="00902BC0">
              <w:rPr>
                <w:rFonts w:ascii="Arial" w:hAnsi="Arial" w:cs="Arial"/>
              </w:rPr>
              <w:t>розповсюдження позитивного досвіду досягнення успіху;</w:t>
            </w:r>
          </w:p>
          <w:p w:rsidR="00902BC0" w:rsidRPr="00902BC0" w:rsidRDefault="00902BC0" w:rsidP="00902BC0">
            <w:pPr>
              <w:shd w:val="clear" w:color="auto" w:fill="FFFFFF"/>
              <w:spacing w:line="288" w:lineRule="auto"/>
              <w:jc w:val="both"/>
              <w:rPr>
                <w:rFonts w:ascii="Arial" w:hAnsi="Arial" w:cs="Arial"/>
                <w:lang w:val="uk-UA"/>
              </w:rPr>
            </w:pPr>
            <w:r w:rsidRPr="00902BC0">
              <w:rPr>
                <w:rFonts w:ascii="Arial" w:hAnsi="Arial" w:cs="Arial"/>
                <w:lang w:val="uk-UA"/>
              </w:rPr>
              <w:t>формування</w:t>
            </w:r>
            <w:r w:rsidRPr="00902BC0">
              <w:rPr>
                <w:rFonts w:ascii="Arial" w:hAnsi="Arial" w:cs="Arial"/>
              </w:rPr>
              <w:t xml:space="preserve"> організаційної культури</w:t>
            </w:r>
          </w:p>
        </w:tc>
      </w:tr>
    </w:tbl>
    <w:p w:rsidR="00902BC0" w:rsidRPr="00902BC0" w:rsidRDefault="00902BC0" w:rsidP="00902BC0">
      <w:pPr>
        <w:spacing w:line="288" w:lineRule="auto"/>
        <w:ind w:firstLine="709"/>
        <w:jc w:val="both"/>
        <w:rPr>
          <w:rFonts w:ascii="Arial" w:hAnsi="Arial" w:cs="Arial"/>
          <w:sz w:val="28"/>
          <w:szCs w:val="28"/>
          <w:shd w:val="clear" w:color="auto" w:fill="FFFFFF"/>
          <w:lang w:val="uk-UA"/>
        </w:rPr>
      </w:pPr>
    </w:p>
    <w:p w:rsidR="00902BC0" w:rsidRPr="00902BC0" w:rsidRDefault="00902BC0" w:rsidP="00902BC0">
      <w:pPr>
        <w:shd w:val="clear" w:color="auto" w:fill="FFFFFF"/>
        <w:spacing w:line="288" w:lineRule="auto"/>
        <w:ind w:firstLine="709"/>
        <w:jc w:val="both"/>
        <w:rPr>
          <w:rFonts w:ascii="Arial" w:hAnsi="Arial" w:cs="Arial"/>
          <w:sz w:val="28"/>
          <w:szCs w:val="28"/>
          <w:lang w:val="uk-UA"/>
        </w:rPr>
      </w:pPr>
      <w:r w:rsidRPr="00902BC0">
        <w:rPr>
          <w:rFonts w:ascii="Arial" w:hAnsi="Arial" w:cs="Arial"/>
          <w:sz w:val="28"/>
          <w:szCs w:val="28"/>
          <w:lang w:val="uk-UA"/>
        </w:rPr>
        <w:t>Організація ефективної командної роботи є одним з основних підходів до організації роботи служби якості на промислових підприємствах, у процесі якої працівники різних функціональних підрозділів підприємства працюють над вирішенням загальних завдань підприємства. Перевагами такої роботи є: об’єднання знань та умінь працівників різних підрозділів підприємств; перехресне володіння існуючими завданнями і                 проблемами; підвищення ефективності прийняття управлінських рішень; підвищення рівня взаємодії між працівниками різних підрозділів та розвиток згуртованості персоналу підприємства; прискорення формування логістичних стратегій та ін.</w:t>
      </w: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Логістичне завдання для виробничого підприємства полягає у двоетапному перетворенні потоків товарів та пов</w:t>
      </w:r>
      <w:r w:rsidRPr="00902BC0">
        <w:rPr>
          <w:rFonts w:ascii="Arial" w:hAnsi="Arial" w:cs="Arial"/>
          <w:sz w:val="28"/>
          <w:szCs w:val="28"/>
        </w:rPr>
        <w:t>’</w:t>
      </w:r>
      <w:r w:rsidRPr="00902BC0">
        <w:rPr>
          <w:rFonts w:ascii="Arial" w:hAnsi="Arial" w:cs="Arial"/>
          <w:sz w:val="28"/>
          <w:szCs w:val="28"/>
          <w:lang w:val="uk-UA"/>
        </w:rPr>
        <w:t>язани</w:t>
      </w:r>
      <w:r w:rsidR="00E1549E">
        <w:rPr>
          <w:rFonts w:ascii="Arial" w:hAnsi="Arial" w:cs="Arial"/>
          <w:sz w:val="28"/>
          <w:szCs w:val="28"/>
          <w:lang w:val="uk-UA"/>
        </w:rPr>
        <w:t>х з ними потоків ін</w:t>
      </w:r>
      <w:r w:rsidRPr="00902BC0">
        <w:rPr>
          <w:rFonts w:ascii="Arial" w:hAnsi="Arial" w:cs="Arial"/>
          <w:sz w:val="28"/>
          <w:szCs w:val="28"/>
          <w:lang w:val="uk-UA"/>
        </w:rPr>
        <w:t xml:space="preserve">формації </w:t>
      </w:r>
      <w:r w:rsidRPr="00902BC0">
        <w:rPr>
          <w:rFonts w:ascii="Arial" w:hAnsi="Arial" w:cs="Arial"/>
          <w:sz w:val="28"/>
          <w:szCs w:val="28"/>
        </w:rPr>
        <w:t>[</w:t>
      </w:r>
      <w:r w:rsidRPr="00902BC0">
        <w:rPr>
          <w:rFonts w:ascii="Arial" w:hAnsi="Arial" w:cs="Arial"/>
          <w:sz w:val="28"/>
          <w:szCs w:val="28"/>
          <w:lang w:val="uk-UA"/>
        </w:rPr>
        <w:t>17</w:t>
      </w:r>
      <w:r w:rsidRPr="00902BC0">
        <w:rPr>
          <w:rFonts w:ascii="Arial" w:hAnsi="Arial" w:cs="Arial"/>
          <w:sz w:val="28"/>
          <w:szCs w:val="28"/>
        </w:rPr>
        <w:t>]</w:t>
      </w:r>
      <w:r w:rsidRPr="00902BC0">
        <w:rPr>
          <w:rFonts w:ascii="Arial" w:hAnsi="Arial" w:cs="Arial"/>
          <w:sz w:val="28"/>
          <w:szCs w:val="28"/>
          <w:lang w:val="uk-UA"/>
        </w:rPr>
        <w:t xml:space="preserve">. </w:t>
      </w: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На першому етапі наступає трансформація потоків сировини, упаковок тощо, які входять до підприємства від постачальників, у потоки товарів, які входять до виробництва, у такий спосіб, щоб уможливити неперервність і ритмічність виробничого процесу, трактоване як постачання.</w:t>
      </w:r>
    </w:p>
    <w:p w:rsidR="00902BC0" w:rsidRPr="00902BC0" w:rsidRDefault="00902BC0" w:rsidP="00902BC0">
      <w:pPr>
        <w:spacing w:line="288" w:lineRule="auto"/>
        <w:ind w:firstLine="709"/>
        <w:jc w:val="both"/>
        <w:rPr>
          <w:rFonts w:ascii="Arial" w:hAnsi="Arial" w:cs="Arial"/>
          <w:sz w:val="28"/>
          <w:szCs w:val="28"/>
          <w:shd w:val="clear" w:color="auto" w:fill="FFFFFF"/>
          <w:lang w:val="uk-UA"/>
        </w:rPr>
      </w:pPr>
      <w:r w:rsidRPr="00902BC0">
        <w:rPr>
          <w:rFonts w:ascii="Arial" w:hAnsi="Arial" w:cs="Arial"/>
          <w:sz w:val="28"/>
          <w:szCs w:val="28"/>
          <w:lang w:val="uk-UA"/>
        </w:rPr>
        <w:t xml:space="preserve">Натомість на другому етапі здійснюється перетворення потоків товарів і супутньої їм інформації, що виходить з виробництва, на потоки готової продукції, що виходять з підприємства, у такий спосіб, щоб виконати вимоги одержувачів. </w:t>
      </w:r>
      <w:r w:rsidRPr="00902BC0">
        <w:rPr>
          <w:rFonts w:ascii="Arial" w:hAnsi="Arial" w:cs="Arial"/>
          <w:sz w:val="28"/>
          <w:szCs w:val="28"/>
          <w:lang w:val="uk-UA"/>
        </w:rPr>
        <w:cr/>
        <w:t xml:space="preserve">          Таким чином, </w:t>
      </w:r>
      <w:r w:rsidRPr="00902BC0">
        <w:rPr>
          <w:rFonts w:ascii="Arial" w:hAnsi="Arial" w:cs="Arial"/>
          <w:color w:val="000000"/>
          <w:sz w:val="28"/>
          <w:szCs w:val="28"/>
          <w:lang w:val="uk-UA"/>
        </w:rPr>
        <w:t>було досліджено основні логістичні функції та їх розподіл між різними учасниками логістичного процесу, а також с</w:t>
      </w:r>
      <w:r w:rsidRPr="00902BC0">
        <w:rPr>
          <w:rFonts w:ascii="Arial" w:hAnsi="Arial" w:cs="Arial"/>
          <w:sz w:val="28"/>
          <w:szCs w:val="28"/>
          <w:shd w:val="clear" w:color="auto" w:fill="FFFFFF"/>
          <w:lang w:val="uk-UA"/>
        </w:rPr>
        <w:t xml:space="preserve">истематизовано складові елементи функцій управління логістичними процесами на промислових підприємствах. </w:t>
      </w:r>
    </w:p>
    <w:p w:rsidR="00902BC0" w:rsidRPr="00902BC0" w:rsidRDefault="00902BC0" w:rsidP="00902BC0">
      <w:pPr>
        <w:spacing w:line="288" w:lineRule="auto"/>
        <w:ind w:firstLine="709"/>
        <w:rPr>
          <w:rFonts w:ascii="Arial" w:hAnsi="Arial" w:cs="Arial"/>
          <w:sz w:val="28"/>
          <w:szCs w:val="28"/>
          <w:lang w:val="uk-UA"/>
        </w:rPr>
      </w:pPr>
    </w:p>
    <w:p w:rsidR="00902BC0" w:rsidRPr="00902BC0" w:rsidRDefault="00902BC0" w:rsidP="00902BC0">
      <w:pPr>
        <w:pStyle w:val="aa"/>
        <w:suppressLineNumbers/>
        <w:spacing w:after="0" w:line="288" w:lineRule="auto"/>
        <w:ind w:left="0"/>
        <w:jc w:val="center"/>
        <w:rPr>
          <w:b/>
          <w:color w:val="000000"/>
          <w:sz w:val="32"/>
          <w:szCs w:val="32"/>
          <w:lang w:val="uk-UA"/>
        </w:rPr>
      </w:pPr>
      <w:r w:rsidRPr="00902BC0">
        <w:rPr>
          <w:b/>
          <w:color w:val="000000"/>
          <w:sz w:val="32"/>
          <w:szCs w:val="32"/>
          <w:lang w:val="uk-UA"/>
        </w:rPr>
        <w:t>Практичне завдання за темою 4</w:t>
      </w:r>
    </w:p>
    <w:p w:rsidR="00902BC0" w:rsidRPr="00902BC0" w:rsidRDefault="00902BC0" w:rsidP="00902BC0">
      <w:pPr>
        <w:spacing w:line="288" w:lineRule="auto"/>
        <w:rPr>
          <w:rFonts w:ascii="Arial" w:hAnsi="Arial" w:cs="Arial"/>
          <w:sz w:val="28"/>
          <w:szCs w:val="28"/>
          <w:lang w:val="uk-UA"/>
        </w:rPr>
      </w:pP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lastRenderedPageBreak/>
        <w:t>Складіть технологічні карти процесів закупівлі сировини і матеріалів, виробництва та збуту готової продукції, вкажіть відповідальних осіб та вхідні і вихідні документи на кожному етапі. Результати необхідно представити у табл. 4.4, 4.5 та 4.6.</w:t>
      </w:r>
    </w:p>
    <w:p w:rsidR="00902BC0" w:rsidRPr="00902BC0" w:rsidRDefault="00902BC0" w:rsidP="00902BC0">
      <w:pPr>
        <w:spacing w:line="288" w:lineRule="auto"/>
        <w:ind w:firstLine="709"/>
        <w:jc w:val="both"/>
        <w:rPr>
          <w:rFonts w:ascii="Arial" w:hAnsi="Arial" w:cs="Arial"/>
          <w:sz w:val="28"/>
          <w:szCs w:val="28"/>
          <w:lang w:val="uk-UA"/>
        </w:rPr>
      </w:pPr>
    </w:p>
    <w:p w:rsidR="00E1549E" w:rsidRDefault="00E1549E" w:rsidP="00902BC0">
      <w:pPr>
        <w:spacing w:line="288" w:lineRule="auto"/>
        <w:ind w:firstLine="709"/>
        <w:jc w:val="right"/>
        <w:rPr>
          <w:rFonts w:ascii="Arial" w:hAnsi="Arial" w:cs="Arial"/>
          <w:sz w:val="28"/>
          <w:szCs w:val="28"/>
          <w:lang w:val="uk-UA"/>
        </w:rPr>
      </w:pPr>
    </w:p>
    <w:p w:rsidR="00E1549E" w:rsidRDefault="00E1549E" w:rsidP="00902BC0">
      <w:pPr>
        <w:spacing w:line="288" w:lineRule="auto"/>
        <w:ind w:firstLine="709"/>
        <w:jc w:val="right"/>
        <w:rPr>
          <w:rFonts w:ascii="Arial" w:hAnsi="Arial" w:cs="Arial"/>
          <w:sz w:val="28"/>
          <w:szCs w:val="28"/>
          <w:lang w:val="uk-UA"/>
        </w:rPr>
      </w:pPr>
    </w:p>
    <w:p w:rsidR="00902BC0" w:rsidRPr="00902BC0" w:rsidRDefault="00902BC0"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4.4</w:t>
      </w:r>
    </w:p>
    <w:p w:rsidR="00902BC0" w:rsidRPr="00902BC0" w:rsidRDefault="00902BC0" w:rsidP="00902BC0">
      <w:pPr>
        <w:spacing w:line="288" w:lineRule="auto"/>
        <w:ind w:firstLine="708"/>
        <w:jc w:val="both"/>
        <w:rPr>
          <w:rFonts w:ascii="Arial" w:hAnsi="Arial" w:cs="Arial"/>
          <w:b/>
          <w:sz w:val="28"/>
          <w:szCs w:val="28"/>
          <w:lang w:val="uk-UA"/>
        </w:rPr>
      </w:pPr>
      <w:r w:rsidRPr="00902BC0">
        <w:rPr>
          <w:rFonts w:ascii="Arial" w:hAnsi="Arial" w:cs="Arial"/>
          <w:b/>
          <w:sz w:val="28"/>
          <w:szCs w:val="28"/>
          <w:lang w:val="uk-UA"/>
        </w:rPr>
        <w:t>Технологічна карта процесу закупівлі сировини і матеріалів</w:t>
      </w:r>
    </w:p>
    <w:tbl>
      <w:tblPr>
        <w:tblStyle w:val="27"/>
        <w:tblW w:w="9639" w:type="dxa"/>
        <w:tblInd w:w="108" w:type="dxa"/>
        <w:tblLayout w:type="fixed"/>
        <w:tblLook w:val="01E0" w:firstRow="1" w:lastRow="1" w:firstColumn="1" w:lastColumn="1" w:noHBand="0" w:noVBand="0"/>
      </w:tblPr>
      <w:tblGrid>
        <w:gridCol w:w="2694"/>
        <w:gridCol w:w="850"/>
        <w:gridCol w:w="851"/>
        <w:gridCol w:w="850"/>
        <w:gridCol w:w="851"/>
        <w:gridCol w:w="1559"/>
        <w:gridCol w:w="1061"/>
        <w:gridCol w:w="923"/>
      </w:tblGrid>
      <w:tr w:rsidR="00902BC0" w:rsidRPr="00902BC0" w:rsidTr="00DA241C">
        <w:trPr>
          <w:cantSplit/>
          <w:trHeight w:val="1783"/>
        </w:trPr>
        <w:tc>
          <w:tcPr>
            <w:tcW w:w="2694"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Алгоритм виконання етапів процесу закупівлі сировини і матеріалів</w:t>
            </w:r>
          </w:p>
        </w:tc>
        <w:tc>
          <w:tcPr>
            <w:tcW w:w="850"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Функції</w:t>
            </w:r>
          </w:p>
        </w:tc>
        <w:tc>
          <w:tcPr>
            <w:tcW w:w="85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Результати</w:t>
            </w:r>
          </w:p>
        </w:tc>
        <w:tc>
          <w:tcPr>
            <w:tcW w:w="850"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Відповідальні особи</w:t>
            </w:r>
          </w:p>
        </w:tc>
        <w:tc>
          <w:tcPr>
            <w:tcW w:w="85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 xml:space="preserve">Задіяний             персонал </w:t>
            </w:r>
          </w:p>
        </w:tc>
        <w:tc>
          <w:tcPr>
            <w:tcW w:w="1559"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Посадовці, яких інформують про результати</w:t>
            </w:r>
          </w:p>
        </w:tc>
        <w:tc>
          <w:tcPr>
            <w:tcW w:w="106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Вхідні документи</w:t>
            </w:r>
          </w:p>
        </w:tc>
        <w:tc>
          <w:tcPr>
            <w:tcW w:w="923"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Вихідні документи</w:t>
            </w:r>
          </w:p>
        </w:tc>
      </w:tr>
      <w:tr w:rsidR="00902BC0" w:rsidRPr="00902BC0" w:rsidTr="009A30DF">
        <w:trPr>
          <w:trHeight w:val="252"/>
        </w:trPr>
        <w:tc>
          <w:tcPr>
            <w:tcW w:w="2694" w:type="dxa"/>
            <w:vMerge w:val="restart"/>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83"/>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60"/>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77"/>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82"/>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71"/>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bl>
    <w:p w:rsidR="00902BC0" w:rsidRPr="00902BC0" w:rsidRDefault="00902BC0" w:rsidP="00DA241C">
      <w:pPr>
        <w:jc w:val="center"/>
        <w:rPr>
          <w:rFonts w:ascii="Arial" w:hAnsi="Arial" w:cs="Arial"/>
          <w:sz w:val="28"/>
          <w:szCs w:val="28"/>
          <w:lang w:val="uk-UA"/>
        </w:rPr>
      </w:pPr>
    </w:p>
    <w:p w:rsidR="00902BC0" w:rsidRPr="00902BC0" w:rsidRDefault="00902BC0" w:rsidP="00DA241C">
      <w:pPr>
        <w:ind w:firstLine="709"/>
        <w:jc w:val="right"/>
        <w:rPr>
          <w:rFonts w:ascii="Arial" w:hAnsi="Arial" w:cs="Arial"/>
          <w:sz w:val="28"/>
          <w:szCs w:val="28"/>
          <w:lang w:val="uk-UA"/>
        </w:rPr>
      </w:pPr>
      <w:r w:rsidRPr="00902BC0">
        <w:rPr>
          <w:rFonts w:ascii="Arial" w:hAnsi="Arial" w:cs="Arial"/>
          <w:sz w:val="28"/>
          <w:szCs w:val="28"/>
          <w:lang w:val="uk-UA"/>
        </w:rPr>
        <w:t>Таблиця 4.5</w:t>
      </w:r>
    </w:p>
    <w:p w:rsidR="00902BC0" w:rsidRPr="00902BC0" w:rsidRDefault="00902BC0" w:rsidP="00DA241C">
      <w:pPr>
        <w:ind w:firstLine="708"/>
        <w:jc w:val="both"/>
        <w:rPr>
          <w:rFonts w:ascii="Arial" w:hAnsi="Arial" w:cs="Arial"/>
          <w:b/>
          <w:sz w:val="28"/>
          <w:szCs w:val="28"/>
          <w:lang w:val="uk-UA"/>
        </w:rPr>
      </w:pPr>
      <w:r w:rsidRPr="00902BC0">
        <w:rPr>
          <w:rFonts w:ascii="Arial" w:hAnsi="Arial" w:cs="Arial"/>
          <w:b/>
          <w:sz w:val="28"/>
          <w:szCs w:val="28"/>
          <w:lang w:val="uk-UA"/>
        </w:rPr>
        <w:t>Технологічна карта процесу виробництва готової продукції</w:t>
      </w:r>
    </w:p>
    <w:tbl>
      <w:tblPr>
        <w:tblStyle w:val="27"/>
        <w:tblW w:w="9639" w:type="dxa"/>
        <w:tblInd w:w="108" w:type="dxa"/>
        <w:tblLayout w:type="fixed"/>
        <w:tblLook w:val="01E0" w:firstRow="1" w:lastRow="1" w:firstColumn="1" w:lastColumn="1" w:noHBand="0" w:noVBand="0"/>
      </w:tblPr>
      <w:tblGrid>
        <w:gridCol w:w="2694"/>
        <w:gridCol w:w="850"/>
        <w:gridCol w:w="851"/>
        <w:gridCol w:w="850"/>
        <w:gridCol w:w="851"/>
        <w:gridCol w:w="1559"/>
        <w:gridCol w:w="1061"/>
        <w:gridCol w:w="923"/>
      </w:tblGrid>
      <w:tr w:rsidR="00902BC0" w:rsidRPr="00902BC0" w:rsidTr="00DA241C">
        <w:trPr>
          <w:cantSplit/>
          <w:trHeight w:val="1783"/>
        </w:trPr>
        <w:tc>
          <w:tcPr>
            <w:tcW w:w="2694"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Алгоритм виконання етапів процесу виробництва готової продукції</w:t>
            </w:r>
          </w:p>
        </w:tc>
        <w:tc>
          <w:tcPr>
            <w:tcW w:w="850"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Функції</w:t>
            </w:r>
          </w:p>
        </w:tc>
        <w:tc>
          <w:tcPr>
            <w:tcW w:w="85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Результати</w:t>
            </w:r>
          </w:p>
        </w:tc>
        <w:tc>
          <w:tcPr>
            <w:tcW w:w="850"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Відповідальні особи</w:t>
            </w:r>
          </w:p>
        </w:tc>
        <w:tc>
          <w:tcPr>
            <w:tcW w:w="85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 xml:space="preserve">Задіяний             персонал </w:t>
            </w:r>
          </w:p>
        </w:tc>
        <w:tc>
          <w:tcPr>
            <w:tcW w:w="1559"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Посадовці, яких інформують про результати</w:t>
            </w:r>
          </w:p>
        </w:tc>
        <w:tc>
          <w:tcPr>
            <w:tcW w:w="106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Вхідні документи</w:t>
            </w:r>
          </w:p>
        </w:tc>
        <w:tc>
          <w:tcPr>
            <w:tcW w:w="923"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Вихідні документи</w:t>
            </w:r>
          </w:p>
        </w:tc>
      </w:tr>
      <w:tr w:rsidR="00902BC0" w:rsidRPr="00902BC0" w:rsidTr="009A30DF">
        <w:trPr>
          <w:trHeight w:val="188"/>
        </w:trPr>
        <w:tc>
          <w:tcPr>
            <w:tcW w:w="2694" w:type="dxa"/>
            <w:vMerge w:val="restart"/>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DA241C">
        <w:trPr>
          <w:trHeight w:val="413"/>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DA241C">
        <w:trPr>
          <w:trHeight w:val="406"/>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88"/>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DA241C">
        <w:trPr>
          <w:trHeight w:val="417"/>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DA241C">
        <w:trPr>
          <w:trHeight w:val="409"/>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bl>
    <w:p w:rsidR="00902BC0" w:rsidRPr="00902BC0" w:rsidRDefault="00902BC0" w:rsidP="00DA241C">
      <w:pPr>
        <w:jc w:val="center"/>
        <w:rPr>
          <w:rFonts w:ascii="Arial" w:hAnsi="Arial" w:cs="Arial"/>
          <w:sz w:val="28"/>
          <w:szCs w:val="28"/>
          <w:lang w:val="uk-UA"/>
        </w:rPr>
      </w:pPr>
    </w:p>
    <w:p w:rsidR="00902BC0" w:rsidRPr="00902BC0" w:rsidRDefault="00902BC0" w:rsidP="00DA241C">
      <w:pPr>
        <w:ind w:firstLine="709"/>
        <w:jc w:val="right"/>
        <w:rPr>
          <w:rFonts w:ascii="Arial" w:hAnsi="Arial" w:cs="Arial"/>
          <w:sz w:val="28"/>
          <w:szCs w:val="28"/>
          <w:lang w:val="uk-UA"/>
        </w:rPr>
      </w:pPr>
      <w:r w:rsidRPr="00902BC0">
        <w:rPr>
          <w:rFonts w:ascii="Arial" w:hAnsi="Arial" w:cs="Arial"/>
          <w:sz w:val="28"/>
          <w:szCs w:val="28"/>
          <w:lang w:val="uk-UA"/>
        </w:rPr>
        <w:t>Таблиця 4.6</w:t>
      </w:r>
    </w:p>
    <w:p w:rsidR="00902BC0" w:rsidRPr="00902BC0" w:rsidRDefault="00902BC0" w:rsidP="00DA241C">
      <w:pPr>
        <w:ind w:firstLine="708"/>
        <w:jc w:val="center"/>
        <w:rPr>
          <w:rFonts w:ascii="Arial" w:hAnsi="Arial" w:cs="Arial"/>
          <w:b/>
          <w:sz w:val="28"/>
          <w:szCs w:val="28"/>
          <w:lang w:val="uk-UA"/>
        </w:rPr>
      </w:pPr>
      <w:r w:rsidRPr="00902BC0">
        <w:rPr>
          <w:rFonts w:ascii="Arial" w:hAnsi="Arial" w:cs="Arial"/>
          <w:b/>
          <w:sz w:val="28"/>
          <w:szCs w:val="28"/>
          <w:lang w:val="uk-UA"/>
        </w:rPr>
        <w:t>Технологічна карта процесу збуту готової продукції</w:t>
      </w:r>
    </w:p>
    <w:tbl>
      <w:tblPr>
        <w:tblStyle w:val="27"/>
        <w:tblW w:w="9639" w:type="dxa"/>
        <w:tblInd w:w="108" w:type="dxa"/>
        <w:tblLayout w:type="fixed"/>
        <w:tblLook w:val="01E0" w:firstRow="1" w:lastRow="1" w:firstColumn="1" w:lastColumn="1" w:noHBand="0" w:noVBand="0"/>
      </w:tblPr>
      <w:tblGrid>
        <w:gridCol w:w="2694"/>
        <w:gridCol w:w="850"/>
        <w:gridCol w:w="851"/>
        <w:gridCol w:w="850"/>
        <w:gridCol w:w="851"/>
        <w:gridCol w:w="1559"/>
        <w:gridCol w:w="1061"/>
        <w:gridCol w:w="923"/>
      </w:tblGrid>
      <w:tr w:rsidR="00902BC0" w:rsidRPr="00902BC0" w:rsidTr="00DA241C">
        <w:trPr>
          <w:cantSplit/>
          <w:trHeight w:val="1783"/>
        </w:trPr>
        <w:tc>
          <w:tcPr>
            <w:tcW w:w="2694" w:type="dxa"/>
            <w:textDirection w:val="btLr"/>
          </w:tcPr>
          <w:p w:rsidR="00902BC0" w:rsidRPr="00902BC0" w:rsidRDefault="00902BC0" w:rsidP="00DA241C">
            <w:pPr>
              <w:jc w:val="center"/>
              <w:rPr>
                <w:rFonts w:ascii="Arial" w:hAnsi="Arial" w:cs="Arial"/>
                <w:lang w:val="uk-UA"/>
              </w:rPr>
            </w:pPr>
          </w:p>
          <w:p w:rsidR="00902BC0" w:rsidRPr="00902BC0" w:rsidRDefault="00902BC0" w:rsidP="00DA241C">
            <w:pPr>
              <w:jc w:val="center"/>
              <w:rPr>
                <w:rFonts w:ascii="Arial" w:hAnsi="Arial" w:cs="Arial"/>
                <w:lang w:val="uk-UA"/>
              </w:rPr>
            </w:pPr>
            <w:r w:rsidRPr="00902BC0">
              <w:rPr>
                <w:rFonts w:ascii="Arial" w:hAnsi="Arial" w:cs="Arial"/>
                <w:lang w:val="uk-UA"/>
              </w:rPr>
              <w:t>Алгоритм виконання етапів процесу збуту готової продукції</w:t>
            </w:r>
          </w:p>
        </w:tc>
        <w:tc>
          <w:tcPr>
            <w:tcW w:w="850"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Функції</w:t>
            </w:r>
          </w:p>
        </w:tc>
        <w:tc>
          <w:tcPr>
            <w:tcW w:w="85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Результати</w:t>
            </w:r>
          </w:p>
        </w:tc>
        <w:tc>
          <w:tcPr>
            <w:tcW w:w="850"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Відповідальні особи</w:t>
            </w:r>
          </w:p>
        </w:tc>
        <w:tc>
          <w:tcPr>
            <w:tcW w:w="85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 xml:space="preserve">Задіяний             персонал </w:t>
            </w:r>
          </w:p>
        </w:tc>
        <w:tc>
          <w:tcPr>
            <w:tcW w:w="1559"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Посадовці, яких інформують про результати</w:t>
            </w:r>
          </w:p>
        </w:tc>
        <w:tc>
          <w:tcPr>
            <w:tcW w:w="1061"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Вхідні документи</w:t>
            </w:r>
          </w:p>
        </w:tc>
        <w:tc>
          <w:tcPr>
            <w:tcW w:w="923" w:type="dxa"/>
            <w:textDirection w:val="btLr"/>
          </w:tcPr>
          <w:p w:rsidR="00902BC0" w:rsidRPr="00902BC0" w:rsidRDefault="00902BC0" w:rsidP="00DA241C">
            <w:pPr>
              <w:jc w:val="center"/>
              <w:rPr>
                <w:rFonts w:ascii="Arial" w:hAnsi="Arial" w:cs="Arial"/>
                <w:lang w:val="uk-UA"/>
              </w:rPr>
            </w:pPr>
            <w:r w:rsidRPr="00902BC0">
              <w:rPr>
                <w:rFonts w:ascii="Arial" w:hAnsi="Arial" w:cs="Arial"/>
                <w:lang w:val="uk-UA"/>
              </w:rPr>
              <w:t>Вихідні документи</w:t>
            </w:r>
          </w:p>
        </w:tc>
      </w:tr>
      <w:tr w:rsidR="00902BC0" w:rsidRPr="00902BC0" w:rsidTr="009A30DF">
        <w:trPr>
          <w:trHeight w:val="344"/>
        </w:trPr>
        <w:tc>
          <w:tcPr>
            <w:tcW w:w="2694" w:type="dxa"/>
            <w:vMerge w:val="restart"/>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91"/>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68"/>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71"/>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DA241C">
        <w:trPr>
          <w:trHeight w:val="417"/>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r w:rsidR="00902BC0" w:rsidRPr="00902BC0" w:rsidTr="009A30DF">
        <w:trPr>
          <w:trHeight w:val="273"/>
        </w:trPr>
        <w:tc>
          <w:tcPr>
            <w:tcW w:w="2694" w:type="dxa"/>
            <w:vMerge/>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both"/>
              <w:rPr>
                <w:rFonts w:ascii="Arial" w:hAnsi="Arial" w:cs="Arial"/>
                <w:sz w:val="16"/>
                <w:szCs w:val="16"/>
                <w:lang w:val="uk-UA"/>
              </w:rPr>
            </w:pPr>
          </w:p>
        </w:tc>
        <w:tc>
          <w:tcPr>
            <w:tcW w:w="851" w:type="dxa"/>
          </w:tcPr>
          <w:p w:rsidR="00902BC0" w:rsidRPr="00902BC0" w:rsidRDefault="00902BC0" w:rsidP="00DA241C">
            <w:pPr>
              <w:jc w:val="both"/>
              <w:rPr>
                <w:rFonts w:ascii="Arial" w:hAnsi="Arial" w:cs="Arial"/>
                <w:sz w:val="16"/>
                <w:szCs w:val="16"/>
                <w:lang w:val="uk-UA"/>
              </w:rPr>
            </w:pPr>
          </w:p>
        </w:tc>
        <w:tc>
          <w:tcPr>
            <w:tcW w:w="850" w:type="dxa"/>
          </w:tcPr>
          <w:p w:rsidR="00902BC0" w:rsidRPr="00902BC0" w:rsidRDefault="00902BC0" w:rsidP="00DA241C">
            <w:pPr>
              <w:jc w:val="center"/>
              <w:rPr>
                <w:rFonts w:ascii="Arial" w:hAnsi="Arial" w:cs="Arial"/>
                <w:sz w:val="16"/>
                <w:szCs w:val="16"/>
                <w:lang w:val="uk-UA"/>
              </w:rPr>
            </w:pPr>
          </w:p>
        </w:tc>
        <w:tc>
          <w:tcPr>
            <w:tcW w:w="851" w:type="dxa"/>
          </w:tcPr>
          <w:p w:rsidR="00902BC0" w:rsidRPr="00902BC0" w:rsidRDefault="00902BC0" w:rsidP="00DA241C">
            <w:pPr>
              <w:jc w:val="center"/>
              <w:rPr>
                <w:rFonts w:ascii="Arial" w:hAnsi="Arial" w:cs="Arial"/>
                <w:sz w:val="16"/>
                <w:szCs w:val="16"/>
                <w:lang w:val="uk-UA"/>
              </w:rPr>
            </w:pPr>
          </w:p>
        </w:tc>
        <w:tc>
          <w:tcPr>
            <w:tcW w:w="1559" w:type="dxa"/>
          </w:tcPr>
          <w:p w:rsidR="00902BC0" w:rsidRPr="00902BC0" w:rsidRDefault="00902BC0" w:rsidP="00DA241C">
            <w:pPr>
              <w:jc w:val="center"/>
              <w:rPr>
                <w:rFonts w:ascii="Arial" w:hAnsi="Arial" w:cs="Arial"/>
                <w:sz w:val="16"/>
                <w:szCs w:val="16"/>
                <w:lang w:val="uk-UA"/>
              </w:rPr>
            </w:pPr>
          </w:p>
        </w:tc>
        <w:tc>
          <w:tcPr>
            <w:tcW w:w="1061" w:type="dxa"/>
          </w:tcPr>
          <w:p w:rsidR="00902BC0" w:rsidRPr="00902BC0" w:rsidRDefault="00902BC0" w:rsidP="00DA241C">
            <w:pPr>
              <w:jc w:val="both"/>
              <w:rPr>
                <w:rFonts w:ascii="Arial" w:hAnsi="Arial" w:cs="Arial"/>
                <w:sz w:val="16"/>
                <w:szCs w:val="16"/>
                <w:lang w:val="uk-UA"/>
              </w:rPr>
            </w:pPr>
          </w:p>
        </w:tc>
        <w:tc>
          <w:tcPr>
            <w:tcW w:w="923" w:type="dxa"/>
          </w:tcPr>
          <w:p w:rsidR="00902BC0" w:rsidRPr="00902BC0" w:rsidRDefault="00902BC0" w:rsidP="00DA241C">
            <w:pPr>
              <w:jc w:val="both"/>
              <w:rPr>
                <w:rFonts w:ascii="Arial" w:hAnsi="Arial" w:cs="Arial"/>
                <w:sz w:val="16"/>
                <w:szCs w:val="16"/>
                <w:lang w:val="uk-UA"/>
              </w:rPr>
            </w:pPr>
          </w:p>
        </w:tc>
      </w:tr>
    </w:tbl>
    <w:p w:rsidR="00902BC0" w:rsidRPr="00902BC0" w:rsidRDefault="00902BC0" w:rsidP="00902BC0">
      <w:pPr>
        <w:spacing w:line="288" w:lineRule="auto"/>
        <w:ind w:firstLine="709"/>
        <w:rPr>
          <w:rFonts w:ascii="Arial" w:hAnsi="Arial" w:cs="Arial"/>
          <w:sz w:val="28"/>
          <w:szCs w:val="28"/>
          <w:lang w:val="uk-UA"/>
        </w:rPr>
      </w:pPr>
      <w:r w:rsidRPr="00902BC0">
        <w:rPr>
          <w:rFonts w:ascii="Arial" w:hAnsi="Arial" w:cs="Arial"/>
          <w:sz w:val="28"/>
          <w:szCs w:val="28"/>
          <w:lang w:val="uk-UA"/>
        </w:rPr>
        <w:t xml:space="preserve">Охарактеризуйте етапи кожного з процесів. </w:t>
      </w:r>
    </w:p>
    <w:p w:rsidR="00902BC0" w:rsidRPr="00902BC0" w:rsidRDefault="00902BC0" w:rsidP="00902BC0">
      <w:pPr>
        <w:spacing w:line="288" w:lineRule="auto"/>
        <w:ind w:firstLine="709"/>
        <w:rPr>
          <w:rFonts w:ascii="Arial" w:hAnsi="Arial" w:cs="Arial"/>
          <w:sz w:val="28"/>
          <w:szCs w:val="28"/>
          <w:lang w:val="uk-UA"/>
        </w:rPr>
      </w:pPr>
      <w:r w:rsidRPr="00902BC0">
        <w:rPr>
          <w:rFonts w:ascii="Arial" w:hAnsi="Arial" w:cs="Arial"/>
          <w:sz w:val="28"/>
          <w:szCs w:val="28"/>
          <w:lang w:val="uk-UA"/>
        </w:rPr>
        <w:t>Зробіть загальні висновки.</w:t>
      </w:r>
    </w:p>
    <w:p w:rsidR="00CB6A22" w:rsidRPr="00902BC0" w:rsidRDefault="00CB6A22" w:rsidP="00902BC0">
      <w:pPr>
        <w:spacing w:line="288" w:lineRule="auto"/>
        <w:ind w:firstLine="709"/>
        <w:rPr>
          <w:rFonts w:ascii="Arial" w:hAnsi="Arial" w:cs="Arial"/>
          <w:sz w:val="28"/>
          <w:szCs w:val="28"/>
          <w:lang w:val="uk-UA"/>
        </w:rPr>
      </w:pPr>
    </w:p>
    <w:p w:rsidR="00F94C07" w:rsidRPr="00902BC0" w:rsidRDefault="00F94C07" w:rsidP="00902BC0">
      <w:pPr>
        <w:suppressLineNumbers/>
        <w:spacing w:line="288" w:lineRule="auto"/>
        <w:jc w:val="center"/>
        <w:rPr>
          <w:rFonts w:ascii="Arial" w:hAnsi="Arial" w:cs="Arial"/>
          <w:b/>
          <w:color w:val="000000"/>
          <w:sz w:val="32"/>
          <w:szCs w:val="32"/>
        </w:rPr>
      </w:pPr>
      <w:r w:rsidRPr="00902BC0">
        <w:rPr>
          <w:rFonts w:ascii="Arial" w:hAnsi="Arial" w:cs="Arial"/>
          <w:b/>
          <w:color w:val="000000"/>
          <w:sz w:val="32"/>
          <w:szCs w:val="32"/>
        </w:rPr>
        <w:t>Контрольні запитання</w:t>
      </w:r>
    </w:p>
    <w:p w:rsidR="00F94C07" w:rsidRPr="00902BC0" w:rsidRDefault="00F94C07" w:rsidP="00902BC0">
      <w:pPr>
        <w:spacing w:line="288" w:lineRule="auto"/>
        <w:ind w:firstLine="720"/>
        <w:jc w:val="both"/>
        <w:rPr>
          <w:rFonts w:ascii="Arial" w:hAnsi="Arial" w:cs="Arial"/>
          <w:sz w:val="28"/>
          <w:szCs w:val="28"/>
          <w:lang w:val="uk-UA"/>
        </w:rPr>
      </w:pP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1. Що таке логістичний процес?</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2. Якими є класифікаційні ознаки логістичного процесу?</w:t>
      </w:r>
    </w:p>
    <w:p w:rsidR="00A457E9" w:rsidRPr="00902BC0" w:rsidRDefault="00A457E9" w:rsidP="00902BC0">
      <w:pPr>
        <w:autoSpaceDN w:val="0"/>
        <w:spacing w:line="288" w:lineRule="auto"/>
        <w:ind w:firstLine="720"/>
        <w:jc w:val="both"/>
        <w:textAlignment w:val="baseline"/>
        <w:rPr>
          <w:rFonts w:ascii="Arial" w:hAnsi="Arial"/>
          <w:kern w:val="3"/>
          <w:lang w:eastAsia="zh-CN"/>
        </w:rPr>
      </w:pPr>
      <w:r w:rsidRPr="00902BC0">
        <w:rPr>
          <w:rFonts w:ascii="Arial" w:hAnsi="Arial" w:cs="Arial"/>
          <w:kern w:val="3"/>
          <w:sz w:val="28"/>
          <w:szCs w:val="28"/>
          <w:lang w:val="uk-UA" w:eastAsia="zh-CN"/>
        </w:rPr>
        <w:t>3. Який зміст якісного аналізу логістичних процесів?</w:t>
      </w:r>
    </w:p>
    <w:p w:rsidR="00A457E9" w:rsidRPr="00902BC0" w:rsidRDefault="00A457E9" w:rsidP="00902BC0">
      <w:pPr>
        <w:autoSpaceDN w:val="0"/>
        <w:spacing w:line="288" w:lineRule="auto"/>
        <w:ind w:firstLine="720"/>
        <w:jc w:val="both"/>
        <w:textAlignment w:val="baseline"/>
        <w:rPr>
          <w:rFonts w:ascii="Arial" w:hAnsi="Arial"/>
          <w:kern w:val="3"/>
          <w:lang w:eastAsia="zh-CN"/>
        </w:rPr>
      </w:pPr>
      <w:r w:rsidRPr="00902BC0">
        <w:rPr>
          <w:rFonts w:ascii="Arial" w:hAnsi="Arial" w:cs="Arial"/>
          <w:kern w:val="3"/>
          <w:sz w:val="28"/>
          <w:szCs w:val="28"/>
          <w:lang w:val="uk-UA" w:eastAsia="zh-CN"/>
        </w:rPr>
        <w:t>4. Який зміст кількісного аналізу логістичних процесів?</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sz w:val="28"/>
          <w:szCs w:val="28"/>
          <w:lang w:val="uk-UA"/>
        </w:rPr>
        <w:t xml:space="preserve">5. Назвіть суб’єктів здійснення </w:t>
      </w:r>
      <w:r w:rsidRPr="00902BC0">
        <w:rPr>
          <w:rFonts w:ascii="Arial" w:hAnsi="Arial" w:cs="Arial"/>
          <w:kern w:val="3"/>
          <w:sz w:val="28"/>
          <w:szCs w:val="28"/>
          <w:lang w:val="uk-UA" w:eastAsia="zh-CN"/>
        </w:rPr>
        <w:t>логістичних процесів.</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6. Що таке логістична система?</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7. Якими є основні положення класифікації логістичної системи?</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8. Чим визначається об’єктна декомпозиція логістичних систем?</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9. Які основні науково визначені проблеми має вирішувати ме-неджер з логістики?</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10. У чому полягає сутність логістичної діяльності підприємства?</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 xml:space="preserve">11. Назвіть проблеми і стереотипи, з якими стикаються працівники підприємства при здійсненні логістичної діяльності. </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12. Визначте напрямки розвитку логістичної діяльності підприємств.</w:t>
      </w:r>
    </w:p>
    <w:p w:rsidR="00A457E9" w:rsidRPr="00902BC0" w:rsidRDefault="00A457E9" w:rsidP="00902BC0">
      <w:pPr>
        <w:autoSpaceDN w:val="0"/>
        <w:spacing w:line="288" w:lineRule="auto"/>
        <w:ind w:firstLine="720"/>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13. Що таке логістична функція?</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kern w:val="3"/>
          <w:sz w:val="28"/>
          <w:szCs w:val="28"/>
          <w:lang w:val="uk-UA" w:eastAsia="zh-CN"/>
        </w:rPr>
        <w:t>14. Назвіть функції, які виконує менеджер з логістики.</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kern w:val="3"/>
          <w:sz w:val="28"/>
          <w:szCs w:val="28"/>
          <w:lang w:val="uk-UA" w:eastAsia="zh-CN"/>
        </w:rPr>
        <w:t>15. Назвіть функції, які виконує відділ логістики.</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kern w:val="3"/>
          <w:sz w:val="28"/>
          <w:szCs w:val="28"/>
          <w:lang w:val="uk-UA" w:eastAsia="zh-CN"/>
        </w:rPr>
        <w:t>16. Назвіть завдання, які виконує менеджер з логістики.</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kern w:val="3"/>
          <w:sz w:val="28"/>
          <w:szCs w:val="28"/>
          <w:lang w:val="uk-UA" w:eastAsia="zh-CN"/>
        </w:rPr>
        <w:t>17. Назвіть завдання, які виконує відділ логістики.</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kern w:val="3"/>
          <w:sz w:val="28"/>
          <w:szCs w:val="28"/>
          <w:lang w:val="uk-UA" w:eastAsia="zh-CN"/>
        </w:rPr>
        <w:t>18. Охарактеризуйте службові обов’язки менеджера з логістики.</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kern w:val="3"/>
          <w:sz w:val="28"/>
          <w:szCs w:val="28"/>
          <w:lang w:val="uk-UA" w:eastAsia="zh-CN"/>
        </w:rPr>
        <w:lastRenderedPageBreak/>
        <w:t>19. Назвіть структурні підрозділи, з якими взаємодіє відділ логістики.</w:t>
      </w:r>
    </w:p>
    <w:p w:rsidR="00A457E9" w:rsidRPr="00902BC0" w:rsidRDefault="00A457E9" w:rsidP="00902BC0">
      <w:pPr>
        <w:spacing w:line="288" w:lineRule="auto"/>
        <w:ind w:firstLine="720"/>
        <w:jc w:val="both"/>
        <w:rPr>
          <w:rFonts w:ascii="Arial" w:hAnsi="Arial" w:cs="Arial"/>
          <w:kern w:val="3"/>
          <w:sz w:val="28"/>
          <w:szCs w:val="28"/>
          <w:lang w:val="uk-UA" w:eastAsia="zh-CN"/>
        </w:rPr>
      </w:pPr>
      <w:r w:rsidRPr="00902BC0">
        <w:rPr>
          <w:rFonts w:ascii="Arial" w:hAnsi="Arial" w:cs="Arial"/>
          <w:kern w:val="3"/>
          <w:sz w:val="28"/>
          <w:szCs w:val="28"/>
          <w:lang w:val="uk-UA" w:eastAsia="zh-CN"/>
        </w:rPr>
        <w:t xml:space="preserve">20. Назвіть фактори, які впливають на здійснення логістичної діяльності підприємств.  </w:t>
      </w:r>
    </w:p>
    <w:p w:rsidR="00A457E9" w:rsidRDefault="00A457E9" w:rsidP="00902BC0">
      <w:pPr>
        <w:spacing w:line="288" w:lineRule="auto"/>
        <w:ind w:firstLine="720"/>
        <w:jc w:val="both"/>
        <w:rPr>
          <w:rFonts w:ascii="Arial" w:hAnsi="Arial" w:cs="Arial"/>
          <w:sz w:val="28"/>
          <w:szCs w:val="28"/>
          <w:lang w:val="uk-UA"/>
        </w:rPr>
      </w:pPr>
    </w:p>
    <w:p w:rsidR="009A30DF" w:rsidRDefault="009A30DF" w:rsidP="00902BC0">
      <w:pPr>
        <w:spacing w:line="288" w:lineRule="auto"/>
        <w:ind w:firstLine="720"/>
        <w:jc w:val="both"/>
        <w:rPr>
          <w:rFonts w:ascii="Arial" w:hAnsi="Arial" w:cs="Arial"/>
          <w:sz w:val="28"/>
          <w:szCs w:val="28"/>
          <w:lang w:val="uk-UA"/>
        </w:rPr>
      </w:pPr>
    </w:p>
    <w:p w:rsidR="009A30DF" w:rsidRDefault="009A30DF" w:rsidP="00902BC0">
      <w:pPr>
        <w:spacing w:line="288" w:lineRule="auto"/>
        <w:ind w:firstLine="720"/>
        <w:jc w:val="both"/>
        <w:rPr>
          <w:rFonts w:ascii="Arial" w:hAnsi="Arial" w:cs="Arial"/>
          <w:sz w:val="28"/>
          <w:szCs w:val="28"/>
          <w:lang w:val="uk-UA"/>
        </w:rPr>
      </w:pPr>
    </w:p>
    <w:p w:rsidR="009A30DF" w:rsidRDefault="009A30DF" w:rsidP="00902BC0">
      <w:pPr>
        <w:spacing w:line="288" w:lineRule="auto"/>
        <w:ind w:firstLine="720"/>
        <w:jc w:val="both"/>
        <w:rPr>
          <w:rFonts w:ascii="Arial" w:hAnsi="Arial" w:cs="Arial"/>
          <w:sz w:val="28"/>
          <w:szCs w:val="28"/>
          <w:lang w:val="uk-UA"/>
        </w:rPr>
      </w:pPr>
    </w:p>
    <w:p w:rsidR="009A30DF" w:rsidRDefault="009A30DF" w:rsidP="00902BC0">
      <w:pPr>
        <w:spacing w:line="288" w:lineRule="auto"/>
        <w:ind w:firstLine="720"/>
        <w:jc w:val="both"/>
        <w:rPr>
          <w:rFonts w:ascii="Arial" w:hAnsi="Arial" w:cs="Arial"/>
          <w:sz w:val="28"/>
          <w:szCs w:val="28"/>
          <w:lang w:val="uk-UA"/>
        </w:rPr>
      </w:pPr>
    </w:p>
    <w:p w:rsidR="009A30DF" w:rsidRPr="00902BC0" w:rsidRDefault="009A30DF" w:rsidP="00902BC0">
      <w:pPr>
        <w:spacing w:line="288" w:lineRule="auto"/>
        <w:ind w:firstLine="720"/>
        <w:jc w:val="both"/>
        <w:rPr>
          <w:rFonts w:ascii="Arial" w:hAnsi="Arial" w:cs="Arial"/>
          <w:sz w:val="28"/>
          <w:szCs w:val="28"/>
          <w:lang w:val="uk-UA"/>
        </w:rPr>
      </w:pPr>
    </w:p>
    <w:p w:rsidR="005A4508" w:rsidRPr="00902BC0" w:rsidRDefault="005A4508" w:rsidP="00902BC0">
      <w:pPr>
        <w:pStyle w:val="afe"/>
        <w:spacing w:before="0" w:beforeAutospacing="0" w:after="0" w:afterAutospacing="0" w:line="288" w:lineRule="auto"/>
        <w:ind w:firstLine="709"/>
        <w:jc w:val="both"/>
        <w:rPr>
          <w:rFonts w:ascii="Arial" w:hAnsi="Arial" w:cs="Arial"/>
          <w:b/>
          <w:bCs/>
          <w:color w:val="000000"/>
          <w:sz w:val="32"/>
          <w:szCs w:val="32"/>
        </w:rPr>
      </w:pPr>
      <w:r w:rsidRPr="00902BC0">
        <w:rPr>
          <w:rFonts w:ascii="Arial" w:hAnsi="Arial" w:cs="Arial"/>
          <w:b/>
          <w:bCs/>
          <w:color w:val="000000"/>
          <w:sz w:val="32"/>
          <w:szCs w:val="32"/>
        </w:rPr>
        <w:t>Тема 5. Логістичний менеджмент в системі загального менеджменту</w:t>
      </w:r>
    </w:p>
    <w:p w:rsidR="00A457E9" w:rsidRPr="00902BC0" w:rsidRDefault="00A457E9" w:rsidP="00902BC0">
      <w:pPr>
        <w:pStyle w:val="afe"/>
        <w:spacing w:before="0" w:beforeAutospacing="0" w:after="0" w:afterAutospacing="0" w:line="288" w:lineRule="auto"/>
        <w:ind w:firstLine="709"/>
        <w:jc w:val="both"/>
        <w:rPr>
          <w:rFonts w:ascii="Arial" w:hAnsi="Arial" w:cs="Arial"/>
          <w:b/>
          <w:bCs/>
          <w:color w:val="000000"/>
          <w:sz w:val="32"/>
          <w:szCs w:val="32"/>
        </w:rPr>
      </w:pPr>
    </w:p>
    <w:p w:rsidR="000A580F" w:rsidRPr="00104BC6" w:rsidRDefault="000A580F" w:rsidP="000A580F">
      <w:pPr>
        <w:pStyle w:val="afe"/>
        <w:spacing w:before="0" w:beforeAutospacing="0" w:after="0" w:afterAutospacing="0" w:line="302" w:lineRule="auto"/>
        <w:ind w:firstLine="709"/>
        <w:jc w:val="both"/>
        <w:rPr>
          <w:rFonts w:ascii="Arial" w:hAnsi="Arial" w:cs="Arial"/>
          <w:b/>
          <w:bCs/>
          <w:color w:val="000000"/>
          <w:sz w:val="32"/>
          <w:szCs w:val="32"/>
        </w:rPr>
      </w:pPr>
      <w:r w:rsidRPr="00104BC6">
        <w:rPr>
          <w:rFonts w:ascii="Arial" w:hAnsi="Arial" w:cs="Arial"/>
          <w:b/>
          <w:bCs/>
          <w:color w:val="000000"/>
          <w:sz w:val="32"/>
          <w:szCs w:val="32"/>
        </w:rPr>
        <w:t>5.1 Логістична місія та логістичне середовище фірми</w:t>
      </w:r>
    </w:p>
    <w:p w:rsidR="000A580F" w:rsidRPr="00104BC6" w:rsidRDefault="000A580F" w:rsidP="000A580F">
      <w:pPr>
        <w:pStyle w:val="afe"/>
        <w:spacing w:before="0" w:beforeAutospacing="0" w:after="0" w:afterAutospacing="0" w:line="302" w:lineRule="auto"/>
        <w:ind w:firstLine="709"/>
        <w:jc w:val="both"/>
        <w:rPr>
          <w:rFonts w:ascii="Arial" w:hAnsi="Arial" w:cs="Arial"/>
          <w:b/>
          <w:bCs/>
          <w:color w:val="000000"/>
          <w:sz w:val="14"/>
          <w:szCs w:val="28"/>
        </w:rPr>
      </w:pP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sidRPr="00104BC6">
        <w:rPr>
          <w:rFonts w:ascii="Arial" w:hAnsi="Arial" w:cs="Arial"/>
          <w:bCs/>
          <w:color w:val="000000"/>
          <w:sz w:val="28"/>
          <w:szCs w:val="28"/>
        </w:rPr>
        <w:t>На сучасному етапі розвитку економіки більшість фірм розглядають завдання логістики у взаємодії зі своїми стратегічними цілями бізнесу, та часто використовують поняття "місія" чи "місія фірми", що визначає філософію фірми на ринку збуту її продукції/послуг [</w:t>
      </w:r>
      <w:r>
        <w:rPr>
          <w:rFonts w:ascii="Arial" w:hAnsi="Arial" w:cs="Arial"/>
          <w:bCs/>
          <w:color w:val="000000"/>
          <w:sz w:val="28"/>
          <w:szCs w:val="28"/>
        </w:rPr>
        <w:t>67</w:t>
      </w:r>
      <w:r w:rsidRPr="00104BC6">
        <w:rPr>
          <w:rFonts w:ascii="Arial" w:hAnsi="Arial" w:cs="Arial"/>
          <w:bCs/>
          <w:color w:val="000000"/>
          <w:sz w:val="28"/>
          <w:szCs w:val="28"/>
        </w:rPr>
        <w:t xml:space="preserve">]. </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sidRPr="00104BC6">
        <w:rPr>
          <w:rFonts w:ascii="Arial" w:hAnsi="Arial" w:cs="Arial"/>
          <w:bCs/>
          <w:color w:val="000000"/>
          <w:sz w:val="28"/>
          <w:szCs w:val="28"/>
        </w:rPr>
        <w:t>Наявність місії життєво необхідно не тільки для людини, а також і для організацій та фірм, що прагнуть до успіху. А щоб стати ефективною, така місія повинна неодмінно виходити з надр самої фірми. До неї повинен бути причетний в тій чи іншій формі кожен співробітник фірми, а не тільки стратеги з вищої управлінської ланки.</w:t>
      </w:r>
      <w:r>
        <w:rPr>
          <w:rFonts w:ascii="Arial" w:hAnsi="Arial" w:cs="Arial"/>
          <w:bCs/>
          <w:color w:val="000000"/>
          <w:sz w:val="28"/>
          <w:szCs w:val="28"/>
        </w:rPr>
        <w:t xml:space="preserve"> </w:t>
      </w:r>
      <w:r w:rsidRPr="00104BC6">
        <w:rPr>
          <w:rFonts w:ascii="Arial" w:hAnsi="Arial" w:cs="Arial"/>
          <w:bCs/>
          <w:color w:val="000000"/>
          <w:sz w:val="28"/>
          <w:szCs w:val="28"/>
        </w:rPr>
        <w:t>Те, що фірма збирається робити, і чим вона хоче стати, в загальному сенсі є призначенням або місією фірми. Всяка система має своє призначення, тобто свою місію. Будь-яке підприємство прагне виробляти таку продукцію, яка була б доступна всім верствам населення, задовольняла б всі запити і була б високоякісною.</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 Для досягнення своєї місії будь-яка фірма повинна ставити певні цілі, які б регулювали її діяльність. Ці цілі повинні бути спільними як для управлінського, так і для виконавчого складу.</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У менеджменті термін "місія" застосовується в трохи зміненому значенні – як головна ідея, якій підпорядкована діяльність підприємства, своєрідна філософія бізнесу. Насправді слово місія, стосовно до </w:t>
      </w:r>
      <w:r w:rsidRPr="00104BC6">
        <w:rPr>
          <w:rFonts w:ascii="Arial" w:hAnsi="Arial" w:cs="Arial"/>
          <w:bCs/>
          <w:color w:val="000000"/>
          <w:sz w:val="28"/>
          <w:szCs w:val="28"/>
        </w:rPr>
        <w:lastRenderedPageBreak/>
        <w:t>економіки, означає "відповідальне завдання, доручення, роль в якійсь справі, призначення".</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sidRPr="00104BC6">
        <w:rPr>
          <w:rFonts w:ascii="Arial" w:hAnsi="Arial" w:cs="Arial"/>
          <w:bCs/>
          <w:color w:val="000000"/>
          <w:sz w:val="28"/>
          <w:szCs w:val="28"/>
        </w:rPr>
        <w:t>Під логістичної місією слід розуміти використання/підключення логіст</w:t>
      </w:r>
      <w:r w:rsidRPr="00104BC6">
        <w:rPr>
          <w:rFonts w:ascii="Arial" w:hAnsi="Arial" w:cs="Arial"/>
          <w:bCs/>
          <w:color w:val="000000"/>
          <w:spacing w:val="-2"/>
          <w:sz w:val="28"/>
          <w:szCs w:val="28"/>
        </w:rPr>
        <w:t>ичного потенціалу для виконання стратегічного завдання підприємства</w:t>
      </w:r>
      <w:r w:rsidRPr="00104BC6">
        <w:rPr>
          <w:rFonts w:ascii="Arial" w:hAnsi="Arial" w:cs="Arial"/>
          <w:bCs/>
          <w:color w:val="000000"/>
          <w:sz w:val="28"/>
          <w:szCs w:val="28"/>
        </w:rPr>
        <w:t xml:space="preserve">. </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sidRPr="00104BC6">
        <w:rPr>
          <w:rFonts w:ascii="Arial" w:hAnsi="Arial" w:cs="Arial"/>
          <w:bCs/>
          <w:color w:val="000000"/>
          <w:spacing w:val="-12"/>
          <w:sz w:val="28"/>
          <w:szCs w:val="28"/>
        </w:rPr>
        <w:t>Потенціал логістики дозволяє реалізувати цільові установки підприємства</w:t>
      </w:r>
      <w:r w:rsidRPr="00104BC6">
        <w:rPr>
          <w:rFonts w:ascii="Arial" w:hAnsi="Arial" w:cs="Arial"/>
          <w:bCs/>
          <w:color w:val="000000"/>
          <w:sz w:val="28"/>
          <w:szCs w:val="28"/>
        </w:rPr>
        <w:t xml:space="preserve"> </w:t>
      </w:r>
      <w:r w:rsidRPr="00104BC6">
        <w:rPr>
          <w:rFonts w:ascii="Arial" w:hAnsi="Arial" w:cs="Arial"/>
          <w:bCs/>
          <w:color w:val="000000"/>
          <w:spacing w:val="-7"/>
          <w:sz w:val="28"/>
          <w:szCs w:val="28"/>
        </w:rPr>
        <w:t>в рамках заявленої ним місії, наприклад, взявши на себе роль стратегічного</w:t>
      </w:r>
      <w:r w:rsidRPr="00104BC6">
        <w:rPr>
          <w:rFonts w:ascii="Arial" w:hAnsi="Arial" w:cs="Arial"/>
          <w:bCs/>
          <w:color w:val="000000"/>
          <w:sz w:val="28"/>
          <w:szCs w:val="28"/>
        </w:rPr>
        <w:t xml:space="preserve"> фактора в підвищенні конкурентних переваг підприємства на ринку [</w:t>
      </w:r>
      <w:r>
        <w:rPr>
          <w:rFonts w:ascii="Arial" w:hAnsi="Arial" w:cs="Arial"/>
          <w:color w:val="000000"/>
          <w:sz w:val="28"/>
          <w:szCs w:val="28"/>
        </w:rPr>
        <w:t>10</w:t>
      </w:r>
      <w:r w:rsidRPr="00104BC6">
        <w:rPr>
          <w:rFonts w:ascii="Arial" w:hAnsi="Arial" w:cs="Arial"/>
          <w:bCs/>
          <w:color w:val="000000"/>
          <w:sz w:val="28"/>
          <w:szCs w:val="28"/>
        </w:rPr>
        <w:t>].</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Pr>
          <w:rFonts w:ascii="Arial" w:hAnsi="Arial" w:cs="Arial"/>
          <w:bCs/>
          <w:color w:val="000000"/>
          <w:sz w:val="28"/>
          <w:szCs w:val="28"/>
        </w:rPr>
        <w:t>З</w:t>
      </w:r>
      <w:r w:rsidRPr="00104BC6">
        <w:rPr>
          <w:rFonts w:ascii="Arial" w:hAnsi="Arial" w:cs="Arial"/>
          <w:bCs/>
          <w:color w:val="000000"/>
          <w:sz w:val="28"/>
          <w:szCs w:val="28"/>
        </w:rPr>
        <w:t>абезпечення наявності потрібного продукту в необхідній кількості й зад</w:t>
      </w:r>
      <w:r>
        <w:rPr>
          <w:rFonts w:ascii="Arial" w:hAnsi="Arial" w:cs="Arial"/>
          <w:bCs/>
          <w:color w:val="000000"/>
          <w:sz w:val="28"/>
          <w:szCs w:val="28"/>
        </w:rPr>
        <w:t>аної якості в потрібному місці та</w:t>
      </w:r>
      <w:r w:rsidRPr="00104BC6">
        <w:rPr>
          <w:rFonts w:ascii="Arial" w:hAnsi="Arial" w:cs="Arial"/>
          <w:bCs/>
          <w:color w:val="000000"/>
          <w:sz w:val="28"/>
          <w:szCs w:val="28"/>
        </w:rPr>
        <w:t xml:space="preserve"> встановлений час для конкретного споживача з найменшими витратами</w:t>
      </w:r>
      <w:r>
        <w:rPr>
          <w:rFonts w:ascii="Arial" w:hAnsi="Arial" w:cs="Arial"/>
          <w:bCs/>
          <w:color w:val="000000"/>
          <w:sz w:val="28"/>
          <w:szCs w:val="28"/>
        </w:rPr>
        <w:t xml:space="preserve"> це і є л</w:t>
      </w:r>
      <w:r w:rsidRPr="00104BC6">
        <w:rPr>
          <w:rFonts w:ascii="Arial" w:hAnsi="Arial" w:cs="Arial"/>
          <w:bCs/>
          <w:color w:val="000000"/>
          <w:sz w:val="28"/>
          <w:szCs w:val="28"/>
        </w:rPr>
        <w:t>огістич</w:t>
      </w:r>
      <w:r>
        <w:rPr>
          <w:rFonts w:ascii="Arial" w:hAnsi="Arial" w:cs="Arial"/>
          <w:bCs/>
          <w:color w:val="000000"/>
          <w:sz w:val="28"/>
          <w:szCs w:val="28"/>
        </w:rPr>
        <w:t>ною місією</w:t>
      </w:r>
      <w:r w:rsidRPr="00104BC6">
        <w:rPr>
          <w:rFonts w:ascii="Arial" w:hAnsi="Arial" w:cs="Arial"/>
          <w:bCs/>
          <w:color w:val="000000"/>
          <w:sz w:val="28"/>
          <w:szCs w:val="28"/>
        </w:rPr>
        <w:t>.</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Pr>
          <w:rFonts w:ascii="Arial" w:hAnsi="Arial" w:cs="Arial"/>
          <w:bCs/>
          <w:color w:val="000000"/>
          <w:sz w:val="28"/>
          <w:szCs w:val="28"/>
        </w:rPr>
        <w:t>Логістична місія</w:t>
      </w:r>
      <w:r w:rsidRPr="00104BC6">
        <w:rPr>
          <w:rFonts w:ascii="Arial" w:hAnsi="Arial" w:cs="Arial"/>
          <w:bCs/>
          <w:color w:val="000000"/>
          <w:sz w:val="28"/>
          <w:szCs w:val="28"/>
        </w:rPr>
        <w:t xml:space="preserve"> фірми </w:t>
      </w:r>
      <w:r>
        <w:rPr>
          <w:rFonts w:ascii="Arial" w:hAnsi="Arial" w:cs="Arial"/>
          <w:bCs/>
          <w:color w:val="000000"/>
          <w:sz w:val="28"/>
          <w:szCs w:val="28"/>
        </w:rPr>
        <w:t>ма</w:t>
      </w:r>
      <w:r w:rsidRPr="00104BC6">
        <w:rPr>
          <w:rFonts w:ascii="Arial" w:hAnsi="Arial" w:cs="Arial"/>
          <w:bCs/>
          <w:color w:val="000000"/>
          <w:sz w:val="28"/>
          <w:szCs w:val="28"/>
        </w:rPr>
        <w:t xml:space="preserve">є </w:t>
      </w:r>
      <w:r>
        <w:rPr>
          <w:rFonts w:ascii="Arial" w:hAnsi="Arial" w:cs="Arial"/>
          <w:bCs/>
          <w:color w:val="000000"/>
          <w:sz w:val="28"/>
          <w:szCs w:val="28"/>
        </w:rPr>
        <w:t>такі характерні риси як:</w:t>
      </w:r>
      <w:r w:rsidRPr="00104BC6">
        <w:rPr>
          <w:rFonts w:ascii="Arial" w:hAnsi="Arial" w:cs="Arial"/>
          <w:bCs/>
          <w:color w:val="000000"/>
          <w:sz w:val="28"/>
          <w:szCs w:val="28"/>
        </w:rPr>
        <w:t xml:space="preserve"> якість продукції, час і витрати. </w:t>
      </w:r>
      <w:r>
        <w:rPr>
          <w:rFonts w:ascii="Arial" w:hAnsi="Arial" w:cs="Arial"/>
          <w:bCs/>
          <w:color w:val="000000"/>
          <w:sz w:val="28"/>
          <w:szCs w:val="28"/>
        </w:rPr>
        <w:t>Кожна ф</w:t>
      </w:r>
      <w:r w:rsidRPr="00104BC6">
        <w:rPr>
          <w:rFonts w:ascii="Arial" w:hAnsi="Arial" w:cs="Arial"/>
          <w:bCs/>
          <w:color w:val="000000"/>
          <w:sz w:val="28"/>
          <w:szCs w:val="28"/>
        </w:rPr>
        <w:t>ірма повинна розробляти таку логістичну місію, яка не буде с</w:t>
      </w:r>
      <w:r w:rsidRPr="00104BC6">
        <w:rPr>
          <w:rFonts w:ascii="Arial" w:hAnsi="Arial" w:cs="Arial"/>
          <w:bCs/>
          <w:color w:val="000000"/>
          <w:spacing w:val="-6"/>
          <w:sz w:val="28"/>
          <w:szCs w:val="28"/>
        </w:rPr>
        <w:t>уперечить загальній маркетинговій та виробничій стратегії. Метою логістики</w:t>
      </w:r>
      <w:r w:rsidRPr="00104BC6">
        <w:rPr>
          <w:rFonts w:ascii="Arial" w:hAnsi="Arial" w:cs="Arial"/>
          <w:bCs/>
          <w:color w:val="000000"/>
          <w:sz w:val="28"/>
          <w:szCs w:val="28"/>
        </w:rPr>
        <w:t xml:space="preserve"> на фірмі має бути забезпечення загального менеджменту матеріальних і сервісних потоків, як основи для досягнення довготривалого успіху в бізнес-процесах.</w:t>
      </w:r>
    </w:p>
    <w:p w:rsidR="000A580F" w:rsidRPr="00104BC6" w:rsidRDefault="000A580F" w:rsidP="000A580F">
      <w:pPr>
        <w:pStyle w:val="afe"/>
        <w:spacing w:before="0" w:beforeAutospacing="0" w:after="0" w:afterAutospacing="0" w:line="302" w:lineRule="auto"/>
        <w:ind w:firstLine="709"/>
        <w:jc w:val="both"/>
        <w:rPr>
          <w:rFonts w:ascii="Arial" w:hAnsi="Arial" w:cs="Arial"/>
          <w:bCs/>
          <w:color w:val="000000"/>
          <w:sz w:val="28"/>
          <w:szCs w:val="28"/>
        </w:rPr>
      </w:pPr>
      <w:r w:rsidRPr="00104BC6">
        <w:rPr>
          <w:rFonts w:ascii="Arial" w:hAnsi="Arial" w:cs="Arial"/>
          <w:bCs/>
          <w:color w:val="000000"/>
          <w:sz w:val="28"/>
          <w:szCs w:val="28"/>
        </w:rPr>
        <w:t>Логістична місія повинна забезпечити фірмі систему бачення високої якості її продукції та сервісу, конкурентоспроможності, інтеграції постачальницької, виробничої та маркетингової стратегії, бути кредо фірми, позиціонувати її щодо ринку і конкурентів [</w:t>
      </w:r>
      <w:r>
        <w:rPr>
          <w:rFonts w:ascii="Arial" w:hAnsi="Arial" w:cs="Arial"/>
          <w:bCs/>
          <w:color w:val="000000"/>
          <w:sz w:val="28"/>
          <w:szCs w:val="28"/>
        </w:rPr>
        <w:t>5</w:t>
      </w:r>
      <w:r w:rsidRPr="00104BC6">
        <w:rPr>
          <w:rFonts w:ascii="Arial" w:hAnsi="Arial" w:cs="Arial"/>
          <w:bCs/>
          <w:color w:val="000000"/>
          <w:sz w:val="28"/>
          <w:szCs w:val="28"/>
        </w:rPr>
        <w:t xml:space="preserve">4]. </w:t>
      </w:r>
    </w:p>
    <w:p w:rsidR="000A580F" w:rsidRPr="00104BC6" w:rsidRDefault="000A580F" w:rsidP="000A580F">
      <w:pPr>
        <w:spacing w:line="302" w:lineRule="auto"/>
        <w:ind w:firstLine="709"/>
        <w:jc w:val="both"/>
        <w:rPr>
          <w:rFonts w:ascii="Arial" w:hAnsi="Arial" w:cs="Arial"/>
          <w:bCs/>
          <w:color w:val="000000"/>
          <w:sz w:val="28"/>
          <w:szCs w:val="28"/>
          <w:lang w:val="uk-UA"/>
        </w:rPr>
      </w:pPr>
      <w:r w:rsidRPr="00104BC6">
        <w:rPr>
          <w:rFonts w:ascii="Arial" w:hAnsi="Arial" w:cs="Arial"/>
          <w:bCs/>
          <w:color w:val="000000"/>
          <w:sz w:val="28"/>
          <w:szCs w:val="28"/>
          <w:lang w:val="uk-UA"/>
        </w:rPr>
        <w:t>Процеси, що протікають у логістичній системі і характеризують її взаємодію із зовнішнім середовищем, розкривають зміст логістики, як виду практичної діяльності. Для більш чіткого розуміння місця логістичного менеджменту у фірмі необхідно розглянути її оточення, тобто навколишнє середовище.</w:t>
      </w:r>
    </w:p>
    <w:p w:rsidR="000A580F" w:rsidRPr="00104BC6" w:rsidRDefault="000A580F" w:rsidP="000A580F">
      <w:pPr>
        <w:spacing w:line="302"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rPr>
        <w:t>Вся сукупність факторів зовнішнього середовища може бути розділена на дві групи, оскільки вони мають різну силу впливу на організацію: фактори мікросередовища (прямого впливу) і фактори макросередовища (непрямого впливу). На рис. 5.1 представлені основні і вельми нестабільні фактори зовнішнього сере</w:t>
      </w:r>
      <w:r>
        <w:rPr>
          <w:rFonts w:ascii="Arial" w:eastAsia="Times-Roman" w:hAnsi="Arial" w:cs="Arial"/>
          <w:color w:val="000000"/>
          <w:sz w:val="28"/>
          <w:szCs w:val="28"/>
        </w:rPr>
        <w:t>довища, які не</w:t>
      </w:r>
      <w:r>
        <w:rPr>
          <w:rFonts w:ascii="Arial" w:eastAsia="Times-Roman" w:hAnsi="Arial" w:cs="Arial"/>
          <w:color w:val="000000"/>
          <w:sz w:val="28"/>
          <w:szCs w:val="28"/>
          <w:lang w:val="uk-UA"/>
        </w:rPr>
        <w:t>обхідно</w:t>
      </w:r>
      <w:r w:rsidRPr="00104BC6">
        <w:rPr>
          <w:rFonts w:ascii="Arial" w:eastAsia="Times-Roman" w:hAnsi="Arial" w:cs="Arial"/>
          <w:color w:val="000000"/>
          <w:sz w:val="28"/>
          <w:szCs w:val="28"/>
        </w:rPr>
        <w:t xml:space="preserve"> враховувати в логістичній діяльності</w:t>
      </w:r>
      <w:r w:rsidRPr="00104BC6">
        <w:rPr>
          <w:rFonts w:ascii="Arial" w:eastAsia="Times-Roman" w:hAnsi="Arial" w:cs="Arial"/>
          <w:color w:val="000000"/>
          <w:sz w:val="28"/>
          <w:szCs w:val="28"/>
          <w:lang w:val="uk-UA"/>
        </w:rPr>
        <w:t>.</w:t>
      </w:r>
    </w:p>
    <w:p w:rsidR="000A580F" w:rsidRPr="00431C02" w:rsidRDefault="000A580F" w:rsidP="000A580F">
      <w:pPr>
        <w:spacing w:line="288" w:lineRule="auto"/>
        <w:ind w:firstLine="709"/>
        <w:jc w:val="both"/>
        <w:rPr>
          <w:rFonts w:ascii="Arial" w:hAnsi="Arial" w:cs="Arial"/>
          <w:color w:val="000000"/>
          <w:sz w:val="28"/>
          <w:szCs w:val="28"/>
        </w:rPr>
      </w:pPr>
      <w:r>
        <w:rPr>
          <w:rFonts w:ascii="Arial" w:hAnsi="Arial" w:cs="Arial"/>
          <w:color w:val="000000"/>
          <w:sz w:val="28"/>
          <w:szCs w:val="28"/>
          <w:lang w:val="uk-UA"/>
        </w:rPr>
        <w:t>Як ми бачимо, м</w:t>
      </w:r>
      <w:r w:rsidRPr="00104BC6">
        <w:rPr>
          <w:rFonts w:ascii="Arial" w:hAnsi="Arial" w:cs="Arial"/>
          <w:color w:val="000000"/>
          <w:sz w:val="28"/>
          <w:szCs w:val="28"/>
          <w:lang w:val="uk-UA"/>
        </w:rPr>
        <w:t>ікросередовище включає всі зацікавлені групи, які прямо впливають на основну діяльність підприємства або залежать від її результа</w:t>
      </w:r>
      <w:r>
        <w:rPr>
          <w:rFonts w:ascii="Arial" w:hAnsi="Arial" w:cs="Arial"/>
          <w:color w:val="000000"/>
          <w:sz w:val="28"/>
          <w:szCs w:val="28"/>
          <w:lang w:val="uk-UA"/>
        </w:rPr>
        <w:t>тів.</w:t>
      </w:r>
      <w:r w:rsidRPr="00431C02">
        <w:rPr>
          <w:rFonts w:ascii="Arial" w:hAnsi="Arial" w:cs="Arial"/>
          <w:color w:val="000000"/>
          <w:sz w:val="28"/>
          <w:szCs w:val="28"/>
          <w:lang w:val="uk-UA"/>
        </w:rPr>
        <w:t xml:space="preserve"> </w:t>
      </w:r>
      <w:r>
        <w:rPr>
          <w:rFonts w:ascii="Arial" w:hAnsi="Arial" w:cs="Arial"/>
          <w:color w:val="000000"/>
          <w:sz w:val="28"/>
          <w:szCs w:val="28"/>
          <w:lang w:val="uk-UA"/>
        </w:rPr>
        <w:t>До факторів м</w:t>
      </w:r>
      <w:r>
        <w:rPr>
          <w:rFonts w:ascii="Arial" w:hAnsi="Arial" w:cs="Arial"/>
          <w:color w:val="000000"/>
          <w:sz w:val="28"/>
          <w:szCs w:val="28"/>
        </w:rPr>
        <w:t>акросередовищ</w:t>
      </w:r>
      <w:r>
        <w:rPr>
          <w:rFonts w:ascii="Arial" w:hAnsi="Arial" w:cs="Arial"/>
          <w:color w:val="000000"/>
          <w:sz w:val="28"/>
          <w:szCs w:val="28"/>
          <w:lang w:val="uk-UA"/>
        </w:rPr>
        <w:t>а</w:t>
      </w:r>
      <w:r>
        <w:rPr>
          <w:rFonts w:ascii="Arial" w:hAnsi="Arial" w:cs="Arial"/>
          <w:color w:val="000000"/>
          <w:sz w:val="28"/>
          <w:szCs w:val="28"/>
        </w:rPr>
        <w:t xml:space="preserve"> в</w:t>
      </w:r>
      <w:r>
        <w:rPr>
          <w:rFonts w:ascii="Arial" w:hAnsi="Arial" w:cs="Arial"/>
          <w:color w:val="000000"/>
          <w:sz w:val="28"/>
          <w:szCs w:val="28"/>
          <w:lang w:val="uk-UA"/>
        </w:rPr>
        <w:t>ходять</w:t>
      </w:r>
      <w:r>
        <w:rPr>
          <w:rFonts w:ascii="Arial" w:hAnsi="Arial" w:cs="Arial"/>
          <w:color w:val="000000"/>
          <w:sz w:val="28"/>
          <w:szCs w:val="28"/>
        </w:rPr>
        <w:t xml:space="preserve"> загальні фактори, </w:t>
      </w:r>
      <w:r>
        <w:rPr>
          <w:rFonts w:ascii="Arial" w:hAnsi="Arial" w:cs="Arial"/>
          <w:color w:val="000000"/>
          <w:sz w:val="28"/>
          <w:szCs w:val="28"/>
          <w:lang w:val="uk-UA"/>
        </w:rPr>
        <w:lastRenderedPageBreak/>
        <w:t>що</w:t>
      </w:r>
      <w:r>
        <w:rPr>
          <w:rFonts w:ascii="Arial" w:hAnsi="Arial" w:cs="Arial"/>
          <w:color w:val="000000"/>
          <w:sz w:val="28"/>
          <w:szCs w:val="28"/>
        </w:rPr>
        <w:t xml:space="preserve"> не </w:t>
      </w:r>
      <w:r>
        <w:rPr>
          <w:rFonts w:ascii="Arial" w:hAnsi="Arial" w:cs="Arial"/>
          <w:color w:val="000000"/>
          <w:sz w:val="28"/>
          <w:szCs w:val="28"/>
          <w:lang w:val="uk-UA"/>
        </w:rPr>
        <w:t>мають</w:t>
      </w:r>
      <w:r w:rsidRPr="00104BC6">
        <w:rPr>
          <w:rFonts w:ascii="Arial" w:hAnsi="Arial" w:cs="Arial"/>
          <w:color w:val="000000"/>
          <w:sz w:val="28"/>
          <w:szCs w:val="28"/>
        </w:rPr>
        <w:t xml:space="preserve"> впливу на короткострокову діяльність підприємства, але можуть впливати на його довгострокові рішення</w:t>
      </w:r>
      <w:r w:rsidRPr="00104BC6">
        <w:rPr>
          <w:rFonts w:ascii="Arial" w:hAnsi="Arial" w:cs="Arial"/>
          <w:color w:val="000000"/>
          <w:sz w:val="28"/>
          <w:szCs w:val="28"/>
          <w:lang w:val="uk-UA"/>
        </w:rPr>
        <w:t>.</w:t>
      </w:r>
      <w:r w:rsidRPr="00104BC6">
        <w:rPr>
          <w:rFonts w:ascii="Arial" w:hAnsi="Arial" w:cs="Arial"/>
          <w:color w:val="000000"/>
          <w:sz w:val="28"/>
          <w:szCs w:val="28"/>
        </w:rPr>
        <w:t xml:space="preserve"> </w:t>
      </w:r>
      <w:r w:rsidRPr="00104BC6">
        <w:rPr>
          <w:rFonts w:ascii="Arial" w:hAnsi="Arial" w:cs="Arial"/>
          <w:color w:val="000000"/>
          <w:sz w:val="28"/>
          <w:szCs w:val="28"/>
          <w:lang w:val="uk-UA"/>
        </w:rPr>
        <w:t xml:space="preserve">Це </w:t>
      </w:r>
      <w:r w:rsidRPr="00104BC6">
        <w:rPr>
          <w:rFonts w:ascii="Arial" w:hAnsi="Arial" w:cs="Arial"/>
          <w:color w:val="000000"/>
          <w:sz w:val="28"/>
          <w:szCs w:val="28"/>
        </w:rPr>
        <w:t>економічні, політичні, демограф</w:t>
      </w:r>
      <w:r w:rsidRPr="00104BC6">
        <w:rPr>
          <w:rFonts w:ascii="Arial" w:hAnsi="Arial" w:cs="Arial"/>
          <w:color w:val="000000"/>
          <w:sz w:val="28"/>
          <w:szCs w:val="28"/>
          <w:lang w:val="uk-UA"/>
        </w:rPr>
        <w:t>ічні</w:t>
      </w:r>
      <w:r w:rsidRPr="00104BC6">
        <w:rPr>
          <w:rFonts w:ascii="Arial" w:hAnsi="Arial" w:cs="Arial"/>
          <w:color w:val="000000"/>
          <w:sz w:val="28"/>
          <w:szCs w:val="28"/>
        </w:rPr>
        <w:t>,</w:t>
      </w:r>
      <w:r w:rsidRPr="00104BC6">
        <w:rPr>
          <w:rFonts w:ascii="Arial" w:hAnsi="Arial" w:cs="Arial"/>
          <w:color w:val="000000"/>
          <w:sz w:val="28"/>
          <w:szCs w:val="28"/>
          <w:lang w:val="uk-UA"/>
        </w:rPr>
        <w:t xml:space="preserve"> </w:t>
      </w:r>
      <w:r w:rsidRPr="00104BC6">
        <w:rPr>
          <w:rFonts w:ascii="Arial" w:hAnsi="Arial" w:cs="Arial"/>
          <w:color w:val="000000"/>
          <w:sz w:val="28"/>
          <w:szCs w:val="28"/>
        </w:rPr>
        <w:t>науково-технічні,</w:t>
      </w:r>
      <w:r w:rsidRPr="00104BC6">
        <w:rPr>
          <w:rFonts w:ascii="Arial" w:hAnsi="Arial" w:cs="Arial"/>
          <w:color w:val="000000"/>
          <w:sz w:val="28"/>
          <w:szCs w:val="28"/>
          <w:lang w:val="uk-UA"/>
        </w:rPr>
        <w:t xml:space="preserve"> природно-кліматичні,</w:t>
      </w:r>
      <w:r w:rsidRPr="00104BC6">
        <w:rPr>
          <w:rFonts w:ascii="Arial" w:hAnsi="Arial" w:cs="Arial"/>
          <w:color w:val="000000"/>
          <w:sz w:val="28"/>
          <w:szCs w:val="28"/>
        </w:rPr>
        <w:t xml:space="preserve"> соціальні, екологічні та ін.</w:t>
      </w:r>
      <w:r w:rsidRPr="00104BC6">
        <w:rPr>
          <w:rFonts w:ascii="Arial" w:hAnsi="Arial" w:cs="Arial"/>
          <w:color w:val="000000"/>
          <w:sz w:val="28"/>
          <w:szCs w:val="28"/>
          <w:lang w:val="uk-UA"/>
        </w:rPr>
        <w:t xml:space="preserve"> фактори.</w:t>
      </w:r>
      <w:r w:rsidRPr="00104BC6">
        <w:rPr>
          <w:rFonts w:ascii="Arial" w:hAnsi="Arial" w:cs="Arial"/>
          <w:color w:val="000000"/>
          <w:sz w:val="28"/>
          <w:szCs w:val="28"/>
          <w:shd w:val="clear" w:color="auto" w:fill="FFFFFF"/>
        </w:rPr>
        <w:t xml:space="preserve"> </w:t>
      </w:r>
    </w:p>
    <w:p w:rsidR="000A580F" w:rsidRDefault="000A580F" w:rsidP="000A580F">
      <w:pPr>
        <w:spacing w:line="288" w:lineRule="auto"/>
        <w:ind w:firstLine="709"/>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Отже, н</w:t>
      </w:r>
      <w:r w:rsidRPr="00104BC6">
        <w:rPr>
          <w:rFonts w:ascii="Arial" w:eastAsia="Times-Roman" w:hAnsi="Arial" w:cs="Arial"/>
          <w:color w:val="000000"/>
          <w:sz w:val="28"/>
          <w:szCs w:val="28"/>
        </w:rPr>
        <w:t>а</w:t>
      </w:r>
      <w:r>
        <w:rPr>
          <w:rFonts w:ascii="Arial" w:eastAsia="Times-Roman" w:hAnsi="Arial" w:cs="Arial"/>
          <w:color w:val="000000"/>
          <w:sz w:val="28"/>
          <w:szCs w:val="28"/>
        </w:rPr>
        <w:t>йголовніше</w:t>
      </w:r>
      <w:r>
        <w:rPr>
          <w:rFonts w:ascii="Arial" w:eastAsia="Times-Roman" w:hAnsi="Arial" w:cs="Arial"/>
          <w:color w:val="000000"/>
          <w:sz w:val="28"/>
          <w:szCs w:val="28"/>
          <w:lang w:val="uk-UA"/>
        </w:rPr>
        <w:t>це</w:t>
      </w:r>
      <w:r w:rsidRPr="00104BC6">
        <w:rPr>
          <w:rFonts w:ascii="Arial" w:eastAsia="Times-Roman" w:hAnsi="Arial" w:cs="Arial"/>
          <w:color w:val="000000"/>
          <w:sz w:val="28"/>
          <w:szCs w:val="28"/>
        </w:rPr>
        <w:t xml:space="preserve"> визначити, як позначаться на запланованих логістичних операціях темпи і напрямок змін цих факторів. Зовнішні по відношенню до компанії сили</w:t>
      </w:r>
      <w:r w:rsidRPr="00104BC6">
        <w:rPr>
          <w:rFonts w:ascii="Arial" w:eastAsia="Times-Roman" w:hAnsi="Arial" w:cs="Arial"/>
          <w:color w:val="000000"/>
          <w:sz w:val="28"/>
          <w:szCs w:val="28"/>
          <w:lang w:val="uk-UA"/>
        </w:rPr>
        <w:t>,</w:t>
      </w:r>
      <w:r>
        <w:rPr>
          <w:rFonts w:ascii="Arial" w:eastAsia="Times-Roman" w:hAnsi="Arial" w:cs="Arial"/>
          <w:color w:val="000000"/>
          <w:sz w:val="28"/>
          <w:szCs w:val="28"/>
        </w:rPr>
        <w:t xml:space="preserve"> здатні обмежувати її гнучкість</w:t>
      </w:r>
      <w:r>
        <w:rPr>
          <w:rFonts w:ascii="Arial" w:eastAsia="Times-Roman" w:hAnsi="Arial" w:cs="Arial"/>
          <w:color w:val="000000"/>
          <w:sz w:val="28"/>
          <w:szCs w:val="28"/>
          <w:lang w:val="uk-UA"/>
        </w:rPr>
        <w:t>.</w:t>
      </w:r>
    </w:p>
    <w:p w:rsidR="000A580F" w:rsidRDefault="000A580F" w:rsidP="000A580F">
      <w:pPr>
        <w:spacing w:line="288" w:lineRule="auto"/>
        <w:ind w:firstLine="709"/>
        <w:jc w:val="both"/>
        <w:rPr>
          <w:rFonts w:ascii="Arial" w:eastAsia="Times-Roman" w:hAnsi="Arial" w:cs="Arial"/>
          <w:color w:val="000000"/>
          <w:sz w:val="28"/>
          <w:szCs w:val="28"/>
          <w:lang w:val="uk-UA"/>
        </w:rPr>
      </w:pPr>
    </w:p>
    <w:p w:rsidR="000A580F" w:rsidRDefault="000A580F" w:rsidP="0044235B">
      <w:pPr>
        <w:spacing w:line="288" w:lineRule="auto"/>
        <w:ind w:firstLine="709"/>
        <w:jc w:val="center"/>
        <w:rPr>
          <w:rFonts w:ascii="Arial" w:eastAsia="Times-Roman" w:hAnsi="Arial" w:cs="Arial"/>
          <w:color w:val="000000"/>
          <w:sz w:val="28"/>
          <w:szCs w:val="28"/>
          <w:lang w:val="uk-UA"/>
        </w:rPr>
      </w:pPr>
    </w:p>
    <w:p w:rsidR="000A580F" w:rsidRPr="00104BC6" w:rsidRDefault="000A580F" w:rsidP="0044235B">
      <w:pPr>
        <w:spacing w:line="288" w:lineRule="auto"/>
        <w:ind w:firstLine="709"/>
        <w:jc w:val="center"/>
        <w:rPr>
          <w:rFonts w:ascii="Arial" w:eastAsia="Times-Roman" w:hAnsi="Arial" w:cs="Arial"/>
          <w:color w:val="000000"/>
          <w:sz w:val="28"/>
          <w:szCs w:val="28"/>
          <w:lang w:val="uk-UA"/>
        </w:rPr>
      </w:pPr>
      <w:r>
        <w:rPr>
          <w:rFonts w:eastAsia="Times-Roman"/>
          <w:noProof/>
          <w:color w:val="000000"/>
          <w:sz w:val="28"/>
          <w:szCs w:val="28"/>
        </w:rPr>
        <mc:AlternateContent>
          <mc:Choice Requires="wps">
            <w:drawing>
              <wp:anchor distT="0" distB="0" distL="114300" distR="114300" simplePos="0" relativeHeight="252646400" behindDoc="0" locked="0" layoutInCell="1" allowOverlap="1" wp14:anchorId="6821624B" wp14:editId="63C4C7DD">
                <wp:simplePos x="0" y="0"/>
                <wp:positionH relativeFrom="column">
                  <wp:posOffset>1099185</wp:posOffset>
                </wp:positionH>
                <wp:positionV relativeFrom="paragraph">
                  <wp:posOffset>32385</wp:posOffset>
                </wp:positionV>
                <wp:extent cx="1144905" cy="647700"/>
                <wp:effectExtent l="9525" t="9525" r="7620" b="9525"/>
                <wp:wrapNone/>
                <wp:docPr id="2278" name="Прямоугольник 2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647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jc w:val="center"/>
                              <w:rPr>
                                <w:rFonts w:ascii="Arial" w:hAnsi="Arial" w:cs="Arial"/>
                                <w:b/>
                                <w:sz w:val="18"/>
                                <w:szCs w:val="18"/>
                                <w:lang w:val="uk-UA"/>
                              </w:rPr>
                            </w:pPr>
                            <w:r w:rsidRPr="00E777A4">
                              <w:rPr>
                                <w:rFonts w:ascii="Arial" w:hAnsi="Arial" w:cs="Arial"/>
                                <w:b/>
                                <w:sz w:val="18"/>
                                <w:szCs w:val="18"/>
                                <w:lang w:val="uk-UA"/>
                              </w:rPr>
                              <w:t>Фактори впливу зовнішнього</w:t>
                            </w:r>
                          </w:p>
                          <w:p w:rsidR="00415578" w:rsidRPr="00E777A4" w:rsidRDefault="00415578" w:rsidP="000A580F">
                            <w:pPr>
                              <w:jc w:val="center"/>
                              <w:rPr>
                                <w:rFonts w:ascii="Arial" w:hAnsi="Arial" w:cs="Arial"/>
                                <w:b/>
                                <w:sz w:val="18"/>
                                <w:szCs w:val="18"/>
                                <w:lang w:val="uk-UA"/>
                              </w:rPr>
                            </w:pPr>
                            <w:r w:rsidRPr="00E777A4">
                              <w:rPr>
                                <w:rFonts w:ascii="Arial" w:hAnsi="Arial" w:cs="Arial"/>
                                <w:b/>
                                <w:sz w:val="18"/>
                                <w:szCs w:val="18"/>
                                <w:lang w:val="uk-UA"/>
                              </w:rPr>
                              <w:t>середовища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78" o:spid="_x0000_s1214" style="position:absolute;left:0;text-align:left;margin-left:86.55pt;margin-top:2.55pt;width:90.15pt;height:51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">
                <v:textbox>
                  <w:txbxContent>
                    <w:p w:rsidR="00415578" w:rsidRPr="00E777A4" w:rsidRDefault="00415578" w:rsidP="000A580F">
                      <w:pPr>
                        <w:jc w:val="center"/>
                        <w:rPr>
                          <w:rFonts w:ascii="Arial" w:hAnsi="Arial" w:cs="Arial"/>
                          <w:b/>
                          <w:sz w:val="18"/>
                          <w:szCs w:val="18"/>
                          <w:lang w:val="uk-UA"/>
                        </w:rPr>
                      </w:pPr>
                      <w:r w:rsidRPr="00E777A4">
                        <w:rPr>
                          <w:rFonts w:ascii="Arial" w:hAnsi="Arial" w:cs="Arial"/>
                          <w:b/>
                          <w:sz w:val="18"/>
                          <w:szCs w:val="18"/>
                          <w:lang w:val="uk-UA"/>
                        </w:rPr>
                        <w:t>Фактори впливу зовнішнього</w:t>
                      </w:r>
                    </w:p>
                    <w:p w:rsidR="00415578" w:rsidRPr="00E777A4" w:rsidRDefault="00415578" w:rsidP="000A580F">
                      <w:pPr>
                        <w:jc w:val="center"/>
                        <w:rPr>
                          <w:rFonts w:ascii="Arial" w:hAnsi="Arial" w:cs="Arial"/>
                          <w:b/>
                          <w:sz w:val="18"/>
                          <w:szCs w:val="18"/>
                          <w:lang w:val="uk-UA"/>
                        </w:rPr>
                      </w:pPr>
                      <w:r w:rsidRPr="00E777A4">
                        <w:rPr>
                          <w:rFonts w:ascii="Arial" w:hAnsi="Arial" w:cs="Arial"/>
                          <w:b/>
                          <w:sz w:val="18"/>
                          <w:szCs w:val="18"/>
                          <w:lang w:val="uk-UA"/>
                        </w:rPr>
                        <w:t>середовища</w:t>
                      </w:r>
                    </w:p>
                  </w:txbxContent>
                </v:textbox>
              </v:rect>
            </w:pict>
          </mc:Fallback>
        </mc:AlternateContent>
      </w:r>
    </w:p>
    <w:p w:rsidR="000A580F" w:rsidRPr="00104BC6" w:rsidRDefault="000A580F" w:rsidP="0044235B">
      <w:pPr>
        <w:spacing w:line="288" w:lineRule="auto"/>
        <w:ind w:firstLine="709"/>
        <w:jc w:val="center"/>
        <w:rPr>
          <w:rFonts w:eastAsia="Times-Roman"/>
          <w:color w:val="000000"/>
          <w:sz w:val="28"/>
          <w:szCs w:val="28"/>
        </w:rPr>
      </w:pPr>
    </w:p>
    <w:p w:rsidR="000A580F" w:rsidRPr="00104BC6" w:rsidRDefault="000A580F" w:rsidP="0044235B">
      <w:pPr>
        <w:spacing w:line="288" w:lineRule="auto"/>
        <w:ind w:firstLine="709"/>
        <w:jc w:val="center"/>
        <w:rPr>
          <w:rFonts w:eastAsia="Times-Roman"/>
          <w:color w:val="000000"/>
          <w:sz w:val="28"/>
          <w:szCs w:val="28"/>
        </w:rPr>
      </w:pPr>
      <w:r>
        <w:rPr>
          <w:rFonts w:eastAsia="Times-Roman"/>
          <w:noProof/>
          <w:color w:val="000000"/>
          <w:sz w:val="28"/>
          <w:szCs w:val="28"/>
        </w:rPr>
        <mc:AlternateContent>
          <mc:Choice Requires="wps">
            <w:drawing>
              <wp:anchor distT="0" distB="0" distL="114300" distR="114300" simplePos="0" relativeHeight="252665856" behindDoc="0" locked="0" layoutInCell="1" allowOverlap="1" wp14:anchorId="0F34435A" wp14:editId="630893E8">
                <wp:simplePos x="0" y="0"/>
                <wp:positionH relativeFrom="column">
                  <wp:posOffset>1624965</wp:posOffset>
                </wp:positionH>
                <wp:positionV relativeFrom="paragraph">
                  <wp:posOffset>189230</wp:posOffset>
                </wp:positionV>
                <wp:extent cx="1200150" cy="98425"/>
                <wp:effectExtent l="11430" t="9525" r="7620" b="6350"/>
                <wp:wrapNone/>
                <wp:docPr id="2277" name="Прямая со стрелкой 2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98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77" o:spid="_x0000_s1026" type="#_x0000_t32" style="position:absolute;margin-left:127.95pt;margin-top:14.9pt;width:94.5pt;height:7.7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"/>
            </w:pict>
          </mc:Fallback>
        </mc:AlternateContent>
      </w:r>
      <w:r>
        <w:rPr>
          <w:rFonts w:eastAsia="Times-Roman"/>
          <w:noProof/>
          <w:color w:val="000000"/>
          <w:sz w:val="28"/>
          <w:szCs w:val="28"/>
        </w:rPr>
        <mc:AlternateContent>
          <mc:Choice Requires="wps">
            <w:drawing>
              <wp:anchor distT="0" distB="0" distL="114300" distR="114300" simplePos="0" relativeHeight="252664832" behindDoc="0" locked="0" layoutInCell="1" allowOverlap="1" wp14:anchorId="5B1F1EAB" wp14:editId="53E87BD5">
                <wp:simplePos x="0" y="0"/>
                <wp:positionH relativeFrom="column">
                  <wp:posOffset>758190</wp:posOffset>
                </wp:positionH>
                <wp:positionV relativeFrom="paragraph">
                  <wp:posOffset>189230</wp:posOffset>
                </wp:positionV>
                <wp:extent cx="866775" cy="98425"/>
                <wp:effectExtent l="11430" t="9525" r="7620" b="6350"/>
                <wp:wrapNone/>
                <wp:docPr id="2276" name="Прямая со стрелкой 2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6775" cy="98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76" o:spid="_x0000_s1026" type="#_x0000_t32" style="position:absolute;margin-left:59.7pt;margin-top:14.9pt;width:68.25pt;height:7.75pt;flip:x;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"/>
            </w:pict>
          </mc:Fallback>
        </mc:AlternateContent>
      </w:r>
    </w:p>
    <w:p w:rsidR="000A580F" w:rsidRPr="00104BC6" w:rsidRDefault="000A580F" w:rsidP="0044235B">
      <w:pPr>
        <w:spacing w:line="288" w:lineRule="auto"/>
        <w:ind w:firstLine="709"/>
        <w:jc w:val="center"/>
        <w:rPr>
          <w:rFonts w:eastAsia="Times-Roman"/>
          <w:color w:val="000000"/>
          <w:sz w:val="28"/>
          <w:szCs w:val="28"/>
        </w:rPr>
      </w:pPr>
      <w:r>
        <w:rPr>
          <w:rFonts w:eastAsia="Times-Roman"/>
          <w:noProof/>
          <w:color w:val="000000"/>
          <w:sz w:val="28"/>
          <w:szCs w:val="28"/>
        </w:rPr>
        <mc:AlternateContent>
          <mc:Choice Requires="wps">
            <w:drawing>
              <wp:anchor distT="0" distB="0" distL="114300" distR="114300" simplePos="0" relativeHeight="252647424" behindDoc="0" locked="0" layoutInCell="1" allowOverlap="1" wp14:anchorId="18E381EF" wp14:editId="6AFC6259">
                <wp:simplePos x="0" y="0"/>
                <wp:positionH relativeFrom="column">
                  <wp:posOffset>1977390</wp:posOffset>
                </wp:positionH>
                <wp:positionV relativeFrom="paragraph">
                  <wp:posOffset>42545</wp:posOffset>
                </wp:positionV>
                <wp:extent cx="1587500" cy="457200"/>
                <wp:effectExtent l="11430" t="12700" r="10795" b="6350"/>
                <wp:wrapNone/>
                <wp:docPr id="2275" name="Прямоугольник 2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0" cy="4572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ind w:left="-142"/>
                              <w:jc w:val="center"/>
                              <w:rPr>
                                <w:rFonts w:ascii="Arial" w:hAnsi="Arial" w:cs="Arial"/>
                                <w:sz w:val="18"/>
                                <w:szCs w:val="18"/>
                                <w:lang w:val="uk-UA"/>
                              </w:rPr>
                            </w:pPr>
                            <w:r w:rsidRPr="00E777A4">
                              <w:rPr>
                                <w:rFonts w:ascii="Arial" w:hAnsi="Arial" w:cs="Arial"/>
                                <w:b/>
                                <w:sz w:val="18"/>
                                <w:szCs w:val="18"/>
                                <w:lang w:val="uk-UA"/>
                              </w:rPr>
                              <w:t>Фактори  макросередовища (непрямого впливу</w:t>
                            </w:r>
                            <w:r w:rsidRPr="00E777A4">
                              <w:rPr>
                                <w:rFonts w:ascii="Arial" w:hAnsi="Arial" w:cs="Arial"/>
                                <w:sz w:val="18"/>
                                <w:szCs w:val="18"/>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75" o:spid="_x0000_s1215" style="position:absolute;left:0;text-align:left;margin-left:155.7pt;margin-top:3.35pt;width:125pt;height:36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">
                <v:textbox>
                  <w:txbxContent>
                    <w:p w:rsidR="00415578" w:rsidRPr="00E777A4" w:rsidRDefault="00415578" w:rsidP="000A580F">
                      <w:pPr>
                        <w:ind w:left="-142"/>
                        <w:jc w:val="center"/>
                        <w:rPr>
                          <w:rFonts w:ascii="Arial" w:hAnsi="Arial" w:cs="Arial"/>
                          <w:sz w:val="18"/>
                          <w:szCs w:val="18"/>
                          <w:lang w:val="uk-UA"/>
                        </w:rPr>
                      </w:pPr>
                      <w:r w:rsidRPr="00E777A4">
                        <w:rPr>
                          <w:rFonts w:ascii="Arial" w:hAnsi="Arial" w:cs="Arial"/>
                          <w:b/>
                          <w:sz w:val="18"/>
                          <w:szCs w:val="18"/>
                          <w:lang w:val="uk-UA"/>
                        </w:rPr>
                        <w:t>Фактори  макросередовища (непрямого впливу</w:t>
                      </w:r>
                      <w:r w:rsidRPr="00E777A4">
                        <w:rPr>
                          <w:rFonts w:ascii="Arial" w:hAnsi="Arial" w:cs="Arial"/>
                          <w:sz w:val="18"/>
                          <w:szCs w:val="18"/>
                          <w:lang w:val="uk-UA"/>
                        </w:rPr>
                        <w:t>)</w:t>
                      </w:r>
                    </w:p>
                  </w:txbxContent>
                </v:textbox>
              </v:rect>
            </w:pict>
          </mc:Fallback>
        </mc:AlternateContent>
      </w:r>
      <w:r>
        <w:rPr>
          <w:rFonts w:eastAsia="Times-Roman"/>
          <w:noProof/>
          <w:color w:val="000000"/>
          <w:sz w:val="28"/>
          <w:szCs w:val="28"/>
        </w:rPr>
        <mc:AlternateContent>
          <mc:Choice Requires="wps">
            <w:drawing>
              <wp:anchor distT="0" distB="0" distL="114300" distR="114300" simplePos="0" relativeHeight="252648448" behindDoc="0" locked="0" layoutInCell="1" allowOverlap="1" wp14:anchorId="6F55D6D5" wp14:editId="4B1F95CD">
                <wp:simplePos x="0" y="0"/>
                <wp:positionH relativeFrom="column">
                  <wp:posOffset>-52070</wp:posOffset>
                </wp:positionH>
                <wp:positionV relativeFrom="paragraph">
                  <wp:posOffset>42545</wp:posOffset>
                </wp:positionV>
                <wp:extent cx="1476375" cy="457200"/>
                <wp:effectExtent l="10795" t="12700" r="8255" b="6350"/>
                <wp:wrapNone/>
                <wp:docPr id="2274" name="Прямоугольник 2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tabs>
                                <w:tab w:val="left" w:pos="426"/>
                              </w:tabs>
                              <w:ind w:left="-142"/>
                              <w:jc w:val="center"/>
                              <w:rPr>
                                <w:rFonts w:ascii="Arial" w:hAnsi="Arial" w:cs="Arial"/>
                                <w:b/>
                                <w:sz w:val="18"/>
                                <w:szCs w:val="18"/>
                                <w:lang w:val="uk-UA"/>
                              </w:rPr>
                            </w:pPr>
                            <w:r w:rsidRPr="00E777A4">
                              <w:rPr>
                                <w:rFonts w:ascii="Arial" w:hAnsi="Arial" w:cs="Arial"/>
                                <w:b/>
                                <w:sz w:val="18"/>
                                <w:szCs w:val="18"/>
                                <w:lang w:val="uk-UA"/>
                              </w:rPr>
                              <w:t>Фактори мікросередовища (прямого впливу)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74" o:spid="_x0000_s1216" style="position:absolute;left:0;text-align:left;margin-left:-4.1pt;margin-top:3.35pt;width:116.25pt;height:36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">
                <v:textbox>
                  <w:txbxContent>
                    <w:p w:rsidR="00415578" w:rsidRPr="00E777A4" w:rsidRDefault="00415578" w:rsidP="000A580F">
                      <w:pPr>
                        <w:tabs>
                          <w:tab w:val="left" w:pos="426"/>
                        </w:tabs>
                        <w:ind w:left="-142"/>
                        <w:jc w:val="center"/>
                        <w:rPr>
                          <w:rFonts w:ascii="Arial" w:hAnsi="Arial" w:cs="Arial"/>
                          <w:b/>
                          <w:sz w:val="18"/>
                          <w:szCs w:val="18"/>
                          <w:lang w:val="uk-UA"/>
                        </w:rPr>
                      </w:pPr>
                      <w:r w:rsidRPr="00E777A4">
                        <w:rPr>
                          <w:rFonts w:ascii="Arial" w:hAnsi="Arial" w:cs="Arial"/>
                          <w:b/>
                          <w:sz w:val="18"/>
                          <w:szCs w:val="18"/>
                          <w:lang w:val="uk-UA"/>
                        </w:rPr>
                        <w:t>Фактори мікросередовища (прямого впливу)</w:t>
                      </w:r>
                    </w:p>
                  </w:txbxContent>
                </v:textbox>
              </v:rect>
            </w:pict>
          </mc:Fallback>
        </mc:AlternateContent>
      </w:r>
    </w:p>
    <w:p w:rsidR="000A580F" w:rsidRPr="00104BC6" w:rsidRDefault="000A580F" w:rsidP="0044235B">
      <w:pPr>
        <w:spacing w:line="288" w:lineRule="auto"/>
        <w:ind w:firstLine="709"/>
        <w:jc w:val="center"/>
        <w:rPr>
          <w:rFonts w:eastAsia="Times-Roman"/>
          <w:color w:val="000000"/>
          <w:sz w:val="28"/>
          <w:szCs w:val="28"/>
        </w:rPr>
      </w:pPr>
      <w:r>
        <w:rPr>
          <w:rFonts w:eastAsia="Times-Roman"/>
          <w:noProof/>
          <w:color w:val="000000"/>
          <w:sz w:val="28"/>
          <w:szCs w:val="28"/>
        </w:rPr>
        <mc:AlternateContent>
          <mc:Choice Requires="wps">
            <w:drawing>
              <wp:anchor distT="0" distB="0" distL="114300" distR="114300" simplePos="0" relativeHeight="252681216" behindDoc="0" locked="0" layoutInCell="1" allowOverlap="1" wp14:anchorId="15C2AD05" wp14:editId="68746098">
                <wp:simplePos x="0" y="0"/>
                <wp:positionH relativeFrom="column">
                  <wp:posOffset>1776730</wp:posOffset>
                </wp:positionH>
                <wp:positionV relativeFrom="paragraph">
                  <wp:posOffset>25400</wp:posOffset>
                </wp:positionV>
                <wp:extent cx="0" cy="3037205"/>
                <wp:effectExtent l="10795" t="12065" r="8255" b="8255"/>
                <wp:wrapNone/>
                <wp:docPr id="2273" name="Прямая со стрелкой 2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37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73" o:spid="_x0000_s1026" type="#_x0000_t32" style="position:absolute;margin-left:139.9pt;margin-top:2pt;width:0;height:239.1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"/>
            </w:pict>
          </mc:Fallback>
        </mc:AlternateContent>
      </w:r>
      <w:r>
        <w:rPr>
          <w:rFonts w:eastAsia="Times-Roman"/>
          <w:noProof/>
          <w:color w:val="000000"/>
          <w:sz w:val="28"/>
          <w:szCs w:val="28"/>
        </w:rPr>
        <mc:AlternateContent>
          <mc:Choice Requires="wps">
            <w:drawing>
              <wp:anchor distT="0" distB="0" distL="114300" distR="114300" simplePos="0" relativeHeight="252682240" behindDoc="0" locked="0" layoutInCell="1" allowOverlap="1" wp14:anchorId="53AAA7DF" wp14:editId="54F6EB21">
                <wp:simplePos x="0" y="0"/>
                <wp:positionH relativeFrom="column">
                  <wp:posOffset>1777365</wp:posOffset>
                </wp:positionH>
                <wp:positionV relativeFrom="paragraph">
                  <wp:posOffset>24765</wp:posOffset>
                </wp:positionV>
                <wp:extent cx="200025" cy="635"/>
                <wp:effectExtent l="11430" t="11430" r="7620" b="6985"/>
                <wp:wrapNone/>
                <wp:docPr id="2272" name="Прямая со стрелкой 2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72" o:spid="_x0000_s1026" type="#_x0000_t32" style="position:absolute;margin-left:139.95pt;margin-top:1.95pt;width:15.75pt;height:.05pt;flip:y;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"/>
            </w:pict>
          </mc:Fallback>
        </mc:AlternateContent>
      </w:r>
      <w:r>
        <w:rPr>
          <w:rFonts w:eastAsia="Times-Roman"/>
          <w:noProof/>
          <w:color w:val="000000"/>
          <w:sz w:val="28"/>
          <w:szCs w:val="28"/>
        </w:rPr>
        <mc:AlternateContent>
          <mc:Choice Requires="wps">
            <w:drawing>
              <wp:anchor distT="0" distB="0" distL="114300" distR="114300" simplePos="0" relativeHeight="252668928" behindDoc="0" locked="0" layoutInCell="1" allowOverlap="1" wp14:anchorId="1FA73804" wp14:editId="6D1CC1EC">
                <wp:simplePos x="0" y="0"/>
                <wp:positionH relativeFrom="column">
                  <wp:posOffset>1624965</wp:posOffset>
                </wp:positionH>
                <wp:positionV relativeFrom="paragraph">
                  <wp:posOffset>24130</wp:posOffset>
                </wp:positionV>
                <wp:extent cx="0" cy="2498090"/>
                <wp:effectExtent l="11430" t="10795" r="7620" b="5715"/>
                <wp:wrapNone/>
                <wp:docPr id="2271" name="Прямая со стрелкой 2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8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71" o:spid="_x0000_s1026" type="#_x0000_t32" style="position:absolute;margin-left:127.95pt;margin-top:1.9pt;width:0;height:196.7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"/>
            </w:pict>
          </mc:Fallback>
        </mc:AlternateContent>
      </w:r>
      <w:r>
        <w:rPr>
          <w:rFonts w:eastAsia="Times-Roman"/>
          <w:noProof/>
          <w:color w:val="000000"/>
          <w:sz w:val="28"/>
          <w:szCs w:val="28"/>
        </w:rPr>
        <mc:AlternateContent>
          <mc:Choice Requires="wps">
            <w:drawing>
              <wp:anchor distT="0" distB="0" distL="114300" distR="114300" simplePos="0" relativeHeight="252666880" behindDoc="0" locked="0" layoutInCell="1" allowOverlap="1" wp14:anchorId="03487E16" wp14:editId="0F19D582">
                <wp:simplePos x="0" y="0"/>
                <wp:positionH relativeFrom="column">
                  <wp:posOffset>1424940</wp:posOffset>
                </wp:positionH>
                <wp:positionV relativeFrom="paragraph">
                  <wp:posOffset>24130</wp:posOffset>
                </wp:positionV>
                <wp:extent cx="200025" cy="0"/>
                <wp:effectExtent l="11430" t="10795" r="7620" b="8255"/>
                <wp:wrapNone/>
                <wp:docPr id="2270" name="Прямая со стрелкой 2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70" o:spid="_x0000_s1026" type="#_x0000_t32" style="position:absolute;margin-left:112.2pt;margin-top:1.9pt;width:15.75pt;height:0;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"/>
            </w:pict>
          </mc:Fallback>
        </mc:AlternateContent>
      </w:r>
      <w:r>
        <w:rPr>
          <w:rFonts w:eastAsia="Times-Roman"/>
          <w:noProof/>
          <w:color w:val="000000"/>
          <w:sz w:val="28"/>
          <w:szCs w:val="28"/>
        </w:rPr>
        <mc:AlternateContent>
          <mc:Choice Requires="wps">
            <w:drawing>
              <wp:anchor distT="0" distB="0" distL="114300" distR="114300" simplePos="0" relativeHeight="252680192" behindDoc="0" locked="0" layoutInCell="1" allowOverlap="1" wp14:anchorId="6D208297" wp14:editId="133ECBB3">
                <wp:simplePos x="0" y="0"/>
                <wp:positionH relativeFrom="column">
                  <wp:posOffset>2025015</wp:posOffset>
                </wp:positionH>
                <wp:positionV relativeFrom="paragraph">
                  <wp:posOffset>24130</wp:posOffset>
                </wp:positionV>
                <wp:extent cx="635" cy="635"/>
                <wp:effectExtent l="11430" t="10795" r="6985" b="7620"/>
                <wp:wrapNone/>
                <wp:docPr id="2269" name="Прямая со стрелкой 2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69" o:spid="_x0000_s1026" type="#_x0000_t32" style="position:absolute;margin-left:159.45pt;margin-top:1.9pt;width:.05pt;height:.0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"/>
            </w:pict>
          </mc:Fallback>
        </mc:AlternateContent>
      </w:r>
      <w:r>
        <w:rPr>
          <w:rFonts w:eastAsia="Times-Roman"/>
          <w:noProof/>
          <w:color w:val="000000"/>
          <w:sz w:val="28"/>
          <w:szCs w:val="28"/>
        </w:rPr>
        <mc:AlternateContent>
          <mc:Choice Requires="wps">
            <w:drawing>
              <wp:anchor distT="0" distB="0" distL="114300" distR="114300" simplePos="0" relativeHeight="252679168" behindDoc="0" locked="0" layoutInCell="1" allowOverlap="1" wp14:anchorId="6B195AC8" wp14:editId="46BC92CE">
                <wp:simplePos x="0" y="0"/>
                <wp:positionH relativeFrom="column">
                  <wp:posOffset>1977390</wp:posOffset>
                </wp:positionH>
                <wp:positionV relativeFrom="paragraph">
                  <wp:posOffset>24130</wp:posOffset>
                </wp:positionV>
                <wp:extent cx="0" cy="0"/>
                <wp:effectExtent l="11430" t="10795" r="7620" b="8255"/>
                <wp:wrapNone/>
                <wp:docPr id="2268" name="Прямая со стрелкой 2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68" o:spid="_x0000_s1026" type="#_x0000_t32" style="position:absolute;margin-left:155.7pt;margin-top:1.9pt;width:0;height:0;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"/>
            </w:pict>
          </mc:Fallback>
        </mc:AlternateContent>
      </w:r>
      <w:r>
        <w:rPr>
          <w:rFonts w:eastAsia="Times-Roman"/>
          <w:noProof/>
          <w:color w:val="000000"/>
          <w:sz w:val="28"/>
          <w:szCs w:val="28"/>
        </w:rPr>
        <mc:AlternateContent>
          <mc:Choice Requires="wps">
            <w:drawing>
              <wp:anchor distT="0" distB="0" distL="114300" distR="114300" simplePos="0" relativeHeight="252672000" behindDoc="0" locked="0" layoutInCell="1" allowOverlap="1" wp14:anchorId="4B58D542" wp14:editId="29FA1873">
                <wp:simplePos x="0" y="0"/>
                <wp:positionH relativeFrom="column">
                  <wp:posOffset>2025015</wp:posOffset>
                </wp:positionH>
                <wp:positionV relativeFrom="paragraph">
                  <wp:posOffset>24765</wp:posOffset>
                </wp:positionV>
                <wp:extent cx="635" cy="635"/>
                <wp:effectExtent l="11430" t="11430" r="6985" b="6985"/>
                <wp:wrapNone/>
                <wp:docPr id="2267" name="Прямая со стрелкой 2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67" o:spid="_x0000_s1026" type="#_x0000_t32" style="position:absolute;margin-left:159.45pt;margin-top:1.95pt;width:.05pt;height:.0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"/>
            </w:pict>
          </mc:Fallback>
        </mc:AlternateContent>
      </w:r>
      <w:r>
        <w:rPr>
          <w:rFonts w:eastAsia="Times-Roman"/>
          <w:noProof/>
          <w:color w:val="000000"/>
          <w:sz w:val="28"/>
          <w:szCs w:val="28"/>
        </w:rPr>
        <mc:AlternateContent>
          <mc:Choice Requires="wps">
            <w:drawing>
              <wp:anchor distT="0" distB="0" distL="114300" distR="114300" simplePos="0" relativeHeight="252670976" behindDoc="0" locked="0" layoutInCell="1" allowOverlap="1" wp14:anchorId="7A88B496" wp14:editId="6984E343">
                <wp:simplePos x="0" y="0"/>
                <wp:positionH relativeFrom="column">
                  <wp:posOffset>2025015</wp:posOffset>
                </wp:positionH>
                <wp:positionV relativeFrom="paragraph">
                  <wp:posOffset>24130</wp:posOffset>
                </wp:positionV>
                <wp:extent cx="635" cy="635"/>
                <wp:effectExtent l="11430" t="10795" r="6985" b="7620"/>
                <wp:wrapNone/>
                <wp:docPr id="2266" name="Прямая со стрелкой 2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66" o:spid="_x0000_s1026" type="#_x0000_t32" style="position:absolute;margin-left:159.45pt;margin-top:1.9pt;width:.05pt;height:.0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"/>
            </w:pict>
          </mc:Fallback>
        </mc:AlternateContent>
      </w:r>
    </w:p>
    <w:p w:rsidR="000A580F" w:rsidRPr="00104BC6" w:rsidRDefault="000A580F" w:rsidP="0044235B">
      <w:pPr>
        <w:tabs>
          <w:tab w:val="left" w:pos="4080"/>
        </w:tabs>
        <w:spacing w:line="288" w:lineRule="auto"/>
        <w:ind w:firstLine="709"/>
        <w:jc w:val="center"/>
        <w:rPr>
          <w:rFonts w:eastAsia="Times-Roman"/>
          <w:color w:val="000000"/>
          <w:sz w:val="28"/>
          <w:szCs w:val="28"/>
        </w:rPr>
      </w:pPr>
      <w:r>
        <w:rPr>
          <w:rFonts w:eastAsia="Times-Roman"/>
          <w:noProof/>
          <w:color w:val="000000"/>
          <w:sz w:val="28"/>
          <w:szCs w:val="28"/>
        </w:rPr>
        <mc:AlternateContent>
          <mc:Choice Requires="wps">
            <w:drawing>
              <wp:anchor distT="0" distB="0" distL="114300" distR="114300" simplePos="0" relativeHeight="252650496" behindDoc="0" locked="0" layoutInCell="1" allowOverlap="1" wp14:anchorId="2A0F7C73" wp14:editId="2F260BF7">
                <wp:simplePos x="0" y="0"/>
                <wp:positionH relativeFrom="column">
                  <wp:posOffset>1978660</wp:posOffset>
                </wp:positionH>
                <wp:positionV relativeFrom="paragraph">
                  <wp:posOffset>64135</wp:posOffset>
                </wp:positionV>
                <wp:extent cx="1391285" cy="330835"/>
                <wp:effectExtent l="12700" t="10795" r="5715" b="10795"/>
                <wp:wrapNone/>
                <wp:docPr id="2265" name="Прямоугольник 2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285" cy="330835"/>
                        </a:xfrm>
                        <a:prstGeom prst="rect">
                          <a:avLst/>
                        </a:prstGeom>
                        <a:solidFill>
                          <a:srgbClr val="FFFFFF"/>
                        </a:solidFill>
                        <a:ln w="9525">
                          <a:solidFill>
                            <a:srgbClr val="000000"/>
                          </a:solidFill>
                          <a:miter lim="800000"/>
                          <a:headEnd/>
                          <a:tailEnd/>
                        </a:ln>
                      </wps:spPr>
                      <wps:txbx>
                        <w:txbxContent>
                          <w:p w:rsidR="00415578" w:rsidRPr="00E777A4" w:rsidRDefault="00415578" w:rsidP="0044235B">
                            <w:pPr>
                              <w:jc w:val="center"/>
                              <w:rPr>
                                <w:rFonts w:ascii="Arial" w:hAnsi="Arial" w:cs="Arial"/>
                                <w:sz w:val="20"/>
                                <w:szCs w:val="20"/>
                                <w:lang w:val="uk-UA"/>
                              </w:rPr>
                            </w:pPr>
                            <w:r w:rsidRPr="00E777A4">
                              <w:rPr>
                                <w:rFonts w:ascii="Arial" w:hAnsi="Arial" w:cs="Arial"/>
                                <w:sz w:val="20"/>
                                <w:szCs w:val="20"/>
                                <w:lang w:val="uk-UA"/>
                              </w:rPr>
                              <w:t>економічні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65" o:spid="_x0000_s1217" style="position:absolute;left:0;text-align:left;margin-left:155.8pt;margin-top:5.05pt;width:109.55pt;height:26.05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">
                <v:textbox>
                  <w:txbxContent>
                    <w:p w:rsidR="00415578" w:rsidRPr="00E777A4" w:rsidRDefault="00415578" w:rsidP="0044235B">
                      <w:pPr>
                        <w:jc w:val="center"/>
                        <w:rPr>
                          <w:rFonts w:ascii="Arial" w:hAnsi="Arial" w:cs="Arial"/>
                          <w:sz w:val="20"/>
                          <w:szCs w:val="20"/>
                          <w:lang w:val="uk-UA"/>
                        </w:rPr>
                      </w:pPr>
                      <w:r w:rsidRPr="00E777A4">
                        <w:rPr>
                          <w:rFonts w:ascii="Arial" w:hAnsi="Arial" w:cs="Arial"/>
                          <w:sz w:val="20"/>
                          <w:szCs w:val="20"/>
                          <w:lang w:val="uk-UA"/>
                        </w:rPr>
                        <w:t>економічні</w:t>
                      </w:r>
                    </w:p>
                  </w:txbxContent>
                </v:textbox>
              </v:rect>
            </w:pict>
          </mc:Fallback>
        </mc:AlternateContent>
      </w:r>
      <w:r>
        <w:rPr>
          <w:rFonts w:eastAsia="Times-Roman"/>
          <w:noProof/>
          <w:color w:val="000000"/>
          <w:sz w:val="28"/>
          <w:szCs w:val="28"/>
        </w:rPr>
        <mc:AlternateContent>
          <mc:Choice Requires="wps">
            <w:drawing>
              <wp:anchor distT="0" distB="0" distL="114300" distR="114300" simplePos="0" relativeHeight="252649472" behindDoc="0" locked="0" layoutInCell="1" allowOverlap="1" wp14:anchorId="61A5C172" wp14:editId="2EFB0D87">
                <wp:simplePos x="0" y="0"/>
                <wp:positionH relativeFrom="column">
                  <wp:posOffset>13970</wp:posOffset>
                </wp:positionH>
                <wp:positionV relativeFrom="paragraph">
                  <wp:posOffset>36195</wp:posOffset>
                </wp:positionV>
                <wp:extent cx="1410335" cy="266700"/>
                <wp:effectExtent l="10160" t="11430" r="8255" b="7620"/>
                <wp:wrapNone/>
                <wp:docPr id="2264" name="Прямоугольник 2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266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держава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64" o:spid="_x0000_s1218" style="position:absolute;left:0;text-align:left;margin-left:1.1pt;margin-top:2.85pt;width:111.05pt;height:21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держава</w:t>
                      </w:r>
                    </w:p>
                  </w:txbxContent>
                </v:textbox>
              </v:rect>
            </w:pict>
          </mc:Fallback>
        </mc:AlternateContent>
      </w:r>
      <w:r>
        <w:rPr>
          <w:rFonts w:eastAsia="Times-Roman"/>
          <w:noProof/>
          <w:color w:val="000000"/>
          <w:sz w:val="28"/>
          <w:szCs w:val="28"/>
        </w:rPr>
        <mc:AlternateContent>
          <mc:Choice Requires="wps">
            <w:drawing>
              <wp:anchor distT="0" distB="0" distL="114300" distR="114300" simplePos="0" relativeHeight="252692480" behindDoc="0" locked="0" layoutInCell="1" allowOverlap="1" wp14:anchorId="7042C915" wp14:editId="4D29310D">
                <wp:simplePos x="0" y="0"/>
                <wp:positionH relativeFrom="column">
                  <wp:posOffset>1424940</wp:posOffset>
                </wp:positionH>
                <wp:positionV relativeFrom="paragraph">
                  <wp:posOffset>180340</wp:posOffset>
                </wp:positionV>
                <wp:extent cx="200025" cy="0"/>
                <wp:effectExtent l="11430" t="12700" r="7620" b="6350"/>
                <wp:wrapNone/>
                <wp:docPr id="2263" name="Прямая со стрелкой 2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63" o:spid="_x0000_s1026" type="#_x0000_t32" style="position:absolute;margin-left:112.2pt;margin-top:14.2pt;width:15.75pt;height:0;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"/>
            </w:pict>
          </mc:Fallback>
        </mc:AlternateContent>
      </w:r>
      <w:r>
        <w:rPr>
          <w:rFonts w:eastAsia="Times-Roman"/>
          <w:noProof/>
          <w:color w:val="000000"/>
          <w:sz w:val="28"/>
          <w:szCs w:val="28"/>
        </w:rPr>
        <mc:AlternateContent>
          <mc:Choice Requires="wps">
            <w:drawing>
              <wp:anchor distT="0" distB="0" distL="114300" distR="114300" simplePos="0" relativeHeight="252683264" behindDoc="0" locked="0" layoutInCell="1" allowOverlap="1" wp14:anchorId="404B9478" wp14:editId="2E8B83C8">
                <wp:simplePos x="0" y="0"/>
                <wp:positionH relativeFrom="column">
                  <wp:posOffset>1777365</wp:posOffset>
                </wp:positionH>
                <wp:positionV relativeFrom="paragraph">
                  <wp:posOffset>180340</wp:posOffset>
                </wp:positionV>
                <wp:extent cx="200025" cy="0"/>
                <wp:effectExtent l="11430" t="12700" r="7620" b="6350"/>
                <wp:wrapNone/>
                <wp:docPr id="2262" name="Прямая со стрелкой 2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62" o:spid="_x0000_s1026" type="#_x0000_t32" style="position:absolute;margin-left:139.95pt;margin-top:14.2pt;width:15.75pt;height:0;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"/>
            </w:pict>
          </mc:Fallback>
        </mc:AlternateContent>
      </w:r>
      <w:r>
        <w:rPr>
          <w:rFonts w:eastAsia="Times-Roman"/>
          <w:noProof/>
          <w:color w:val="000000"/>
          <w:sz w:val="28"/>
          <w:szCs w:val="28"/>
        </w:rPr>
        <mc:AlternateContent>
          <mc:Choice Requires="wps">
            <w:drawing>
              <wp:anchor distT="0" distB="0" distL="114300" distR="114300" simplePos="0" relativeHeight="252678144" behindDoc="0" locked="0" layoutInCell="1" allowOverlap="1" wp14:anchorId="394B4E5F" wp14:editId="190A6DA1">
                <wp:simplePos x="0" y="0"/>
                <wp:positionH relativeFrom="column">
                  <wp:posOffset>1424940</wp:posOffset>
                </wp:positionH>
                <wp:positionV relativeFrom="paragraph">
                  <wp:posOffset>180340</wp:posOffset>
                </wp:positionV>
                <wp:extent cx="635" cy="635"/>
                <wp:effectExtent l="11430" t="12700" r="6985" b="5715"/>
                <wp:wrapNone/>
                <wp:docPr id="2261" name="Прямая со стрелкой 2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61" o:spid="_x0000_s1026" type="#_x0000_t32" style="position:absolute;margin-left:112.2pt;margin-top:14.2pt;width:.05pt;height:.0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"/>
            </w:pict>
          </mc:Fallback>
        </mc:AlternateContent>
      </w:r>
    </w:p>
    <w:p w:rsidR="000A580F" w:rsidRPr="00104BC6" w:rsidRDefault="000A580F" w:rsidP="0044235B">
      <w:pPr>
        <w:tabs>
          <w:tab w:val="left" w:pos="4080"/>
        </w:tabs>
        <w:spacing w:line="288" w:lineRule="auto"/>
        <w:ind w:firstLine="709"/>
        <w:jc w:val="center"/>
        <w:rPr>
          <w:rFonts w:ascii="Arial" w:eastAsia="Times-Roman" w:hAnsi="Arial" w:cs="Arial"/>
          <w:color w:val="000000"/>
          <w:sz w:val="28"/>
          <w:szCs w:val="28"/>
        </w:rPr>
      </w:pPr>
      <w:r>
        <w:rPr>
          <w:rFonts w:ascii="Arial" w:eastAsia="Times-Roman" w:hAnsi="Arial" w:cs="Arial"/>
          <w:noProof/>
          <w:color w:val="000000"/>
          <w:sz w:val="28"/>
          <w:szCs w:val="28"/>
        </w:rPr>
        <mc:AlternateContent>
          <mc:Choice Requires="wps">
            <w:drawing>
              <wp:anchor distT="0" distB="0" distL="114300" distR="114300" simplePos="0" relativeHeight="252652544" behindDoc="0" locked="0" layoutInCell="1" allowOverlap="1" wp14:anchorId="401C682B" wp14:editId="1CD519AE">
                <wp:simplePos x="0" y="0"/>
                <wp:positionH relativeFrom="column">
                  <wp:posOffset>1977390</wp:posOffset>
                </wp:positionH>
                <wp:positionV relativeFrom="paragraph">
                  <wp:posOffset>236855</wp:posOffset>
                </wp:positionV>
                <wp:extent cx="1390650" cy="266700"/>
                <wp:effectExtent l="11430" t="9525" r="7620" b="9525"/>
                <wp:wrapNone/>
                <wp:docPr id="2260" name="Прямоугольник 2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6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політичні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60" o:spid="_x0000_s1219" style="position:absolute;left:0;text-align:left;margin-left:155.7pt;margin-top:18.65pt;width:109.5pt;height:21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політичні</w:t>
                      </w:r>
                    </w:p>
                  </w:txbxContent>
                </v:textbox>
              </v:rect>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51520" behindDoc="0" locked="0" layoutInCell="1" allowOverlap="1" wp14:anchorId="3646FCCE" wp14:editId="5C5D4772">
                <wp:simplePos x="0" y="0"/>
                <wp:positionH relativeFrom="column">
                  <wp:posOffset>15240</wp:posOffset>
                </wp:positionH>
                <wp:positionV relativeFrom="paragraph">
                  <wp:posOffset>149860</wp:posOffset>
                </wp:positionV>
                <wp:extent cx="1410335" cy="390525"/>
                <wp:effectExtent l="11430" t="8255" r="6985" b="10795"/>
                <wp:wrapNone/>
                <wp:docPr id="2259" name="Прямоугольник 2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390525"/>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поставка сировини і матеріалів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9" o:spid="_x0000_s1220" style="position:absolute;left:0;text-align:left;margin-left:1.2pt;margin-top:11.8pt;width:111.05pt;height:30.75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поставка сировини і матеріалів</w:t>
                      </w:r>
                    </w:p>
                  </w:txbxContent>
                </v:textbox>
              </v:rect>
            </w:pict>
          </mc:Fallback>
        </mc:AlternateContent>
      </w:r>
    </w:p>
    <w:p w:rsidR="000A580F" w:rsidRPr="00104BC6" w:rsidRDefault="000A580F" w:rsidP="0044235B">
      <w:pPr>
        <w:tabs>
          <w:tab w:val="left" w:pos="2835"/>
        </w:tabs>
        <w:spacing w:line="288" w:lineRule="auto"/>
        <w:ind w:firstLine="709"/>
        <w:jc w:val="center"/>
        <w:rPr>
          <w:rFonts w:ascii="Arial" w:eastAsia="Times-Roman" w:hAnsi="Arial" w:cs="Arial"/>
          <w:color w:val="000000"/>
          <w:sz w:val="28"/>
          <w:szCs w:val="28"/>
          <w:lang w:val="uk-UA"/>
        </w:rPr>
      </w:pPr>
      <w:r>
        <w:rPr>
          <w:rFonts w:eastAsia="Times-Roman"/>
          <w:noProof/>
          <w:color w:val="000000"/>
          <w:sz w:val="28"/>
          <w:szCs w:val="28"/>
        </w:rPr>
        <mc:AlternateContent>
          <mc:Choice Requires="wps">
            <w:drawing>
              <wp:anchor distT="0" distB="0" distL="114300" distR="114300" simplePos="0" relativeHeight="252684288" behindDoc="0" locked="0" layoutInCell="1" allowOverlap="1" wp14:anchorId="018ACDBD" wp14:editId="45037FA9">
                <wp:simplePos x="0" y="0"/>
                <wp:positionH relativeFrom="column">
                  <wp:posOffset>1778000</wp:posOffset>
                </wp:positionH>
                <wp:positionV relativeFrom="paragraph">
                  <wp:posOffset>95885</wp:posOffset>
                </wp:positionV>
                <wp:extent cx="199390" cy="0"/>
                <wp:effectExtent l="12065" t="9525" r="7620" b="9525"/>
                <wp:wrapNone/>
                <wp:docPr id="2258" name="Прямая со стрелкой 2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58" o:spid="_x0000_s1026" type="#_x0000_t32" style="position:absolute;margin-left:140pt;margin-top:7.55pt;width:15.7pt;height:0;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77120" behindDoc="0" locked="0" layoutInCell="1" allowOverlap="1" wp14:anchorId="3245527C" wp14:editId="287A270E">
                <wp:simplePos x="0" y="0"/>
                <wp:positionH relativeFrom="column">
                  <wp:posOffset>1425575</wp:posOffset>
                </wp:positionH>
                <wp:positionV relativeFrom="paragraph">
                  <wp:posOffset>47625</wp:posOffset>
                </wp:positionV>
                <wp:extent cx="199390" cy="0"/>
                <wp:effectExtent l="12065" t="8890" r="7620" b="10160"/>
                <wp:wrapNone/>
                <wp:docPr id="2257" name="Прямая со стрелкой 2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9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57" o:spid="_x0000_s1026" type="#_x0000_t32" style="position:absolute;margin-left:112.25pt;margin-top:3.75pt;width:15.7pt;height:0;flip:x;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67904" behindDoc="0" locked="0" layoutInCell="1" allowOverlap="1" wp14:anchorId="71390CEA" wp14:editId="34B15C21">
                <wp:simplePos x="0" y="0"/>
                <wp:positionH relativeFrom="column">
                  <wp:posOffset>1424940</wp:posOffset>
                </wp:positionH>
                <wp:positionV relativeFrom="paragraph">
                  <wp:posOffset>46990</wp:posOffset>
                </wp:positionV>
                <wp:extent cx="635" cy="635"/>
                <wp:effectExtent l="11430" t="8255" r="6985" b="10160"/>
                <wp:wrapNone/>
                <wp:docPr id="2256" name="Прямая со стрелкой 2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56" o:spid="_x0000_s1026" type="#_x0000_t32" style="position:absolute;margin-left:112.2pt;margin-top:3.7pt;width:.05pt;height:.0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"/>
            </w:pict>
          </mc:Fallback>
        </mc:AlternateContent>
      </w:r>
    </w:p>
    <w:p w:rsidR="000A580F" w:rsidRPr="00104BC6" w:rsidRDefault="000A580F" w:rsidP="0044235B">
      <w:pPr>
        <w:tabs>
          <w:tab w:val="left" w:pos="3855"/>
        </w:tabs>
        <w:spacing w:line="288" w:lineRule="auto"/>
        <w:ind w:firstLine="709"/>
        <w:jc w:val="center"/>
        <w:rPr>
          <w:rFonts w:ascii="Arial" w:eastAsia="Times-Roman" w:hAnsi="Arial" w:cs="Arial"/>
          <w:color w:val="000000"/>
          <w:sz w:val="28"/>
          <w:szCs w:val="28"/>
        </w:rPr>
      </w:pPr>
      <w:r>
        <w:rPr>
          <w:rFonts w:eastAsia="Times-Roman"/>
          <w:noProof/>
          <w:color w:val="000000"/>
          <w:sz w:val="28"/>
          <w:szCs w:val="28"/>
        </w:rPr>
        <mc:AlternateContent>
          <mc:Choice Requires="wps">
            <w:drawing>
              <wp:anchor distT="0" distB="0" distL="114300" distR="114300" simplePos="0" relativeHeight="252685312" behindDoc="0" locked="0" layoutInCell="1" allowOverlap="1" wp14:anchorId="13281FDA" wp14:editId="055ABB13">
                <wp:simplePos x="0" y="0"/>
                <wp:positionH relativeFrom="column">
                  <wp:posOffset>1778000</wp:posOffset>
                </wp:positionH>
                <wp:positionV relativeFrom="paragraph">
                  <wp:posOffset>146050</wp:posOffset>
                </wp:positionV>
                <wp:extent cx="201295" cy="0"/>
                <wp:effectExtent l="12065" t="9525" r="5715" b="9525"/>
                <wp:wrapNone/>
                <wp:docPr id="2255" name="Прямая со стрелкой 2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55" o:spid="_x0000_s1026" type="#_x0000_t32" style="position:absolute;margin-left:140pt;margin-top:11.5pt;width:15.85pt;height:0;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76096" behindDoc="0" locked="0" layoutInCell="1" allowOverlap="1" wp14:anchorId="04C78952" wp14:editId="75EBB1DA">
                <wp:simplePos x="0" y="0"/>
                <wp:positionH relativeFrom="column">
                  <wp:posOffset>1425575</wp:posOffset>
                </wp:positionH>
                <wp:positionV relativeFrom="paragraph">
                  <wp:posOffset>193675</wp:posOffset>
                </wp:positionV>
                <wp:extent cx="199390" cy="0"/>
                <wp:effectExtent l="12065" t="9525" r="7620" b="9525"/>
                <wp:wrapNone/>
                <wp:docPr id="2254" name="Прямая со стрелкой 2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54" o:spid="_x0000_s1026" type="#_x0000_t32" style="position:absolute;margin-left:112.25pt;margin-top:15.25pt;width:15.7pt;height:0;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53568" behindDoc="0" locked="0" layoutInCell="1" allowOverlap="1" wp14:anchorId="6E12F8B2" wp14:editId="68DBB248">
                <wp:simplePos x="0" y="0"/>
                <wp:positionH relativeFrom="column">
                  <wp:posOffset>13970</wp:posOffset>
                </wp:positionH>
                <wp:positionV relativeFrom="paragraph">
                  <wp:posOffset>75565</wp:posOffset>
                </wp:positionV>
                <wp:extent cx="1409700" cy="266700"/>
                <wp:effectExtent l="10160" t="5715" r="8890" b="13335"/>
                <wp:wrapNone/>
                <wp:docPr id="2253" name="Прямоугольник 2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66700"/>
                        </a:xfrm>
                        <a:prstGeom prst="rect">
                          <a:avLst/>
                        </a:prstGeom>
                        <a:solidFill>
                          <a:srgbClr val="FFFFFF"/>
                        </a:solidFill>
                        <a:ln w="9525">
                          <a:solidFill>
                            <a:srgbClr val="000000"/>
                          </a:solidFill>
                          <a:miter lim="800000"/>
                          <a:headEnd/>
                          <a:tailEnd/>
                        </a:ln>
                      </wps:spPr>
                      <wps:txbx>
                        <w:txbxContent>
                          <w:p w:rsidR="00415578" w:rsidRPr="002C18C4" w:rsidRDefault="00415578" w:rsidP="000A580F">
                            <w:pPr>
                              <w:rPr>
                                <w:rFonts w:ascii="Arial" w:hAnsi="Arial" w:cs="Arial"/>
                                <w:sz w:val="18"/>
                                <w:szCs w:val="18"/>
                                <w:lang w:val="uk-UA"/>
                              </w:rPr>
                            </w:pPr>
                            <w:r>
                              <w:rPr>
                                <w:rFonts w:ascii="Arial" w:hAnsi="Arial" w:cs="Arial"/>
                                <w:sz w:val="18"/>
                                <w:szCs w:val="18"/>
                                <w:lang w:val="uk-UA"/>
                              </w:rPr>
                              <w:t>споживачі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3" o:spid="_x0000_s1221" style="position:absolute;left:0;text-align:left;margin-left:1.1pt;margin-top:5.95pt;width:111pt;height:21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">
                <v:textbox>
                  <w:txbxContent>
                    <w:p w:rsidR="00415578" w:rsidRPr="002C18C4" w:rsidRDefault="00415578" w:rsidP="000A580F">
                      <w:pPr>
                        <w:rPr>
                          <w:rFonts w:ascii="Arial" w:hAnsi="Arial" w:cs="Arial"/>
                          <w:sz w:val="18"/>
                          <w:szCs w:val="18"/>
                          <w:lang w:val="uk-UA"/>
                        </w:rPr>
                      </w:pPr>
                      <w:r>
                        <w:rPr>
                          <w:rFonts w:ascii="Arial" w:hAnsi="Arial" w:cs="Arial"/>
                          <w:sz w:val="18"/>
                          <w:szCs w:val="18"/>
                          <w:lang w:val="uk-UA"/>
                        </w:rPr>
                        <w:t>споживачі</w:t>
                      </w:r>
                    </w:p>
                  </w:txbxContent>
                </v:textbox>
              </v:rect>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54592" behindDoc="0" locked="0" layoutInCell="1" allowOverlap="1" wp14:anchorId="4F536A78" wp14:editId="4E28502A">
                <wp:simplePos x="0" y="0"/>
                <wp:positionH relativeFrom="column">
                  <wp:posOffset>1977390</wp:posOffset>
                </wp:positionH>
                <wp:positionV relativeFrom="paragraph">
                  <wp:posOffset>49530</wp:posOffset>
                </wp:positionV>
                <wp:extent cx="1390650" cy="266700"/>
                <wp:effectExtent l="11430" t="8255" r="7620" b="10795"/>
                <wp:wrapNone/>
                <wp:docPr id="2252" name="Прямоугольник 2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6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правові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2" o:spid="_x0000_s1222" style="position:absolute;left:0;text-align:left;margin-left:155.7pt;margin-top:3.9pt;width:109.5pt;height:21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правові</w:t>
                      </w:r>
                    </w:p>
                  </w:txbxContent>
                </v:textbox>
              </v:rect>
            </w:pict>
          </mc:Fallback>
        </mc:AlternateContent>
      </w:r>
    </w:p>
    <w:p w:rsidR="000A580F" w:rsidRPr="00104BC6" w:rsidRDefault="000A580F" w:rsidP="0044235B">
      <w:pPr>
        <w:tabs>
          <w:tab w:val="left" w:pos="3855"/>
        </w:tabs>
        <w:spacing w:line="288" w:lineRule="auto"/>
        <w:ind w:firstLine="709"/>
        <w:jc w:val="center"/>
        <w:rPr>
          <w:rFonts w:ascii="Arial" w:eastAsia="Times-Roman" w:hAnsi="Arial" w:cs="Arial"/>
          <w:color w:val="000000"/>
          <w:sz w:val="28"/>
          <w:szCs w:val="28"/>
        </w:rPr>
      </w:pPr>
      <w:r>
        <w:rPr>
          <w:rFonts w:eastAsia="Times-Roman"/>
          <w:noProof/>
          <w:color w:val="000000"/>
          <w:sz w:val="28"/>
          <w:szCs w:val="28"/>
        </w:rPr>
        <mc:AlternateContent>
          <mc:Choice Requires="wps">
            <w:drawing>
              <wp:anchor distT="0" distB="0" distL="114300" distR="114300" simplePos="0" relativeHeight="252686336" behindDoc="0" locked="0" layoutInCell="1" allowOverlap="1" wp14:anchorId="7B983B8A" wp14:editId="1A3106A2">
                <wp:simplePos x="0" y="0"/>
                <wp:positionH relativeFrom="column">
                  <wp:posOffset>1778000</wp:posOffset>
                </wp:positionH>
                <wp:positionV relativeFrom="paragraph">
                  <wp:posOffset>206375</wp:posOffset>
                </wp:positionV>
                <wp:extent cx="201295" cy="0"/>
                <wp:effectExtent l="12065" t="10160" r="5715" b="8890"/>
                <wp:wrapNone/>
                <wp:docPr id="2251" name="Прямая со стрелкой 2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51" o:spid="_x0000_s1026" type="#_x0000_t32" style="position:absolute;margin-left:140pt;margin-top:16.25pt;width:15.85pt;height:0;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56640" behindDoc="0" locked="0" layoutInCell="1" allowOverlap="1" wp14:anchorId="65D84519" wp14:editId="34DFBE87">
                <wp:simplePos x="0" y="0"/>
                <wp:positionH relativeFrom="column">
                  <wp:posOffset>1977390</wp:posOffset>
                </wp:positionH>
                <wp:positionV relativeFrom="paragraph">
                  <wp:posOffset>112395</wp:posOffset>
                </wp:positionV>
                <wp:extent cx="1390650" cy="266700"/>
                <wp:effectExtent l="11430" t="11430" r="7620" b="7620"/>
                <wp:wrapNone/>
                <wp:docPr id="2250" name="Прямоугольник 2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6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соціальні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0" o:spid="_x0000_s1223" style="position:absolute;left:0;text-align:left;margin-left:155.7pt;margin-top:8.85pt;width:109.5pt;height:21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соціальні</w:t>
                      </w:r>
                    </w:p>
                  </w:txbxContent>
                </v:textbox>
              </v:rect>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75072" behindDoc="0" locked="0" layoutInCell="1" allowOverlap="1" wp14:anchorId="069D10D8" wp14:editId="529BF31A">
                <wp:simplePos x="0" y="0"/>
                <wp:positionH relativeFrom="column">
                  <wp:posOffset>1423670</wp:posOffset>
                </wp:positionH>
                <wp:positionV relativeFrom="paragraph">
                  <wp:posOffset>206375</wp:posOffset>
                </wp:positionV>
                <wp:extent cx="201295" cy="0"/>
                <wp:effectExtent l="10160" t="10160" r="7620" b="8890"/>
                <wp:wrapNone/>
                <wp:docPr id="2249" name="Прямая со стрелкой 2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49" o:spid="_x0000_s1026" type="#_x0000_t32" style="position:absolute;margin-left:112.1pt;margin-top:16.25pt;width:15.85pt;height:0;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57664" behindDoc="0" locked="0" layoutInCell="1" allowOverlap="1" wp14:anchorId="43CA14F8" wp14:editId="3A9356D8">
                <wp:simplePos x="0" y="0"/>
                <wp:positionH relativeFrom="column">
                  <wp:posOffset>13970</wp:posOffset>
                </wp:positionH>
                <wp:positionV relativeFrom="paragraph">
                  <wp:posOffset>112395</wp:posOffset>
                </wp:positionV>
                <wp:extent cx="1409700" cy="266700"/>
                <wp:effectExtent l="10160" t="11430" r="8890" b="7620"/>
                <wp:wrapNone/>
                <wp:docPr id="2248" name="Прямоугольник 2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66700"/>
                        </a:xfrm>
                        <a:prstGeom prst="rect">
                          <a:avLst/>
                        </a:prstGeom>
                        <a:solidFill>
                          <a:srgbClr val="FFFFFF"/>
                        </a:solidFill>
                        <a:ln w="9525">
                          <a:solidFill>
                            <a:srgbClr val="000000"/>
                          </a:solidFill>
                          <a:miter lim="800000"/>
                          <a:headEnd/>
                          <a:tailEnd/>
                        </a:ln>
                      </wps:spPr>
                      <wps:txbx>
                        <w:txbxContent>
                          <w:p w:rsidR="00415578" w:rsidRPr="002C18C4" w:rsidRDefault="00415578" w:rsidP="000A580F">
                            <w:pPr>
                              <w:rPr>
                                <w:rFonts w:ascii="Arial" w:hAnsi="Arial" w:cs="Arial"/>
                                <w:sz w:val="18"/>
                                <w:szCs w:val="18"/>
                                <w:lang w:val="uk-UA"/>
                              </w:rPr>
                            </w:pPr>
                            <w:r>
                              <w:rPr>
                                <w:rFonts w:ascii="Arial" w:hAnsi="Arial" w:cs="Arial"/>
                                <w:sz w:val="18"/>
                                <w:szCs w:val="18"/>
                                <w:lang w:val="uk-UA"/>
                              </w:rPr>
                              <w:t>конкуренти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8" o:spid="_x0000_s1224" style="position:absolute;left:0;text-align:left;margin-left:1.1pt;margin-top:8.85pt;width:111pt;height:21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">
                <v:textbox>
                  <w:txbxContent>
                    <w:p w:rsidR="00415578" w:rsidRPr="002C18C4" w:rsidRDefault="00415578" w:rsidP="000A580F">
                      <w:pPr>
                        <w:rPr>
                          <w:rFonts w:ascii="Arial" w:hAnsi="Arial" w:cs="Arial"/>
                          <w:sz w:val="18"/>
                          <w:szCs w:val="18"/>
                          <w:lang w:val="uk-UA"/>
                        </w:rPr>
                      </w:pPr>
                      <w:r>
                        <w:rPr>
                          <w:rFonts w:ascii="Arial" w:hAnsi="Arial" w:cs="Arial"/>
                          <w:sz w:val="18"/>
                          <w:szCs w:val="18"/>
                          <w:lang w:val="uk-UA"/>
                        </w:rPr>
                        <w:t>конкуренти</w:t>
                      </w:r>
                    </w:p>
                  </w:txbxContent>
                </v:textbox>
              </v:rect>
            </w:pict>
          </mc:Fallback>
        </mc:AlternateContent>
      </w:r>
    </w:p>
    <w:p w:rsidR="000A580F" w:rsidRPr="00104BC6" w:rsidRDefault="000A580F" w:rsidP="0044235B">
      <w:pPr>
        <w:tabs>
          <w:tab w:val="left" w:pos="3855"/>
        </w:tabs>
        <w:spacing w:line="288" w:lineRule="auto"/>
        <w:ind w:firstLine="709"/>
        <w:jc w:val="center"/>
        <w:rPr>
          <w:rFonts w:ascii="Arial" w:eastAsia="Times-Roman" w:hAnsi="Arial" w:cs="Arial"/>
          <w:color w:val="000000"/>
          <w:sz w:val="28"/>
          <w:szCs w:val="28"/>
        </w:rPr>
      </w:pPr>
      <w:r>
        <w:rPr>
          <w:rFonts w:ascii="Arial" w:eastAsia="Times-Roman" w:hAnsi="Arial" w:cs="Arial"/>
          <w:noProof/>
          <w:color w:val="000000"/>
          <w:sz w:val="28"/>
          <w:szCs w:val="28"/>
        </w:rPr>
        <mc:AlternateContent>
          <mc:Choice Requires="wps">
            <w:drawing>
              <wp:anchor distT="0" distB="0" distL="114300" distR="114300" simplePos="0" relativeHeight="252658688" behindDoc="0" locked="0" layoutInCell="1" allowOverlap="1" wp14:anchorId="417773C3" wp14:editId="1EA0CAC5">
                <wp:simplePos x="0" y="0"/>
                <wp:positionH relativeFrom="column">
                  <wp:posOffset>1979295</wp:posOffset>
                </wp:positionH>
                <wp:positionV relativeFrom="paragraph">
                  <wp:posOffset>178435</wp:posOffset>
                </wp:positionV>
                <wp:extent cx="1390650" cy="266700"/>
                <wp:effectExtent l="13335" t="8890" r="5715" b="10160"/>
                <wp:wrapNone/>
                <wp:docPr id="2247" name="Прямоугольник 2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6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демографічні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7" o:spid="_x0000_s1225" style="position:absolute;left:0;text-align:left;margin-left:155.85pt;margin-top:14.05pt;width:109.5pt;height:21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демографічні</w:t>
                      </w:r>
                    </w:p>
                  </w:txbxContent>
                </v:textbox>
              </v:rect>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59712" behindDoc="0" locked="0" layoutInCell="1" allowOverlap="1" wp14:anchorId="198FB39F" wp14:editId="38EA9C40">
                <wp:simplePos x="0" y="0"/>
                <wp:positionH relativeFrom="column">
                  <wp:posOffset>15875</wp:posOffset>
                </wp:positionH>
                <wp:positionV relativeFrom="paragraph">
                  <wp:posOffset>178435</wp:posOffset>
                </wp:positionV>
                <wp:extent cx="1409700" cy="403225"/>
                <wp:effectExtent l="12065" t="8890" r="6985" b="6985"/>
                <wp:wrapNone/>
                <wp:docPr id="2246" name="Прямоугольник 2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403225"/>
                        </a:xfrm>
                        <a:prstGeom prst="rect">
                          <a:avLst/>
                        </a:prstGeom>
                        <a:solidFill>
                          <a:srgbClr val="FFFFFF"/>
                        </a:solidFill>
                        <a:ln w="9525">
                          <a:solidFill>
                            <a:srgbClr val="000000"/>
                          </a:solidFill>
                          <a:miter lim="800000"/>
                          <a:headEnd/>
                          <a:tailEnd/>
                        </a:ln>
                      </wps:spPr>
                      <wps:txbx>
                        <w:txbxContent>
                          <w:p w:rsidR="00415578" w:rsidRPr="005162DC" w:rsidRDefault="00415578" w:rsidP="000A580F">
                            <w:pPr>
                              <w:rPr>
                                <w:rFonts w:ascii="Arial" w:hAnsi="Arial" w:cs="Arial"/>
                                <w:sz w:val="18"/>
                                <w:szCs w:val="18"/>
                                <w:lang w:val="uk-UA"/>
                              </w:rPr>
                            </w:pPr>
                            <w:r w:rsidRPr="005162DC">
                              <w:rPr>
                                <w:rFonts w:ascii="Arial" w:hAnsi="Arial" w:cs="Arial"/>
                                <w:sz w:val="18"/>
                                <w:szCs w:val="18"/>
                                <w:lang w:val="uk-UA"/>
                              </w:rPr>
                              <w:t>торговельні та громадські організації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6" o:spid="_x0000_s1226" style="position:absolute;left:0;text-align:left;margin-left:1.25pt;margin-top:14.05pt;width:111pt;height:31.7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">
                <v:textbox>
                  <w:txbxContent>
                    <w:p w:rsidR="00415578" w:rsidRPr="005162DC" w:rsidRDefault="00415578" w:rsidP="000A580F">
                      <w:pPr>
                        <w:rPr>
                          <w:rFonts w:ascii="Arial" w:hAnsi="Arial" w:cs="Arial"/>
                          <w:sz w:val="18"/>
                          <w:szCs w:val="18"/>
                          <w:lang w:val="uk-UA"/>
                        </w:rPr>
                      </w:pPr>
                      <w:r w:rsidRPr="005162DC">
                        <w:rPr>
                          <w:rFonts w:ascii="Arial" w:hAnsi="Arial" w:cs="Arial"/>
                          <w:sz w:val="18"/>
                          <w:szCs w:val="18"/>
                          <w:lang w:val="uk-UA"/>
                        </w:rPr>
                        <w:t>торговельні та громадські організації</w:t>
                      </w:r>
                    </w:p>
                  </w:txbxContent>
                </v:textbox>
              </v:rect>
            </w:pict>
          </mc:Fallback>
        </mc:AlternateContent>
      </w:r>
      <w:r>
        <w:rPr>
          <w:rFonts w:eastAsia="Times-Roman"/>
          <w:noProof/>
          <w:color w:val="000000"/>
          <w:sz w:val="28"/>
          <w:szCs w:val="28"/>
        </w:rPr>
        <mc:AlternateContent>
          <mc:Choice Requires="wps">
            <w:drawing>
              <wp:anchor distT="0" distB="0" distL="114300" distR="114300" simplePos="0" relativeHeight="252693504" behindDoc="0" locked="0" layoutInCell="1" allowOverlap="1" wp14:anchorId="1B7913A7" wp14:editId="0EF39D53">
                <wp:simplePos x="0" y="0"/>
                <wp:positionH relativeFrom="column">
                  <wp:posOffset>1424940</wp:posOffset>
                </wp:positionH>
                <wp:positionV relativeFrom="paragraph">
                  <wp:posOffset>257810</wp:posOffset>
                </wp:positionV>
                <wp:extent cx="200025" cy="0"/>
                <wp:effectExtent l="11430" t="12065" r="7620" b="6985"/>
                <wp:wrapNone/>
                <wp:docPr id="2245" name="Прямая со стрелкой 2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45" o:spid="_x0000_s1026" type="#_x0000_t32" style="position:absolute;margin-left:112.2pt;margin-top:20.3pt;width:15.75pt;height:0;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"/>
            </w:pict>
          </mc:Fallback>
        </mc:AlternateContent>
      </w:r>
    </w:p>
    <w:p w:rsidR="000A580F" w:rsidRPr="00104BC6" w:rsidRDefault="000A580F" w:rsidP="0044235B">
      <w:pPr>
        <w:tabs>
          <w:tab w:val="left" w:pos="3855"/>
        </w:tabs>
        <w:spacing w:line="288" w:lineRule="auto"/>
        <w:ind w:firstLine="709"/>
        <w:jc w:val="center"/>
        <w:rPr>
          <w:rFonts w:ascii="Arial" w:eastAsia="Times-Roman" w:hAnsi="Arial" w:cs="Arial"/>
          <w:color w:val="000000"/>
          <w:sz w:val="28"/>
          <w:szCs w:val="28"/>
        </w:rPr>
      </w:pPr>
      <w:r>
        <w:rPr>
          <w:rFonts w:eastAsia="Times-Roman"/>
          <w:noProof/>
          <w:color w:val="000000"/>
          <w:sz w:val="28"/>
          <w:szCs w:val="28"/>
        </w:rPr>
        <mc:AlternateContent>
          <mc:Choice Requires="wps">
            <w:drawing>
              <wp:anchor distT="0" distB="0" distL="114300" distR="114300" simplePos="0" relativeHeight="252687360" behindDoc="0" locked="0" layoutInCell="1" allowOverlap="1" wp14:anchorId="32E740B6" wp14:editId="6CAA4B80">
                <wp:simplePos x="0" y="0"/>
                <wp:positionH relativeFrom="column">
                  <wp:posOffset>1777365</wp:posOffset>
                </wp:positionH>
                <wp:positionV relativeFrom="paragraph">
                  <wp:posOffset>67310</wp:posOffset>
                </wp:positionV>
                <wp:extent cx="201930" cy="0"/>
                <wp:effectExtent l="11430" t="9525" r="5715" b="9525"/>
                <wp:wrapNone/>
                <wp:docPr id="2244" name="Прямая со стрелкой 2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44" o:spid="_x0000_s1026" type="#_x0000_t32" style="position:absolute;margin-left:139.95pt;margin-top:5.3pt;width:15.9pt;height:0;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"/>
            </w:pict>
          </mc:Fallback>
        </mc:AlternateContent>
      </w:r>
    </w:p>
    <w:p w:rsidR="000A580F" w:rsidRPr="00104BC6" w:rsidRDefault="000A580F" w:rsidP="0044235B">
      <w:pPr>
        <w:tabs>
          <w:tab w:val="left" w:pos="3210"/>
        </w:tabs>
        <w:spacing w:line="288" w:lineRule="auto"/>
        <w:ind w:firstLine="709"/>
        <w:jc w:val="center"/>
        <w:rPr>
          <w:rFonts w:ascii="Arial" w:eastAsia="Times-Roman" w:hAnsi="Arial" w:cs="Arial"/>
          <w:color w:val="000000"/>
          <w:sz w:val="28"/>
          <w:szCs w:val="28"/>
        </w:rPr>
      </w:pPr>
      <w:r>
        <w:rPr>
          <w:rFonts w:ascii="Arial" w:eastAsia="Times-Roman" w:hAnsi="Arial" w:cs="Arial"/>
          <w:noProof/>
          <w:color w:val="000000"/>
          <w:sz w:val="28"/>
          <w:szCs w:val="28"/>
        </w:rPr>
        <mc:AlternateContent>
          <mc:Choice Requires="wps">
            <w:drawing>
              <wp:anchor distT="0" distB="0" distL="114300" distR="114300" simplePos="0" relativeHeight="252661760" behindDoc="0" locked="0" layoutInCell="1" allowOverlap="1" wp14:anchorId="5C1F4EFB" wp14:editId="3825D929">
                <wp:simplePos x="0" y="0"/>
                <wp:positionH relativeFrom="column">
                  <wp:posOffset>1978660</wp:posOffset>
                </wp:positionH>
                <wp:positionV relativeFrom="paragraph">
                  <wp:posOffset>25400</wp:posOffset>
                </wp:positionV>
                <wp:extent cx="1390650" cy="267335"/>
                <wp:effectExtent l="12700" t="12700" r="6350" b="5715"/>
                <wp:wrapNone/>
                <wp:docPr id="2243" name="Прямоугольник 2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7335"/>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науково-технічні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3" o:spid="_x0000_s1227" style="position:absolute;left:0;text-align:left;margin-left:155.8pt;margin-top:2pt;width:109.5pt;height:21.0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науково-технічні</w:t>
                      </w:r>
                    </w:p>
                  </w:txbxContent>
                </v:textbox>
              </v:rect>
            </w:pict>
          </mc:Fallback>
        </mc:AlternateContent>
      </w:r>
      <w:r>
        <w:rPr>
          <w:rFonts w:eastAsia="Times-Roman"/>
          <w:noProof/>
          <w:color w:val="000000"/>
          <w:sz w:val="28"/>
          <w:szCs w:val="28"/>
        </w:rPr>
        <mc:AlternateContent>
          <mc:Choice Requires="wps">
            <w:drawing>
              <wp:anchor distT="0" distB="0" distL="114300" distR="114300" simplePos="0" relativeHeight="252688384" behindDoc="0" locked="0" layoutInCell="1" allowOverlap="1" wp14:anchorId="1F08DBE7" wp14:editId="31E8F6E0">
                <wp:simplePos x="0" y="0"/>
                <wp:positionH relativeFrom="column">
                  <wp:posOffset>1777365</wp:posOffset>
                </wp:positionH>
                <wp:positionV relativeFrom="paragraph">
                  <wp:posOffset>91440</wp:posOffset>
                </wp:positionV>
                <wp:extent cx="200025" cy="0"/>
                <wp:effectExtent l="11430" t="12065" r="7620" b="6985"/>
                <wp:wrapNone/>
                <wp:docPr id="2242" name="Прямая со стрелкой 2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42" o:spid="_x0000_s1026" type="#_x0000_t32" style="position:absolute;margin-left:139.95pt;margin-top:7.2pt;width:15.75pt;height:0;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74048" behindDoc="0" locked="0" layoutInCell="1" allowOverlap="1" wp14:anchorId="5153AD91" wp14:editId="12366460">
                <wp:simplePos x="0" y="0"/>
                <wp:positionH relativeFrom="column">
                  <wp:posOffset>1423670</wp:posOffset>
                </wp:positionH>
                <wp:positionV relativeFrom="paragraph">
                  <wp:posOffset>233680</wp:posOffset>
                </wp:positionV>
                <wp:extent cx="201295" cy="0"/>
                <wp:effectExtent l="10160" t="11430" r="7620" b="7620"/>
                <wp:wrapNone/>
                <wp:docPr id="2241" name="Прямая со стрелкой 2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41" o:spid="_x0000_s1026" type="#_x0000_t32" style="position:absolute;margin-left:112.1pt;margin-top:18.4pt;width:15.85pt;height:0;flip:x;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55616" behindDoc="0" locked="0" layoutInCell="1" allowOverlap="1" wp14:anchorId="4BB58267" wp14:editId="0D5886DB">
                <wp:simplePos x="0" y="0"/>
                <wp:positionH relativeFrom="column">
                  <wp:posOffset>13970</wp:posOffset>
                </wp:positionH>
                <wp:positionV relativeFrom="paragraph">
                  <wp:posOffset>146050</wp:posOffset>
                </wp:positionV>
                <wp:extent cx="1409700" cy="266700"/>
                <wp:effectExtent l="10160" t="9525" r="8890" b="9525"/>
                <wp:wrapNone/>
                <wp:docPr id="2240" name="Прямоугольник 2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66700"/>
                        </a:xfrm>
                        <a:prstGeom prst="rect">
                          <a:avLst/>
                        </a:prstGeom>
                        <a:solidFill>
                          <a:srgbClr val="FFFFFF"/>
                        </a:solidFill>
                        <a:ln w="9525">
                          <a:solidFill>
                            <a:srgbClr val="000000"/>
                          </a:solidFill>
                          <a:miter lim="800000"/>
                          <a:headEnd/>
                          <a:tailEnd/>
                        </a:ln>
                      </wps:spPr>
                      <wps:txbx>
                        <w:txbxContent>
                          <w:p w:rsidR="00415578" w:rsidRPr="00332655" w:rsidRDefault="00415578" w:rsidP="000A580F">
                            <w:pPr>
                              <w:rPr>
                                <w:rFonts w:ascii="Arial" w:hAnsi="Arial" w:cs="Arial"/>
                                <w:sz w:val="18"/>
                                <w:szCs w:val="18"/>
                                <w:lang w:val="uk-UA"/>
                              </w:rPr>
                            </w:pPr>
                            <w:r>
                              <w:rPr>
                                <w:rFonts w:ascii="Arial" w:hAnsi="Arial" w:cs="Arial"/>
                                <w:sz w:val="18"/>
                                <w:szCs w:val="18"/>
                                <w:lang w:val="uk-UA"/>
                              </w:rPr>
                              <w:t>постачальники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0" o:spid="_x0000_s1228" style="position:absolute;left:0;text-align:left;margin-left:1.1pt;margin-top:11.5pt;width:111pt;height:21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">
                <v:textbox>
                  <w:txbxContent>
                    <w:p w:rsidR="00415578" w:rsidRPr="00332655" w:rsidRDefault="00415578" w:rsidP="000A580F">
                      <w:pPr>
                        <w:rPr>
                          <w:rFonts w:ascii="Arial" w:hAnsi="Arial" w:cs="Arial"/>
                          <w:sz w:val="18"/>
                          <w:szCs w:val="18"/>
                          <w:lang w:val="uk-UA"/>
                        </w:rPr>
                      </w:pPr>
                      <w:r>
                        <w:rPr>
                          <w:rFonts w:ascii="Arial" w:hAnsi="Arial" w:cs="Arial"/>
                          <w:sz w:val="18"/>
                          <w:szCs w:val="18"/>
                          <w:lang w:val="uk-UA"/>
                        </w:rPr>
                        <w:t>постачальники</w:t>
                      </w:r>
                    </w:p>
                  </w:txbxContent>
                </v:textbox>
              </v:rect>
            </w:pict>
          </mc:Fallback>
        </mc:AlternateContent>
      </w:r>
    </w:p>
    <w:p w:rsidR="000A580F" w:rsidRPr="00104BC6" w:rsidRDefault="000A580F" w:rsidP="0044235B">
      <w:pPr>
        <w:tabs>
          <w:tab w:val="left" w:pos="3210"/>
        </w:tabs>
        <w:spacing w:line="288" w:lineRule="auto"/>
        <w:ind w:firstLine="709"/>
        <w:jc w:val="center"/>
        <w:rPr>
          <w:rFonts w:ascii="Arial" w:eastAsia="Times-Roman" w:hAnsi="Arial" w:cs="Arial"/>
          <w:color w:val="000000"/>
          <w:sz w:val="28"/>
          <w:szCs w:val="28"/>
        </w:rPr>
      </w:pPr>
      <w:r>
        <w:rPr>
          <w:rFonts w:ascii="Arial" w:eastAsia="Times-Roman" w:hAnsi="Arial" w:cs="Arial"/>
          <w:noProof/>
          <w:color w:val="000000"/>
          <w:sz w:val="28"/>
          <w:szCs w:val="28"/>
        </w:rPr>
        <mc:AlternateContent>
          <mc:Choice Requires="wps">
            <w:drawing>
              <wp:anchor distT="0" distB="0" distL="114300" distR="114300" simplePos="0" relativeHeight="252662784" behindDoc="0" locked="0" layoutInCell="1" allowOverlap="1" wp14:anchorId="183A4672" wp14:editId="0EAD3073">
                <wp:simplePos x="0" y="0"/>
                <wp:positionH relativeFrom="column">
                  <wp:posOffset>1974850</wp:posOffset>
                </wp:positionH>
                <wp:positionV relativeFrom="paragraph">
                  <wp:posOffset>113665</wp:posOffset>
                </wp:positionV>
                <wp:extent cx="1390650" cy="266700"/>
                <wp:effectExtent l="8890" t="13335" r="10160" b="5715"/>
                <wp:wrapNone/>
                <wp:docPr id="2239" name="Прямоугольник 2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66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технологічні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39" o:spid="_x0000_s1229" style="position:absolute;left:0;text-align:left;margin-left:155.5pt;margin-top:8.95pt;width:109.5pt;height:21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">
                <v:textbox>
                  <w:txbxContent>
                    <w:p w:rsidR="00415578" w:rsidRPr="00E777A4" w:rsidRDefault="00415578" w:rsidP="000A580F">
                      <w:pPr>
                        <w:rPr>
                          <w:rFonts w:ascii="Arial" w:hAnsi="Arial" w:cs="Arial"/>
                          <w:sz w:val="20"/>
                          <w:szCs w:val="20"/>
                          <w:lang w:val="uk-UA"/>
                        </w:rPr>
                      </w:pPr>
                      <w:r w:rsidRPr="00E777A4">
                        <w:rPr>
                          <w:rFonts w:ascii="Arial" w:hAnsi="Arial" w:cs="Arial"/>
                          <w:sz w:val="20"/>
                          <w:szCs w:val="20"/>
                          <w:lang w:val="uk-UA"/>
                        </w:rPr>
                        <w:t>технологічні</w:t>
                      </w:r>
                    </w:p>
                  </w:txbxContent>
                </v:textbox>
              </v:rect>
            </w:pict>
          </mc:Fallback>
        </mc:AlternateContent>
      </w:r>
      <w:r>
        <w:rPr>
          <w:rFonts w:eastAsia="Times-Roman"/>
          <w:noProof/>
          <w:color w:val="000000"/>
          <w:sz w:val="28"/>
          <w:szCs w:val="28"/>
        </w:rPr>
        <mc:AlternateContent>
          <mc:Choice Requires="wps">
            <w:drawing>
              <wp:anchor distT="0" distB="0" distL="114300" distR="114300" simplePos="0" relativeHeight="252689408" behindDoc="0" locked="0" layoutInCell="1" allowOverlap="1" wp14:anchorId="252865A0" wp14:editId="19CF674C">
                <wp:simplePos x="0" y="0"/>
                <wp:positionH relativeFrom="column">
                  <wp:posOffset>1777365</wp:posOffset>
                </wp:positionH>
                <wp:positionV relativeFrom="paragraph">
                  <wp:posOffset>167005</wp:posOffset>
                </wp:positionV>
                <wp:extent cx="201930" cy="0"/>
                <wp:effectExtent l="11430" t="9525" r="5715" b="9525"/>
                <wp:wrapNone/>
                <wp:docPr id="2238" name="Прямая со стрелкой 2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38" o:spid="_x0000_s1026" type="#_x0000_t32" style="position:absolute;margin-left:139.95pt;margin-top:13.15pt;width:15.9pt;height:0;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60736" behindDoc="0" locked="0" layoutInCell="1" allowOverlap="1" wp14:anchorId="44BA7C9E" wp14:editId="414B811B">
                <wp:simplePos x="0" y="0"/>
                <wp:positionH relativeFrom="column">
                  <wp:posOffset>15875</wp:posOffset>
                </wp:positionH>
                <wp:positionV relativeFrom="paragraph">
                  <wp:posOffset>232410</wp:posOffset>
                </wp:positionV>
                <wp:extent cx="1409700" cy="266700"/>
                <wp:effectExtent l="12065" t="8255" r="6985" b="10795"/>
                <wp:wrapNone/>
                <wp:docPr id="2237" name="Прямоугольник 2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66700"/>
                        </a:xfrm>
                        <a:prstGeom prst="rect">
                          <a:avLst/>
                        </a:prstGeom>
                        <a:solidFill>
                          <a:srgbClr val="FFFFFF"/>
                        </a:solidFill>
                        <a:ln w="9525">
                          <a:solidFill>
                            <a:srgbClr val="000000"/>
                          </a:solidFill>
                          <a:miter lim="800000"/>
                          <a:headEnd/>
                          <a:tailEnd/>
                        </a:ln>
                      </wps:spPr>
                      <wps:txbx>
                        <w:txbxContent>
                          <w:p w:rsidR="00415578" w:rsidRPr="00332655" w:rsidRDefault="00415578" w:rsidP="000A580F">
                            <w:pPr>
                              <w:rPr>
                                <w:rFonts w:ascii="Arial" w:hAnsi="Arial" w:cs="Arial"/>
                                <w:sz w:val="18"/>
                                <w:szCs w:val="18"/>
                                <w:lang w:val="uk-UA"/>
                              </w:rPr>
                            </w:pPr>
                            <w:r>
                              <w:rPr>
                                <w:rFonts w:ascii="Arial" w:hAnsi="Arial" w:cs="Arial"/>
                                <w:sz w:val="18"/>
                                <w:szCs w:val="18"/>
                                <w:lang w:val="uk-UA"/>
                              </w:rPr>
                              <w:t>т</w:t>
                            </w:r>
                            <w:r w:rsidRPr="00332655">
                              <w:rPr>
                                <w:rFonts w:ascii="Arial" w:hAnsi="Arial" w:cs="Arial"/>
                                <w:sz w:val="18"/>
                                <w:szCs w:val="18"/>
                                <w:lang w:val="uk-UA"/>
                              </w:rPr>
                              <w:t>рудові ресурси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37" o:spid="_x0000_s1230" style="position:absolute;left:0;text-align:left;margin-left:1.25pt;margin-top:18.3pt;width:111pt;height:21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">
                <v:textbox>
                  <w:txbxContent>
                    <w:p w:rsidR="00415578" w:rsidRPr="00332655" w:rsidRDefault="00415578" w:rsidP="000A580F">
                      <w:pPr>
                        <w:rPr>
                          <w:rFonts w:ascii="Arial" w:hAnsi="Arial" w:cs="Arial"/>
                          <w:sz w:val="18"/>
                          <w:szCs w:val="18"/>
                          <w:lang w:val="uk-UA"/>
                        </w:rPr>
                      </w:pPr>
                      <w:r>
                        <w:rPr>
                          <w:rFonts w:ascii="Arial" w:hAnsi="Arial" w:cs="Arial"/>
                          <w:sz w:val="18"/>
                          <w:szCs w:val="18"/>
                          <w:lang w:val="uk-UA"/>
                        </w:rPr>
                        <w:t>т</w:t>
                      </w:r>
                      <w:r w:rsidRPr="00332655">
                        <w:rPr>
                          <w:rFonts w:ascii="Arial" w:hAnsi="Arial" w:cs="Arial"/>
                          <w:sz w:val="18"/>
                          <w:szCs w:val="18"/>
                          <w:lang w:val="uk-UA"/>
                        </w:rPr>
                        <w:t>рудові ресурси</w:t>
                      </w:r>
                    </w:p>
                  </w:txbxContent>
                </v:textbox>
              </v:rect>
            </w:pict>
          </mc:Fallback>
        </mc:AlternateContent>
      </w:r>
    </w:p>
    <w:p w:rsidR="000A580F" w:rsidRPr="00104BC6" w:rsidRDefault="000A580F" w:rsidP="0044235B">
      <w:pPr>
        <w:spacing w:line="288" w:lineRule="auto"/>
        <w:ind w:firstLine="709"/>
        <w:jc w:val="center"/>
        <w:rPr>
          <w:rFonts w:ascii="Arial" w:eastAsia="Times-Roman" w:hAnsi="Arial" w:cs="Arial"/>
          <w:color w:val="000000"/>
          <w:sz w:val="28"/>
          <w:szCs w:val="28"/>
        </w:rPr>
      </w:pPr>
      <w:r>
        <w:rPr>
          <w:rFonts w:ascii="Arial" w:eastAsia="Times-Roman" w:hAnsi="Arial" w:cs="Arial"/>
          <w:noProof/>
          <w:color w:val="000000"/>
          <w:sz w:val="28"/>
          <w:szCs w:val="28"/>
        </w:rPr>
        <mc:AlternateContent>
          <mc:Choice Requires="wps">
            <w:drawing>
              <wp:anchor distT="0" distB="0" distL="114300" distR="114300" simplePos="0" relativeHeight="252673024" behindDoc="0" locked="0" layoutInCell="1" allowOverlap="1" wp14:anchorId="08A4BC22" wp14:editId="32D2173B">
                <wp:simplePos x="0" y="0"/>
                <wp:positionH relativeFrom="column">
                  <wp:posOffset>1426210</wp:posOffset>
                </wp:positionH>
                <wp:positionV relativeFrom="paragraph">
                  <wp:posOffset>68580</wp:posOffset>
                </wp:positionV>
                <wp:extent cx="198755" cy="635"/>
                <wp:effectExtent l="12700" t="13335" r="7620" b="5080"/>
                <wp:wrapNone/>
                <wp:docPr id="2236" name="Прямая со стрелкой 2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7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36" o:spid="_x0000_s1026" type="#_x0000_t32" style="position:absolute;margin-left:112.3pt;margin-top:5.4pt;width:15.65pt;height:.05pt;flip:x;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63808" behindDoc="0" locked="0" layoutInCell="1" allowOverlap="1" wp14:anchorId="40D1F2B9" wp14:editId="51597733">
                <wp:simplePos x="0" y="0"/>
                <wp:positionH relativeFrom="column">
                  <wp:posOffset>1974850</wp:posOffset>
                </wp:positionH>
                <wp:positionV relativeFrom="paragraph">
                  <wp:posOffset>182880</wp:posOffset>
                </wp:positionV>
                <wp:extent cx="1388110" cy="291465"/>
                <wp:effectExtent l="8890" t="13335" r="12700" b="9525"/>
                <wp:wrapNone/>
                <wp:docPr id="2235" name="Прямоугольник 2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110" cy="291465"/>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rPr>
                                <w:rFonts w:ascii="Arial" w:hAnsi="Arial" w:cs="Arial"/>
                                <w:sz w:val="18"/>
                                <w:szCs w:val="18"/>
                                <w:lang w:val="uk-UA"/>
                              </w:rPr>
                            </w:pPr>
                            <w:r w:rsidRPr="00E777A4">
                              <w:rPr>
                                <w:rFonts w:ascii="Arial" w:hAnsi="Arial" w:cs="Arial"/>
                                <w:sz w:val="18"/>
                                <w:szCs w:val="18"/>
                                <w:lang w:val="uk-UA"/>
                              </w:rPr>
                              <w:t>природно-кліматичні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35" o:spid="_x0000_s1231" style="position:absolute;left:0;text-align:left;margin-left:155.5pt;margin-top:14.4pt;width:109.3pt;height:22.9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">
                <v:textbox>
                  <w:txbxContent>
                    <w:p w:rsidR="00415578" w:rsidRPr="00E777A4" w:rsidRDefault="00415578" w:rsidP="000A580F">
                      <w:pPr>
                        <w:rPr>
                          <w:rFonts w:ascii="Arial" w:hAnsi="Arial" w:cs="Arial"/>
                          <w:sz w:val="18"/>
                          <w:szCs w:val="18"/>
                          <w:lang w:val="uk-UA"/>
                        </w:rPr>
                      </w:pPr>
                      <w:r w:rsidRPr="00E777A4">
                        <w:rPr>
                          <w:rFonts w:ascii="Arial" w:hAnsi="Arial" w:cs="Arial"/>
                          <w:sz w:val="18"/>
                          <w:szCs w:val="18"/>
                          <w:lang w:val="uk-UA"/>
                        </w:rPr>
                        <w:t>природно-кліматичні</w:t>
                      </w:r>
                    </w:p>
                  </w:txbxContent>
                </v:textbox>
              </v:rect>
            </w:pict>
          </mc:Fallback>
        </mc:AlternateContent>
      </w:r>
    </w:p>
    <w:p w:rsidR="000A580F" w:rsidRPr="00104BC6" w:rsidRDefault="000A580F" w:rsidP="0044235B">
      <w:pPr>
        <w:tabs>
          <w:tab w:val="left" w:pos="3465"/>
        </w:tabs>
        <w:spacing w:line="288" w:lineRule="auto"/>
        <w:ind w:firstLine="709"/>
        <w:jc w:val="center"/>
        <w:rPr>
          <w:rFonts w:ascii="Arial" w:eastAsia="Times-Roman" w:hAnsi="Arial" w:cs="Arial"/>
          <w:color w:val="000000"/>
          <w:sz w:val="28"/>
          <w:szCs w:val="28"/>
          <w:lang w:val="uk-UA"/>
        </w:rPr>
      </w:pPr>
      <w:r>
        <w:rPr>
          <w:rFonts w:eastAsia="Times-Roman"/>
          <w:noProof/>
          <w:color w:val="000000"/>
          <w:sz w:val="28"/>
          <w:szCs w:val="28"/>
        </w:rPr>
        <mc:AlternateContent>
          <mc:Choice Requires="wps">
            <w:drawing>
              <wp:anchor distT="0" distB="0" distL="114300" distR="114300" simplePos="0" relativeHeight="252690432" behindDoc="0" locked="0" layoutInCell="1" allowOverlap="1" wp14:anchorId="703ED11E" wp14:editId="34E953D3">
                <wp:simplePos x="0" y="0"/>
                <wp:positionH relativeFrom="column">
                  <wp:posOffset>1777365</wp:posOffset>
                </wp:positionH>
                <wp:positionV relativeFrom="paragraph">
                  <wp:posOffset>57150</wp:posOffset>
                </wp:positionV>
                <wp:extent cx="201930" cy="0"/>
                <wp:effectExtent l="11430" t="9525" r="5715" b="9525"/>
                <wp:wrapNone/>
                <wp:docPr id="2234" name="Прямая со стрелкой 2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34" o:spid="_x0000_s1026" type="#_x0000_t32" style="position:absolute;margin-left:139.95pt;margin-top:4.5pt;width:15.9pt;height:0;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"/>
            </w:pict>
          </mc:Fallback>
        </mc:AlternateContent>
      </w:r>
    </w:p>
    <w:p w:rsidR="000A580F" w:rsidRPr="00104BC6" w:rsidRDefault="000A580F" w:rsidP="0044235B">
      <w:pPr>
        <w:spacing w:line="288" w:lineRule="auto"/>
        <w:jc w:val="center"/>
        <w:rPr>
          <w:rFonts w:ascii="Arial" w:eastAsia="Times-Roman" w:hAnsi="Arial" w:cs="Arial"/>
          <w:color w:val="000000"/>
          <w:sz w:val="28"/>
          <w:szCs w:val="28"/>
          <w:lang w:val="uk-UA"/>
        </w:rPr>
      </w:pPr>
      <w:r>
        <w:rPr>
          <w:rFonts w:eastAsia="Times-Roman"/>
          <w:noProof/>
          <w:color w:val="000000"/>
          <w:sz w:val="28"/>
          <w:szCs w:val="28"/>
        </w:rPr>
        <mc:AlternateContent>
          <mc:Choice Requires="wps">
            <w:drawing>
              <wp:anchor distT="0" distB="0" distL="114300" distR="114300" simplePos="0" relativeHeight="252691456" behindDoc="0" locked="0" layoutInCell="1" allowOverlap="1" wp14:anchorId="76419D17" wp14:editId="4E347A95">
                <wp:simplePos x="0" y="0"/>
                <wp:positionH relativeFrom="column">
                  <wp:posOffset>1777365</wp:posOffset>
                </wp:positionH>
                <wp:positionV relativeFrom="paragraph">
                  <wp:posOffset>6985</wp:posOffset>
                </wp:positionV>
                <wp:extent cx="635" cy="111125"/>
                <wp:effectExtent l="11430" t="13970" r="6985" b="8255"/>
                <wp:wrapNone/>
                <wp:docPr id="2233" name="Прямая со стрелкой 2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111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33" o:spid="_x0000_s1026" type="#_x0000_t32" style="position:absolute;margin-left:139.95pt;margin-top:.55pt;width:.05pt;height:8.75pt;flip:x y;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"/>
            </w:pict>
          </mc:Fallback>
        </mc:AlternateContent>
      </w:r>
      <w:r>
        <w:rPr>
          <w:rFonts w:ascii="Arial" w:eastAsia="Times-Roman" w:hAnsi="Arial" w:cs="Arial"/>
          <w:noProof/>
          <w:color w:val="000000"/>
          <w:sz w:val="28"/>
          <w:szCs w:val="28"/>
        </w:rPr>
        <mc:AlternateContent>
          <mc:Choice Requires="wps">
            <w:drawing>
              <wp:anchor distT="0" distB="0" distL="114300" distR="114300" simplePos="0" relativeHeight="252669952" behindDoc="0" locked="0" layoutInCell="1" allowOverlap="1" wp14:anchorId="4E4F9074" wp14:editId="5D658250">
                <wp:simplePos x="0" y="0"/>
                <wp:positionH relativeFrom="column">
                  <wp:posOffset>992505</wp:posOffset>
                </wp:positionH>
                <wp:positionV relativeFrom="paragraph">
                  <wp:posOffset>118745</wp:posOffset>
                </wp:positionV>
                <wp:extent cx="1202055" cy="266700"/>
                <wp:effectExtent l="7620" t="11430" r="9525" b="7620"/>
                <wp:wrapNone/>
                <wp:docPr id="2232" name="Прямоугольник 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055" cy="266700"/>
                        </a:xfrm>
                        <a:prstGeom prst="rect">
                          <a:avLst/>
                        </a:prstGeom>
                        <a:solidFill>
                          <a:srgbClr val="FFFFFF"/>
                        </a:solidFill>
                        <a:ln w="9525">
                          <a:solidFill>
                            <a:srgbClr val="000000"/>
                          </a:solidFill>
                          <a:miter lim="800000"/>
                          <a:headEnd/>
                          <a:tailEnd/>
                        </a:ln>
                      </wps:spPr>
                      <wps:txbx>
                        <w:txbxContent>
                          <w:p w:rsidR="00415578" w:rsidRPr="00E777A4" w:rsidRDefault="00415578" w:rsidP="000A580F">
                            <w:pPr>
                              <w:jc w:val="center"/>
                              <w:rPr>
                                <w:rFonts w:ascii="Arial" w:hAnsi="Arial" w:cs="Arial"/>
                                <w:sz w:val="20"/>
                                <w:szCs w:val="20"/>
                                <w:lang w:val="uk-UA"/>
                              </w:rPr>
                            </w:pPr>
                            <w:r w:rsidRPr="00E777A4">
                              <w:rPr>
                                <w:rFonts w:ascii="Arial" w:hAnsi="Arial" w:cs="Arial"/>
                                <w:sz w:val="20"/>
                                <w:szCs w:val="20"/>
                                <w:lang w:val="uk-UA"/>
                              </w:rPr>
                              <w:t>екологічні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32" o:spid="_x0000_s1232" style="position:absolute;left:0;text-align:left;margin-left:78.15pt;margin-top:9.35pt;width:94.65pt;height:21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">
                <v:textbox>
                  <w:txbxContent>
                    <w:p w:rsidR="00415578" w:rsidRPr="00E777A4" w:rsidRDefault="00415578" w:rsidP="000A580F">
                      <w:pPr>
                        <w:jc w:val="center"/>
                        <w:rPr>
                          <w:rFonts w:ascii="Arial" w:hAnsi="Arial" w:cs="Arial"/>
                          <w:sz w:val="20"/>
                          <w:szCs w:val="20"/>
                          <w:lang w:val="uk-UA"/>
                        </w:rPr>
                      </w:pPr>
                      <w:r w:rsidRPr="00E777A4">
                        <w:rPr>
                          <w:rFonts w:ascii="Arial" w:hAnsi="Arial" w:cs="Arial"/>
                          <w:sz w:val="20"/>
                          <w:szCs w:val="20"/>
                          <w:lang w:val="uk-UA"/>
                        </w:rPr>
                        <w:t>екологічні</w:t>
                      </w:r>
                    </w:p>
                  </w:txbxContent>
                </v:textbox>
              </v:rect>
            </w:pict>
          </mc:Fallback>
        </mc:AlternateContent>
      </w:r>
    </w:p>
    <w:p w:rsidR="000A580F" w:rsidRDefault="000A580F" w:rsidP="000A580F">
      <w:pPr>
        <w:spacing w:line="288" w:lineRule="auto"/>
        <w:jc w:val="center"/>
        <w:rPr>
          <w:rFonts w:ascii="Arial" w:eastAsia="Times-Roman" w:hAnsi="Arial" w:cs="Arial"/>
          <w:color w:val="000000"/>
          <w:sz w:val="28"/>
          <w:szCs w:val="28"/>
          <w:lang w:val="uk-UA"/>
        </w:rPr>
      </w:pPr>
    </w:p>
    <w:p w:rsidR="000A580F" w:rsidRDefault="000A580F" w:rsidP="000A580F">
      <w:pPr>
        <w:spacing w:line="288" w:lineRule="auto"/>
        <w:jc w:val="center"/>
        <w:rPr>
          <w:rFonts w:ascii="Arial" w:eastAsia="Times-Roman" w:hAnsi="Arial" w:cs="Arial"/>
          <w:color w:val="000000"/>
          <w:sz w:val="28"/>
          <w:szCs w:val="28"/>
          <w:lang w:val="uk-UA"/>
        </w:rPr>
      </w:pPr>
    </w:p>
    <w:p w:rsidR="000A580F" w:rsidRPr="00104BC6" w:rsidRDefault="000A580F" w:rsidP="000A580F">
      <w:pPr>
        <w:spacing w:line="288" w:lineRule="auto"/>
        <w:jc w:val="center"/>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Рис 5.1. </w:t>
      </w:r>
      <w:r w:rsidRPr="00104BC6">
        <w:rPr>
          <w:rFonts w:ascii="Arial" w:eastAsia="Times-Roman" w:hAnsi="Arial" w:cs="Arial"/>
          <w:b/>
          <w:color w:val="000000"/>
          <w:sz w:val="28"/>
          <w:szCs w:val="28"/>
          <w:lang w:val="uk-UA"/>
        </w:rPr>
        <w:t xml:space="preserve">Фактори зовнішнього середовища, які впливають </w:t>
      </w:r>
      <w:r w:rsidRPr="00104BC6">
        <w:rPr>
          <w:rFonts w:ascii="Arial" w:eastAsia="Times-Roman" w:hAnsi="Arial" w:cs="Arial"/>
          <w:b/>
          <w:color w:val="000000"/>
          <w:sz w:val="28"/>
          <w:szCs w:val="28"/>
          <w:lang w:val="uk-UA"/>
        </w:rPr>
        <w:br/>
        <w:t>на діяльність логістичної системи</w:t>
      </w:r>
      <w:r>
        <w:rPr>
          <w:rFonts w:ascii="Arial" w:eastAsia="Times-Roman" w:hAnsi="Arial" w:cs="Arial"/>
          <w:color w:val="000000"/>
          <w:sz w:val="28"/>
          <w:szCs w:val="28"/>
          <w:lang w:val="uk-UA"/>
        </w:rPr>
        <w:t xml:space="preserve"> [112</w:t>
      </w:r>
      <w:r w:rsidRPr="00104BC6">
        <w:rPr>
          <w:rFonts w:ascii="Arial" w:eastAsia="Times-Roman" w:hAnsi="Arial" w:cs="Arial"/>
          <w:color w:val="000000"/>
          <w:sz w:val="28"/>
          <w:szCs w:val="28"/>
          <w:lang w:val="uk-UA"/>
        </w:rPr>
        <w:t>]</w:t>
      </w:r>
    </w:p>
    <w:p w:rsidR="000A580F" w:rsidRPr="00104BC6" w:rsidRDefault="000A580F" w:rsidP="000A580F">
      <w:pPr>
        <w:spacing w:line="288" w:lineRule="auto"/>
        <w:ind w:firstLine="709"/>
        <w:jc w:val="both"/>
        <w:rPr>
          <w:rFonts w:eastAsia="Times-Roman"/>
          <w:color w:val="000000"/>
          <w:sz w:val="28"/>
          <w:szCs w:val="28"/>
          <w:lang w:val="uk-UA"/>
        </w:rPr>
      </w:pP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i/>
          <w:color w:val="000000"/>
          <w:sz w:val="28"/>
          <w:szCs w:val="28"/>
          <w:lang w:val="uk-UA"/>
        </w:rPr>
        <w:t>Зовнішні ф</w:t>
      </w:r>
      <w:r w:rsidRPr="00104BC6">
        <w:rPr>
          <w:rFonts w:ascii="Arial" w:eastAsia="Times-Roman" w:hAnsi="Arial" w:cs="Arial"/>
          <w:i/>
          <w:color w:val="000000"/>
          <w:sz w:val="28"/>
          <w:szCs w:val="28"/>
        </w:rPr>
        <w:t xml:space="preserve">актори прямого впливу </w:t>
      </w:r>
      <w:r w:rsidRPr="00104BC6">
        <w:rPr>
          <w:rFonts w:ascii="Arial" w:eastAsia="Times-Roman" w:hAnsi="Arial" w:cs="Arial"/>
          <w:color w:val="000000"/>
          <w:sz w:val="28"/>
          <w:szCs w:val="28"/>
        </w:rPr>
        <w:t xml:space="preserve">безпосередньо і прямо впливають на темпи і масштаби розвитку підприємства, на ефективність його діяльності. Весь спектр цих факторів виступає своєрідною системою обмежень. </w:t>
      </w:r>
    </w:p>
    <w:p w:rsidR="000A580F" w:rsidRDefault="000A580F" w:rsidP="000A580F">
      <w:pPr>
        <w:spacing w:line="288" w:lineRule="auto"/>
        <w:jc w:val="both"/>
        <w:rPr>
          <w:rFonts w:ascii="Arial" w:eastAsia="Times-Roman" w:hAnsi="Arial" w:cs="Arial"/>
          <w:color w:val="000000"/>
          <w:sz w:val="28"/>
          <w:szCs w:val="28"/>
          <w:lang w:val="uk-UA"/>
        </w:rPr>
      </w:pPr>
      <w:r w:rsidRPr="00F8536A">
        <w:rPr>
          <w:rFonts w:ascii="Arial" w:eastAsia="Times-Roman" w:hAnsi="Arial" w:cs="Arial"/>
          <w:color w:val="000000"/>
          <w:sz w:val="28"/>
          <w:szCs w:val="28"/>
          <w:lang w:val="uk-UA"/>
        </w:rPr>
        <w:lastRenderedPageBreak/>
        <w:t xml:space="preserve"> </w:t>
      </w:r>
      <w:r>
        <w:rPr>
          <w:rFonts w:ascii="Arial" w:eastAsia="Times-Roman" w:hAnsi="Arial" w:cs="Arial"/>
          <w:color w:val="000000"/>
          <w:sz w:val="28"/>
          <w:szCs w:val="28"/>
          <w:lang w:val="uk-UA"/>
        </w:rPr>
        <w:t xml:space="preserve">         Д</w:t>
      </w:r>
      <w:r w:rsidRPr="00F8536A">
        <w:rPr>
          <w:rFonts w:ascii="Arial" w:eastAsia="Times-Roman" w:hAnsi="Arial" w:cs="Arial"/>
          <w:color w:val="000000"/>
          <w:sz w:val="28"/>
          <w:szCs w:val="28"/>
          <w:lang w:val="uk-UA"/>
        </w:rPr>
        <w:t xml:space="preserve">ержава, </w:t>
      </w:r>
      <w:r>
        <w:rPr>
          <w:rFonts w:ascii="Arial" w:eastAsia="Times-Roman" w:hAnsi="Arial" w:cs="Arial"/>
          <w:color w:val="000000"/>
          <w:sz w:val="28"/>
          <w:szCs w:val="28"/>
          <w:lang w:val="uk-UA"/>
        </w:rPr>
        <w:t>як</w:t>
      </w:r>
      <w:r w:rsidRPr="00F8536A">
        <w:rPr>
          <w:rFonts w:ascii="Arial" w:eastAsia="Times-Roman" w:hAnsi="Arial" w:cs="Arial"/>
          <w:color w:val="000000"/>
          <w:sz w:val="28"/>
          <w:szCs w:val="28"/>
          <w:lang w:val="uk-UA"/>
        </w:rPr>
        <w:t xml:space="preserve"> од</w:t>
      </w:r>
      <w:r>
        <w:rPr>
          <w:rFonts w:ascii="Arial" w:eastAsia="Times-Roman" w:hAnsi="Arial" w:cs="Arial"/>
          <w:color w:val="000000"/>
          <w:sz w:val="28"/>
          <w:szCs w:val="28"/>
          <w:lang w:val="uk-UA"/>
        </w:rPr>
        <w:t>ин</w:t>
      </w:r>
      <w:r w:rsidRPr="00F8536A">
        <w:rPr>
          <w:rFonts w:ascii="Arial" w:eastAsia="Times-Roman" w:hAnsi="Arial" w:cs="Arial"/>
          <w:color w:val="000000"/>
          <w:sz w:val="28"/>
          <w:szCs w:val="28"/>
          <w:lang w:val="uk-UA"/>
        </w:rPr>
        <w:t xml:space="preserve"> </w:t>
      </w:r>
      <w:r>
        <w:rPr>
          <w:rFonts w:ascii="Arial" w:eastAsia="Times-Roman" w:hAnsi="Arial" w:cs="Arial"/>
          <w:color w:val="000000"/>
          <w:sz w:val="28"/>
          <w:szCs w:val="28"/>
          <w:lang w:val="uk-UA"/>
        </w:rPr>
        <w:t>і</w:t>
      </w:r>
      <w:r w:rsidRPr="00F8536A">
        <w:rPr>
          <w:rFonts w:ascii="Arial" w:eastAsia="Times-Roman" w:hAnsi="Arial" w:cs="Arial"/>
          <w:color w:val="000000"/>
          <w:sz w:val="28"/>
          <w:szCs w:val="28"/>
          <w:lang w:val="uk-UA"/>
        </w:rPr>
        <w:t xml:space="preserve">з найважливіших факторів прямого впливу, виступає регулюючей, захищаючей і керівною </w:t>
      </w:r>
      <w:r w:rsidRPr="00104BC6">
        <w:rPr>
          <w:rFonts w:ascii="Arial" w:eastAsia="Times-Roman" w:hAnsi="Arial" w:cs="Arial"/>
          <w:color w:val="000000"/>
          <w:sz w:val="28"/>
          <w:szCs w:val="28"/>
        </w:rPr>
        <w:t>(в першу чергу</w:t>
      </w:r>
      <w:r>
        <w:rPr>
          <w:rFonts w:ascii="Arial" w:eastAsia="Times-Roman" w:hAnsi="Arial" w:cs="Arial"/>
          <w:color w:val="000000"/>
          <w:sz w:val="28"/>
          <w:szCs w:val="28"/>
          <w:lang w:val="uk-UA"/>
        </w:rPr>
        <w:t>,</w:t>
      </w:r>
      <w:r w:rsidRPr="00104BC6">
        <w:rPr>
          <w:rFonts w:ascii="Arial" w:eastAsia="Times-Roman" w:hAnsi="Arial" w:cs="Arial"/>
          <w:color w:val="000000"/>
          <w:sz w:val="28"/>
          <w:szCs w:val="28"/>
        </w:rPr>
        <w:t xml:space="preserve"> для державних підприємств) ланкою для підприємств. </w:t>
      </w:r>
      <w:r>
        <w:rPr>
          <w:rFonts w:ascii="Arial" w:eastAsia="Times-Roman" w:hAnsi="Arial" w:cs="Arial"/>
          <w:color w:val="000000"/>
          <w:sz w:val="28"/>
          <w:szCs w:val="28"/>
          <w:lang w:val="uk-UA"/>
        </w:rPr>
        <w:t>ЇЇ</w:t>
      </w:r>
      <w:r>
        <w:rPr>
          <w:rFonts w:ascii="Arial" w:eastAsia="Times-Roman" w:hAnsi="Arial" w:cs="Arial"/>
          <w:color w:val="000000"/>
          <w:sz w:val="28"/>
          <w:szCs w:val="28"/>
        </w:rPr>
        <w:t xml:space="preserve"> роль</w:t>
      </w:r>
      <w:r w:rsidRPr="00104BC6">
        <w:rPr>
          <w:rFonts w:ascii="Arial" w:eastAsia="Times-Roman" w:hAnsi="Arial" w:cs="Arial"/>
          <w:color w:val="000000"/>
          <w:sz w:val="28"/>
          <w:szCs w:val="28"/>
        </w:rPr>
        <w:t xml:space="preserve"> проявляється</w:t>
      </w:r>
      <w:r>
        <w:rPr>
          <w:rFonts w:ascii="Arial" w:eastAsia="Times-Roman" w:hAnsi="Arial" w:cs="Arial"/>
          <w:color w:val="000000"/>
          <w:sz w:val="28"/>
          <w:szCs w:val="28"/>
          <w:lang w:val="uk-UA"/>
        </w:rPr>
        <w:t xml:space="preserve"> у наступному:</w:t>
      </w:r>
    </w:p>
    <w:p w:rsidR="000A580F" w:rsidRPr="00F8536A" w:rsidRDefault="000A580F" w:rsidP="000A580F">
      <w:pPr>
        <w:spacing w:line="288" w:lineRule="auto"/>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 xml:space="preserve">         </w:t>
      </w:r>
      <w:r w:rsidRPr="00104BC6">
        <w:rPr>
          <w:rFonts w:ascii="Arial" w:eastAsia="Times-Roman" w:hAnsi="Arial" w:cs="Arial"/>
          <w:color w:val="000000"/>
          <w:sz w:val="28"/>
          <w:szCs w:val="28"/>
        </w:rPr>
        <w:t xml:space="preserve"> у встано</w:t>
      </w:r>
      <w:r>
        <w:rPr>
          <w:rFonts w:ascii="Arial" w:eastAsia="Times-Roman" w:hAnsi="Arial" w:cs="Arial"/>
          <w:color w:val="000000"/>
          <w:sz w:val="28"/>
          <w:szCs w:val="28"/>
        </w:rPr>
        <w:t>вленні податкової системи</w:t>
      </w:r>
      <w:r>
        <w:rPr>
          <w:rFonts w:ascii="Arial" w:eastAsia="Times-Roman" w:hAnsi="Arial" w:cs="Arial"/>
          <w:color w:val="000000"/>
          <w:sz w:val="28"/>
          <w:szCs w:val="28"/>
          <w:lang w:val="uk-UA"/>
        </w:rPr>
        <w:t>;</w:t>
      </w:r>
    </w:p>
    <w:p w:rsidR="000A580F" w:rsidRDefault="000A580F" w:rsidP="000A580F">
      <w:pPr>
        <w:spacing w:line="288" w:lineRule="auto"/>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 xml:space="preserve">         </w:t>
      </w:r>
      <w:r w:rsidRPr="00104BC6">
        <w:rPr>
          <w:rFonts w:ascii="Arial" w:eastAsia="Times-Roman" w:hAnsi="Arial" w:cs="Arial"/>
          <w:color w:val="000000"/>
          <w:sz w:val="28"/>
          <w:szCs w:val="28"/>
        </w:rPr>
        <w:t xml:space="preserve"> державного захисту будь-якого підприємства незалежно від форми власності та ор</w:t>
      </w:r>
      <w:r>
        <w:rPr>
          <w:rFonts w:ascii="Arial" w:eastAsia="Times-Roman" w:hAnsi="Arial" w:cs="Arial"/>
          <w:color w:val="000000"/>
          <w:sz w:val="28"/>
          <w:szCs w:val="28"/>
        </w:rPr>
        <w:t>ганізаційно-правової його форми</w:t>
      </w:r>
      <w:r>
        <w:rPr>
          <w:rFonts w:ascii="Arial" w:eastAsia="Times-Roman" w:hAnsi="Arial" w:cs="Arial"/>
          <w:color w:val="000000"/>
          <w:sz w:val="28"/>
          <w:szCs w:val="28"/>
          <w:lang w:val="uk-UA"/>
        </w:rPr>
        <w:t>;</w:t>
      </w:r>
      <w:r w:rsidRPr="00104BC6">
        <w:rPr>
          <w:rFonts w:ascii="Arial" w:eastAsia="Times-Roman" w:hAnsi="Arial" w:cs="Arial"/>
          <w:color w:val="000000"/>
          <w:sz w:val="28"/>
          <w:szCs w:val="28"/>
        </w:rPr>
        <w:t xml:space="preserve"> </w:t>
      </w:r>
    </w:p>
    <w:p w:rsidR="000A580F" w:rsidRDefault="000A580F" w:rsidP="000A580F">
      <w:pPr>
        <w:spacing w:line="288" w:lineRule="auto"/>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 xml:space="preserve">          </w:t>
      </w:r>
      <w:r w:rsidRPr="00104BC6">
        <w:rPr>
          <w:rFonts w:ascii="Arial" w:eastAsia="Times-Roman" w:hAnsi="Arial" w:cs="Arial"/>
          <w:color w:val="000000"/>
          <w:sz w:val="28"/>
          <w:szCs w:val="28"/>
        </w:rPr>
        <w:t>в регулюва</w:t>
      </w:r>
      <w:r>
        <w:rPr>
          <w:rFonts w:ascii="Arial" w:eastAsia="Times-Roman" w:hAnsi="Arial" w:cs="Arial"/>
          <w:color w:val="000000"/>
          <w:sz w:val="28"/>
          <w:szCs w:val="28"/>
        </w:rPr>
        <w:t>нні ставки відсотка по кредитах</w:t>
      </w:r>
      <w:r>
        <w:rPr>
          <w:rFonts w:ascii="Arial" w:eastAsia="Times-Roman" w:hAnsi="Arial" w:cs="Arial"/>
          <w:color w:val="000000"/>
          <w:sz w:val="28"/>
          <w:szCs w:val="28"/>
          <w:lang w:val="uk-UA"/>
        </w:rPr>
        <w:t>;</w:t>
      </w:r>
      <w:r w:rsidRPr="00104BC6">
        <w:rPr>
          <w:rFonts w:ascii="Arial" w:eastAsia="Times-Roman" w:hAnsi="Arial" w:cs="Arial"/>
          <w:color w:val="000000"/>
          <w:sz w:val="28"/>
          <w:szCs w:val="28"/>
        </w:rPr>
        <w:t xml:space="preserve"> </w:t>
      </w:r>
    </w:p>
    <w:p w:rsidR="000A580F" w:rsidRPr="00104BC6" w:rsidRDefault="000A580F" w:rsidP="000A580F">
      <w:pPr>
        <w:spacing w:line="288" w:lineRule="auto"/>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 xml:space="preserve">          </w:t>
      </w:r>
      <w:r w:rsidRPr="00104BC6">
        <w:rPr>
          <w:rFonts w:ascii="Arial" w:eastAsia="Times-Roman" w:hAnsi="Arial" w:cs="Arial"/>
          <w:color w:val="000000"/>
          <w:sz w:val="28"/>
          <w:szCs w:val="28"/>
        </w:rPr>
        <w:t xml:space="preserve">в організації юридичного контролю на нерегульованому ринку (антимонопольне законодавство) </w:t>
      </w:r>
      <w:r w:rsidRPr="00104BC6">
        <w:rPr>
          <w:rFonts w:ascii="Arial" w:eastAsia="Times-Roman" w:hAnsi="Arial" w:cs="Arial"/>
          <w:color w:val="000000"/>
          <w:sz w:val="28"/>
          <w:szCs w:val="28"/>
          <w:lang w:val="uk-UA"/>
        </w:rPr>
        <w:t>та ін.</w:t>
      </w:r>
      <w:r w:rsidRPr="00104BC6">
        <w:rPr>
          <w:rFonts w:ascii="Arial" w:eastAsia="Times-Roman" w:hAnsi="Arial" w:cs="Arial"/>
          <w:color w:val="000000"/>
          <w:sz w:val="28"/>
          <w:szCs w:val="28"/>
        </w:rPr>
        <w:t xml:space="preserve">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rPr>
        <w:t>Особливе місце у впливі</w:t>
      </w:r>
      <w:r>
        <w:rPr>
          <w:rFonts w:ascii="Arial" w:eastAsia="Times-Roman" w:hAnsi="Arial" w:cs="Arial"/>
          <w:color w:val="000000"/>
          <w:sz w:val="28"/>
          <w:szCs w:val="28"/>
        </w:rPr>
        <w:t xml:space="preserve"> мікросередовища належить</w:t>
      </w:r>
      <w:r w:rsidRPr="00104BC6">
        <w:rPr>
          <w:rFonts w:ascii="Arial" w:eastAsia="Times-Roman" w:hAnsi="Arial" w:cs="Arial"/>
          <w:color w:val="000000"/>
          <w:sz w:val="28"/>
          <w:szCs w:val="28"/>
        </w:rPr>
        <w:t xml:space="preserve"> факто</w:t>
      </w:r>
      <w:r>
        <w:rPr>
          <w:rFonts w:ascii="Arial" w:eastAsia="Times-Roman" w:hAnsi="Arial" w:cs="Arial"/>
          <w:color w:val="000000"/>
          <w:sz w:val="28"/>
          <w:szCs w:val="28"/>
        </w:rPr>
        <w:t xml:space="preserve">ру </w:t>
      </w:r>
      <w:r>
        <w:rPr>
          <w:rFonts w:ascii="Arial" w:eastAsia="Times-Roman" w:hAnsi="Arial" w:cs="Arial"/>
          <w:color w:val="000000"/>
          <w:sz w:val="28"/>
          <w:szCs w:val="28"/>
          <w:lang w:val="uk-UA"/>
        </w:rPr>
        <w:t>-</w:t>
      </w:r>
      <w:r w:rsidRPr="00104BC6">
        <w:rPr>
          <w:rFonts w:ascii="Arial" w:eastAsia="Times-Roman" w:hAnsi="Arial" w:cs="Arial"/>
          <w:color w:val="000000"/>
          <w:sz w:val="28"/>
          <w:szCs w:val="28"/>
        </w:rPr>
        <w:t xml:space="preserve"> поставка сировини, матеріалів, напівфабрикатів, комплектуючих, енергії, палива, обладнання та інших ресурсів. Вплив цього фактора на результати виробничо-господарської діяльності може проявлятися через рівень цін на дані ресурси, якість, обсяги і терміни їх поставки. У цьому зв'язку</w:t>
      </w:r>
      <w:r>
        <w:rPr>
          <w:rFonts w:ascii="Arial" w:eastAsia="Times-Roman" w:hAnsi="Arial" w:cs="Arial"/>
          <w:color w:val="000000"/>
          <w:sz w:val="28"/>
          <w:szCs w:val="28"/>
          <w:lang w:val="uk-UA"/>
        </w:rPr>
        <w:t>,</w:t>
      </w:r>
      <w:r w:rsidRPr="00104BC6">
        <w:rPr>
          <w:rFonts w:ascii="Arial" w:eastAsia="Times-Roman" w:hAnsi="Arial" w:cs="Arial"/>
          <w:color w:val="000000"/>
          <w:sz w:val="28"/>
          <w:szCs w:val="28"/>
        </w:rPr>
        <w:t xml:space="preserve"> логістична система підприємства не повинна залишатися пасивним спостерігачем, а </w:t>
      </w:r>
      <w:r>
        <w:rPr>
          <w:rFonts w:ascii="Arial" w:eastAsia="Times-Roman" w:hAnsi="Arial" w:cs="Arial"/>
          <w:color w:val="000000"/>
          <w:sz w:val="28"/>
          <w:szCs w:val="28"/>
          <w:lang w:val="uk-UA"/>
        </w:rPr>
        <w:t xml:space="preserve">повинна </w:t>
      </w:r>
      <w:r w:rsidRPr="00104BC6">
        <w:rPr>
          <w:rFonts w:ascii="Arial" w:eastAsia="Times-Roman" w:hAnsi="Arial" w:cs="Arial"/>
          <w:color w:val="000000"/>
          <w:sz w:val="28"/>
          <w:szCs w:val="28"/>
        </w:rPr>
        <w:t>розробляти і реалізовувати стратегію і тактику вибору постачальників</w:t>
      </w:r>
      <w:r>
        <w:rPr>
          <w:rFonts w:ascii="Arial" w:eastAsia="Times-Roman" w:hAnsi="Arial" w:cs="Arial"/>
          <w:color w:val="000000"/>
          <w:sz w:val="28"/>
          <w:szCs w:val="28"/>
          <w:lang w:val="uk-UA"/>
        </w:rPr>
        <w:t>,</w:t>
      </w:r>
      <w:r w:rsidRPr="00104BC6">
        <w:rPr>
          <w:rFonts w:ascii="Arial" w:eastAsia="Times-Roman" w:hAnsi="Arial" w:cs="Arial"/>
          <w:color w:val="000000"/>
          <w:sz w:val="28"/>
          <w:szCs w:val="28"/>
        </w:rPr>
        <w:t xml:space="preserve"> шляхом аналізу та оцінки можливих альтернативних варіантів поставки необхідних ресурсів.</w:t>
      </w:r>
    </w:p>
    <w:p w:rsidR="000A580F" w:rsidRDefault="000A580F" w:rsidP="000A580F">
      <w:pPr>
        <w:spacing w:line="288" w:lineRule="auto"/>
        <w:ind w:firstLine="709"/>
        <w:jc w:val="both"/>
        <w:rPr>
          <w:rFonts w:ascii="Verdana" w:hAnsi="Verdana"/>
          <w:color w:val="000000"/>
          <w:sz w:val="20"/>
          <w:szCs w:val="20"/>
          <w:lang w:val="uk-UA"/>
        </w:rPr>
      </w:pPr>
      <w:r w:rsidRPr="00104BC6">
        <w:rPr>
          <w:rFonts w:ascii="Arial" w:eastAsia="Times-Roman" w:hAnsi="Arial" w:cs="Arial"/>
          <w:color w:val="000000"/>
          <w:sz w:val="28"/>
          <w:szCs w:val="28"/>
          <w:lang w:val="uk-UA"/>
        </w:rPr>
        <w:t>Успішна реалізація головної мети функціонув</w:t>
      </w:r>
      <w:r>
        <w:rPr>
          <w:rFonts w:ascii="Arial" w:eastAsia="Times-Roman" w:hAnsi="Arial" w:cs="Arial"/>
          <w:color w:val="000000"/>
          <w:sz w:val="28"/>
          <w:szCs w:val="28"/>
          <w:lang w:val="uk-UA"/>
        </w:rPr>
        <w:t>ання підприємства, а саме максимізація прибутку і задоволення</w:t>
      </w:r>
      <w:r w:rsidRPr="00104BC6">
        <w:rPr>
          <w:rFonts w:ascii="Arial" w:eastAsia="Times-Roman" w:hAnsi="Arial" w:cs="Arial"/>
          <w:color w:val="000000"/>
          <w:sz w:val="28"/>
          <w:szCs w:val="28"/>
          <w:lang w:val="uk-UA"/>
        </w:rPr>
        <w:t xml:space="preserve"> ринкової потреби, багато в чому залежить від такого фактора прямого впливу, як споживачі.</w:t>
      </w:r>
      <w:r w:rsidRPr="00104BC6">
        <w:rPr>
          <w:rFonts w:ascii="Verdana" w:hAnsi="Verdana"/>
          <w:color w:val="000000"/>
          <w:sz w:val="20"/>
          <w:szCs w:val="20"/>
          <w:lang w:val="uk-UA"/>
        </w:rPr>
        <w:t xml:space="preserve">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F769D7">
        <w:rPr>
          <w:rFonts w:ascii="Arial" w:hAnsi="Arial" w:cs="Arial"/>
          <w:color w:val="000000"/>
          <w:sz w:val="28"/>
          <w:szCs w:val="28"/>
          <w:lang w:val="uk-UA"/>
        </w:rPr>
        <w:t xml:space="preserve">Споживачі </w:t>
      </w:r>
      <w:r w:rsidRPr="00104BC6">
        <w:rPr>
          <w:rFonts w:ascii="Arial" w:hAnsi="Arial" w:cs="Arial"/>
          <w:bCs/>
          <w:color w:val="000000"/>
          <w:sz w:val="28"/>
          <w:szCs w:val="28"/>
          <w:lang w:val="uk-UA"/>
        </w:rPr>
        <w:t>–</w:t>
      </w:r>
      <w:r>
        <w:rPr>
          <w:rFonts w:ascii="Arial" w:hAnsi="Arial" w:cs="Arial"/>
          <w:color w:val="000000"/>
          <w:sz w:val="28"/>
          <w:szCs w:val="28"/>
          <w:lang w:val="uk-UA"/>
        </w:rPr>
        <w:t xml:space="preserve"> це </w:t>
      </w:r>
      <w:r w:rsidRPr="00F769D7">
        <w:rPr>
          <w:rFonts w:ascii="Arial" w:hAnsi="Arial" w:cs="Arial"/>
          <w:color w:val="000000"/>
          <w:sz w:val="28"/>
          <w:szCs w:val="28"/>
          <w:lang w:val="uk-UA"/>
        </w:rPr>
        <w:t>особи, які зацікавлені або можуть бути зацікавлені виробленими ф</w:t>
      </w:r>
      <w:r w:rsidRPr="00104BC6">
        <w:rPr>
          <w:rFonts w:ascii="Arial" w:hAnsi="Arial" w:cs="Arial"/>
          <w:color w:val="000000"/>
          <w:sz w:val="28"/>
          <w:szCs w:val="28"/>
          <w:lang w:val="uk-UA"/>
        </w:rPr>
        <w:t>ірмою</w:t>
      </w:r>
      <w:r>
        <w:rPr>
          <w:rFonts w:ascii="Arial" w:hAnsi="Arial" w:cs="Arial"/>
          <w:color w:val="000000"/>
          <w:sz w:val="28"/>
          <w:szCs w:val="28"/>
          <w:lang w:val="uk-UA"/>
        </w:rPr>
        <w:t xml:space="preserve"> чи підприємством</w:t>
      </w:r>
      <w:r w:rsidRPr="00F769D7">
        <w:rPr>
          <w:rFonts w:ascii="Arial" w:hAnsi="Arial" w:cs="Arial"/>
          <w:color w:val="000000"/>
          <w:sz w:val="28"/>
          <w:szCs w:val="28"/>
          <w:lang w:val="uk-UA"/>
        </w:rPr>
        <w:t xml:space="preserve"> товарами або послугами. </w:t>
      </w:r>
      <w:r w:rsidRPr="00104BC6">
        <w:rPr>
          <w:rFonts w:ascii="Arial" w:hAnsi="Arial" w:cs="Arial"/>
          <w:color w:val="000000"/>
          <w:sz w:val="28"/>
          <w:szCs w:val="28"/>
        </w:rPr>
        <w:t xml:space="preserve">Відомий фахівець у галузі управління П. Друкер вважав, що єдина справжня мета будь-якого бізнесу </w:t>
      </w:r>
      <w:r w:rsidRPr="00104BC6">
        <w:rPr>
          <w:rFonts w:ascii="Arial" w:hAnsi="Arial" w:cs="Arial"/>
          <w:bCs/>
          <w:color w:val="000000"/>
          <w:sz w:val="28"/>
          <w:szCs w:val="28"/>
          <w:lang w:val="uk-UA"/>
        </w:rPr>
        <w:t>–</w:t>
      </w:r>
      <w:r w:rsidRPr="00104BC6">
        <w:rPr>
          <w:rFonts w:ascii="Arial" w:hAnsi="Arial" w:cs="Arial"/>
          <w:color w:val="000000"/>
          <w:sz w:val="28"/>
          <w:szCs w:val="28"/>
        </w:rPr>
        <w:t xml:space="preserve"> це створення споживача.</w:t>
      </w:r>
      <w:r w:rsidRPr="00104BC6">
        <w:rPr>
          <w:rFonts w:ascii="Verdana" w:hAnsi="Verdana"/>
          <w:color w:val="000000"/>
          <w:sz w:val="20"/>
          <w:szCs w:val="20"/>
          <w:lang w:val="uk-UA"/>
        </w:rPr>
        <w:t xml:space="preserve"> </w:t>
      </w:r>
      <w:r w:rsidRPr="00104BC6">
        <w:rPr>
          <w:rFonts w:ascii="Arial" w:hAnsi="Arial" w:cs="Arial"/>
          <w:color w:val="000000"/>
          <w:sz w:val="28"/>
          <w:szCs w:val="28"/>
          <w:lang w:val="uk-UA"/>
        </w:rPr>
        <w:t xml:space="preserve">Необхідність задовольняти потреби покупця впливає на процеси всередині фірми, так як кількість споживачів визначає, в кінцевому підсумку, необхідні виробничі ресурси, а характеристика споживачів (які вони) </w:t>
      </w:r>
      <w:r w:rsidRPr="00104BC6">
        <w:rPr>
          <w:rFonts w:ascii="Arial" w:hAnsi="Arial" w:cs="Arial"/>
          <w:bCs/>
          <w:color w:val="000000"/>
          <w:sz w:val="28"/>
          <w:szCs w:val="28"/>
          <w:lang w:val="uk-UA"/>
        </w:rPr>
        <w:t>–</w:t>
      </w:r>
      <w:r w:rsidRPr="00104BC6">
        <w:rPr>
          <w:rFonts w:ascii="Arial" w:hAnsi="Arial" w:cs="Arial"/>
          <w:color w:val="000000"/>
          <w:sz w:val="28"/>
          <w:szCs w:val="28"/>
          <w:lang w:val="uk-UA"/>
        </w:rPr>
        <w:t xml:space="preserve"> необхідний асортимент товарів і послуг та їх якість</w:t>
      </w:r>
      <w:r>
        <w:rPr>
          <w:rFonts w:ascii="Arial" w:hAnsi="Arial" w:cs="Arial"/>
          <w:color w:val="000000"/>
          <w:sz w:val="28"/>
          <w:szCs w:val="28"/>
          <w:lang w:val="uk-UA"/>
        </w:rPr>
        <w:t xml:space="preserve"> [112]</w:t>
      </w:r>
      <w:r w:rsidRPr="00104BC6">
        <w:rPr>
          <w:rFonts w:ascii="Arial" w:hAnsi="Arial" w:cs="Arial"/>
          <w:color w:val="000000"/>
          <w:sz w:val="28"/>
          <w:szCs w:val="28"/>
          <w:lang w:val="uk-UA"/>
        </w:rPr>
        <w:t>.</w:t>
      </w:r>
      <w:r w:rsidRPr="00104BC6">
        <w:rPr>
          <w:rFonts w:ascii="Verdana" w:hAnsi="Verdana"/>
          <w:color w:val="000000"/>
          <w:sz w:val="20"/>
          <w:szCs w:val="20"/>
          <w:lang w:val="uk-UA"/>
        </w:rPr>
        <w:t xml:space="preserve"> </w:t>
      </w:r>
      <w:r w:rsidRPr="00104BC6">
        <w:rPr>
          <w:rFonts w:ascii="Arial" w:hAnsi="Arial" w:cs="Arial"/>
          <w:color w:val="000000"/>
          <w:sz w:val="28"/>
          <w:szCs w:val="28"/>
          <w:lang w:val="uk-UA"/>
        </w:rPr>
        <w:t>Вивчення ринкового попиту, постійний пошук можливостей розширення сегментів ринку споживачів, з встановленням найбільш раціональної цінової політики – це основний шлях успішного вирішення усіх завдань підприємства</w:t>
      </w:r>
      <w:r w:rsidRPr="00104BC6">
        <w:rPr>
          <w:rFonts w:ascii="Verdana" w:hAnsi="Verdana"/>
          <w:color w:val="000000"/>
          <w:sz w:val="20"/>
          <w:szCs w:val="20"/>
          <w:lang w:val="uk-UA"/>
        </w:rPr>
        <w:t>.</w:t>
      </w:r>
    </w:p>
    <w:p w:rsidR="000A580F" w:rsidRPr="002C0792"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Ще однією в</w:t>
      </w:r>
      <w:r w:rsidRPr="00104BC6">
        <w:rPr>
          <w:rFonts w:ascii="Arial" w:hAnsi="Arial" w:cs="Arial"/>
          <w:color w:val="000000"/>
          <w:sz w:val="28"/>
          <w:szCs w:val="28"/>
          <w:lang w:val="uk-UA"/>
        </w:rPr>
        <w:t xml:space="preserve">ажливою складовою зовнішнього середовища є конкуренти. </w:t>
      </w:r>
      <w:r>
        <w:rPr>
          <w:rFonts w:ascii="Arial" w:hAnsi="Arial" w:cs="Arial"/>
          <w:color w:val="000000"/>
          <w:sz w:val="28"/>
          <w:szCs w:val="28"/>
          <w:lang w:val="uk-UA"/>
        </w:rPr>
        <w:t>І якщо к</w:t>
      </w:r>
      <w:r w:rsidRPr="00104BC6">
        <w:rPr>
          <w:rFonts w:ascii="Arial" w:hAnsi="Arial" w:cs="Arial"/>
          <w:color w:val="000000"/>
          <w:sz w:val="28"/>
          <w:szCs w:val="28"/>
          <w:lang w:val="uk-UA"/>
        </w:rPr>
        <w:t>оже</w:t>
      </w:r>
      <w:r>
        <w:rPr>
          <w:rFonts w:ascii="Arial" w:hAnsi="Arial" w:cs="Arial"/>
          <w:color w:val="000000"/>
          <w:sz w:val="28"/>
          <w:szCs w:val="28"/>
          <w:lang w:val="uk-UA"/>
        </w:rPr>
        <w:t xml:space="preserve">н керівник підприємства чи фірми не буде </w:t>
      </w:r>
      <w:r>
        <w:rPr>
          <w:rFonts w:ascii="Arial" w:hAnsi="Arial" w:cs="Arial"/>
          <w:color w:val="000000"/>
          <w:sz w:val="28"/>
          <w:szCs w:val="28"/>
          <w:lang w:val="uk-UA"/>
        </w:rPr>
        <w:lastRenderedPageBreak/>
        <w:t>усвідомлювати</w:t>
      </w:r>
      <w:r w:rsidRPr="00104BC6">
        <w:rPr>
          <w:rFonts w:ascii="Arial" w:hAnsi="Arial" w:cs="Arial"/>
          <w:color w:val="000000"/>
          <w:sz w:val="28"/>
          <w:szCs w:val="28"/>
          <w:lang w:val="uk-UA"/>
        </w:rPr>
        <w:t>, що як</w:t>
      </w:r>
      <w:r>
        <w:rPr>
          <w:rFonts w:ascii="Arial" w:hAnsi="Arial" w:cs="Arial"/>
          <w:color w:val="000000"/>
          <w:sz w:val="28"/>
          <w:szCs w:val="28"/>
          <w:lang w:val="uk-UA"/>
        </w:rPr>
        <w:t>що</w:t>
      </w:r>
      <w:r w:rsidRPr="00104BC6">
        <w:rPr>
          <w:rFonts w:ascii="Arial" w:hAnsi="Arial" w:cs="Arial"/>
          <w:color w:val="000000"/>
          <w:sz w:val="28"/>
          <w:szCs w:val="28"/>
          <w:lang w:val="uk-UA"/>
        </w:rPr>
        <w:t xml:space="preserve"> не бу</w:t>
      </w:r>
      <w:r>
        <w:rPr>
          <w:rFonts w:ascii="Arial" w:hAnsi="Arial" w:cs="Arial"/>
          <w:color w:val="000000"/>
          <w:sz w:val="28"/>
          <w:szCs w:val="28"/>
          <w:lang w:val="uk-UA"/>
        </w:rPr>
        <w:t>дуть</w:t>
      </w:r>
      <w:r w:rsidRPr="00104BC6">
        <w:rPr>
          <w:rFonts w:ascii="Arial" w:hAnsi="Arial" w:cs="Arial"/>
          <w:color w:val="000000"/>
          <w:sz w:val="28"/>
          <w:szCs w:val="28"/>
          <w:lang w:val="uk-UA"/>
        </w:rPr>
        <w:t xml:space="preserve"> задовольняти</w:t>
      </w:r>
      <w:r>
        <w:rPr>
          <w:rFonts w:ascii="Arial" w:hAnsi="Arial" w:cs="Arial"/>
          <w:color w:val="000000"/>
          <w:sz w:val="28"/>
          <w:szCs w:val="28"/>
          <w:lang w:val="uk-UA"/>
        </w:rPr>
        <w:t>ся</w:t>
      </w: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потреби </w:t>
      </w:r>
      <w:r w:rsidRPr="00104BC6">
        <w:rPr>
          <w:rFonts w:ascii="Arial" w:hAnsi="Arial" w:cs="Arial"/>
          <w:color w:val="000000"/>
          <w:sz w:val="28"/>
          <w:szCs w:val="28"/>
          <w:lang w:val="uk-UA"/>
        </w:rPr>
        <w:t>своїх споживачів також ефективно (з певними якістю і ціною), як і його конку</w:t>
      </w:r>
      <w:r>
        <w:rPr>
          <w:rFonts w:ascii="Arial" w:hAnsi="Arial" w:cs="Arial"/>
          <w:color w:val="000000"/>
          <w:sz w:val="28"/>
          <w:szCs w:val="28"/>
          <w:lang w:val="uk-UA"/>
        </w:rPr>
        <w:t>рентами</w:t>
      </w:r>
      <w:r w:rsidRPr="00104BC6">
        <w:rPr>
          <w:rFonts w:ascii="Arial" w:hAnsi="Arial" w:cs="Arial"/>
          <w:color w:val="000000"/>
          <w:sz w:val="28"/>
          <w:szCs w:val="28"/>
          <w:lang w:val="uk-UA"/>
        </w:rPr>
        <w:t>, то довго підприємство в ринкових умовах іс</w:t>
      </w:r>
      <w:r>
        <w:rPr>
          <w:rFonts w:ascii="Arial" w:hAnsi="Arial" w:cs="Arial"/>
          <w:color w:val="000000"/>
          <w:sz w:val="28"/>
          <w:szCs w:val="28"/>
          <w:lang w:val="uk-UA"/>
        </w:rPr>
        <w:t>нувати не зможе. К</w:t>
      </w:r>
      <w:r w:rsidRPr="00104BC6">
        <w:rPr>
          <w:rFonts w:ascii="Arial" w:hAnsi="Arial" w:cs="Arial"/>
          <w:color w:val="000000"/>
          <w:sz w:val="28"/>
          <w:szCs w:val="28"/>
          <w:lang w:val="uk-UA"/>
        </w:rPr>
        <w:t>онку</w:t>
      </w:r>
      <w:r>
        <w:rPr>
          <w:rFonts w:ascii="Arial" w:hAnsi="Arial" w:cs="Arial"/>
          <w:color w:val="000000"/>
          <w:sz w:val="28"/>
          <w:szCs w:val="28"/>
          <w:lang w:val="uk-UA"/>
        </w:rPr>
        <w:t>ренти – це не тільки</w:t>
      </w:r>
      <w:r w:rsidRPr="00104BC6">
        <w:rPr>
          <w:rFonts w:ascii="Arial" w:hAnsi="Arial" w:cs="Arial"/>
          <w:color w:val="000000"/>
          <w:sz w:val="28"/>
          <w:szCs w:val="28"/>
          <w:lang w:val="uk-UA"/>
        </w:rPr>
        <w:t xml:space="preserve"> компанії, які про</w:t>
      </w:r>
      <w:r>
        <w:rPr>
          <w:rFonts w:ascii="Arial" w:hAnsi="Arial" w:cs="Arial"/>
          <w:color w:val="000000"/>
          <w:sz w:val="28"/>
          <w:szCs w:val="28"/>
          <w:lang w:val="uk-UA"/>
        </w:rPr>
        <w:t>понують аналогічну продукцію,</w:t>
      </w:r>
      <w:r w:rsidRPr="00104BC6">
        <w:rPr>
          <w:rFonts w:ascii="Arial" w:hAnsi="Arial" w:cs="Arial"/>
          <w:color w:val="000000"/>
          <w:sz w:val="28"/>
          <w:szCs w:val="28"/>
          <w:lang w:val="uk-UA"/>
        </w:rPr>
        <w:t xml:space="preserve"> але з іншою мар</w:t>
      </w:r>
      <w:r>
        <w:rPr>
          <w:rFonts w:ascii="Arial" w:hAnsi="Arial" w:cs="Arial"/>
          <w:color w:val="000000"/>
          <w:sz w:val="28"/>
          <w:szCs w:val="28"/>
          <w:lang w:val="uk-UA"/>
        </w:rPr>
        <w:t>кою, а й</w:t>
      </w:r>
      <w:r w:rsidRPr="00104BC6">
        <w:rPr>
          <w:rFonts w:ascii="Arial" w:hAnsi="Arial" w:cs="Arial"/>
          <w:color w:val="000000"/>
          <w:sz w:val="28"/>
          <w:szCs w:val="28"/>
          <w:lang w:val="uk-UA"/>
        </w:rPr>
        <w:t xml:space="preserve"> компанії, що випускають замінники</w:t>
      </w:r>
      <w:r>
        <w:rPr>
          <w:rFonts w:ascii="Arial" w:hAnsi="Arial" w:cs="Arial"/>
          <w:color w:val="000000"/>
          <w:sz w:val="28"/>
          <w:szCs w:val="28"/>
          <w:lang w:val="uk-UA"/>
        </w:rPr>
        <w:t xml:space="preserve"> цих товарів </w:t>
      </w:r>
      <w:r w:rsidRPr="00F5340F">
        <w:rPr>
          <w:rFonts w:ascii="Arial" w:eastAsia="Times-Roman" w:hAnsi="Arial" w:cs="Arial"/>
          <w:color w:val="000000"/>
          <w:sz w:val="28"/>
          <w:szCs w:val="28"/>
          <w:lang w:val="uk-UA"/>
        </w:rPr>
        <w:t>[</w:t>
      </w:r>
      <w:r w:rsidRPr="00F5340F">
        <w:rPr>
          <w:rFonts w:ascii="Arial" w:hAnsi="Arial" w:cs="Arial"/>
          <w:color w:val="000000"/>
          <w:sz w:val="28"/>
          <w:szCs w:val="28"/>
          <w:shd w:val="clear" w:color="auto" w:fill="FFFFFF"/>
          <w:lang w:val="uk-UA"/>
        </w:rPr>
        <w:t>112</w:t>
      </w:r>
      <w:r w:rsidRPr="00104BC6">
        <w:rPr>
          <w:rFonts w:ascii="Arial" w:eastAsia="Times-Roman" w:hAnsi="Arial" w:cs="Arial"/>
          <w:color w:val="000000"/>
          <w:sz w:val="28"/>
          <w:szCs w:val="28"/>
          <w:lang w:val="uk-UA"/>
        </w:rPr>
        <w:t>]</w:t>
      </w:r>
      <w:r>
        <w:rPr>
          <w:rFonts w:ascii="Arial" w:hAnsi="Arial" w:cs="Arial"/>
          <w:color w:val="000000"/>
          <w:sz w:val="28"/>
          <w:szCs w:val="28"/>
          <w:lang w:val="uk-UA"/>
        </w:rPr>
        <w:t>. Тобто,</w:t>
      </w:r>
      <w:r w:rsidRPr="00104BC6">
        <w:rPr>
          <w:rFonts w:ascii="Arial" w:hAnsi="Arial" w:cs="Arial"/>
          <w:color w:val="000000"/>
          <w:sz w:val="28"/>
          <w:szCs w:val="28"/>
          <w:lang w:val="uk-UA"/>
        </w:rPr>
        <w:t xml:space="preserve"> у будь-я</w:t>
      </w:r>
      <w:r>
        <w:rPr>
          <w:rFonts w:ascii="Arial" w:hAnsi="Arial" w:cs="Arial"/>
          <w:color w:val="000000"/>
          <w:sz w:val="28"/>
          <w:szCs w:val="28"/>
          <w:lang w:val="uk-UA"/>
        </w:rPr>
        <w:t>кого підприємства чи фірми існують два типи</w:t>
      </w:r>
      <w:r w:rsidRPr="00104BC6">
        <w:rPr>
          <w:rFonts w:ascii="Arial" w:hAnsi="Arial" w:cs="Arial"/>
          <w:color w:val="000000"/>
          <w:sz w:val="28"/>
          <w:szCs w:val="28"/>
          <w:lang w:val="uk-UA"/>
        </w:rPr>
        <w:t xml:space="preserve"> конкурентів:</w:t>
      </w:r>
      <w:r>
        <w:rPr>
          <w:rFonts w:ascii="Arial" w:hAnsi="Arial" w:cs="Arial"/>
          <w:color w:val="000000"/>
          <w:sz w:val="28"/>
          <w:szCs w:val="28"/>
          <w:lang w:val="uk-UA"/>
        </w:rPr>
        <w:t xml:space="preserve"> </w:t>
      </w:r>
      <w:r w:rsidRPr="002C0792">
        <w:rPr>
          <w:rFonts w:ascii="Arial" w:eastAsia="Times-Roman" w:hAnsi="Arial" w:cs="Arial"/>
          <w:color w:val="000000"/>
          <w:sz w:val="28"/>
          <w:szCs w:val="28"/>
          <w:lang w:val="uk-UA"/>
        </w:rPr>
        <w:t xml:space="preserve">прямі конкуренти </w:t>
      </w:r>
      <w:r w:rsidRPr="00104BC6">
        <w:rPr>
          <w:rFonts w:ascii="Arial" w:hAnsi="Arial" w:cs="Arial"/>
          <w:bCs/>
          <w:color w:val="000000"/>
          <w:sz w:val="28"/>
          <w:szCs w:val="28"/>
          <w:lang w:val="uk-UA"/>
        </w:rPr>
        <w:t>–</w:t>
      </w:r>
      <w:r w:rsidRPr="002C0792">
        <w:rPr>
          <w:rFonts w:ascii="Arial" w:eastAsia="Times-Roman" w:hAnsi="Arial" w:cs="Arial"/>
          <w:color w:val="000000"/>
          <w:sz w:val="28"/>
          <w:szCs w:val="28"/>
          <w:lang w:val="uk-UA"/>
        </w:rPr>
        <w:t xml:space="preserve"> виробники аналогічних товарів (наприклад, </w:t>
      </w:r>
      <w:r>
        <w:rPr>
          <w:rFonts w:ascii="Arial" w:eastAsia="Times-Roman" w:hAnsi="Arial" w:cs="Arial"/>
          <w:color w:val="000000"/>
          <w:sz w:val="28"/>
          <w:szCs w:val="28"/>
          <w:lang w:val="en-US"/>
        </w:rPr>
        <w:t>Fanta</w:t>
      </w:r>
      <w:r w:rsidRPr="002C0792">
        <w:rPr>
          <w:rFonts w:ascii="Arial" w:eastAsia="Times-Roman" w:hAnsi="Arial" w:cs="Arial"/>
          <w:color w:val="000000"/>
          <w:sz w:val="28"/>
          <w:szCs w:val="28"/>
          <w:lang w:val="uk-UA"/>
        </w:rPr>
        <w:t xml:space="preserve"> і </w:t>
      </w:r>
      <w:r>
        <w:rPr>
          <w:rFonts w:ascii="Arial" w:eastAsia="Times-Roman" w:hAnsi="Arial" w:cs="Arial"/>
          <w:color w:val="000000"/>
          <w:sz w:val="28"/>
          <w:szCs w:val="28"/>
          <w:lang w:val="en-US"/>
        </w:rPr>
        <w:t>Mirinda</w:t>
      </w:r>
      <w:r w:rsidRPr="002C0792">
        <w:rPr>
          <w:rFonts w:ascii="Arial" w:eastAsia="Times-Roman" w:hAnsi="Arial" w:cs="Arial"/>
          <w:color w:val="000000"/>
          <w:sz w:val="28"/>
          <w:szCs w:val="28"/>
          <w:lang w:val="uk-UA"/>
        </w:rPr>
        <w:t xml:space="preserve">); непрямі конкуренти </w:t>
      </w:r>
      <w:r w:rsidRPr="00104BC6">
        <w:rPr>
          <w:rFonts w:ascii="Arial" w:hAnsi="Arial" w:cs="Arial"/>
          <w:bCs/>
          <w:color w:val="000000"/>
          <w:sz w:val="28"/>
          <w:szCs w:val="28"/>
          <w:lang w:val="uk-UA"/>
        </w:rPr>
        <w:t>–</w:t>
      </w:r>
      <w:r w:rsidRPr="002C0792">
        <w:rPr>
          <w:rFonts w:ascii="Arial" w:eastAsia="Times-Roman" w:hAnsi="Arial" w:cs="Arial"/>
          <w:color w:val="000000"/>
          <w:sz w:val="28"/>
          <w:szCs w:val="28"/>
          <w:lang w:val="uk-UA"/>
        </w:rPr>
        <w:t xml:space="preserve"> виробники замінників (наприклад,</w:t>
      </w:r>
      <w:r>
        <w:rPr>
          <w:rFonts w:ascii="Arial" w:eastAsia="Times-Roman" w:hAnsi="Arial" w:cs="Arial"/>
          <w:color w:val="000000"/>
          <w:sz w:val="28"/>
          <w:szCs w:val="28"/>
          <w:lang w:val="uk-UA"/>
        </w:rPr>
        <w:t xml:space="preserve"> чипси</w:t>
      </w:r>
      <w:r w:rsidRPr="002C0792">
        <w:rPr>
          <w:rFonts w:ascii="Arial" w:eastAsia="Times-Roman" w:hAnsi="Arial" w:cs="Arial"/>
          <w:color w:val="000000"/>
          <w:sz w:val="28"/>
          <w:szCs w:val="28"/>
          <w:lang w:val="uk-UA"/>
        </w:rPr>
        <w:t xml:space="preserve"> </w:t>
      </w:r>
      <w:r>
        <w:rPr>
          <w:rFonts w:ascii="Arial" w:eastAsia="Times-Roman" w:hAnsi="Arial" w:cs="Arial"/>
          <w:color w:val="000000"/>
          <w:sz w:val="28"/>
          <w:szCs w:val="28"/>
          <w:lang w:val="en-US"/>
        </w:rPr>
        <w:t>Lays</w:t>
      </w:r>
      <w:r>
        <w:rPr>
          <w:rFonts w:ascii="Arial" w:eastAsia="Times-Roman" w:hAnsi="Arial" w:cs="Arial"/>
          <w:color w:val="000000"/>
          <w:sz w:val="28"/>
          <w:szCs w:val="28"/>
          <w:lang w:val="uk-UA"/>
        </w:rPr>
        <w:t xml:space="preserve"> і сухарики </w:t>
      </w:r>
      <w:r>
        <w:rPr>
          <w:rFonts w:ascii="Arial" w:eastAsia="Times-Roman" w:hAnsi="Arial" w:cs="Arial"/>
          <w:color w:val="000000"/>
          <w:sz w:val="28"/>
          <w:szCs w:val="28"/>
          <w:lang w:val="en-US"/>
        </w:rPr>
        <w:t>Flint</w:t>
      </w:r>
      <w:r w:rsidRPr="002C0792">
        <w:rPr>
          <w:rFonts w:ascii="Arial" w:eastAsia="Times-Roman" w:hAnsi="Arial" w:cs="Arial"/>
          <w:color w:val="000000"/>
          <w:sz w:val="28"/>
          <w:szCs w:val="28"/>
          <w:lang w:val="uk-UA"/>
        </w:rPr>
        <w:t>)</w:t>
      </w:r>
      <w:r>
        <w:rPr>
          <w:rFonts w:ascii="Arial" w:eastAsia="Times-Roman" w:hAnsi="Arial" w:cs="Arial"/>
          <w:color w:val="000000"/>
          <w:sz w:val="28"/>
          <w:szCs w:val="28"/>
          <w:lang w:val="uk-UA"/>
        </w:rPr>
        <w:t>.</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rPr>
        <w:t>Конкуренти, я</w:t>
      </w:r>
      <w:r>
        <w:rPr>
          <w:rFonts w:ascii="Arial" w:eastAsia="Times-Roman" w:hAnsi="Arial" w:cs="Arial"/>
          <w:color w:val="000000"/>
          <w:sz w:val="28"/>
          <w:szCs w:val="28"/>
        </w:rPr>
        <w:t xml:space="preserve">к фактор прямого впливу, </w:t>
      </w:r>
      <w:r>
        <w:rPr>
          <w:rFonts w:ascii="Arial" w:eastAsia="Times-Roman" w:hAnsi="Arial" w:cs="Arial"/>
          <w:color w:val="000000"/>
          <w:sz w:val="28"/>
          <w:szCs w:val="28"/>
          <w:lang w:val="uk-UA"/>
        </w:rPr>
        <w:t>мають</w:t>
      </w:r>
      <w:r w:rsidRPr="00104BC6">
        <w:rPr>
          <w:rFonts w:ascii="Arial" w:eastAsia="Times-Roman" w:hAnsi="Arial" w:cs="Arial"/>
          <w:color w:val="000000"/>
          <w:sz w:val="28"/>
          <w:szCs w:val="28"/>
        </w:rPr>
        <w:t xml:space="preserve"> свій вплив на інше підприємство не тільки на ринку аналогічної продукції, а</w:t>
      </w:r>
      <w:r w:rsidRPr="00104BC6">
        <w:rPr>
          <w:rFonts w:ascii="Arial" w:eastAsia="Times-Roman" w:hAnsi="Arial" w:cs="Arial"/>
          <w:color w:val="000000"/>
          <w:sz w:val="28"/>
          <w:szCs w:val="28"/>
          <w:lang w:val="uk-UA"/>
        </w:rPr>
        <w:t xml:space="preserve"> ще</w:t>
      </w:r>
      <w:r w:rsidRPr="00104BC6">
        <w:rPr>
          <w:rFonts w:ascii="Arial" w:eastAsia="Times-Roman" w:hAnsi="Arial" w:cs="Arial"/>
          <w:color w:val="000000"/>
          <w:sz w:val="28"/>
          <w:szCs w:val="28"/>
        </w:rPr>
        <w:t xml:space="preserve"> і на постачальників різних ресурсів, і на посередників.</w:t>
      </w:r>
      <w:r>
        <w:rPr>
          <w:rFonts w:ascii="Arial" w:eastAsia="Times-Roman" w:hAnsi="Arial" w:cs="Arial"/>
          <w:color w:val="000000"/>
          <w:sz w:val="28"/>
          <w:szCs w:val="28"/>
          <w:lang w:val="uk-UA"/>
        </w:rPr>
        <w:t xml:space="preserve"> Конкуренція, як</w:t>
      </w:r>
      <w:r w:rsidRPr="00104BC6">
        <w:rPr>
          <w:rFonts w:ascii="Arial" w:eastAsia="Times-Roman" w:hAnsi="Arial" w:cs="Arial"/>
          <w:color w:val="000000"/>
          <w:sz w:val="28"/>
          <w:szCs w:val="28"/>
          <w:lang w:val="uk-UA"/>
        </w:rPr>
        <w:t xml:space="preserve"> голов</w:t>
      </w:r>
      <w:r>
        <w:rPr>
          <w:rFonts w:ascii="Arial" w:eastAsia="Times-Roman" w:hAnsi="Arial" w:cs="Arial"/>
          <w:color w:val="000000"/>
          <w:sz w:val="28"/>
          <w:szCs w:val="28"/>
          <w:lang w:val="uk-UA"/>
        </w:rPr>
        <w:t>на</w:t>
      </w:r>
      <w:r w:rsidRPr="00104BC6">
        <w:rPr>
          <w:rFonts w:ascii="Arial" w:eastAsia="Times-Roman" w:hAnsi="Arial" w:cs="Arial"/>
          <w:color w:val="000000"/>
          <w:sz w:val="28"/>
          <w:szCs w:val="28"/>
          <w:lang w:val="uk-UA"/>
        </w:rPr>
        <w:t xml:space="preserve"> умо</w:t>
      </w:r>
      <w:r>
        <w:rPr>
          <w:rFonts w:ascii="Arial" w:eastAsia="Times-Roman" w:hAnsi="Arial" w:cs="Arial"/>
          <w:color w:val="000000"/>
          <w:sz w:val="28"/>
          <w:szCs w:val="28"/>
          <w:lang w:val="uk-UA"/>
        </w:rPr>
        <w:t>ва</w:t>
      </w:r>
      <w:r w:rsidRPr="00104BC6">
        <w:rPr>
          <w:rFonts w:ascii="Arial" w:eastAsia="Times-Roman" w:hAnsi="Arial" w:cs="Arial"/>
          <w:color w:val="000000"/>
          <w:sz w:val="28"/>
          <w:szCs w:val="28"/>
          <w:lang w:val="uk-UA"/>
        </w:rPr>
        <w:t xml:space="preserve"> розвитку ринкової економіки, характеризується наступними силами свого впливу: </w:t>
      </w:r>
    </w:p>
    <w:p w:rsidR="000A580F"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загроза появи нових конкурентів;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загроза появи нових товарів-замінників;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спроможність підприємств-постачальників торгуватися, відстоюючи свої інтереси;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здатність і можливість покупців торгуватися;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суперництво на ринку вже наявних конкурентів між </w:t>
      </w:r>
      <w:r w:rsidRPr="00F5340F">
        <w:rPr>
          <w:rFonts w:ascii="Arial" w:eastAsia="Times-Roman" w:hAnsi="Arial" w:cs="Arial"/>
          <w:color w:val="000000"/>
          <w:sz w:val="28"/>
          <w:szCs w:val="28"/>
          <w:lang w:val="uk-UA"/>
        </w:rPr>
        <w:t>собою</w:t>
      </w:r>
      <w:r w:rsidRPr="00104BC6">
        <w:rPr>
          <w:rFonts w:ascii="Arial" w:eastAsia="Times-Roman" w:hAnsi="Arial" w:cs="Arial"/>
          <w:color w:val="000000"/>
          <w:sz w:val="28"/>
          <w:szCs w:val="28"/>
          <w:lang w:val="uk-UA"/>
        </w:rPr>
        <w:t>.</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Внаслідок дії цих сил, підприємства заради збереження своїх сег</w:t>
      </w:r>
      <w:r>
        <w:rPr>
          <w:rFonts w:ascii="Arial" w:eastAsia="Times-Roman" w:hAnsi="Arial" w:cs="Arial"/>
          <w:color w:val="000000"/>
          <w:sz w:val="28"/>
          <w:szCs w:val="28"/>
          <w:lang w:val="uk-UA"/>
        </w:rPr>
        <w:t>ментів ринку несуть додаткові витрати н</w:t>
      </w:r>
      <w:r w:rsidRPr="00104BC6">
        <w:rPr>
          <w:rFonts w:ascii="Arial" w:eastAsia="Times-Roman" w:hAnsi="Arial" w:cs="Arial"/>
          <w:color w:val="000000"/>
          <w:sz w:val="28"/>
          <w:szCs w:val="28"/>
          <w:lang w:val="uk-UA"/>
        </w:rPr>
        <w:t>а вдосконалення організації збуту, на науково-дослідні та дослідно-конструкторські розробки,</w:t>
      </w:r>
      <w:r>
        <w:rPr>
          <w:rFonts w:ascii="Arial" w:eastAsia="Times-Roman" w:hAnsi="Arial" w:cs="Arial"/>
          <w:color w:val="000000"/>
          <w:sz w:val="28"/>
          <w:szCs w:val="28"/>
          <w:lang w:val="uk-UA"/>
        </w:rPr>
        <w:t xml:space="preserve"> та</w:t>
      </w:r>
      <w:r w:rsidRPr="00104BC6">
        <w:rPr>
          <w:rFonts w:ascii="Arial" w:eastAsia="Times-Roman" w:hAnsi="Arial" w:cs="Arial"/>
          <w:color w:val="000000"/>
          <w:sz w:val="28"/>
          <w:szCs w:val="28"/>
          <w:lang w:val="uk-UA"/>
        </w:rPr>
        <w:t xml:space="preserve"> на рекламу. </w:t>
      </w:r>
      <w:r>
        <w:rPr>
          <w:rFonts w:ascii="Arial" w:eastAsia="Times-Roman" w:hAnsi="Arial" w:cs="Arial"/>
          <w:color w:val="000000"/>
          <w:sz w:val="28"/>
          <w:szCs w:val="28"/>
          <w:lang w:val="uk-UA"/>
        </w:rPr>
        <w:t>А інакше</w:t>
      </w:r>
      <w:r w:rsidRPr="00104BC6">
        <w:rPr>
          <w:rFonts w:ascii="Arial" w:eastAsia="Times-Roman" w:hAnsi="Arial" w:cs="Arial"/>
          <w:color w:val="000000"/>
          <w:sz w:val="28"/>
          <w:szCs w:val="28"/>
          <w:lang w:val="uk-UA"/>
        </w:rPr>
        <w:t xml:space="preserve"> підприємство буде змушене</w:t>
      </w:r>
      <w:r>
        <w:rPr>
          <w:rFonts w:ascii="Arial" w:eastAsia="Times-Roman" w:hAnsi="Arial" w:cs="Arial"/>
          <w:color w:val="000000"/>
          <w:sz w:val="28"/>
          <w:szCs w:val="28"/>
          <w:lang w:val="uk-UA"/>
        </w:rPr>
        <w:t>,</w:t>
      </w:r>
      <w:r w:rsidRPr="00104BC6">
        <w:rPr>
          <w:rFonts w:ascii="Arial" w:eastAsia="Times-Roman" w:hAnsi="Arial" w:cs="Arial"/>
          <w:color w:val="000000"/>
          <w:sz w:val="28"/>
          <w:szCs w:val="28"/>
          <w:lang w:val="uk-UA"/>
        </w:rPr>
        <w:t xml:space="preserve"> в цілях реалізації вироблених товарів</w:t>
      </w:r>
      <w:r>
        <w:rPr>
          <w:rFonts w:ascii="Arial" w:eastAsia="Times-Roman" w:hAnsi="Arial" w:cs="Arial"/>
          <w:color w:val="000000"/>
          <w:sz w:val="28"/>
          <w:szCs w:val="28"/>
          <w:lang w:val="uk-UA"/>
        </w:rPr>
        <w:t>,</w:t>
      </w:r>
      <w:r w:rsidRPr="00104BC6">
        <w:rPr>
          <w:rFonts w:ascii="Arial" w:eastAsia="Times-Roman" w:hAnsi="Arial" w:cs="Arial"/>
          <w:color w:val="000000"/>
          <w:sz w:val="28"/>
          <w:szCs w:val="28"/>
          <w:lang w:val="uk-UA"/>
        </w:rPr>
        <w:t xml:space="preserve"> знижувати ціни на них, віддаючи тим самим частину свого прибутку споживачеві.</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В</w:t>
      </w:r>
      <w:r w:rsidRPr="00104BC6">
        <w:rPr>
          <w:rFonts w:ascii="Arial" w:eastAsia="Times-Roman" w:hAnsi="Arial" w:cs="Arial"/>
          <w:color w:val="000000"/>
          <w:sz w:val="28"/>
          <w:szCs w:val="28"/>
          <w:lang w:val="uk-UA"/>
        </w:rPr>
        <w:t>едення</w:t>
      </w:r>
      <w:r>
        <w:rPr>
          <w:rFonts w:ascii="Arial" w:eastAsia="Times-Roman" w:hAnsi="Arial" w:cs="Arial"/>
          <w:color w:val="000000"/>
          <w:sz w:val="28"/>
          <w:szCs w:val="28"/>
          <w:lang w:val="uk-UA"/>
        </w:rPr>
        <w:t xml:space="preserve"> господарської діяльності будь-якого підприємства чи</w:t>
      </w:r>
      <w:r w:rsidRPr="00104BC6">
        <w:rPr>
          <w:rFonts w:ascii="Arial" w:eastAsia="Times-Roman" w:hAnsi="Arial" w:cs="Arial"/>
          <w:color w:val="000000"/>
          <w:sz w:val="28"/>
          <w:szCs w:val="28"/>
          <w:lang w:val="uk-UA"/>
        </w:rPr>
        <w:t xml:space="preserve"> компанії </w:t>
      </w:r>
      <w:r>
        <w:rPr>
          <w:rFonts w:ascii="Arial" w:eastAsia="Times-Roman" w:hAnsi="Arial" w:cs="Arial"/>
          <w:color w:val="000000"/>
          <w:sz w:val="28"/>
          <w:szCs w:val="28"/>
          <w:lang w:val="uk-UA"/>
        </w:rPr>
        <w:t>супроводжується необхідними</w:t>
      </w:r>
      <w:r w:rsidRPr="00104BC6">
        <w:rPr>
          <w:rFonts w:ascii="Arial" w:eastAsia="Times-Roman" w:hAnsi="Arial" w:cs="Arial"/>
          <w:color w:val="000000"/>
          <w:sz w:val="28"/>
          <w:szCs w:val="28"/>
          <w:lang w:val="uk-UA"/>
        </w:rPr>
        <w:t xml:space="preserve"> зовнішні</w:t>
      </w:r>
      <w:r>
        <w:rPr>
          <w:rFonts w:ascii="Arial" w:eastAsia="Times-Roman" w:hAnsi="Arial" w:cs="Arial"/>
          <w:color w:val="000000"/>
          <w:sz w:val="28"/>
          <w:szCs w:val="28"/>
          <w:lang w:val="uk-UA"/>
        </w:rPr>
        <w:t>ми</w:t>
      </w:r>
      <w:r w:rsidRPr="00104BC6">
        <w:rPr>
          <w:rFonts w:ascii="Arial" w:eastAsia="Times-Roman" w:hAnsi="Arial" w:cs="Arial"/>
          <w:color w:val="000000"/>
          <w:sz w:val="28"/>
          <w:szCs w:val="28"/>
          <w:lang w:val="uk-UA"/>
        </w:rPr>
        <w:t xml:space="preserve"> поста</w:t>
      </w:r>
      <w:r>
        <w:rPr>
          <w:rFonts w:ascii="Arial" w:eastAsia="Times-Roman" w:hAnsi="Arial" w:cs="Arial"/>
          <w:color w:val="000000"/>
          <w:sz w:val="28"/>
          <w:szCs w:val="28"/>
          <w:lang w:val="uk-UA"/>
        </w:rPr>
        <w:t>вками сировини</w:t>
      </w:r>
      <w:r w:rsidRPr="00104BC6">
        <w:rPr>
          <w:rFonts w:ascii="Arial" w:eastAsia="Times-Roman" w:hAnsi="Arial" w:cs="Arial"/>
          <w:color w:val="000000"/>
          <w:sz w:val="28"/>
          <w:szCs w:val="28"/>
          <w:lang w:val="uk-UA"/>
        </w:rPr>
        <w:t>, матеріа</w:t>
      </w:r>
      <w:r>
        <w:rPr>
          <w:rFonts w:ascii="Arial" w:eastAsia="Times-Roman" w:hAnsi="Arial" w:cs="Arial"/>
          <w:color w:val="000000"/>
          <w:sz w:val="28"/>
          <w:szCs w:val="28"/>
          <w:lang w:val="uk-UA"/>
        </w:rPr>
        <w:t>лів</w:t>
      </w:r>
      <w:r w:rsidRPr="00104BC6">
        <w:rPr>
          <w:rFonts w:ascii="Arial" w:eastAsia="Times-Roman" w:hAnsi="Arial" w:cs="Arial"/>
          <w:color w:val="000000"/>
          <w:sz w:val="28"/>
          <w:szCs w:val="28"/>
          <w:lang w:val="uk-UA"/>
        </w:rPr>
        <w:t xml:space="preserve">, </w:t>
      </w:r>
      <w:r>
        <w:rPr>
          <w:rFonts w:ascii="Arial" w:eastAsia="Times-Roman" w:hAnsi="Arial" w:cs="Arial"/>
          <w:color w:val="000000"/>
          <w:sz w:val="28"/>
          <w:szCs w:val="28"/>
          <w:lang w:val="uk-UA"/>
        </w:rPr>
        <w:t xml:space="preserve">а також </w:t>
      </w:r>
      <w:r w:rsidRPr="00104BC6">
        <w:rPr>
          <w:rFonts w:ascii="Arial" w:eastAsia="Times-Roman" w:hAnsi="Arial" w:cs="Arial"/>
          <w:color w:val="000000"/>
          <w:sz w:val="28"/>
          <w:szCs w:val="28"/>
          <w:lang w:val="uk-UA"/>
        </w:rPr>
        <w:t>трудо</w:t>
      </w:r>
      <w:r>
        <w:rPr>
          <w:rFonts w:ascii="Arial" w:eastAsia="Times-Roman" w:hAnsi="Arial" w:cs="Arial"/>
          <w:color w:val="000000"/>
          <w:sz w:val="28"/>
          <w:szCs w:val="28"/>
          <w:lang w:val="uk-UA"/>
        </w:rPr>
        <w:t>вими</w:t>
      </w:r>
      <w:r w:rsidRPr="00104BC6">
        <w:rPr>
          <w:rFonts w:ascii="Arial" w:eastAsia="Times-Roman" w:hAnsi="Arial" w:cs="Arial"/>
          <w:color w:val="000000"/>
          <w:sz w:val="28"/>
          <w:szCs w:val="28"/>
          <w:lang w:val="uk-UA"/>
        </w:rPr>
        <w:t xml:space="preserve"> ресур</w:t>
      </w:r>
      <w:r>
        <w:rPr>
          <w:rFonts w:ascii="Arial" w:eastAsia="Times-Roman" w:hAnsi="Arial" w:cs="Arial"/>
          <w:color w:val="000000"/>
          <w:sz w:val="28"/>
          <w:szCs w:val="28"/>
          <w:lang w:val="uk-UA"/>
        </w:rPr>
        <w:t xml:space="preserve">сами та </w:t>
      </w:r>
      <w:r w:rsidRPr="00104BC6">
        <w:rPr>
          <w:rFonts w:ascii="Arial" w:eastAsia="Times-Roman" w:hAnsi="Arial" w:cs="Arial"/>
          <w:color w:val="000000"/>
          <w:sz w:val="28"/>
          <w:szCs w:val="28"/>
          <w:lang w:val="uk-UA"/>
        </w:rPr>
        <w:t xml:space="preserve"> капітал</w:t>
      </w:r>
      <w:r>
        <w:rPr>
          <w:rFonts w:ascii="Arial" w:eastAsia="Times-Roman" w:hAnsi="Arial" w:cs="Arial"/>
          <w:color w:val="000000"/>
          <w:sz w:val="28"/>
          <w:szCs w:val="28"/>
          <w:lang w:val="uk-UA"/>
        </w:rPr>
        <w:t>у. Отже</w:t>
      </w:r>
      <w:r w:rsidRPr="00104BC6">
        <w:rPr>
          <w:rFonts w:ascii="Arial" w:eastAsia="Times-Roman" w:hAnsi="Arial" w:cs="Arial"/>
          <w:color w:val="000000"/>
          <w:sz w:val="28"/>
          <w:szCs w:val="28"/>
          <w:lang w:val="uk-UA"/>
        </w:rPr>
        <w:t xml:space="preserve"> виникає пряма залеж</w:t>
      </w:r>
      <w:r>
        <w:rPr>
          <w:rFonts w:ascii="Arial" w:eastAsia="Times-Roman" w:hAnsi="Arial" w:cs="Arial"/>
          <w:color w:val="000000"/>
          <w:sz w:val="28"/>
          <w:szCs w:val="28"/>
          <w:lang w:val="uk-UA"/>
        </w:rPr>
        <w:t>ність між компаніями</w:t>
      </w:r>
      <w:r w:rsidRPr="00104BC6">
        <w:rPr>
          <w:rFonts w:ascii="Arial" w:eastAsia="Times-Roman" w:hAnsi="Arial" w:cs="Arial"/>
          <w:color w:val="000000"/>
          <w:sz w:val="28"/>
          <w:szCs w:val="28"/>
          <w:lang w:val="uk-UA"/>
        </w:rPr>
        <w:t xml:space="preserve"> та мережею постачальників, які забезпечують </w:t>
      </w:r>
      <w:r>
        <w:rPr>
          <w:rFonts w:ascii="Arial" w:eastAsia="Times-Roman" w:hAnsi="Arial" w:cs="Arial"/>
          <w:color w:val="000000"/>
          <w:sz w:val="28"/>
          <w:szCs w:val="28"/>
          <w:lang w:val="uk-UA"/>
        </w:rPr>
        <w:t xml:space="preserve">ці </w:t>
      </w:r>
      <w:r w:rsidRPr="00104BC6">
        <w:rPr>
          <w:rFonts w:ascii="Arial" w:eastAsia="Times-Roman" w:hAnsi="Arial" w:cs="Arial"/>
          <w:color w:val="000000"/>
          <w:sz w:val="28"/>
          <w:szCs w:val="28"/>
          <w:lang w:val="uk-UA"/>
        </w:rPr>
        <w:t>пос</w:t>
      </w:r>
      <w:r>
        <w:rPr>
          <w:rFonts w:ascii="Arial" w:eastAsia="Times-Roman" w:hAnsi="Arial" w:cs="Arial"/>
          <w:color w:val="000000"/>
          <w:sz w:val="28"/>
          <w:szCs w:val="28"/>
          <w:lang w:val="uk-UA"/>
        </w:rPr>
        <w:t>тавки</w:t>
      </w:r>
      <w:r w:rsidRPr="00104BC6">
        <w:rPr>
          <w:rFonts w:ascii="Arial" w:eastAsia="Times-Roman" w:hAnsi="Arial" w:cs="Arial"/>
          <w:color w:val="000000"/>
          <w:sz w:val="28"/>
          <w:szCs w:val="28"/>
          <w:lang w:val="uk-UA"/>
        </w:rPr>
        <w:t>.</w:t>
      </w:r>
      <w:r>
        <w:rPr>
          <w:rFonts w:ascii="Arial" w:eastAsia="Times-Roman" w:hAnsi="Arial" w:cs="Arial"/>
          <w:color w:val="000000"/>
          <w:sz w:val="28"/>
          <w:szCs w:val="28"/>
          <w:lang w:val="uk-UA"/>
        </w:rPr>
        <w:t xml:space="preserve"> Р</w:t>
      </w:r>
      <w:r w:rsidRPr="00104BC6">
        <w:rPr>
          <w:rFonts w:ascii="Arial" w:eastAsia="Times-Roman" w:hAnsi="Arial" w:cs="Arial"/>
          <w:color w:val="000000"/>
          <w:sz w:val="28"/>
          <w:szCs w:val="28"/>
          <w:lang w:val="uk-UA"/>
        </w:rPr>
        <w:t>ин</w:t>
      </w:r>
      <w:r>
        <w:rPr>
          <w:rFonts w:ascii="Arial" w:eastAsia="Times-Roman" w:hAnsi="Arial" w:cs="Arial"/>
          <w:color w:val="000000"/>
          <w:sz w:val="28"/>
          <w:szCs w:val="28"/>
          <w:lang w:val="uk-UA"/>
        </w:rPr>
        <w:t>ок</w:t>
      </w:r>
      <w:r w:rsidRPr="00104BC6">
        <w:rPr>
          <w:rFonts w:ascii="Arial" w:eastAsia="Times-Roman" w:hAnsi="Arial" w:cs="Arial"/>
          <w:color w:val="000000"/>
          <w:sz w:val="28"/>
          <w:szCs w:val="28"/>
          <w:lang w:val="uk-UA"/>
        </w:rPr>
        <w:t xml:space="preserve"> закупі</w:t>
      </w:r>
      <w:r>
        <w:rPr>
          <w:rFonts w:ascii="Arial" w:eastAsia="Times-Roman" w:hAnsi="Arial" w:cs="Arial"/>
          <w:color w:val="000000"/>
          <w:sz w:val="28"/>
          <w:szCs w:val="28"/>
          <w:lang w:val="uk-UA"/>
        </w:rPr>
        <w:t>вель</w:t>
      </w:r>
      <w:r w:rsidRPr="00104BC6">
        <w:rPr>
          <w:rFonts w:ascii="Arial" w:eastAsia="Times-Roman" w:hAnsi="Arial" w:cs="Arial"/>
          <w:color w:val="000000"/>
          <w:sz w:val="28"/>
          <w:szCs w:val="28"/>
          <w:lang w:val="uk-UA"/>
        </w:rPr>
        <w:t xml:space="preserve"> найбільше цікав</w:t>
      </w:r>
      <w:r>
        <w:rPr>
          <w:rFonts w:ascii="Arial" w:eastAsia="Times-Roman" w:hAnsi="Arial" w:cs="Arial"/>
          <w:color w:val="000000"/>
          <w:sz w:val="28"/>
          <w:szCs w:val="28"/>
          <w:lang w:val="uk-UA"/>
        </w:rPr>
        <w:t>лять</w:t>
      </w:r>
      <w:r w:rsidRPr="00104BC6">
        <w:rPr>
          <w:rFonts w:ascii="Arial" w:eastAsia="Times-Roman" w:hAnsi="Arial" w:cs="Arial"/>
          <w:color w:val="000000"/>
          <w:sz w:val="28"/>
          <w:szCs w:val="28"/>
          <w:lang w:val="uk-UA"/>
        </w:rPr>
        <w:t xml:space="preserve"> умови отримання ресур</w:t>
      </w:r>
      <w:r>
        <w:rPr>
          <w:rFonts w:ascii="Arial" w:eastAsia="Times-Roman" w:hAnsi="Arial" w:cs="Arial"/>
          <w:color w:val="000000"/>
          <w:sz w:val="28"/>
          <w:szCs w:val="28"/>
          <w:lang w:val="uk-UA"/>
        </w:rPr>
        <w:t>сів, такі як</w:t>
      </w:r>
      <w:r w:rsidRPr="00104BC6">
        <w:rPr>
          <w:rFonts w:ascii="Arial" w:eastAsia="Times-Roman" w:hAnsi="Arial" w:cs="Arial"/>
          <w:color w:val="000000"/>
          <w:sz w:val="28"/>
          <w:szCs w:val="28"/>
          <w:lang w:val="uk-UA"/>
        </w:rPr>
        <w:t xml:space="preserve"> ціна, якість і умови поставки (терміни, обсяги, умови платежу і т.</w:t>
      </w:r>
      <w:r>
        <w:rPr>
          <w:rFonts w:ascii="Arial" w:eastAsia="Times-Roman" w:hAnsi="Arial" w:cs="Arial"/>
          <w:color w:val="000000"/>
          <w:sz w:val="28"/>
          <w:szCs w:val="28"/>
          <w:lang w:val="uk-UA"/>
        </w:rPr>
        <w:t> </w:t>
      </w:r>
      <w:r w:rsidRPr="00104BC6">
        <w:rPr>
          <w:rFonts w:ascii="Arial" w:eastAsia="Times-Roman" w:hAnsi="Arial" w:cs="Arial"/>
          <w:color w:val="000000"/>
          <w:sz w:val="28"/>
          <w:szCs w:val="28"/>
          <w:lang w:val="uk-UA"/>
        </w:rPr>
        <w:t xml:space="preserve">д.). Саме </w:t>
      </w:r>
      <w:r>
        <w:rPr>
          <w:rFonts w:ascii="Arial" w:eastAsia="Times-Roman" w:hAnsi="Arial" w:cs="Arial"/>
          <w:color w:val="000000"/>
          <w:sz w:val="28"/>
          <w:szCs w:val="28"/>
          <w:lang w:val="uk-UA"/>
        </w:rPr>
        <w:t>ці тенденції</w:t>
      </w:r>
      <w:r w:rsidRPr="00104BC6">
        <w:rPr>
          <w:rFonts w:ascii="Arial" w:eastAsia="Times-Roman" w:hAnsi="Arial" w:cs="Arial"/>
          <w:color w:val="000000"/>
          <w:sz w:val="28"/>
          <w:szCs w:val="28"/>
          <w:lang w:val="uk-UA"/>
        </w:rPr>
        <w:t xml:space="preserve"> впливають на загальний товарообіг підприємства.</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 xml:space="preserve">В </w:t>
      </w:r>
      <w:r w:rsidRPr="00DD6029">
        <w:rPr>
          <w:rFonts w:ascii="Arial" w:hAnsi="Arial" w:cs="Arial"/>
          <w:color w:val="000000"/>
          <w:sz w:val="28"/>
          <w:szCs w:val="28"/>
        </w:rPr>
        <w:t>останні роки</w:t>
      </w:r>
      <w:r w:rsidRPr="00104BC6">
        <w:rPr>
          <w:rFonts w:ascii="Arial" w:hAnsi="Arial" w:cs="Arial"/>
          <w:color w:val="000000"/>
          <w:sz w:val="28"/>
          <w:szCs w:val="28"/>
        </w:rPr>
        <w:t xml:space="preserve"> на діяльність підприємств </w:t>
      </w:r>
      <w:r>
        <w:rPr>
          <w:rFonts w:ascii="Arial" w:hAnsi="Arial" w:cs="Arial"/>
          <w:color w:val="000000"/>
          <w:sz w:val="28"/>
          <w:szCs w:val="28"/>
        </w:rPr>
        <w:t>дуже впливовими є д</w:t>
      </w:r>
      <w:r w:rsidRPr="00104BC6">
        <w:rPr>
          <w:rFonts w:ascii="Arial" w:hAnsi="Arial" w:cs="Arial"/>
          <w:color w:val="000000"/>
          <w:sz w:val="28"/>
          <w:szCs w:val="28"/>
        </w:rPr>
        <w:t>еякі громадські організаці</w:t>
      </w:r>
      <w:r>
        <w:rPr>
          <w:rFonts w:ascii="Arial" w:hAnsi="Arial" w:cs="Arial"/>
          <w:color w:val="000000"/>
          <w:sz w:val="28"/>
          <w:szCs w:val="28"/>
        </w:rPr>
        <w:t xml:space="preserve">, </w:t>
      </w:r>
      <w:r w:rsidRPr="00DD6029">
        <w:rPr>
          <w:rFonts w:ascii="Arial" w:hAnsi="Arial" w:cs="Arial"/>
          <w:color w:val="000000"/>
          <w:sz w:val="28"/>
          <w:szCs w:val="28"/>
        </w:rPr>
        <w:t xml:space="preserve"> профспілко</w:t>
      </w:r>
      <w:r>
        <w:rPr>
          <w:rFonts w:ascii="Arial" w:hAnsi="Arial" w:cs="Arial"/>
          <w:color w:val="000000"/>
          <w:sz w:val="28"/>
          <w:szCs w:val="28"/>
        </w:rPr>
        <w:t>ві</w:t>
      </w:r>
      <w:r w:rsidRPr="00DD6029">
        <w:rPr>
          <w:rFonts w:ascii="Arial" w:hAnsi="Arial" w:cs="Arial"/>
          <w:color w:val="000000"/>
          <w:sz w:val="28"/>
          <w:szCs w:val="28"/>
        </w:rPr>
        <w:t xml:space="preserve"> ор</w:t>
      </w:r>
      <w:r>
        <w:rPr>
          <w:rFonts w:ascii="Arial" w:hAnsi="Arial" w:cs="Arial"/>
          <w:color w:val="000000"/>
          <w:sz w:val="28"/>
          <w:szCs w:val="28"/>
        </w:rPr>
        <w:t>ганізації</w:t>
      </w:r>
      <w:r w:rsidRPr="00DD6029">
        <w:rPr>
          <w:rFonts w:ascii="Arial" w:hAnsi="Arial" w:cs="Arial"/>
          <w:color w:val="000000"/>
          <w:sz w:val="28"/>
          <w:szCs w:val="28"/>
        </w:rPr>
        <w:t xml:space="preserve">, які борються за права </w:t>
      </w:r>
      <w:r w:rsidRPr="00DD6029">
        <w:rPr>
          <w:rFonts w:ascii="Arial" w:hAnsi="Arial" w:cs="Arial"/>
          <w:color w:val="000000"/>
          <w:sz w:val="28"/>
          <w:szCs w:val="28"/>
        </w:rPr>
        <w:lastRenderedPageBreak/>
        <w:t xml:space="preserve">працівників, тим самим встановлюючи баланс відносин між власниками та найманими робітниками. </w:t>
      </w:r>
      <w:r>
        <w:rPr>
          <w:rFonts w:ascii="Arial" w:hAnsi="Arial" w:cs="Arial"/>
          <w:color w:val="000000"/>
          <w:sz w:val="28"/>
          <w:szCs w:val="28"/>
        </w:rPr>
        <w:t>По</w:t>
      </w:r>
      <w:r w:rsidRPr="00104BC6">
        <w:rPr>
          <w:rFonts w:ascii="Arial" w:hAnsi="Arial" w:cs="Arial"/>
          <w:color w:val="000000"/>
          <w:sz w:val="28"/>
          <w:szCs w:val="28"/>
        </w:rPr>
        <w:t>ширюється вплив організацій, що борються за права споживачів і за екологічну чистоту. Так, наприклад, в Україні було прийнято Закон про захист прав споживачів, який посилив позиції громадських організацій, що захищають права споживачів на покупку якісних товарів і на отримання достовірної інформації</w:t>
      </w:r>
      <w:r>
        <w:rPr>
          <w:rFonts w:ascii="Arial" w:hAnsi="Arial" w:cs="Arial"/>
          <w:color w:val="000000"/>
          <w:sz w:val="28"/>
          <w:szCs w:val="28"/>
        </w:rPr>
        <w:t xml:space="preserve"> </w:t>
      </w:r>
      <w:r w:rsidRPr="00104BC6">
        <w:rPr>
          <w:rFonts w:ascii="Arial" w:hAnsi="Arial" w:cs="Arial"/>
          <w:color w:val="000000"/>
          <w:sz w:val="28"/>
          <w:szCs w:val="28"/>
        </w:rPr>
        <w:t>[</w:t>
      </w:r>
      <w:r>
        <w:rPr>
          <w:rFonts w:ascii="Arial" w:hAnsi="Arial" w:cs="Arial"/>
          <w:color w:val="000000"/>
          <w:sz w:val="28"/>
          <w:szCs w:val="28"/>
          <w:shd w:val="clear" w:color="auto" w:fill="FFFFFF"/>
        </w:rPr>
        <w:t>112</w:t>
      </w:r>
      <w:r w:rsidRPr="00104BC6">
        <w:rPr>
          <w:rFonts w:ascii="Arial" w:hAnsi="Arial" w:cs="Arial"/>
          <w:color w:val="000000"/>
          <w:sz w:val="28"/>
          <w:szCs w:val="28"/>
        </w:rPr>
        <w:t>].</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104BC6">
        <w:rPr>
          <w:rFonts w:ascii="Arial" w:eastAsia="Times-Roman" w:hAnsi="Arial" w:cs="Arial"/>
          <w:i/>
          <w:color w:val="000000"/>
          <w:sz w:val="28"/>
          <w:szCs w:val="28"/>
        </w:rPr>
        <w:t>До зовнішніх факторів непрямого впливу (факторів макросередовища)</w:t>
      </w:r>
      <w:r w:rsidRPr="00104BC6">
        <w:rPr>
          <w:rFonts w:ascii="Arial" w:eastAsia="Times-Roman" w:hAnsi="Arial" w:cs="Arial"/>
          <w:color w:val="000000"/>
          <w:sz w:val="28"/>
          <w:szCs w:val="28"/>
        </w:rPr>
        <w:t xml:space="preserve"> відносяться фактори, які можуть не надавати безпосереднього і негайного впливу на діяльність, але, в перспективі можуть позначатися на ній. Це економічні, правові, науково-технічні, технологічні, соціальні, демографічні, природно-кліматичні, політичні та інші фактори</w:t>
      </w:r>
      <w:r w:rsidRPr="00104BC6">
        <w:rPr>
          <w:rFonts w:ascii="Arial" w:hAnsi="Arial" w:cs="Arial"/>
          <w:color w:val="000000"/>
          <w:sz w:val="28"/>
          <w:szCs w:val="28"/>
        </w:rPr>
        <w:t>.</w:t>
      </w:r>
    </w:p>
    <w:p w:rsidR="000A580F"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Стан економічного мікрооточення підприємства впливає на багато аспектів діяльності підприємства, в тому числі на рівень економічної ефективності та можливості розвитку підприємства.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Pr>
          <w:rFonts w:ascii="Arial" w:hAnsi="Arial" w:cs="Arial"/>
          <w:color w:val="000000"/>
          <w:sz w:val="28"/>
          <w:szCs w:val="28"/>
          <w:lang w:val="uk-UA"/>
        </w:rPr>
        <w:t xml:space="preserve">  Оскільки</w:t>
      </w:r>
      <w:r w:rsidRPr="00104BC6">
        <w:rPr>
          <w:rFonts w:ascii="Arial" w:hAnsi="Arial" w:cs="Arial"/>
          <w:color w:val="000000"/>
          <w:sz w:val="28"/>
          <w:szCs w:val="28"/>
          <w:lang w:val="uk-UA"/>
        </w:rPr>
        <w:t xml:space="preserve"> стан економіки впливає на цілі фірми і способи їх досяг</w:t>
      </w:r>
      <w:r>
        <w:rPr>
          <w:rFonts w:ascii="Arial" w:hAnsi="Arial" w:cs="Arial"/>
          <w:color w:val="000000"/>
          <w:sz w:val="28"/>
          <w:szCs w:val="28"/>
          <w:lang w:val="uk-UA"/>
        </w:rPr>
        <w:t>нення, то е</w:t>
      </w:r>
      <w:r w:rsidRPr="00104BC6">
        <w:rPr>
          <w:rFonts w:ascii="Arial" w:hAnsi="Arial" w:cs="Arial"/>
          <w:color w:val="000000"/>
          <w:sz w:val="28"/>
          <w:szCs w:val="28"/>
          <w:lang w:val="uk-UA"/>
        </w:rPr>
        <w:t>кономічні фактори в навколишньому середовищі пови</w:t>
      </w:r>
      <w:r>
        <w:rPr>
          <w:rFonts w:ascii="Arial" w:hAnsi="Arial" w:cs="Arial"/>
          <w:color w:val="000000"/>
          <w:sz w:val="28"/>
          <w:szCs w:val="28"/>
          <w:lang w:val="uk-UA"/>
        </w:rPr>
        <w:t>нні постійно оцінюватися. До них відносять:</w:t>
      </w:r>
      <w:r w:rsidRPr="00104BC6">
        <w:rPr>
          <w:rFonts w:ascii="Arial" w:hAnsi="Arial" w:cs="Arial"/>
          <w:color w:val="000000"/>
          <w:sz w:val="28"/>
          <w:szCs w:val="28"/>
          <w:lang w:val="uk-UA"/>
        </w:rPr>
        <w:t xml:space="preserve"> темпи інфляції, міжнародний платіжний баланс,</w:t>
      </w:r>
      <w:r w:rsidRPr="00B43C19">
        <w:rPr>
          <w:rFonts w:ascii="Arial" w:hAnsi="Arial" w:cs="Arial"/>
          <w:color w:val="000000"/>
          <w:sz w:val="28"/>
          <w:szCs w:val="28"/>
          <w:lang w:val="uk-UA"/>
        </w:rPr>
        <w:t xml:space="preserve"> </w:t>
      </w:r>
      <w:r w:rsidRPr="00104BC6">
        <w:rPr>
          <w:rFonts w:ascii="Arial" w:hAnsi="Arial" w:cs="Arial"/>
          <w:color w:val="000000"/>
          <w:sz w:val="28"/>
          <w:szCs w:val="28"/>
          <w:lang w:val="uk-UA"/>
        </w:rPr>
        <w:t>реальні доходи населення</w:t>
      </w:r>
      <w:r>
        <w:rPr>
          <w:rFonts w:ascii="Arial" w:hAnsi="Arial" w:cs="Arial"/>
          <w:color w:val="000000"/>
          <w:sz w:val="28"/>
          <w:szCs w:val="28"/>
          <w:lang w:val="uk-UA"/>
        </w:rPr>
        <w:t>,</w:t>
      </w:r>
      <w:r w:rsidRPr="00104BC6">
        <w:rPr>
          <w:rFonts w:ascii="Arial" w:hAnsi="Arial" w:cs="Arial"/>
          <w:color w:val="000000"/>
          <w:sz w:val="28"/>
          <w:szCs w:val="28"/>
          <w:lang w:val="uk-UA"/>
        </w:rPr>
        <w:t xml:space="preserve"> рівні зайнятості населення, став</w:t>
      </w:r>
      <w:r>
        <w:rPr>
          <w:rFonts w:ascii="Arial" w:hAnsi="Arial" w:cs="Arial"/>
          <w:color w:val="000000"/>
          <w:sz w:val="28"/>
          <w:szCs w:val="28"/>
          <w:lang w:val="uk-UA"/>
        </w:rPr>
        <w:t>ки кредитування бізнесу</w:t>
      </w:r>
      <w:r w:rsidRPr="00104BC6">
        <w:rPr>
          <w:rFonts w:ascii="Arial" w:hAnsi="Arial" w:cs="Arial"/>
          <w:color w:val="000000"/>
          <w:sz w:val="28"/>
          <w:szCs w:val="28"/>
          <w:lang w:val="uk-UA"/>
        </w:rPr>
        <w:t xml:space="preserve"> і т.п. </w:t>
      </w:r>
      <w:r>
        <w:rPr>
          <w:rFonts w:ascii="Arial" w:hAnsi="Arial" w:cs="Arial"/>
          <w:color w:val="000000"/>
          <w:sz w:val="28"/>
          <w:szCs w:val="28"/>
          <w:lang w:val="uk-UA"/>
        </w:rPr>
        <w:t>Ці фактори можуть</w:t>
      </w:r>
      <w:r w:rsidRPr="00104BC6">
        <w:rPr>
          <w:rFonts w:ascii="Arial" w:hAnsi="Arial" w:cs="Arial"/>
          <w:color w:val="000000"/>
          <w:sz w:val="28"/>
          <w:szCs w:val="28"/>
          <w:lang w:val="uk-UA"/>
        </w:rPr>
        <w:t xml:space="preserve"> або загро</w:t>
      </w:r>
      <w:r>
        <w:rPr>
          <w:rFonts w:ascii="Arial" w:hAnsi="Arial" w:cs="Arial"/>
          <w:color w:val="000000"/>
          <w:sz w:val="28"/>
          <w:szCs w:val="28"/>
          <w:lang w:val="uk-UA"/>
        </w:rPr>
        <w:t>жувати</w:t>
      </w:r>
      <w:r w:rsidRPr="00104BC6">
        <w:rPr>
          <w:rFonts w:ascii="Arial" w:hAnsi="Arial" w:cs="Arial"/>
          <w:color w:val="000000"/>
          <w:sz w:val="28"/>
          <w:szCs w:val="28"/>
          <w:lang w:val="uk-UA"/>
        </w:rPr>
        <w:t xml:space="preserve">, або </w:t>
      </w:r>
      <w:r>
        <w:rPr>
          <w:rFonts w:ascii="Arial" w:hAnsi="Arial" w:cs="Arial"/>
          <w:color w:val="000000"/>
          <w:sz w:val="28"/>
          <w:szCs w:val="28"/>
          <w:lang w:val="uk-UA"/>
        </w:rPr>
        <w:t xml:space="preserve">надати </w:t>
      </w:r>
      <w:r w:rsidRPr="00104BC6">
        <w:rPr>
          <w:rFonts w:ascii="Arial" w:hAnsi="Arial" w:cs="Arial"/>
          <w:color w:val="000000"/>
          <w:sz w:val="28"/>
          <w:szCs w:val="28"/>
          <w:lang w:val="uk-UA"/>
        </w:rPr>
        <w:t xml:space="preserve">нову можливість для підприємства. </w:t>
      </w:r>
      <w:r>
        <w:rPr>
          <w:rFonts w:ascii="Arial" w:hAnsi="Arial" w:cs="Arial"/>
          <w:color w:val="000000"/>
          <w:sz w:val="28"/>
          <w:szCs w:val="28"/>
          <w:lang w:val="uk-UA"/>
        </w:rPr>
        <w:t>Наприклад</w:t>
      </w:r>
      <w:r w:rsidRPr="00104BC6">
        <w:rPr>
          <w:rFonts w:ascii="Arial" w:hAnsi="Arial" w:cs="Arial"/>
          <w:color w:val="000000"/>
          <w:sz w:val="28"/>
          <w:szCs w:val="28"/>
        </w:rPr>
        <w:t>, коливання курсу дола</w:t>
      </w:r>
      <w:r>
        <w:rPr>
          <w:rFonts w:ascii="Arial" w:hAnsi="Arial" w:cs="Arial"/>
          <w:color w:val="000000"/>
          <w:sz w:val="28"/>
          <w:szCs w:val="28"/>
        </w:rPr>
        <w:t xml:space="preserve">ра </w:t>
      </w:r>
      <w:r>
        <w:rPr>
          <w:rFonts w:ascii="Arial" w:hAnsi="Arial" w:cs="Arial"/>
          <w:color w:val="000000"/>
          <w:sz w:val="28"/>
          <w:szCs w:val="28"/>
          <w:lang w:val="uk-UA"/>
        </w:rPr>
        <w:t>відносно</w:t>
      </w:r>
      <w:r w:rsidRPr="00104BC6">
        <w:rPr>
          <w:rFonts w:ascii="Arial" w:hAnsi="Arial" w:cs="Arial"/>
          <w:color w:val="000000"/>
          <w:sz w:val="28"/>
          <w:szCs w:val="28"/>
        </w:rPr>
        <w:t xml:space="preserve"> валют інших кра</w:t>
      </w:r>
      <w:r w:rsidRPr="00104BC6">
        <w:rPr>
          <w:rFonts w:ascii="Arial" w:hAnsi="Arial" w:cs="Arial"/>
          <w:color w:val="000000"/>
          <w:sz w:val="28"/>
          <w:szCs w:val="28"/>
          <w:lang w:val="uk-UA"/>
        </w:rPr>
        <w:t>ї</w:t>
      </w:r>
      <w:r w:rsidRPr="00104BC6">
        <w:rPr>
          <w:rFonts w:ascii="Arial" w:hAnsi="Arial" w:cs="Arial"/>
          <w:color w:val="000000"/>
          <w:sz w:val="28"/>
          <w:szCs w:val="28"/>
        </w:rPr>
        <w:t>н</w:t>
      </w:r>
      <w:r w:rsidRPr="00104BC6">
        <w:rPr>
          <w:rFonts w:ascii="Arial" w:hAnsi="Arial" w:cs="Arial"/>
          <w:color w:val="000000"/>
          <w:sz w:val="28"/>
          <w:szCs w:val="28"/>
          <w:lang w:val="uk-UA"/>
        </w:rPr>
        <w:t>,</w:t>
      </w:r>
      <w:r w:rsidRPr="00104BC6">
        <w:rPr>
          <w:rFonts w:ascii="Arial" w:hAnsi="Arial" w:cs="Arial"/>
          <w:color w:val="000000"/>
          <w:sz w:val="28"/>
          <w:szCs w:val="28"/>
        </w:rPr>
        <w:t xml:space="preserve"> можуть стати причиною набуття або втрати великих сум грошей</w:t>
      </w:r>
      <w:r>
        <w:rPr>
          <w:rFonts w:ascii="Arial" w:hAnsi="Arial" w:cs="Arial"/>
          <w:color w:val="000000"/>
          <w:sz w:val="28"/>
          <w:szCs w:val="28"/>
          <w:lang w:val="uk-UA"/>
        </w:rPr>
        <w:t xml:space="preserve"> </w:t>
      </w:r>
      <w:r w:rsidRPr="00104BC6">
        <w:rPr>
          <w:rFonts w:ascii="Arial" w:hAnsi="Arial" w:cs="Arial"/>
          <w:color w:val="000000"/>
          <w:sz w:val="28"/>
          <w:szCs w:val="28"/>
          <w:lang w:val="uk-UA"/>
        </w:rPr>
        <w:t>[</w:t>
      </w:r>
      <w:r>
        <w:rPr>
          <w:rFonts w:ascii="Arial" w:hAnsi="Arial" w:cs="Arial"/>
          <w:color w:val="000000"/>
          <w:sz w:val="28"/>
          <w:szCs w:val="28"/>
          <w:shd w:val="clear" w:color="auto" w:fill="FFFFFF"/>
          <w:lang w:val="uk-UA"/>
        </w:rPr>
        <w:t>112</w:t>
      </w:r>
      <w:r w:rsidRPr="00104BC6">
        <w:rPr>
          <w:rFonts w:ascii="Arial" w:hAnsi="Arial" w:cs="Arial"/>
          <w:color w:val="000000"/>
          <w:sz w:val="28"/>
          <w:szCs w:val="28"/>
          <w:lang w:val="uk-UA"/>
        </w:rPr>
        <w:t>]</w:t>
      </w:r>
      <w:r w:rsidRPr="00104BC6">
        <w:rPr>
          <w:rFonts w:ascii="Arial" w:hAnsi="Arial" w:cs="Arial"/>
          <w:color w:val="000000"/>
          <w:sz w:val="28"/>
          <w:szCs w:val="28"/>
        </w:rPr>
        <w:t>.</w:t>
      </w:r>
    </w:p>
    <w:p w:rsidR="000A580F" w:rsidRPr="00104BC6" w:rsidRDefault="000A580F" w:rsidP="000A580F">
      <w:pPr>
        <w:pStyle w:val="afe"/>
        <w:spacing w:before="0" w:beforeAutospacing="0" w:after="0" w:afterAutospacing="0" w:line="288" w:lineRule="auto"/>
        <w:ind w:firstLine="709"/>
        <w:jc w:val="both"/>
        <w:rPr>
          <w:rFonts w:ascii="Arial" w:hAnsi="Arial" w:cs="Arial"/>
          <w:bCs/>
          <w:color w:val="000000"/>
          <w:sz w:val="28"/>
          <w:szCs w:val="28"/>
        </w:rPr>
      </w:pPr>
      <w:r>
        <w:rPr>
          <w:rFonts w:ascii="Arial" w:eastAsia="Times-Roman" w:hAnsi="Arial" w:cs="Arial"/>
          <w:color w:val="000000"/>
          <w:sz w:val="28"/>
          <w:szCs w:val="28"/>
        </w:rPr>
        <w:t>Політичні фактори мають</w:t>
      </w:r>
      <w:r w:rsidRPr="00104BC6">
        <w:rPr>
          <w:rFonts w:ascii="Arial" w:eastAsia="Times-Roman" w:hAnsi="Arial" w:cs="Arial"/>
          <w:color w:val="000000"/>
          <w:sz w:val="28"/>
          <w:szCs w:val="28"/>
        </w:rPr>
        <w:t xml:space="preserve"> </w:t>
      </w:r>
      <w:r>
        <w:rPr>
          <w:rFonts w:ascii="Arial" w:eastAsia="Times-Roman" w:hAnsi="Arial" w:cs="Arial"/>
          <w:color w:val="000000"/>
          <w:sz w:val="28"/>
          <w:szCs w:val="28"/>
        </w:rPr>
        <w:t xml:space="preserve">дуже </w:t>
      </w:r>
      <w:r w:rsidRPr="00104BC6">
        <w:rPr>
          <w:rFonts w:ascii="Arial" w:eastAsia="Times-Roman" w:hAnsi="Arial" w:cs="Arial"/>
          <w:color w:val="000000"/>
          <w:sz w:val="28"/>
          <w:szCs w:val="28"/>
        </w:rPr>
        <w:t>важливу роль, визначають політичну обстановку і ступі</w:t>
      </w:r>
      <w:r>
        <w:rPr>
          <w:rFonts w:ascii="Arial" w:eastAsia="Times-Roman" w:hAnsi="Arial" w:cs="Arial"/>
          <w:color w:val="000000"/>
          <w:sz w:val="28"/>
          <w:szCs w:val="28"/>
        </w:rPr>
        <w:t>нь стабільності в суспільстві. З</w:t>
      </w:r>
      <w:r w:rsidRPr="00104BC6">
        <w:rPr>
          <w:rFonts w:ascii="Arial" w:eastAsia="Times-Roman" w:hAnsi="Arial" w:cs="Arial"/>
          <w:color w:val="000000"/>
          <w:sz w:val="28"/>
          <w:szCs w:val="28"/>
        </w:rPr>
        <w:t xml:space="preserve">овнішньополітична обстановка, </w:t>
      </w:r>
      <w:r>
        <w:rPr>
          <w:rFonts w:ascii="Arial" w:eastAsia="Times-Roman" w:hAnsi="Arial" w:cs="Arial"/>
          <w:color w:val="000000"/>
          <w:sz w:val="28"/>
          <w:szCs w:val="28"/>
        </w:rPr>
        <w:t>с</w:t>
      </w:r>
      <w:r w:rsidRPr="00104BC6">
        <w:rPr>
          <w:rFonts w:ascii="Arial" w:eastAsia="Times-Roman" w:hAnsi="Arial" w:cs="Arial"/>
          <w:color w:val="000000"/>
          <w:sz w:val="28"/>
          <w:szCs w:val="28"/>
        </w:rPr>
        <w:t>табільність політичної ситуації всеред</w:t>
      </w:r>
      <w:r>
        <w:rPr>
          <w:rFonts w:ascii="Arial" w:eastAsia="Times-Roman" w:hAnsi="Arial" w:cs="Arial"/>
          <w:color w:val="000000"/>
          <w:sz w:val="28"/>
          <w:szCs w:val="28"/>
        </w:rPr>
        <w:t>ині країни</w:t>
      </w:r>
      <w:r w:rsidRPr="00104BC6">
        <w:rPr>
          <w:rFonts w:ascii="Arial" w:eastAsia="Times-Roman" w:hAnsi="Arial" w:cs="Arial"/>
          <w:color w:val="000000"/>
          <w:sz w:val="28"/>
          <w:szCs w:val="28"/>
        </w:rPr>
        <w:t xml:space="preserve"> </w:t>
      </w:r>
      <w:r>
        <w:rPr>
          <w:rFonts w:ascii="Arial" w:eastAsia="Times-Roman" w:hAnsi="Arial" w:cs="Arial"/>
          <w:color w:val="000000"/>
          <w:sz w:val="28"/>
          <w:szCs w:val="28"/>
        </w:rPr>
        <w:t>мають</w:t>
      </w:r>
      <w:r w:rsidRPr="00104BC6">
        <w:rPr>
          <w:rFonts w:ascii="Arial" w:eastAsia="Times-Roman" w:hAnsi="Arial" w:cs="Arial"/>
          <w:color w:val="000000"/>
          <w:sz w:val="28"/>
          <w:szCs w:val="28"/>
        </w:rPr>
        <w:t xml:space="preserve"> велике значення для підприємств, як з точки зору залучення інвестицій, в тому числі і зарубіжних, та іншого роду ресурсів в певний регіон, так і з позицій розвитку зовнішньоекономічної діяльності підприємства. </w:t>
      </w:r>
      <w:r w:rsidRPr="00104BC6">
        <w:rPr>
          <w:rFonts w:ascii="Arial" w:hAnsi="Arial" w:cs="Arial"/>
          <w:bCs/>
          <w:color w:val="000000"/>
          <w:sz w:val="28"/>
          <w:szCs w:val="28"/>
        </w:rPr>
        <w:t>Політичні чинники, відображаючи загальну політичну ситуацію в країні і світі, справляють істотний вплив на організації бізнесу, визначаючи їх страте</w:t>
      </w:r>
      <w:r>
        <w:rPr>
          <w:rFonts w:ascii="Arial" w:hAnsi="Arial" w:cs="Arial"/>
          <w:bCs/>
          <w:color w:val="000000"/>
          <w:sz w:val="28"/>
          <w:szCs w:val="28"/>
        </w:rPr>
        <w:t>гічну/логістичну</w:t>
      </w:r>
      <w:r w:rsidRPr="00104BC6">
        <w:rPr>
          <w:rFonts w:ascii="Arial" w:hAnsi="Arial" w:cs="Arial"/>
          <w:bCs/>
          <w:color w:val="000000"/>
          <w:sz w:val="28"/>
          <w:szCs w:val="28"/>
        </w:rPr>
        <w:t xml:space="preserve"> поведінку, наприклад в плані прийняття стратегічних рішень щодо розширення або згортання бізнесу, інвестиційної та фінансової політики, політики дистри</w:t>
      </w:r>
      <w:r>
        <w:rPr>
          <w:rFonts w:ascii="Arial" w:hAnsi="Arial" w:cs="Arial"/>
          <w:bCs/>
          <w:color w:val="000000"/>
          <w:sz w:val="28"/>
          <w:szCs w:val="28"/>
        </w:rPr>
        <w:t>буції</w:t>
      </w:r>
      <w:r w:rsidRPr="00104BC6">
        <w:rPr>
          <w:rFonts w:ascii="Arial" w:hAnsi="Arial" w:cs="Arial"/>
          <w:bCs/>
          <w:color w:val="000000"/>
          <w:sz w:val="28"/>
          <w:szCs w:val="28"/>
        </w:rPr>
        <w:t xml:space="preserve">, експортно-імпортних операцій і т.п. </w:t>
      </w:r>
      <w:r w:rsidRPr="00104BC6">
        <w:rPr>
          <w:rFonts w:ascii="Arial" w:hAnsi="Arial" w:cs="Arial"/>
          <w:color w:val="000000"/>
          <w:sz w:val="28"/>
          <w:szCs w:val="28"/>
        </w:rPr>
        <w:t xml:space="preserve">Ставлення адміністративних органів влади до бізнесу виражається у встановленні </w:t>
      </w:r>
      <w:r w:rsidRPr="00104BC6">
        <w:rPr>
          <w:rFonts w:ascii="Arial" w:hAnsi="Arial" w:cs="Arial"/>
          <w:color w:val="000000"/>
          <w:sz w:val="28"/>
          <w:szCs w:val="28"/>
        </w:rPr>
        <w:lastRenderedPageBreak/>
        <w:t xml:space="preserve">різних пільг або мит, які або розвивають бізнес в регіоні, або витісняють його, створюючи нерівноправні умови для різних організацій. Також використовуються прийоми лобіювання інтересів певних промислових груп в урядових установах, що також впливає на весь бізнес в цілому. </w:t>
      </w:r>
    </w:p>
    <w:p w:rsidR="000A580F" w:rsidRPr="00104BC6" w:rsidRDefault="000A580F" w:rsidP="000A580F">
      <w:pPr>
        <w:pStyle w:val="a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Правові чинники визначаються законодавчими нормами. Основою правової бази логістики в Україні є Конституція, Цивільний кодекс, податкове, митне законодавство, закони про банки, біржи і т.</w:t>
      </w:r>
      <w:r>
        <w:rPr>
          <w:rFonts w:ascii="Arial" w:hAnsi="Arial" w:cs="Arial"/>
          <w:bCs/>
          <w:color w:val="000000"/>
          <w:sz w:val="28"/>
          <w:szCs w:val="28"/>
        </w:rPr>
        <w:t> </w:t>
      </w:r>
      <w:r w:rsidRPr="00104BC6">
        <w:rPr>
          <w:rFonts w:ascii="Arial" w:hAnsi="Arial" w:cs="Arial"/>
          <w:bCs/>
          <w:color w:val="000000"/>
          <w:sz w:val="28"/>
          <w:szCs w:val="28"/>
        </w:rPr>
        <w:t>д.</w:t>
      </w:r>
    </w:p>
    <w:p w:rsidR="000A580F" w:rsidRPr="00104BC6" w:rsidRDefault="000A580F" w:rsidP="000A580F">
      <w:pPr>
        <w:pStyle w:val="a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Група технологічних факторів, що мають важливе значення для логістики, характеризує як загальний рівень науково-технічного потенціалу країни, так і технологічний рівень окремих галузей та інфраструктури економіки. Важливу роль для просування логістичної концепції відіграє рівень розвитку транспортних та телекомунікацій</w:t>
      </w:r>
      <w:r>
        <w:rPr>
          <w:rFonts w:ascii="Arial" w:hAnsi="Arial" w:cs="Arial"/>
          <w:bCs/>
          <w:color w:val="000000"/>
          <w:sz w:val="28"/>
          <w:szCs w:val="28"/>
        </w:rPr>
        <w:t>них</w:t>
      </w:r>
      <w:r w:rsidRPr="00104BC6">
        <w:rPr>
          <w:rFonts w:ascii="Arial" w:hAnsi="Arial" w:cs="Arial"/>
          <w:bCs/>
          <w:color w:val="000000"/>
          <w:sz w:val="28"/>
          <w:szCs w:val="28"/>
        </w:rPr>
        <w:t xml:space="preserve">, інформаційно-комп'ютерних систем, гнучких автоматизованих і роботизованих виробництв, </w:t>
      </w:r>
      <w:r>
        <w:rPr>
          <w:rFonts w:ascii="Arial" w:hAnsi="Arial" w:cs="Arial"/>
          <w:bCs/>
          <w:color w:val="000000"/>
          <w:sz w:val="28"/>
          <w:szCs w:val="28"/>
        </w:rPr>
        <w:t>транспортних та вантажопереробних</w:t>
      </w:r>
      <w:r w:rsidRPr="00104BC6">
        <w:rPr>
          <w:rFonts w:ascii="Arial" w:hAnsi="Arial" w:cs="Arial"/>
          <w:bCs/>
          <w:color w:val="000000"/>
          <w:sz w:val="28"/>
          <w:szCs w:val="28"/>
        </w:rPr>
        <w:t xml:space="preserve"> засобів, електроніки та мікропроцесорної техніки і т.д. Принципове значення має впровадження нових (інноваційних) технологій і технічних засобів, що забезпечують ефективну реалізацію логістичних функцій.</w:t>
      </w:r>
    </w:p>
    <w:p w:rsidR="000A580F" w:rsidRPr="00776319"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Науково-технічні фактори макросередовища, що є факторами непрямого впливу, мають вирішальне значення для появи технологічних інновацій в галузі логістики. Розвиток та ефе</w:t>
      </w:r>
      <w:r>
        <w:rPr>
          <w:rFonts w:ascii="Arial" w:hAnsi="Arial" w:cs="Arial"/>
          <w:color w:val="000000"/>
          <w:sz w:val="28"/>
          <w:szCs w:val="28"/>
        </w:rPr>
        <w:t>ктивне функціонування підприємства чи фірми можливо</w:t>
      </w:r>
      <w:r w:rsidRPr="00104BC6">
        <w:rPr>
          <w:rFonts w:ascii="Arial" w:hAnsi="Arial" w:cs="Arial"/>
          <w:color w:val="000000"/>
          <w:sz w:val="28"/>
          <w:szCs w:val="28"/>
        </w:rPr>
        <w:t xml:space="preserve"> тільки </w:t>
      </w:r>
      <w:r>
        <w:rPr>
          <w:rFonts w:ascii="Arial" w:hAnsi="Arial" w:cs="Arial"/>
          <w:color w:val="000000"/>
          <w:sz w:val="28"/>
          <w:szCs w:val="28"/>
        </w:rPr>
        <w:t>на умовах, що вони</w:t>
      </w:r>
      <w:r w:rsidRPr="00104BC6">
        <w:rPr>
          <w:rFonts w:ascii="Arial" w:hAnsi="Arial" w:cs="Arial"/>
          <w:color w:val="000000"/>
          <w:sz w:val="28"/>
          <w:szCs w:val="28"/>
        </w:rPr>
        <w:t xml:space="preserve"> повною мірою використо</w:t>
      </w:r>
      <w:r>
        <w:rPr>
          <w:rFonts w:ascii="Arial" w:hAnsi="Arial" w:cs="Arial"/>
          <w:color w:val="000000"/>
          <w:sz w:val="28"/>
          <w:szCs w:val="28"/>
        </w:rPr>
        <w:t>вують</w:t>
      </w:r>
      <w:r w:rsidRPr="00104BC6">
        <w:rPr>
          <w:rFonts w:ascii="Arial" w:hAnsi="Arial" w:cs="Arial"/>
          <w:color w:val="000000"/>
          <w:sz w:val="28"/>
          <w:szCs w:val="28"/>
        </w:rPr>
        <w:t xml:space="preserve"> всі досягне</w:t>
      </w:r>
      <w:r>
        <w:rPr>
          <w:rFonts w:ascii="Arial" w:hAnsi="Arial" w:cs="Arial"/>
          <w:color w:val="000000"/>
          <w:sz w:val="28"/>
          <w:szCs w:val="28"/>
        </w:rPr>
        <w:t>ння науково-технічного прогресу, що в свою чергу, дає змогу</w:t>
      </w:r>
      <w:r w:rsidRPr="00104BC6">
        <w:rPr>
          <w:rFonts w:ascii="Arial" w:hAnsi="Arial" w:cs="Arial"/>
          <w:color w:val="000000"/>
          <w:sz w:val="28"/>
          <w:szCs w:val="28"/>
        </w:rPr>
        <w:t xml:space="preserve"> підвищувати ефективність виробництва, а, отже, ефективність способів задоволення споживачів</w:t>
      </w:r>
      <w:r>
        <w:rPr>
          <w:rFonts w:ascii="Arial" w:hAnsi="Arial" w:cs="Arial"/>
          <w:color w:val="000000"/>
          <w:sz w:val="28"/>
          <w:szCs w:val="28"/>
        </w:rPr>
        <w:t>. Щ</w:t>
      </w:r>
      <w:r w:rsidRPr="00104BC6">
        <w:rPr>
          <w:rFonts w:ascii="Arial" w:hAnsi="Arial" w:cs="Arial"/>
          <w:color w:val="000000"/>
          <w:sz w:val="28"/>
          <w:szCs w:val="28"/>
        </w:rPr>
        <w:t>об фірма могла бути конкурентоспроможною, необхідно збирати, зберігати і розподіляти великі обсяги інформації про новації, що виникають в середо</w:t>
      </w:r>
      <w:r>
        <w:rPr>
          <w:rFonts w:ascii="Arial" w:hAnsi="Arial" w:cs="Arial"/>
          <w:color w:val="000000"/>
          <w:sz w:val="28"/>
          <w:szCs w:val="28"/>
        </w:rPr>
        <w:t xml:space="preserve">вищі </w:t>
      </w:r>
      <w:r w:rsidRPr="00104BC6">
        <w:rPr>
          <w:rFonts w:ascii="Arial" w:hAnsi="Arial" w:cs="Arial"/>
          <w:color w:val="000000"/>
          <w:sz w:val="28"/>
          <w:szCs w:val="28"/>
        </w:rPr>
        <w:t>[</w:t>
      </w:r>
      <w:r>
        <w:rPr>
          <w:rFonts w:ascii="Arial" w:hAnsi="Arial" w:cs="Arial"/>
          <w:color w:val="000000"/>
          <w:sz w:val="28"/>
          <w:szCs w:val="28"/>
          <w:shd w:val="clear" w:color="auto" w:fill="FFFFFF"/>
        </w:rPr>
        <w:t>112</w:t>
      </w:r>
      <w:r w:rsidRPr="00104BC6">
        <w:rPr>
          <w:rFonts w:ascii="Arial" w:hAnsi="Arial" w:cs="Arial"/>
          <w:color w:val="000000"/>
          <w:sz w:val="28"/>
          <w:szCs w:val="28"/>
        </w:rPr>
        <w:t>].</w:t>
      </w:r>
      <w:r>
        <w:rPr>
          <w:rFonts w:ascii="Arial" w:eastAsia="Times-Roman" w:hAnsi="Arial" w:cs="Arial"/>
          <w:color w:val="000000"/>
          <w:sz w:val="28"/>
          <w:szCs w:val="28"/>
        </w:rPr>
        <w:t xml:space="preserve"> </w:t>
      </w:r>
    </w:p>
    <w:p w:rsidR="000A580F" w:rsidRPr="00104BC6" w:rsidRDefault="000A580F" w:rsidP="000A580F">
      <w:pPr>
        <w:pStyle w:val="afe"/>
        <w:spacing w:before="0" w:beforeAutospacing="0" w:after="0" w:afterAutospacing="0" w:line="288" w:lineRule="auto"/>
        <w:ind w:firstLine="709"/>
        <w:jc w:val="both"/>
        <w:rPr>
          <w:rFonts w:ascii="Arial" w:eastAsia="Times-Roman" w:hAnsi="Arial" w:cs="Arial"/>
          <w:color w:val="000000"/>
          <w:sz w:val="28"/>
          <w:szCs w:val="28"/>
        </w:rPr>
      </w:pPr>
      <w:r>
        <w:rPr>
          <w:rFonts w:ascii="Arial" w:hAnsi="Arial" w:cs="Arial"/>
          <w:color w:val="000000"/>
          <w:sz w:val="28"/>
          <w:szCs w:val="28"/>
        </w:rPr>
        <w:t>Пріоритетним</w:t>
      </w:r>
      <w:r w:rsidRPr="00104BC6">
        <w:rPr>
          <w:rFonts w:ascii="Arial" w:hAnsi="Arial" w:cs="Arial"/>
          <w:color w:val="000000"/>
          <w:sz w:val="28"/>
          <w:szCs w:val="28"/>
        </w:rPr>
        <w:t xml:space="preserve"> </w:t>
      </w:r>
      <w:r>
        <w:rPr>
          <w:rFonts w:ascii="Arial" w:hAnsi="Arial" w:cs="Arial"/>
          <w:color w:val="000000"/>
          <w:sz w:val="28"/>
          <w:szCs w:val="28"/>
        </w:rPr>
        <w:t>д</w:t>
      </w:r>
      <w:r w:rsidRPr="00104BC6">
        <w:rPr>
          <w:rFonts w:ascii="Arial" w:hAnsi="Arial" w:cs="Arial"/>
          <w:color w:val="000000"/>
          <w:sz w:val="28"/>
          <w:szCs w:val="28"/>
        </w:rPr>
        <w:t>ля</w:t>
      </w:r>
      <w:r>
        <w:rPr>
          <w:rFonts w:ascii="Arial" w:hAnsi="Arial" w:cs="Arial"/>
          <w:color w:val="000000"/>
          <w:sz w:val="28"/>
          <w:szCs w:val="28"/>
        </w:rPr>
        <w:t xml:space="preserve"> розвитку логістики</w:t>
      </w:r>
      <w:r w:rsidRPr="00104BC6">
        <w:rPr>
          <w:rFonts w:ascii="Arial" w:hAnsi="Arial" w:cs="Arial"/>
          <w:color w:val="000000"/>
          <w:sz w:val="28"/>
          <w:szCs w:val="28"/>
        </w:rPr>
        <w:t xml:space="preserve"> мають соціальні фактори. </w:t>
      </w:r>
      <w:r w:rsidRPr="00104BC6">
        <w:rPr>
          <w:rFonts w:ascii="Arial" w:eastAsia="Times-Roman" w:hAnsi="Arial" w:cs="Arial"/>
          <w:color w:val="000000"/>
          <w:sz w:val="28"/>
          <w:szCs w:val="28"/>
        </w:rPr>
        <w:t>До соціальних факторів зовнішнього середовища непрямого впливу належать організаційна і споживча культура населення, моральні норми його поведінки, професійні та особистісні якості працівників підприємства, рівень охорони здоров'я</w:t>
      </w:r>
      <w:r>
        <w:rPr>
          <w:rFonts w:ascii="Arial" w:eastAsia="Times-Roman" w:hAnsi="Arial" w:cs="Arial"/>
          <w:color w:val="000000"/>
          <w:sz w:val="28"/>
          <w:szCs w:val="28"/>
        </w:rPr>
        <w:t xml:space="preserve">. Соціальна середа </w:t>
      </w:r>
      <w:r w:rsidRPr="00104BC6">
        <w:rPr>
          <w:rFonts w:ascii="Arial" w:eastAsia="Times-Roman" w:hAnsi="Arial" w:cs="Arial"/>
          <w:color w:val="000000"/>
          <w:sz w:val="28"/>
          <w:szCs w:val="28"/>
        </w:rPr>
        <w:t xml:space="preserve"> визначає номенклатуру, обсяги виробництва і, часом, якість продукції, яку купує населення.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lang w:val="uk-UA"/>
        </w:rPr>
        <w:t xml:space="preserve"> Демографічні фактори непрямого впливу відносяться до числа найважливіших факторів макросередовища, оскільки населення, динаміка зміни його чисельності багато в чому визначає, з одного боку, </w:t>
      </w:r>
      <w:r w:rsidRPr="00104BC6">
        <w:rPr>
          <w:rFonts w:ascii="Arial" w:eastAsia="Times-Roman" w:hAnsi="Arial" w:cs="Arial"/>
          <w:color w:val="000000"/>
          <w:sz w:val="28"/>
          <w:szCs w:val="28"/>
          <w:lang w:val="uk-UA"/>
        </w:rPr>
        <w:lastRenderedPageBreak/>
        <w:t>реальні можливості забезпечення підприємства трудовими ресурсами, а з іншого - формує рівень і масштаби ринкових потреб. Для врахування впливу даних факторів на результативність роботи підприємства і своєчасного реагування на зміну їх впливу, керівництво підприємства повинно відслідковувати:</w:t>
      </w:r>
    </w:p>
    <w:p w:rsidR="000A580F" w:rsidRPr="00104BC6" w:rsidRDefault="000A580F" w:rsidP="000A580F">
      <w:pPr>
        <w:spacing w:line="288" w:lineRule="auto"/>
        <w:ind w:firstLine="709"/>
        <w:jc w:val="both"/>
        <w:rPr>
          <w:rFonts w:ascii="Arial" w:eastAsia="Times-Roman" w:hAnsi="Arial" w:cs="Arial"/>
          <w:color w:val="000000"/>
          <w:sz w:val="28"/>
          <w:szCs w:val="28"/>
        </w:rPr>
      </w:pPr>
      <w:r w:rsidRPr="00104BC6">
        <w:rPr>
          <w:rFonts w:ascii="Arial" w:eastAsia="Times-Roman" w:hAnsi="Arial" w:cs="Arial"/>
          <w:color w:val="000000"/>
          <w:sz w:val="28"/>
          <w:szCs w:val="28"/>
        </w:rPr>
        <w:t xml:space="preserve">динаміку населення міста (селища), де розташоване підприємство, регіону та країни в цілому; </w:t>
      </w:r>
    </w:p>
    <w:p w:rsidR="000A580F" w:rsidRPr="00104BC6" w:rsidRDefault="000A580F" w:rsidP="000A580F">
      <w:pPr>
        <w:spacing w:line="288" w:lineRule="auto"/>
        <w:ind w:firstLine="709"/>
        <w:jc w:val="both"/>
        <w:rPr>
          <w:rFonts w:ascii="Arial" w:eastAsia="Times-Roman" w:hAnsi="Arial" w:cs="Arial"/>
          <w:color w:val="000000"/>
          <w:sz w:val="28"/>
          <w:szCs w:val="28"/>
        </w:rPr>
      </w:pPr>
      <w:r w:rsidRPr="00104BC6">
        <w:rPr>
          <w:rFonts w:ascii="Arial" w:eastAsia="Times-Roman" w:hAnsi="Arial" w:cs="Arial"/>
          <w:color w:val="000000"/>
          <w:sz w:val="28"/>
          <w:szCs w:val="28"/>
        </w:rPr>
        <w:t xml:space="preserve">вікову структуру і етнічний склад населення; </w:t>
      </w:r>
    </w:p>
    <w:p w:rsidR="000A580F" w:rsidRPr="00104BC6" w:rsidRDefault="000A580F" w:rsidP="000A580F">
      <w:pPr>
        <w:spacing w:line="288" w:lineRule="auto"/>
        <w:ind w:firstLine="709"/>
        <w:jc w:val="both"/>
        <w:rPr>
          <w:rFonts w:ascii="Arial" w:eastAsia="Times-Roman" w:hAnsi="Arial" w:cs="Arial"/>
          <w:color w:val="000000"/>
          <w:sz w:val="28"/>
          <w:szCs w:val="28"/>
        </w:rPr>
      </w:pPr>
      <w:r w:rsidRPr="00104BC6">
        <w:rPr>
          <w:rFonts w:ascii="Arial" w:eastAsia="Times-Roman" w:hAnsi="Arial" w:cs="Arial"/>
          <w:color w:val="000000"/>
          <w:sz w:val="28"/>
          <w:szCs w:val="28"/>
        </w:rPr>
        <w:t xml:space="preserve">рівень смертності і народжуваності;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rPr>
        <w:t xml:space="preserve">міграційні процеси; </w:t>
      </w:r>
    </w:p>
    <w:p w:rsidR="000A580F" w:rsidRPr="00104BC6" w:rsidRDefault="000A580F" w:rsidP="000A580F">
      <w:pPr>
        <w:spacing w:line="288" w:lineRule="auto"/>
        <w:ind w:firstLine="709"/>
        <w:jc w:val="both"/>
        <w:rPr>
          <w:rFonts w:ascii="Arial" w:eastAsia="Times-Roman" w:hAnsi="Arial" w:cs="Arial"/>
          <w:color w:val="000000"/>
          <w:sz w:val="28"/>
          <w:szCs w:val="28"/>
        </w:rPr>
      </w:pPr>
      <w:r w:rsidRPr="00104BC6">
        <w:rPr>
          <w:rFonts w:ascii="Arial" w:eastAsia="Times-Roman" w:hAnsi="Arial" w:cs="Arial"/>
          <w:color w:val="000000"/>
          <w:sz w:val="28"/>
          <w:szCs w:val="28"/>
        </w:rPr>
        <w:t xml:space="preserve">рівень освіти; </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sidRPr="00104BC6">
        <w:rPr>
          <w:rFonts w:ascii="Arial" w:eastAsia="Times-Roman" w:hAnsi="Arial" w:cs="Arial"/>
          <w:color w:val="000000"/>
          <w:sz w:val="28"/>
          <w:szCs w:val="28"/>
        </w:rPr>
        <w:t>регіональні особливості та структуру домашніх господарств.</w:t>
      </w:r>
    </w:p>
    <w:p w:rsidR="000A580F" w:rsidRPr="00104BC6" w:rsidRDefault="000A580F" w:rsidP="000A580F">
      <w:pPr>
        <w:spacing w:line="288" w:lineRule="auto"/>
        <w:ind w:firstLine="709"/>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В</w:t>
      </w:r>
      <w:r w:rsidRPr="00104BC6">
        <w:rPr>
          <w:rFonts w:ascii="Arial" w:eastAsia="Times-Roman" w:hAnsi="Arial" w:cs="Arial"/>
          <w:color w:val="000000"/>
          <w:sz w:val="28"/>
          <w:szCs w:val="28"/>
          <w:lang w:val="uk-UA"/>
        </w:rPr>
        <w:t xml:space="preserve"> процесі прийняття будь-якого управлінського рішення</w:t>
      </w:r>
      <w:r>
        <w:rPr>
          <w:rFonts w:ascii="Arial" w:eastAsia="Times-Roman" w:hAnsi="Arial" w:cs="Arial"/>
          <w:color w:val="000000"/>
          <w:sz w:val="28"/>
          <w:szCs w:val="28"/>
          <w:lang w:val="uk-UA"/>
        </w:rPr>
        <w:t xml:space="preserve">, </w:t>
      </w:r>
      <w:r w:rsidRPr="00104BC6">
        <w:rPr>
          <w:rFonts w:ascii="Arial" w:eastAsia="Times-Roman" w:hAnsi="Arial" w:cs="Arial"/>
          <w:color w:val="000000"/>
          <w:sz w:val="28"/>
          <w:szCs w:val="28"/>
          <w:lang w:val="uk-UA"/>
        </w:rPr>
        <w:t>пов</w:t>
      </w:r>
      <w:r>
        <w:rPr>
          <w:rFonts w:ascii="Arial" w:eastAsia="Times-Roman" w:hAnsi="Arial" w:cs="Arial"/>
          <w:color w:val="000000"/>
          <w:sz w:val="28"/>
          <w:szCs w:val="28"/>
          <w:lang w:val="uk-UA"/>
        </w:rPr>
        <w:t>инні обов'язково враховуватися п</w:t>
      </w:r>
      <w:r w:rsidRPr="00104BC6">
        <w:rPr>
          <w:rFonts w:ascii="Arial" w:eastAsia="Times-Roman" w:hAnsi="Arial" w:cs="Arial"/>
          <w:color w:val="000000"/>
          <w:sz w:val="28"/>
          <w:szCs w:val="28"/>
          <w:lang w:val="uk-UA"/>
        </w:rPr>
        <w:t>риродно-кліматичні умови, в яких здійснюється діяльність підпри</w:t>
      </w:r>
      <w:r>
        <w:rPr>
          <w:rFonts w:ascii="Arial" w:eastAsia="Times-Roman" w:hAnsi="Arial" w:cs="Arial"/>
          <w:color w:val="000000"/>
          <w:sz w:val="28"/>
          <w:szCs w:val="28"/>
          <w:lang w:val="uk-UA"/>
        </w:rPr>
        <w:t>ємства</w:t>
      </w:r>
      <w:r w:rsidRPr="00104BC6">
        <w:rPr>
          <w:rFonts w:ascii="Arial" w:eastAsia="Times-Roman" w:hAnsi="Arial" w:cs="Arial"/>
          <w:color w:val="000000"/>
          <w:sz w:val="28"/>
          <w:szCs w:val="28"/>
          <w:lang w:val="uk-UA"/>
        </w:rPr>
        <w:t>.</w:t>
      </w:r>
      <w:r>
        <w:rPr>
          <w:rFonts w:ascii="Arial" w:eastAsia="Times-Roman" w:hAnsi="Arial" w:cs="Arial"/>
          <w:color w:val="000000"/>
          <w:sz w:val="28"/>
          <w:szCs w:val="28"/>
          <w:lang w:val="uk-UA"/>
        </w:rPr>
        <w:t xml:space="preserve"> До цих факторів</w:t>
      </w:r>
      <w:r w:rsidRPr="00104BC6">
        <w:rPr>
          <w:rFonts w:ascii="Arial" w:eastAsia="Times-Roman" w:hAnsi="Arial" w:cs="Arial"/>
          <w:color w:val="000000"/>
          <w:sz w:val="28"/>
          <w:szCs w:val="28"/>
          <w:lang w:val="uk-UA"/>
        </w:rPr>
        <w:t xml:space="preserve"> відносяться геологічні умови видобутку сировинних ресурсів, наявність енергоресурсів, води, транспортних комуні</w:t>
      </w:r>
      <w:r>
        <w:rPr>
          <w:rFonts w:ascii="Arial" w:eastAsia="Times-Roman" w:hAnsi="Arial" w:cs="Arial"/>
          <w:color w:val="000000"/>
          <w:sz w:val="28"/>
          <w:szCs w:val="28"/>
          <w:lang w:val="uk-UA"/>
        </w:rPr>
        <w:t>кацій, кліматичні умови. Всі вони</w:t>
      </w:r>
      <w:r w:rsidRPr="00104BC6">
        <w:rPr>
          <w:rFonts w:ascii="Arial" w:eastAsia="Times-Roman" w:hAnsi="Arial" w:cs="Arial"/>
          <w:color w:val="000000"/>
          <w:sz w:val="28"/>
          <w:szCs w:val="28"/>
          <w:lang w:val="uk-UA"/>
        </w:rPr>
        <w:t xml:space="preserve"> роблять прямий вплив на розміщення підприємства, а отже, на витрати підприємства на видобуток, транспортування, матеріально-сировинних і паливно-енергетичних ресурсів і ціну робочої сили.</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eastAsia="Times-Roman" w:hAnsi="Arial" w:cs="Arial"/>
          <w:color w:val="000000"/>
          <w:sz w:val="28"/>
          <w:szCs w:val="28"/>
        </w:rPr>
        <w:t>Особливе</w:t>
      </w:r>
      <w:r w:rsidRPr="00104BC6">
        <w:rPr>
          <w:rFonts w:ascii="Arial" w:eastAsia="Times-Roman" w:hAnsi="Arial" w:cs="Arial"/>
          <w:color w:val="000000"/>
          <w:sz w:val="28"/>
          <w:szCs w:val="28"/>
        </w:rPr>
        <w:t xml:space="preserve"> місце серед факторів впливу зовнішнього середовища на перспективи розвитку та ефективність діяльності підприємства займають екологічні чинники. Механізм дії їх на підприємства настільки складний і багатогранний, що вони в рівній мірі є як факторами прямого, так і непрямого впливу. Важливість і значимість вивчення впливу екологічних чинників визначається природою цих факторів і ростом сили їх впливу в сучасних умовах суспільного виробництва. Найчастіше екологічні чинники виступають в якості обмежень, як з точки зору можливостей використання первинної природної сировини, так і з позицій забруднення навколишнього середовища відходами, викидами і скидами, що утворюються в процесі виробництва. </w:t>
      </w:r>
      <w:r w:rsidRPr="00104BC6">
        <w:rPr>
          <w:rFonts w:ascii="Arial" w:hAnsi="Arial" w:cs="Arial"/>
          <w:color w:val="000000"/>
          <w:sz w:val="28"/>
          <w:szCs w:val="28"/>
        </w:rPr>
        <w:t xml:space="preserve">Також екологічні фактори, пов'язані насамперед з розвитком транспорту та транспортних комунікацій в плані зменшення їх шкідливого впливу на навколишнє середовище. </w:t>
      </w:r>
      <w:r w:rsidRPr="00104BC6">
        <w:rPr>
          <w:rFonts w:ascii="Arial" w:eastAsia="Times-Roman" w:hAnsi="Arial" w:cs="Arial"/>
          <w:color w:val="000000"/>
          <w:sz w:val="28"/>
          <w:szCs w:val="28"/>
        </w:rPr>
        <w:t xml:space="preserve">Не менш важливе значення, з точки зору ефективності діяльності та перспектив розвитку будь-якого підприємства, мають встановлювані державними </w:t>
      </w:r>
      <w:r w:rsidRPr="00104BC6">
        <w:rPr>
          <w:rFonts w:ascii="Arial" w:eastAsia="Times-Roman" w:hAnsi="Arial" w:cs="Arial"/>
          <w:color w:val="000000"/>
          <w:sz w:val="28"/>
          <w:szCs w:val="28"/>
        </w:rPr>
        <w:lastRenderedPageBreak/>
        <w:t xml:space="preserve">органами досить жорсткі обмеження по забрудненню навколишнього природного середовища діючими виробництвами </w:t>
      </w:r>
      <w:r w:rsidRPr="00104BC6">
        <w:rPr>
          <w:rFonts w:ascii="Arial" w:hAnsi="Arial" w:cs="Arial"/>
          <w:color w:val="000000"/>
          <w:sz w:val="28"/>
          <w:szCs w:val="28"/>
        </w:rPr>
        <w:t>[</w:t>
      </w:r>
      <w:r>
        <w:rPr>
          <w:rFonts w:ascii="Arial" w:hAnsi="Arial" w:cs="Arial"/>
          <w:color w:val="000000"/>
          <w:sz w:val="28"/>
          <w:szCs w:val="28"/>
          <w:shd w:val="clear" w:color="auto" w:fill="FFFFFF"/>
        </w:rPr>
        <w:t>112</w:t>
      </w:r>
      <w:r w:rsidRPr="00104BC6">
        <w:rPr>
          <w:rFonts w:ascii="Arial" w:hAnsi="Arial" w:cs="Arial"/>
          <w:color w:val="000000"/>
          <w:sz w:val="28"/>
          <w:szCs w:val="28"/>
        </w:rPr>
        <w:t>].</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eastAsia="Times-Roman" w:hAnsi="Arial" w:cs="Arial"/>
          <w:color w:val="000000"/>
          <w:sz w:val="28"/>
          <w:szCs w:val="28"/>
        </w:rPr>
      </w:pPr>
      <w:r w:rsidRPr="00104BC6">
        <w:rPr>
          <w:rFonts w:ascii="Arial" w:eastAsia="Times-Roman" w:hAnsi="Arial" w:cs="Arial"/>
          <w:color w:val="000000"/>
          <w:sz w:val="28"/>
          <w:szCs w:val="28"/>
        </w:rPr>
        <w:t>В останні роки серед факторів впливу зовнішнього середовища з'явилися і міжнародні фактори. Якщо раніше вважалося, що міжнародна середа є об'єктом уваги лише тих організацій, які працюють на експорт, то тепер зміни в світовому співтоваристві зачіпають практично всі підприємства. У сучасному світі присутня тенденція глобалізації ринку. Це значить, що стираються межі між бізнесом в різних країнах, розвиваються транснаціональні корпорації, все більший вплив мають міжнародні економічні та політичні організації. До факторів, що обумовлює розвиток міжнародного бізнесу, відносяться: більш низькі витрати ведення бізнесу за кордоном, прагнення піти від торгових обмежень усередині країни, а також інвестиційні та виробничі можливості інших країн.</w:t>
      </w:r>
    </w:p>
    <w:p w:rsidR="000A580F" w:rsidRPr="00A1393F" w:rsidRDefault="000A580F" w:rsidP="000A580F">
      <w:pPr>
        <w:pStyle w:val="afe"/>
        <w:shd w:val="clear" w:color="auto" w:fill="FFFFFF"/>
        <w:spacing w:before="0" w:beforeAutospacing="0" w:after="0" w:afterAutospacing="0" w:line="288" w:lineRule="auto"/>
        <w:ind w:firstLine="709"/>
        <w:rPr>
          <w:rFonts w:ascii="Arial" w:hAnsi="Arial" w:cs="Arial"/>
          <w:color w:val="000000"/>
          <w:sz w:val="28"/>
          <w:szCs w:val="28"/>
        </w:rPr>
      </w:pPr>
      <w:r w:rsidRPr="00104BC6">
        <w:rPr>
          <w:rFonts w:ascii="Arial" w:hAnsi="Arial" w:cs="Arial"/>
          <w:color w:val="000000"/>
          <w:sz w:val="28"/>
          <w:szCs w:val="28"/>
        </w:rPr>
        <w:t>Для ефективного планування логістичним менеджерам потрібно розбиратися в тенденціях зміни різних зовнішніх факторів, а це вимагає добре налагодженої системи збору та оцінки даних і прогнозування напрямку і швидкості змін.</w:t>
      </w:r>
      <w:r>
        <w:rPr>
          <w:rFonts w:ascii="Arial" w:hAnsi="Arial" w:cs="Arial"/>
          <w:color w:val="000000"/>
          <w:sz w:val="28"/>
          <w:szCs w:val="28"/>
        </w:rPr>
        <w:t xml:space="preserve"> Отже,</w:t>
      </w:r>
      <w:r w:rsidRPr="00A1393F">
        <w:rPr>
          <w:rFonts w:ascii="Arial" w:hAnsi="Arial" w:cs="Arial"/>
          <w:color w:val="000000"/>
          <w:sz w:val="28"/>
          <w:szCs w:val="28"/>
        </w:rPr>
        <w:t xml:space="preserve"> </w:t>
      </w:r>
      <w:r>
        <w:rPr>
          <w:rFonts w:ascii="Arial" w:hAnsi="Arial" w:cs="Arial"/>
          <w:color w:val="000000"/>
          <w:sz w:val="28"/>
          <w:szCs w:val="28"/>
        </w:rPr>
        <w:t>і</w:t>
      </w:r>
      <w:r w:rsidRPr="00104BC6">
        <w:rPr>
          <w:rFonts w:ascii="Arial" w:hAnsi="Arial" w:cs="Arial"/>
          <w:color w:val="000000"/>
          <w:sz w:val="28"/>
          <w:szCs w:val="28"/>
        </w:rPr>
        <w:t xml:space="preserve">снує взаємозв'язок факторів середовища або сила впливу, з якою зміна одного фактора буде діяти на інші. Середа представлена </w:t>
      </w:r>
      <w:r w:rsidRPr="00104BC6">
        <w:rPr>
          <w:rFonts w:ascii="Arial" w:eastAsia="Arial Unicode MS" w:hAnsi="Arial Unicode MS" w:cs="Arial"/>
          <w:color w:val="000000"/>
          <w:sz w:val="28"/>
          <w:szCs w:val="28"/>
        </w:rPr>
        <w:t>​​</w:t>
      </w:r>
      <w:r w:rsidRPr="00104BC6">
        <w:rPr>
          <w:rFonts w:ascii="Arial" w:hAnsi="Arial" w:cs="Arial"/>
          <w:color w:val="000000"/>
          <w:sz w:val="28"/>
          <w:szCs w:val="28"/>
        </w:rPr>
        <w:t>великою кількістю різноманітни</w:t>
      </w:r>
      <w:r>
        <w:rPr>
          <w:rFonts w:ascii="Arial" w:hAnsi="Arial" w:cs="Arial"/>
          <w:color w:val="000000"/>
          <w:sz w:val="28"/>
          <w:szCs w:val="28"/>
        </w:rPr>
        <w:t xml:space="preserve">х факторів, які впливають на </w:t>
      </w:r>
      <w:r w:rsidRPr="00104BC6">
        <w:rPr>
          <w:rFonts w:ascii="Arial" w:hAnsi="Arial" w:cs="Arial"/>
          <w:color w:val="000000"/>
          <w:sz w:val="28"/>
          <w:szCs w:val="28"/>
        </w:rPr>
        <w:t>організацію, що показує її складність. Середа характеризується великим ступенем мінливості або рухливості. Велика кількість фак</w:t>
      </w:r>
      <w:r>
        <w:rPr>
          <w:rFonts w:ascii="Arial" w:hAnsi="Arial" w:cs="Arial"/>
          <w:color w:val="000000"/>
          <w:sz w:val="28"/>
          <w:szCs w:val="28"/>
        </w:rPr>
        <w:t>торів та</w:t>
      </w:r>
      <w:r w:rsidRPr="00104BC6">
        <w:rPr>
          <w:rFonts w:ascii="Arial" w:hAnsi="Arial" w:cs="Arial"/>
          <w:color w:val="000000"/>
          <w:sz w:val="28"/>
          <w:szCs w:val="28"/>
        </w:rPr>
        <w:t xml:space="preserve"> їх мінливість призводять до того, що втрачається точність інформації про про</w:t>
      </w:r>
      <w:r>
        <w:rPr>
          <w:rFonts w:ascii="Arial" w:hAnsi="Arial" w:cs="Arial"/>
          <w:color w:val="000000"/>
          <w:sz w:val="28"/>
          <w:szCs w:val="28"/>
        </w:rPr>
        <w:t>цеси, які</w:t>
      </w:r>
      <w:r w:rsidRPr="00104BC6">
        <w:rPr>
          <w:rFonts w:ascii="Arial" w:hAnsi="Arial" w:cs="Arial"/>
          <w:color w:val="000000"/>
          <w:sz w:val="28"/>
          <w:szCs w:val="28"/>
        </w:rPr>
        <w:t xml:space="preserve"> відбуваються в середовищі, що підвищує невизначеність середовища і ускладнює процес</w:t>
      </w:r>
      <w:r>
        <w:rPr>
          <w:rFonts w:ascii="Arial" w:hAnsi="Arial" w:cs="Arial"/>
          <w:color w:val="000000"/>
          <w:sz w:val="28"/>
          <w:szCs w:val="28"/>
        </w:rPr>
        <w:t>и</w:t>
      </w:r>
      <w:r w:rsidRPr="00104BC6">
        <w:rPr>
          <w:rFonts w:ascii="Arial" w:hAnsi="Arial" w:cs="Arial"/>
          <w:color w:val="000000"/>
          <w:sz w:val="28"/>
          <w:szCs w:val="28"/>
        </w:rPr>
        <w:t xml:space="preserve"> прийняття рішень [</w:t>
      </w:r>
      <w:r>
        <w:rPr>
          <w:rFonts w:ascii="Arial" w:hAnsi="Arial" w:cs="Arial"/>
          <w:color w:val="000000"/>
          <w:sz w:val="28"/>
          <w:szCs w:val="28"/>
          <w:shd w:val="clear" w:color="auto" w:fill="FFFFFF"/>
        </w:rPr>
        <w:t>112</w:t>
      </w:r>
      <w:r w:rsidRPr="00104BC6">
        <w:rPr>
          <w:rFonts w:ascii="Arial" w:hAnsi="Arial" w:cs="Arial"/>
          <w:color w:val="000000"/>
          <w:sz w:val="28"/>
          <w:szCs w:val="28"/>
        </w:rPr>
        <w:t>].</w:t>
      </w:r>
    </w:p>
    <w:p w:rsidR="000A580F" w:rsidRPr="00104BC6" w:rsidRDefault="000A580F" w:rsidP="000A580F">
      <w:pPr>
        <w:pStyle w:val="afe"/>
        <w:spacing w:before="0" w:beforeAutospacing="0" w:after="0" w:afterAutospacing="0" w:line="288" w:lineRule="auto"/>
        <w:ind w:firstLine="709"/>
        <w:jc w:val="both"/>
        <w:rPr>
          <w:rFonts w:ascii="Arial" w:hAnsi="Arial" w:cs="Arial"/>
          <w:bCs/>
          <w:color w:val="000000"/>
          <w:sz w:val="28"/>
          <w:szCs w:val="28"/>
        </w:rPr>
      </w:pPr>
    </w:p>
    <w:p w:rsidR="000A580F" w:rsidRPr="00104BC6" w:rsidRDefault="000A580F" w:rsidP="000A580F">
      <w:pPr>
        <w:pStyle w:val="afe"/>
        <w:spacing w:before="0" w:beforeAutospacing="0" w:after="0" w:afterAutospacing="0" w:line="288" w:lineRule="auto"/>
        <w:ind w:firstLine="709"/>
        <w:jc w:val="center"/>
        <w:rPr>
          <w:rFonts w:ascii="Arial" w:hAnsi="Arial" w:cs="Arial"/>
          <w:b/>
          <w:bCs/>
          <w:color w:val="000000"/>
          <w:sz w:val="32"/>
          <w:szCs w:val="32"/>
        </w:rPr>
      </w:pPr>
      <w:r w:rsidRPr="00104BC6">
        <w:rPr>
          <w:rFonts w:ascii="Arial" w:hAnsi="Arial" w:cs="Arial"/>
          <w:b/>
          <w:bCs/>
          <w:color w:val="000000"/>
          <w:sz w:val="32"/>
          <w:szCs w:val="32"/>
        </w:rPr>
        <w:t>5.2</w:t>
      </w:r>
      <w:r>
        <w:rPr>
          <w:rFonts w:ascii="Arial" w:hAnsi="Arial" w:cs="Arial"/>
          <w:b/>
          <w:bCs/>
          <w:color w:val="000000"/>
          <w:sz w:val="32"/>
          <w:szCs w:val="32"/>
        </w:rPr>
        <w:t>.</w:t>
      </w:r>
      <w:r w:rsidRPr="00104BC6">
        <w:rPr>
          <w:rFonts w:ascii="Arial" w:hAnsi="Arial" w:cs="Arial"/>
          <w:b/>
          <w:bCs/>
          <w:color w:val="000000"/>
          <w:sz w:val="32"/>
          <w:szCs w:val="32"/>
        </w:rPr>
        <w:t xml:space="preserve"> Визначення та місце логістичного менеджменту</w:t>
      </w:r>
    </w:p>
    <w:p w:rsidR="000A580F" w:rsidRPr="00104BC6" w:rsidRDefault="000A580F" w:rsidP="000A580F">
      <w:pPr>
        <w:pStyle w:val="afe"/>
        <w:spacing w:before="0" w:beforeAutospacing="0" w:after="0" w:afterAutospacing="0" w:line="288" w:lineRule="auto"/>
        <w:ind w:firstLine="709"/>
        <w:rPr>
          <w:rFonts w:ascii="Arial" w:hAnsi="Arial" w:cs="Arial"/>
          <w:b/>
          <w:bCs/>
          <w:color w:val="000000"/>
          <w:sz w:val="28"/>
          <w:szCs w:val="28"/>
        </w:rPr>
      </w:pPr>
    </w:p>
    <w:p w:rsidR="000A580F" w:rsidRPr="00104BC6" w:rsidRDefault="000A580F" w:rsidP="000A580F">
      <w:pPr>
        <w:pStyle w:val="afe"/>
        <w:spacing w:before="0" w:beforeAutospacing="0" w:after="0" w:afterAutospacing="0" w:line="288" w:lineRule="auto"/>
        <w:ind w:firstLine="709"/>
        <w:jc w:val="center"/>
        <w:rPr>
          <w:rFonts w:ascii="Arial" w:hAnsi="Arial" w:cs="Arial"/>
          <w:bCs/>
          <w:i/>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r>
        <w:rPr>
          <w:rFonts w:ascii="Arial" w:hAnsi="Arial" w:cs="Arial"/>
          <w:iCs/>
          <w:color w:val="000000"/>
          <w:sz w:val="28"/>
          <w:szCs w:val="28"/>
        </w:rPr>
        <w:t xml:space="preserve">Розвиток ринкових процесів в Україні обумовлює пошук підприємствами інноваційних моделей розвитку й ефективного управління. Найбільш результативною з них є застосування логістичного менеджменту в діяльності підприємства, як фактора підвищення рівня конкурентоспроможності на ринку.   </w: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r>
        <w:rPr>
          <w:rFonts w:ascii="Arial" w:hAnsi="Arial" w:cs="Arial"/>
          <w:iCs/>
          <w:color w:val="000000"/>
          <w:sz w:val="28"/>
          <w:szCs w:val="28"/>
        </w:rPr>
        <w:lastRenderedPageBreak/>
        <w:t xml:space="preserve">Логістичний менеджмент – це процес формування стратегії, планування, управління і контролю за переміщенням і складуванням сировини, матеріалів, виробничих запасів, готових виробів та формуванням інформації від пункту виникнення до пункту споживання, з метою ефективного пристосування та задоволення потреб споживачів. </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iCs/>
          <w:color w:val="000000"/>
          <w:sz w:val="28"/>
          <w:szCs w:val="28"/>
        </w:rPr>
        <w:t>Логістичний менеджмент</w:t>
      </w:r>
      <w:r w:rsidRPr="00104BC6">
        <w:rPr>
          <w:rFonts w:ascii="Arial" w:hAnsi="Arial" w:cs="Arial"/>
          <w:color w:val="000000"/>
          <w:sz w:val="28"/>
          <w:szCs w:val="28"/>
        </w:rPr>
        <w:t xml:space="preserve"> фір</w:t>
      </w:r>
      <w:r>
        <w:rPr>
          <w:rFonts w:ascii="Arial" w:hAnsi="Arial" w:cs="Arial"/>
          <w:color w:val="000000"/>
          <w:sz w:val="28"/>
          <w:szCs w:val="28"/>
        </w:rPr>
        <w:t>ми це синергія</w:t>
      </w:r>
      <w:r w:rsidRPr="00104BC6">
        <w:rPr>
          <w:rFonts w:ascii="Arial" w:hAnsi="Arial" w:cs="Arial"/>
          <w:color w:val="000000"/>
          <w:sz w:val="28"/>
          <w:szCs w:val="28"/>
        </w:rPr>
        <w:t xml:space="preserve"> основних управлінських функ</w:t>
      </w:r>
      <w:r>
        <w:rPr>
          <w:rFonts w:ascii="Arial" w:hAnsi="Arial" w:cs="Arial"/>
          <w:color w:val="000000"/>
          <w:sz w:val="28"/>
          <w:szCs w:val="28"/>
        </w:rPr>
        <w:t xml:space="preserve">цій, до яких відносять </w:t>
      </w:r>
      <w:r w:rsidRPr="00104BC6">
        <w:rPr>
          <w:rFonts w:ascii="Arial" w:hAnsi="Arial" w:cs="Arial"/>
          <w:color w:val="000000"/>
          <w:sz w:val="28"/>
          <w:szCs w:val="28"/>
        </w:rPr>
        <w:t>ор</w:t>
      </w:r>
      <w:r>
        <w:rPr>
          <w:rFonts w:ascii="Arial" w:hAnsi="Arial" w:cs="Arial"/>
          <w:color w:val="000000"/>
          <w:sz w:val="28"/>
          <w:szCs w:val="28"/>
        </w:rPr>
        <w:t>ганізацію</w:t>
      </w:r>
      <w:r w:rsidRPr="00104BC6">
        <w:rPr>
          <w:rFonts w:ascii="Arial" w:hAnsi="Arial" w:cs="Arial"/>
          <w:color w:val="000000"/>
          <w:sz w:val="28"/>
          <w:szCs w:val="28"/>
        </w:rPr>
        <w:t>, планування, регулювання, координа</w:t>
      </w:r>
      <w:r>
        <w:rPr>
          <w:rFonts w:ascii="Arial" w:hAnsi="Arial" w:cs="Arial"/>
          <w:color w:val="000000"/>
          <w:sz w:val="28"/>
          <w:szCs w:val="28"/>
        </w:rPr>
        <w:t>цію</w:t>
      </w:r>
      <w:r w:rsidRPr="00104BC6">
        <w:rPr>
          <w:rFonts w:ascii="Arial" w:hAnsi="Arial" w:cs="Arial"/>
          <w:color w:val="000000"/>
          <w:sz w:val="28"/>
          <w:szCs w:val="28"/>
        </w:rPr>
        <w:t>, контро</w:t>
      </w:r>
      <w:r>
        <w:rPr>
          <w:rFonts w:ascii="Arial" w:hAnsi="Arial" w:cs="Arial"/>
          <w:color w:val="000000"/>
          <w:sz w:val="28"/>
          <w:szCs w:val="28"/>
        </w:rPr>
        <w:t>ль</w:t>
      </w:r>
      <w:r w:rsidRPr="00104BC6">
        <w:rPr>
          <w:rFonts w:ascii="Arial" w:hAnsi="Arial" w:cs="Arial"/>
          <w:color w:val="000000"/>
          <w:sz w:val="28"/>
          <w:szCs w:val="28"/>
        </w:rPr>
        <w:t>, облі</w:t>
      </w:r>
      <w:r>
        <w:rPr>
          <w:rFonts w:ascii="Arial" w:hAnsi="Arial" w:cs="Arial"/>
          <w:color w:val="000000"/>
          <w:sz w:val="28"/>
          <w:szCs w:val="28"/>
        </w:rPr>
        <w:t>к</w:t>
      </w:r>
      <w:r w:rsidRPr="00104BC6">
        <w:rPr>
          <w:rFonts w:ascii="Arial" w:hAnsi="Arial" w:cs="Arial"/>
          <w:color w:val="000000"/>
          <w:sz w:val="28"/>
          <w:szCs w:val="28"/>
        </w:rPr>
        <w:t xml:space="preserve"> й ана</w:t>
      </w:r>
      <w:r>
        <w:rPr>
          <w:rFonts w:ascii="Arial" w:hAnsi="Arial" w:cs="Arial"/>
          <w:color w:val="000000"/>
          <w:sz w:val="28"/>
          <w:szCs w:val="28"/>
        </w:rPr>
        <w:t>ліз, з</w:t>
      </w:r>
      <w:r w:rsidRPr="00104BC6">
        <w:rPr>
          <w:rFonts w:ascii="Arial" w:hAnsi="Arial" w:cs="Arial"/>
          <w:color w:val="000000"/>
          <w:sz w:val="28"/>
          <w:szCs w:val="28"/>
        </w:rPr>
        <w:t xml:space="preserve"> комплексними логістични</w:t>
      </w:r>
      <w:r>
        <w:rPr>
          <w:rFonts w:ascii="Arial" w:hAnsi="Arial" w:cs="Arial"/>
          <w:color w:val="000000"/>
          <w:sz w:val="28"/>
          <w:szCs w:val="28"/>
        </w:rPr>
        <w:t>ми активностями [48</w:t>
      </w:r>
      <w:r w:rsidRPr="00104BC6">
        <w:rPr>
          <w:rFonts w:ascii="Arial" w:hAnsi="Arial" w:cs="Arial"/>
          <w:color w:val="000000"/>
          <w:sz w:val="28"/>
          <w:szCs w:val="28"/>
        </w:rPr>
        <w:t xml:space="preserve">]. </w:t>
      </w: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При побудові сучасних мікрол</w:t>
      </w:r>
      <w:r>
        <w:rPr>
          <w:rFonts w:ascii="Arial" w:hAnsi="Arial" w:cs="Arial"/>
          <w:color w:val="000000"/>
          <w:sz w:val="28"/>
          <w:szCs w:val="28"/>
          <w:lang w:val="uk-UA"/>
        </w:rPr>
        <w:t>о</w:t>
      </w:r>
      <w:r w:rsidRPr="00104BC6">
        <w:rPr>
          <w:rFonts w:ascii="Arial" w:hAnsi="Arial" w:cs="Arial"/>
          <w:color w:val="000000"/>
          <w:sz w:val="28"/>
          <w:szCs w:val="28"/>
          <w:lang w:val="uk-UA"/>
        </w:rPr>
        <w:t>гістичних систем велике значення має визначення місця логістичного менед</w:t>
      </w:r>
      <w:r>
        <w:rPr>
          <w:rFonts w:ascii="Arial" w:hAnsi="Arial" w:cs="Arial"/>
          <w:color w:val="000000"/>
          <w:sz w:val="28"/>
          <w:szCs w:val="28"/>
          <w:lang w:val="uk-UA"/>
        </w:rPr>
        <w:t>жменту в загальній структурі управління</w:t>
      </w:r>
      <w:r w:rsidRPr="00104BC6">
        <w:rPr>
          <w:rFonts w:ascii="Arial" w:hAnsi="Arial" w:cs="Arial"/>
          <w:color w:val="000000"/>
          <w:sz w:val="28"/>
          <w:szCs w:val="28"/>
          <w:lang w:val="uk-UA"/>
        </w:rPr>
        <w:t xml:space="preserve"> фірмою й визначення галузей взаємодії з іншими сферми менеджменту (рис.5.2).</w:t>
      </w:r>
    </w:p>
    <w:p w:rsidR="000A580F" w:rsidRPr="000D45C6" w:rsidRDefault="000A580F" w:rsidP="000A580F">
      <w:pPr>
        <w:spacing w:line="288" w:lineRule="auto"/>
        <w:ind w:firstLine="709"/>
        <w:jc w:val="both"/>
        <w:rPr>
          <w:color w:val="000000"/>
          <w:sz w:val="28"/>
          <w:szCs w:val="28"/>
          <w:shd w:val="clear" w:color="auto" w:fill="FEFEFE"/>
          <w:lang w:val="uk-UA"/>
        </w:rPr>
      </w:pPr>
      <w:r w:rsidRPr="00104BC6">
        <w:rPr>
          <w:rFonts w:ascii="Arial" w:hAnsi="Arial" w:cs="Arial"/>
          <w:i/>
          <w:color w:val="000000"/>
          <w:sz w:val="28"/>
          <w:szCs w:val="28"/>
          <w:lang w:val="uk-UA"/>
        </w:rPr>
        <w:t>Особливістю логістичного менеджменту</w:t>
      </w:r>
      <w:r w:rsidRPr="00104BC6">
        <w:rPr>
          <w:rFonts w:ascii="Arial" w:hAnsi="Arial" w:cs="Arial"/>
          <w:color w:val="000000"/>
          <w:sz w:val="28"/>
          <w:szCs w:val="28"/>
          <w:lang w:val="uk-UA"/>
        </w:rPr>
        <w:t xml:space="preserve"> є те, що він як за страте</w:t>
      </w:r>
      <w:r>
        <w:rPr>
          <w:rFonts w:ascii="Arial" w:hAnsi="Arial" w:cs="Arial"/>
          <w:color w:val="000000"/>
          <w:sz w:val="28"/>
          <w:szCs w:val="28"/>
          <w:lang w:val="uk-UA"/>
        </w:rPr>
        <w:t>гічними, так і за тактичними/оперативними цілями і задачами</w:t>
      </w: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тісно </w:t>
      </w:r>
      <w:r w:rsidRPr="00104BC6">
        <w:rPr>
          <w:rFonts w:ascii="Arial" w:hAnsi="Arial" w:cs="Arial"/>
          <w:color w:val="000000"/>
          <w:sz w:val="28"/>
          <w:szCs w:val="28"/>
          <w:lang w:val="uk-UA"/>
        </w:rPr>
        <w:t xml:space="preserve">пов'язаний </w:t>
      </w:r>
      <w:r>
        <w:rPr>
          <w:rFonts w:ascii="Arial" w:hAnsi="Arial" w:cs="Arial"/>
          <w:color w:val="000000"/>
          <w:sz w:val="28"/>
          <w:szCs w:val="28"/>
          <w:lang w:val="uk-UA"/>
        </w:rPr>
        <w:t>з усіма функціональними областями</w:t>
      </w:r>
      <w:r w:rsidRPr="00104BC6">
        <w:rPr>
          <w:rFonts w:ascii="Arial" w:hAnsi="Arial" w:cs="Arial"/>
          <w:color w:val="000000"/>
          <w:sz w:val="28"/>
          <w:szCs w:val="28"/>
          <w:lang w:val="uk-UA"/>
        </w:rPr>
        <w:t xml:space="preserve"> менеджменту</w:t>
      </w:r>
      <w:r>
        <w:rPr>
          <w:rFonts w:ascii="Arial" w:hAnsi="Arial" w:cs="Arial"/>
          <w:color w:val="000000"/>
          <w:sz w:val="28"/>
          <w:szCs w:val="28"/>
          <w:lang w:val="uk-UA"/>
        </w:rPr>
        <w:t xml:space="preserve">, а саме: з  </w:t>
      </w:r>
      <w:r w:rsidRPr="00104BC6">
        <w:rPr>
          <w:rFonts w:ascii="Arial" w:hAnsi="Arial" w:cs="Arial"/>
          <w:color w:val="000000"/>
          <w:sz w:val="28"/>
          <w:szCs w:val="28"/>
          <w:lang w:val="uk-UA"/>
        </w:rPr>
        <w:t>інвестиційн</w:t>
      </w:r>
      <w:r>
        <w:rPr>
          <w:rFonts w:ascii="Arial" w:hAnsi="Arial" w:cs="Arial"/>
          <w:color w:val="000000"/>
          <w:sz w:val="28"/>
          <w:szCs w:val="28"/>
          <w:lang w:val="uk-UA"/>
        </w:rPr>
        <w:t>им</w:t>
      </w:r>
      <w:r w:rsidRPr="00104BC6">
        <w:rPr>
          <w:rFonts w:ascii="Arial" w:hAnsi="Arial" w:cs="Arial"/>
          <w:color w:val="000000"/>
          <w:sz w:val="28"/>
          <w:szCs w:val="28"/>
          <w:lang w:val="uk-UA"/>
        </w:rPr>
        <w:t>, інноваційн</w:t>
      </w:r>
      <w:r>
        <w:rPr>
          <w:rFonts w:ascii="Arial" w:hAnsi="Arial" w:cs="Arial"/>
          <w:color w:val="000000"/>
          <w:sz w:val="28"/>
          <w:szCs w:val="28"/>
          <w:lang w:val="uk-UA"/>
        </w:rPr>
        <w:t>им, виробничим, фінансовим</w:t>
      </w: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управлінським та </w:t>
      </w:r>
      <w:r w:rsidRPr="00104BC6">
        <w:rPr>
          <w:rFonts w:ascii="Arial" w:hAnsi="Arial" w:cs="Arial"/>
          <w:color w:val="000000"/>
          <w:sz w:val="28"/>
          <w:szCs w:val="28"/>
          <w:lang w:val="uk-UA"/>
        </w:rPr>
        <w:t>інформаційн</w:t>
      </w:r>
      <w:r>
        <w:rPr>
          <w:rFonts w:ascii="Arial" w:hAnsi="Arial" w:cs="Arial"/>
          <w:color w:val="000000"/>
          <w:sz w:val="28"/>
          <w:szCs w:val="28"/>
          <w:lang w:val="uk-UA"/>
        </w:rPr>
        <w:t>им. Наявність зв’язку спостерігається  в управлінні</w:t>
      </w:r>
      <w:r w:rsidRPr="00104BC6">
        <w:rPr>
          <w:rFonts w:ascii="Arial" w:hAnsi="Arial" w:cs="Arial"/>
          <w:color w:val="000000"/>
          <w:sz w:val="28"/>
          <w:szCs w:val="28"/>
          <w:lang w:val="uk-UA"/>
        </w:rPr>
        <w:t xml:space="preserve"> закупівлями матеріальних ресурсів, вироб</w:t>
      </w:r>
      <w:r>
        <w:rPr>
          <w:rFonts w:ascii="Arial" w:hAnsi="Arial" w:cs="Arial"/>
          <w:color w:val="000000"/>
          <w:sz w:val="28"/>
          <w:szCs w:val="28"/>
          <w:lang w:val="uk-UA"/>
        </w:rPr>
        <w:t>ництві та розподілу</w:t>
      </w:r>
      <w:r w:rsidRPr="00104BC6">
        <w:rPr>
          <w:rFonts w:ascii="Arial" w:hAnsi="Arial" w:cs="Arial"/>
          <w:color w:val="000000"/>
          <w:sz w:val="28"/>
          <w:szCs w:val="28"/>
          <w:lang w:val="uk-UA"/>
        </w:rPr>
        <w:t xml:space="preserve"> готової продукції. </w:t>
      </w:r>
    </w:p>
    <w:p w:rsidR="000A580F" w:rsidRDefault="000A580F" w:rsidP="000A580F">
      <w:pPr>
        <w:rPr>
          <w:lang w:val="uk-UA"/>
        </w:rPr>
      </w:pPr>
      <w:r>
        <w:rPr>
          <w:noProof/>
        </w:rPr>
        <mc:AlternateContent>
          <mc:Choice Requires="wpg">
            <w:drawing>
              <wp:anchor distT="0" distB="0" distL="114300" distR="114300" simplePos="0" relativeHeight="252724224" behindDoc="0" locked="0" layoutInCell="1" allowOverlap="1" wp14:anchorId="1A451E8B" wp14:editId="68B1680D">
                <wp:simplePos x="0" y="0"/>
                <wp:positionH relativeFrom="column">
                  <wp:posOffset>108585</wp:posOffset>
                </wp:positionH>
                <wp:positionV relativeFrom="paragraph">
                  <wp:posOffset>198120</wp:posOffset>
                </wp:positionV>
                <wp:extent cx="5781675" cy="2533650"/>
                <wp:effectExtent l="0" t="0" r="28575" b="57150"/>
                <wp:wrapNone/>
                <wp:docPr id="2210" name="Группа 2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1675" cy="2533650"/>
                          <a:chOff x="0" y="0"/>
                          <a:chExt cx="5781675" cy="2533650"/>
                        </a:xfrm>
                      </wpg:grpSpPr>
                      <wps:wsp>
                        <wps:cNvPr id="2211" name="Прямоугольник 156"/>
                        <wps:cNvSpPr/>
                        <wps:spPr>
                          <a:xfrm>
                            <a:off x="304800" y="1295400"/>
                            <a:ext cx="1800225" cy="304800"/>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Стратегічні цілі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12" name="Группа 178"/>
                        <wpg:cNvGrpSpPr/>
                        <wpg:grpSpPr>
                          <a:xfrm>
                            <a:off x="0" y="0"/>
                            <a:ext cx="5781675" cy="2533650"/>
                            <a:chOff x="0" y="0"/>
                            <a:chExt cx="5781675" cy="2533650"/>
                          </a:xfrm>
                        </wpg:grpSpPr>
                        <wpg:grpSp>
                          <wpg:cNvPr id="2213" name="Группа 155"/>
                          <wpg:cNvGrpSpPr/>
                          <wpg:grpSpPr>
                            <a:xfrm>
                              <a:off x="1971675" y="0"/>
                              <a:ext cx="2705100" cy="876300"/>
                              <a:chOff x="0" y="0"/>
                              <a:chExt cx="2705100" cy="876300"/>
                            </a:xfrm>
                          </wpg:grpSpPr>
                          <wps:wsp>
                            <wps:cNvPr id="2214" name="Прямоугольник 153"/>
                            <wps:cNvSpPr/>
                            <wps:spPr>
                              <a:xfrm>
                                <a:off x="0" y="0"/>
                                <a:ext cx="2705100" cy="876300"/>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М</w:t>
                                  </w:r>
                                  <w:r>
                                    <w:rPr>
                                      <w:rFonts w:ascii="Arial" w:hAnsi="Arial" w:cs="Arial"/>
                                      <w:color w:val="000000"/>
                                      <w:lang w:val="uk-UA"/>
                                    </w:rPr>
                                    <w:t>ісія фі</w:t>
                                  </w:r>
                                  <w:r w:rsidRPr="00262A7F">
                                    <w:rPr>
                                      <w:rFonts w:ascii="Arial" w:hAnsi="Arial" w:cs="Arial"/>
                                      <w:color w:val="000000"/>
                                      <w:lang w:val="uk-UA"/>
                                    </w:rPr>
                                    <w:t>рми</w:t>
                                  </w:r>
                                </w:p>
                                <w:p w:rsidR="00415578" w:rsidRPr="00262A7F" w:rsidRDefault="00415578" w:rsidP="000A580F">
                                  <w:pPr>
                                    <w:jc w:val="center"/>
                                    <w:rPr>
                                      <w:rFonts w:ascii="Arial" w:hAnsi="Arial" w:cs="Arial"/>
                                      <w:color w:val="000000"/>
                                      <w:sz w:val="32"/>
                                      <w:lang w:val="uk-UA"/>
                                    </w:rPr>
                                  </w:pPr>
                                </w:p>
                                <w:p w:rsidR="00415578" w:rsidRPr="00262A7F" w:rsidRDefault="00415578" w:rsidP="000A580F">
                                  <w:pPr>
                                    <w:jc w:val="center"/>
                                    <w:rPr>
                                      <w:rFonts w:ascii="Arial" w:hAnsi="Arial" w:cs="Arial"/>
                                      <w:color w:val="000000"/>
                                    </w:rPr>
                                  </w:pPr>
                                  <w:r w:rsidRPr="00262A7F">
                                    <w:rPr>
                                      <w:rFonts w:ascii="Arial" w:hAnsi="Arial" w:cs="Arial"/>
                                      <w:color w:val="000000"/>
                                      <w:lang w:val="uk-UA"/>
                                    </w:rPr>
                                    <w:t>Логістична місія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5" name="Прямая соединительная линия 154"/>
                            <wps:cNvCnPr/>
                            <wps:spPr>
                              <a:xfrm>
                                <a:off x="0" y="438150"/>
                                <a:ext cx="2705100" cy="0"/>
                              </a:xfrm>
                              <a:prstGeom prst="line">
                                <a:avLst/>
                              </a:prstGeom>
                              <a:noFill/>
                              <a:ln w="12700" cap="flat" cmpd="sng" algn="ctr">
                                <a:solidFill>
                                  <a:sysClr val="windowText" lastClr="000000"/>
                                </a:solidFill>
                                <a:prstDash val="solid"/>
                              </a:ln>
                              <a:effectLst/>
                            </wps:spPr>
                            <wps:bodyPr/>
                          </wps:wsp>
                        </wpg:grpSp>
                        <wps:wsp>
                          <wps:cNvPr id="2216" name="Прямоугольник 157"/>
                          <wps:cNvSpPr/>
                          <wps:spPr>
                            <a:xfrm>
                              <a:off x="3810000" y="1295400"/>
                              <a:ext cx="1971675" cy="304800"/>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Тактичні, оперативні цілі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7" name="Прямоугольник 159"/>
                          <wps:cNvSpPr/>
                          <wps:spPr>
                            <a:xfrm>
                              <a:off x="904875" y="1876425"/>
                              <a:ext cx="4000500" cy="33337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Логістичний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8" name="Прямая соединительная линия 160"/>
                          <wps:cNvCnPr/>
                          <wps:spPr>
                            <a:xfrm flipH="1">
                              <a:off x="0" y="438150"/>
                              <a:ext cx="1971675" cy="0"/>
                            </a:xfrm>
                            <a:prstGeom prst="line">
                              <a:avLst/>
                            </a:prstGeom>
                            <a:noFill/>
                            <a:ln w="12700" cap="flat" cmpd="sng" algn="ctr">
                              <a:solidFill>
                                <a:sysClr val="windowText" lastClr="000000"/>
                              </a:solidFill>
                              <a:prstDash val="solid"/>
                            </a:ln>
                            <a:effectLst/>
                          </wps:spPr>
                          <wps:bodyPr/>
                        </wps:wsp>
                        <wps:wsp>
                          <wps:cNvPr id="2219" name="Прямая соединительная линия 162"/>
                          <wps:cNvCnPr/>
                          <wps:spPr>
                            <a:xfrm flipV="1">
                              <a:off x="0" y="438150"/>
                              <a:ext cx="0" cy="1047750"/>
                            </a:xfrm>
                            <a:prstGeom prst="line">
                              <a:avLst/>
                            </a:prstGeom>
                            <a:noFill/>
                            <a:ln w="12700" cap="flat" cmpd="sng" algn="ctr">
                              <a:solidFill>
                                <a:sysClr val="windowText" lastClr="000000"/>
                              </a:solidFill>
                              <a:prstDash val="solid"/>
                            </a:ln>
                            <a:effectLst/>
                          </wps:spPr>
                          <wps:bodyPr/>
                        </wps:wsp>
                        <wps:wsp>
                          <wps:cNvPr id="2220" name="Прямая со стрелкой 163"/>
                          <wps:cNvCnPr/>
                          <wps:spPr>
                            <a:xfrm>
                              <a:off x="0" y="1485900"/>
                              <a:ext cx="304800" cy="0"/>
                            </a:xfrm>
                            <a:prstGeom prst="straightConnector1">
                              <a:avLst/>
                            </a:prstGeom>
                            <a:noFill/>
                            <a:ln w="12700" cap="flat" cmpd="sng" algn="ctr">
                              <a:solidFill>
                                <a:sysClr val="windowText" lastClr="000000"/>
                              </a:solidFill>
                              <a:prstDash val="solid"/>
                              <a:tailEnd type="triangle"/>
                            </a:ln>
                            <a:effectLst/>
                          </wps:spPr>
                          <wps:bodyPr/>
                        </wps:wsp>
                        <wps:wsp>
                          <wps:cNvPr id="2221" name="Прямая соединительная линия 164"/>
                          <wps:cNvCnPr/>
                          <wps:spPr>
                            <a:xfrm flipV="1">
                              <a:off x="3257550" y="876300"/>
                              <a:ext cx="0" cy="247650"/>
                            </a:xfrm>
                            <a:prstGeom prst="line">
                              <a:avLst/>
                            </a:prstGeom>
                            <a:noFill/>
                            <a:ln w="12700" cap="flat" cmpd="sng" algn="ctr">
                              <a:solidFill>
                                <a:sysClr val="windowText" lastClr="000000"/>
                              </a:solidFill>
                              <a:prstDash val="solid"/>
                            </a:ln>
                            <a:effectLst/>
                          </wps:spPr>
                          <wps:bodyPr/>
                        </wps:wsp>
                        <wps:wsp>
                          <wps:cNvPr id="2222" name="Прямая соединительная линия 165"/>
                          <wps:cNvCnPr/>
                          <wps:spPr>
                            <a:xfrm flipH="1">
                              <a:off x="1152525" y="1123950"/>
                              <a:ext cx="3705225" cy="0"/>
                            </a:xfrm>
                            <a:prstGeom prst="line">
                              <a:avLst/>
                            </a:prstGeom>
                            <a:noFill/>
                            <a:ln w="12700" cap="flat" cmpd="sng" algn="ctr">
                              <a:solidFill>
                                <a:sysClr val="windowText" lastClr="000000"/>
                              </a:solidFill>
                              <a:prstDash val="solid"/>
                            </a:ln>
                            <a:effectLst/>
                          </wps:spPr>
                          <wps:bodyPr/>
                        </wps:wsp>
                        <wps:wsp>
                          <wps:cNvPr id="2223" name="Прямая со стрелкой 166"/>
                          <wps:cNvCnPr/>
                          <wps:spPr>
                            <a:xfrm>
                              <a:off x="1152525" y="1123950"/>
                              <a:ext cx="0" cy="171450"/>
                            </a:xfrm>
                            <a:prstGeom prst="straightConnector1">
                              <a:avLst/>
                            </a:prstGeom>
                            <a:noFill/>
                            <a:ln w="12700" cap="flat" cmpd="sng" algn="ctr">
                              <a:solidFill>
                                <a:sysClr val="windowText" lastClr="000000"/>
                              </a:solidFill>
                              <a:prstDash val="solid"/>
                              <a:tailEnd type="triangle"/>
                            </a:ln>
                            <a:effectLst/>
                          </wps:spPr>
                          <wps:bodyPr/>
                        </wps:wsp>
                        <wps:wsp>
                          <wps:cNvPr id="2224" name="Прямая со стрелкой 167"/>
                          <wps:cNvCnPr/>
                          <wps:spPr>
                            <a:xfrm>
                              <a:off x="4857750" y="1123950"/>
                              <a:ext cx="0" cy="171450"/>
                            </a:xfrm>
                            <a:prstGeom prst="straightConnector1">
                              <a:avLst/>
                            </a:prstGeom>
                            <a:noFill/>
                            <a:ln w="12700" cap="flat" cmpd="sng" algn="ctr">
                              <a:solidFill>
                                <a:sysClr val="windowText" lastClr="000000"/>
                              </a:solidFill>
                              <a:prstDash val="solid"/>
                              <a:tailEnd type="triangle"/>
                            </a:ln>
                            <a:effectLst/>
                          </wps:spPr>
                          <wps:bodyPr/>
                        </wps:wsp>
                        <wps:wsp>
                          <wps:cNvPr id="2225" name="Прямая со стрелкой 168"/>
                          <wps:cNvCnPr/>
                          <wps:spPr>
                            <a:xfrm>
                              <a:off x="2105025" y="1466850"/>
                              <a:ext cx="1704975" cy="0"/>
                            </a:xfrm>
                            <a:prstGeom prst="straightConnector1">
                              <a:avLst/>
                            </a:prstGeom>
                            <a:noFill/>
                            <a:ln w="12700" cap="flat" cmpd="sng" algn="ctr">
                              <a:solidFill>
                                <a:sysClr val="windowText" lastClr="000000"/>
                              </a:solidFill>
                              <a:prstDash val="solid"/>
                              <a:tailEnd type="triangle"/>
                            </a:ln>
                            <a:effectLst/>
                          </wps:spPr>
                          <wps:bodyPr/>
                        </wps:wsp>
                        <wps:wsp>
                          <wps:cNvPr id="2226" name="Прямая со стрелкой 169"/>
                          <wps:cNvCnPr/>
                          <wps:spPr>
                            <a:xfrm>
                              <a:off x="1628775" y="1600200"/>
                              <a:ext cx="0" cy="276225"/>
                            </a:xfrm>
                            <a:prstGeom prst="straightConnector1">
                              <a:avLst/>
                            </a:prstGeom>
                            <a:noFill/>
                            <a:ln w="12700" cap="flat" cmpd="sng" algn="ctr">
                              <a:solidFill>
                                <a:sysClr val="windowText" lastClr="000000"/>
                              </a:solidFill>
                              <a:prstDash val="solid"/>
                              <a:tailEnd type="triangle"/>
                            </a:ln>
                            <a:effectLst/>
                          </wps:spPr>
                          <wps:bodyPr/>
                        </wps:wsp>
                        <wps:wsp>
                          <wps:cNvPr id="2227" name="Прямая со стрелкой 170"/>
                          <wps:cNvCnPr/>
                          <wps:spPr>
                            <a:xfrm>
                              <a:off x="4238625" y="1600200"/>
                              <a:ext cx="0" cy="276225"/>
                            </a:xfrm>
                            <a:prstGeom prst="straightConnector1">
                              <a:avLst/>
                            </a:prstGeom>
                            <a:noFill/>
                            <a:ln w="12700" cap="flat" cmpd="sng" algn="ctr">
                              <a:solidFill>
                                <a:sysClr val="windowText" lastClr="000000"/>
                              </a:solidFill>
                              <a:prstDash val="solid"/>
                              <a:tailEnd type="triangle"/>
                            </a:ln>
                            <a:effectLst/>
                          </wps:spPr>
                          <wps:bodyPr/>
                        </wps:wsp>
                        <wps:wsp>
                          <wps:cNvPr id="2228" name="Прямая со стрелкой 171"/>
                          <wps:cNvCnPr/>
                          <wps:spPr>
                            <a:xfrm>
                              <a:off x="571500" y="1600200"/>
                              <a:ext cx="0" cy="933450"/>
                            </a:xfrm>
                            <a:prstGeom prst="straightConnector1">
                              <a:avLst/>
                            </a:prstGeom>
                            <a:noFill/>
                            <a:ln w="12700" cap="flat" cmpd="sng" algn="ctr">
                              <a:solidFill>
                                <a:sysClr val="windowText" lastClr="000000"/>
                              </a:solidFill>
                              <a:prstDash val="solid"/>
                              <a:tailEnd type="triangle"/>
                            </a:ln>
                            <a:effectLst/>
                          </wps:spPr>
                          <wps:bodyPr/>
                        </wps:wsp>
                        <wps:wsp>
                          <wps:cNvPr id="2229" name="Прямая со стрелкой 172"/>
                          <wps:cNvCnPr/>
                          <wps:spPr>
                            <a:xfrm>
                              <a:off x="5353050" y="1600200"/>
                              <a:ext cx="0" cy="933450"/>
                            </a:xfrm>
                            <a:prstGeom prst="straightConnector1">
                              <a:avLst/>
                            </a:prstGeom>
                            <a:noFill/>
                            <a:ln w="12700" cap="flat" cmpd="sng" algn="ctr">
                              <a:solidFill>
                                <a:sysClr val="windowText" lastClr="000000"/>
                              </a:solidFill>
                              <a:prstDash val="solid"/>
                              <a:tailEnd type="triangle"/>
                            </a:ln>
                            <a:effectLst/>
                          </wps:spPr>
                          <wps:bodyPr/>
                        </wps:wsp>
                        <wps:wsp>
                          <wps:cNvPr id="2230" name="Прямая со стрелкой 174"/>
                          <wps:cNvCnPr/>
                          <wps:spPr>
                            <a:xfrm>
                              <a:off x="1628775" y="2209800"/>
                              <a:ext cx="0" cy="323850"/>
                            </a:xfrm>
                            <a:prstGeom prst="straightConnector1">
                              <a:avLst/>
                            </a:prstGeom>
                            <a:noFill/>
                            <a:ln w="12700" cap="flat" cmpd="sng" algn="ctr">
                              <a:solidFill>
                                <a:sysClr val="windowText" lastClr="000000"/>
                              </a:solidFill>
                              <a:prstDash val="solid"/>
                              <a:tailEnd type="triangle"/>
                            </a:ln>
                            <a:effectLst/>
                          </wps:spPr>
                          <wps:bodyPr/>
                        </wps:wsp>
                        <wps:wsp>
                          <wps:cNvPr id="2231" name="Прямая со стрелкой 175"/>
                          <wps:cNvCnPr/>
                          <wps:spPr>
                            <a:xfrm>
                              <a:off x="4238625" y="2209800"/>
                              <a:ext cx="0" cy="323850"/>
                            </a:xfrm>
                            <a:prstGeom prst="straightConnector1">
                              <a:avLst/>
                            </a:prstGeom>
                            <a:noFill/>
                            <a:ln w="12700" cap="flat" cmpd="sng" algn="ctr">
                              <a:solidFill>
                                <a:sysClr val="windowText" lastClr="000000"/>
                              </a:solidFill>
                              <a:prstDash val="solid"/>
                              <a:tailEnd type="triangle"/>
                            </a:ln>
                            <a:effectLst/>
                          </wps:spPr>
                          <wps:bodyPr/>
                        </wps:wsp>
                      </wpg:grpSp>
                    </wpg:wgp>
                  </a:graphicData>
                </a:graphic>
                <wp14:sizeRelH relativeFrom="page">
                  <wp14:pctWidth>0</wp14:pctWidth>
                </wp14:sizeRelH>
                <wp14:sizeRelV relativeFrom="page">
                  <wp14:pctHeight>0</wp14:pctHeight>
                </wp14:sizeRelV>
              </wp:anchor>
            </w:drawing>
          </mc:Choice>
          <mc:Fallback>
            <w:pict>
              <v:group id="Группа 2210" o:spid="_x0000_s1233" style="position:absolute;margin-left:8.55pt;margin-top:15.6pt;width:455.25pt;height:199.5pt;z-index:252724224" coordsize="57816,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">
                <v:rect id="Прямоугольник 156" o:spid="_x0000_s1234" style="position:absolute;left:3048;top:12954;width:1800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upEcQA&#10;AADdAAAADwAAAGRycy9kb3ducmV2LnhtbESPwWrDMBBE74X8g9hCbo1sH0rqRg6lEAiFHuI2PS/W&#10;1jK2VsZSHDVfHwUCPQ4z84bZbKMdxEyT7xwryFcZCOLG6Y5bBd9fu6c1CB+QNQ6OScEfedhWi4cN&#10;ltqd+UBzHVqRIOxLVGBCGEspfWPIol+5kTh5v26yGJKcWqknPCe4HWSRZc/SYsdpweBI74aavj5Z&#10;BR/+cpob7T+jiWb/cvzJLjX3Si0f49sriEAx/Ifv7b1WUBR5Drc36QnI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bqRHEAAAA3Q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Стратегічні цілі</w:t>
                        </w:r>
                      </w:p>
                    </w:txbxContent>
                  </v:textbox>
                </v:rect>
                <v:group id="Группа 178" o:spid="_x0000_s1235" style="position:absolute;width:57816;height:25336" coordsize="57816,25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Fz16LFAAAA3QAA&#10;AA8AAAAAAAAAAAAAAAAAqgIAAGRycy9kb3ducmV2LnhtbFBLBQYAAAAABAAEAPoAAACcAwAAAAA=&#10;">
                  <v:group id="Группа 155" o:spid="_x0000_s1236" style="position:absolute;left:19716;width:27051;height:8763" coordsize="27051,8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9yOcUAAADdAAAADwAAAGRycy9kb3ducmV2LnhtbESPQYvCMBSE7wv+h/AE&#10;b2vaiotUo4jo4kGEVUG8PZpnW2xeSpNt6783wsIeh5n5hlmselOJlhpXWlYQjyMQxJnVJecKLufd&#10;5wyE88gaK8uk4EkOVsvBxwJTbTv+ofbkcxEg7FJUUHhfp1K6rCCDbmxr4uDdbWPQB9nkUjfYBbip&#10;ZBJFX9JgyWGhwJo2BWWP069R8N1ht57E2/bwuG+et/P0eD3EpNRo2K/nIDz1/j/8195rBUkST+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4/cjnFAAAA3QAA&#10;AA8AAAAAAAAAAAAAAAAAqgIAAGRycy9kb3ducmV2LnhtbFBLBQYAAAAABAAEAPoAAACcAwAAAAA=&#10;">
                    <v:rect id="Прямоугольник 153" o:spid="_x0000_s1237" style="position:absolute;width:27051;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wKicQA&#10;AADdAAAADwAAAGRycy9kb3ducmV2LnhtbESPQWsCMRSE7wX/Q3iCt5p1EamrUUQoSKGHblvPj81z&#10;s7h5WTZxTf31jSB4HGbmG2a9jbYVA/W+caxgNs1AEFdON1wr+Pl+f30D4QOyxtYxKfgjD9vN6GWN&#10;hXZX/qKhDLVIEPYFKjAhdIWUvjJk0U9dR5y8k+sthiT7WuoerwluW5ln2UJabDgtGOxob6g6lxer&#10;4MPfLkOl/Wc00RyWv8fsVvJZqck47lYgAsXwDD/aB60gz2dzuL9JT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sConEAAAA3Q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М</w:t>
                            </w:r>
                            <w:r>
                              <w:rPr>
                                <w:rFonts w:ascii="Arial" w:hAnsi="Arial" w:cs="Arial"/>
                                <w:color w:val="000000"/>
                                <w:lang w:val="uk-UA"/>
                              </w:rPr>
                              <w:t>ісія фі</w:t>
                            </w:r>
                            <w:r w:rsidRPr="00262A7F">
                              <w:rPr>
                                <w:rFonts w:ascii="Arial" w:hAnsi="Arial" w:cs="Arial"/>
                                <w:color w:val="000000"/>
                                <w:lang w:val="uk-UA"/>
                              </w:rPr>
                              <w:t>рми</w:t>
                            </w:r>
                          </w:p>
                          <w:p w:rsidR="00415578" w:rsidRPr="00262A7F" w:rsidRDefault="00415578" w:rsidP="000A580F">
                            <w:pPr>
                              <w:jc w:val="center"/>
                              <w:rPr>
                                <w:rFonts w:ascii="Arial" w:hAnsi="Arial" w:cs="Arial"/>
                                <w:color w:val="000000"/>
                                <w:sz w:val="32"/>
                                <w:lang w:val="uk-UA"/>
                              </w:rPr>
                            </w:pPr>
                          </w:p>
                          <w:p w:rsidR="00415578" w:rsidRPr="00262A7F" w:rsidRDefault="00415578" w:rsidP="000A580F">
                            <w:pPr>
                              <w:jc w:val="center"/>
                              <w:rPr>
                                <w:rFonts w:ascii="Arial" w:hAnsi="Arial" w:cs="Arial"/>
                                <w:color w:val="000000"/>
                              </w:rPr>
                            </w:pPr>
                            <w:r w:rsidRPr="00262A7F">
                              <w:rPr>
                                <w:rFonts w:ascii="Arial" w:hAnsi="Arial" w:cs="Arial"/>
                                <w:color w:val="000000"/>
                                <w:lang w:val="uk-UA"/>
                              </w:rPr>
                              <w:t>Логістична місія</w:t>
                            </w:r>
                          </w:p>
                        </w:txbxContent>
                      </v:textbox>
                    </v:rect>
                    <v:line id="Прямая соединительная линия 154" o:spid="_x0000_s1238" style="position:absolute;visibility:visible;mso-wrap-style:square" from="0,4381" to="27051,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QtXsEAAADdAAAADwAAAGRycy9kb3ducmV2LnhtbESP0WqEMBRE3wv9h3ALfatRwUXsZkUK&#10;BV+1/YC75q6RNTfWpKv7902h0MdhZs4wx3q3s7jR6ifHCrIkBUE8OD3xqODz4/2lBOEDssbZMSm4&#10;k4f69PhwxEq7jTu69WEUEcK+QgUmhKWS0g+GLPrELcTRu7jVYohyHaVecYtwO8s8TQ/S4sRxweBC&#10;b4aGa/9tFZSyv6P0oTNf16mZh7Ip2nOj1PPT3ryCCLSH//Bfu9UK8jwr4PdNfALy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JC1ewQAAAN0AAAAPAAAAAAAAAAAAAAAA&#10;AKECAABkcnMvZG93bnJldi54bWxQSwUGAAAAAAQABAD5AAAAjwMAAAAA&#10;" strokecolor="windowText" strokeweight="1pt"/>
                  </v:group>
                  <v:rect id="Прямоугольник 157" o:spid="_x0000_s1239" style="position:absolute;left:38100;top:12954;width:19716;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xZcQA&#10;AADdAAAADwAAAGRycy9kb3ducmV2LnhtbESPT4vCMBTE74LfITxhb2tqD+J2jSKCIMIetv45P5q3&#10;TbF5KU2sWT/9ZkHwOMzMb5jlOtpWDNT7xrGC2TQDQVw53XCt4HTcvS9A+ICssXVMCn7Jw3o1Hi2x&#10;0O7O3zSUoRYJwr5ABSaErpDSV4Ys+qnriJP343qLIcm+lrrHe4LbVuZZNpcWG04LBjvaGqqu5c0q&#10;OPjHbai0/4ommv3H+ZI9Sr4q9TaJm08QgWJ4hZ/tvVaQ57M5/L9JT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yMWXEAAAA3Q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Тактичні, оперативні цілі</w:t>
                          </w:r>
                        </w:p>
                      </w:txbxContent>
                    </v:textbox>
                  </v:rect>
                  <v:rect id="Прямоугольник 159" o:spid="_x0000_s1240" style="position:absolute;left:9048;top:18764;width:40005;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6U/sQA&#10;AADdAAAADwAAAGRycy9kb3ducmV2LnhtbESPQWsCMRSE7wX/Q3iCt5p1D1pXo4hQkEIP3baeH5vn&#10;ZnHzsmzimvrrG0HwOMzMN8x6G20rBup941jBbJqBIK6cbrhW8PP9/voGwgdkja1jUvBHHrab0csa&#10;C+2u/EVDGWqRIOwLVGBC6AopfWXIop+6jjh5J9dbDEn2tdQ9XhPctjLPsrm02HBaMNjR3lB1Li9W&#10;wYe/XYZK+89oojksf4/ZreSzUpNx3K1ABIrhGX60D1pBns8WcH+Tn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lP7EAAAA3Q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Логістичний менеджмент</w:t>
                          </w:r>
                        </w:p>
                      </w:txbxContent>
                    </v:textbox>
                  </v:rect>
                  <v:line id="Прямая соединительная линия 160" o:spid="_x0000_s1241" style="position:absolute;flip:x;visibility:visible;mso-wrap-style:square" from="0,4381" to="19716,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vw98UAAADdAAAADwAAAGRycy9kb3ducmV2LnhtbESPTWvCQBCG74X+h2UKvRTdmIKE1FWC&#10;4Ae9iF/3ITtNgtnZkF01/ffOQfA4vPM+88xsMbhW3agPjWcDk3ECirj0tuHKwOm4GmWgQkS22Hom&#10;A/8UYDF/f5thbv2d93Q7xEoJhEOOBuoYu1zrUNbkMIx9RyzZn+8dRhn7Stse7wJ3rU6TZKodNiwX&#10;auxoWVN5OVydaAy74jL9skm5+c0yv/6uTudlYcznx1D8gIo0xNfys721BtJ0IrryjSBAz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vw98UAAADdAAAADwAAAAAAAAAA&#10;AAAAAAChAgAAZHJzL2Rvd25yZXYueG1sUEsFBgAAAAAEAAQA+QAAAJMDAAAAAA==&#10;" strokecolor="windowText" strokeweight="1pt"/>
                  <v:line id="Прямая соединительная линия 162" o:spid="_x0000_s1242" style="position:absolute;flip:y;visibility:visible;mso-wrap-style:square" from="0,4381" to="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dVbMUAAADdAAAADwAAAGRycy9kb3ducmV2LnhtbESPQYvCMBCF74L/IYywF9HUCtKtRinC&#10;7ooXsav3oRnbYjMpTVa7/94IgsfHm/e9eatNbxpxo87VlhXMphEI4sLqmksFp9+vSQLCeWSNjWVS&#10;8E8ONuvhYIWptnc+0i33pQgQdikqqLxvUyldUZFBN7UtcfAutjPog+xKqTu8B7hpZBxFC2mw5tBQ&#10;YUvbiopr/mfCG/0huy7GOip+9kliv+fl6bzNlPoY9dkShKfev49f6Z1WEMezT3iuCQi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dVbMUAAADdAAAADwAAAAAAAAAA&#10;AAAAAAChAgAAZHJzL2Rvd25yZXYueG1sUEsFBgAAAAAEAAQA+QAAAJMDAAAAAA==&#10;" strokecolor="windowText" strokeweight="1pt"/>
                  <v:shape id="Прямая со стрелкой 163" o:spid="_x0000_s1243" type="#_x0000_t32" style="position:absolute;top:14859;width:30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H4esEAAADdAAAADwAAAGRycy9kb3ducmV2LnhtbERPTYvCMBC9C/sfwix403R72NWuUVRW&#10;EPZU9eBxaKZNsZmUJGr99+YgeHy878VqsJ24kQ+tYwVf0wwEceV0y42C03E3mYEIEVlj55gUPCjA&#10;avkxWmCh3Z1Luh1iI1IIhwIVmBj7QspQGbIYpq4nTlztvMWYoG+k9nhP4baTeZZ9S4stpwaDPW0N&#10;VZfD1Sr4/7H17uLm6/Pj71R7V5rrpjRKjT+H9S+ISEN8i1/uvVaQ53nan96kJy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cfh6wQAAAN0AAAAPAAAAAAAAAAAAAAAA&#10;AKECAABkcnMvZG93bnJldi54bWxQSwUGAAAAAAQABAD5AAAAjwMAAAAA&#10;" strokecolor="windowText" strokeweight="1pt">
                    <v:stroke endarrow="block"/>
                  </v:shape>
                  <v:line id="Прямая соединительная линия 164" o:spid="_x0000_s1244" style="position:absolute;flip:y;visibility:visible;mso-wrap-style:square" from="32575,8763" to="32575,1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2T18QAAADdAAAADwAAAGRycy9kb3ducmV2LnhtbESPS4vCQBCE7wv+h6EFL4tOjCAhOkoQ&#10;fOBF1se9ybRJMNMTMqPGf+8Iwh6L6vqqa77sTC0e1LrKsoLxKAJBnFtdcaHgfFoPExDOI2usLZOC&#10;FzlYLno/c0y1ffIfPY6+EAHCLkUFpfdNKqXLSzLoRrYhDt7VtgZ9kG0hdYvPADe1jKNoKg1WHBpK&#10;bGhVUn473k14oztkt+mvjvLtPknsZlKcL6tMqUG/y2YgPHX+//ib3mkFcRyP4bMmIEAu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ZPXxAAAAN0AAAAPAAAAAAAAAAAA&#10;AAAAAKECAABkcnMvZG93bnJldi54bWxQSwUGAAAAAAQABAD5AAAAkgMAAAAA&#10;" strokecolor="windowText" strokeweight="1pt"/>
                  <v:line id="Прямая соединительная линия 165" o:spid="_x0000_s1245" style="position:absolute;flip:x;visibility:visible;mso-wrap-style:square" from="11525,11239" to="48577,1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8NoMQAAADdAAAADwAAAGRycy9kb3ducmV2LnhtbESPT2vCQBDF7wW/wzKCl6KbRpCQuoYg&#10;tIqX4r/7kJ0mIdnZkN2a+O1doeDchvfeb96ss9G04ka9qy0r+FhEIIgLq2suFVzOX/MEhPPIGlvL&#10;pOBODrLN5G2NqbYDH+l28qUIEHYpKqi871IpXVGRQbewHXHQfm1v0Ie1L6XucQhw08o4ilbSYM3h&#10;QoUdbSsqmtOfCTXGn7xZveuo2B2SxH4vy8t1mys1m475JwhPo3+Z/9N7rSAOA89vAgL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Lw2gxAAAAN0AAAAPAAAAAAAAAAAA&#10;AAAAAKECAABkcnMvZG93bnJldi54bWxQSwUGAAAAAAQABAD5AAAAkgMAAAAA&#10;" strokecolor="windowText" strokeweight="1pt"/>
                  <v:shape id="Прямая со стрелкой 166" o:spid="_x0000_s1246" type="#_x0000_t32" style="position:absolute;left:11525;top:11239;width:0;height:1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NmDcQAAADdAAAADwAAAGRycy9kb3ducmV2LnhtbESPQWsCMRSE74X+h/AK3mq2K9h2axQr&#10;CoKnVQ89PjZvN4ublyWJuv57Iwg9DjPzDTNbDLYTF/KhdazgY5yBIK6cbrlRcDxs3r9AhIissXNM&#10;Cm4UYDF/fZlhod2VS7rsYyMShEOBCkyMfSFlqAxZDGPXEyevdt5iTNI3Unu8JrjtZJ5lU2mx5bRg&#10;sKeVoeq0P1sFu09bb07ue/l3Wx9r70pz/i2NUqO3YfkDItIQ/8PP9lYryPN8Ao836Qn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o2YNxAAAAN0AAAAPAAAAAAAAAAAA&#10;AAAAAKECAABkcnMvZG93bnJldi54bWxQSwUGAAAAAAQABAD5AAAAkgMAAAAA&#10;" strokecolor="windowText" strokeweight="1pt">
                    <v:stroke endarrow="block"/>
                  </v:shape>
                  <v:shape id="Прямая со стрелкой 167" o:spid="_x0000_s1247" type="#_x0000_t32" style="position:absolute;left:48577;top:11239;width:0;height:1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r+ecQAAADdAAAADwAAAGRycy9kb3ducmV2LnhtbESPQWsCMRSE74X+h/AK3mq2i9h2axQr&#10;CoKnVQ89PjZvN4ublyWJuv57Iwg9DjPzDTNbDLYTF/KhdazgY5yBIK6cbrlRcDxs3r9AhIissXNM&#10;Cm4UYDF/fZlhod2VS7rsYyMShEOBCkyMfSFlqAxZDGPXEyevdt5iTNI3Unu8JrjtZJ5lU2mx5bRg&#10;sKeVoeq0P1sFu09bb07ue/l3Wx9r70pz/i2NUqO3YfkDItIQ/8PP9lYryPN8Ao836Qn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Sv55xAAAAN0AAAAPAAAAAAAAAAAA&#10;AAAAAKECAABkcnMvZG93bnJldi54bWxQSwUGAAAAAAQABAD5AAAAkgMAAAAA&#10;" strokecolor="windowText" strokeweight="1pt">
                    <v:stroke endarrow="block"/>
                  </v:shape>
                  <v:shape id="Прямая со стрелкой 168" o:spid="_x0000_s1248" type="#_x0000_t32" style="position:absolute;left:21050;top:14668;width:17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Zb4sQAAADdAAAADwAAAGRycy9kb3ducmV2LnhtbESPQWsCMRSE74X+h/AK3mq2C9p2axQr&#10;CoKnVQ89PjZvN4ublyWJuv57Iwg9DjPzDTNbDLYTF/KhdazgY5yBIK6cbrlRcDxs3r9AhIissXNM&#10;Cm4UYDF/fZlhod2VS7rsYyMShEOBCkyMfSFlqAxZDGPXEyevdt5iTNI3Unu8JrjtZJ5lU2mx5bRg&#10;sKeVoeq0P1sFu09bb07ue/l3Wx9r70pz/i2NUqO3YfkDItIQ/8PP9lYryPN8Ao836Qn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BlvixAAAAN0AAAAPAAAAAAAAAAAA&#10;AAAAAKECAABkcnMvZG93bnJldi54bWxQSwUGAAAAAAQABAD5AAAAkgMAAAAA&#10;" strokecolor="windowText" strokeweight="1pt">
                    <v:stroke endarrow="block"/>
                  </v:shape>
                  <v:shape id="Прямая со стрелкой 169" o:spid="_x0000_s1249" type="#_x0000_t32" style="position:absolute;left:16287;top:16002;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TFlcQAAADdAAAADwAAAGRycy9kb3ducmV2LnhtbESPQWvCQBSE74L/YXlCb7ppDtamrmJL&#10;hYKnaA49PrIv2WD2bdhdNf77rlDwOMzMN8x6O9peXMmHzrGC10UGgrh2uuNWQXXaz1cgQkTW2Dsm&#10;BXcKsN1MJ2sstLtxSddjbEWCcChQgYlxKKQMtSGLYeEG4uQ1zluMSfpWao+3BLe9zLNsKS12nBYM&#10;DvRlqD4fL1bB4c02+7N73/3ev6vGu9JcPkuj1Mts3H2AiDTGZ/i//aMV5Hm+hMeb9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1MWVxAAAAN0AAAAPAAAAAAAAAAAA&#10;AAAAAKECAABkcnMvZG93bnJldi54bWxQSwUGAAAAAAQABAD5AAAAkgMAAAAA&#10;" strokecolor="windowText" strokeweight="1pt">
                    <v:stroke endarrow="block"/>
                  </v:shape>
                  <v:shape id="Прямая со стрелкой 170" o:spid="_x0000_s1250" type="#_x0000_t32" style="position:absolute;left:42386;top:16002;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hgDsQAAADdAAAADwAAAGRycy9kb3ducmV2LnhtbESPQWvCQBSE74L/YXmCN900h1pTV7Gl&#10;QqGnaA4eH9mXbDD7NuyuGv+9Wyj0OMzMN8xmN9pe3MiHzrGCl2UGgrh2uuNWQXU6LN5AhIissXdM&#10;Ch4UYLedTjZYaHfnkm7H2IoE4VCgAhPjUEgZakMWw9INxMlrnLcYk/St1B7vCW57mWfZq7TYcVow&#10;ONCnofpyvFoFPyvbHC5uvT8/vqrGu9JcP0qj1Hw27t9BRBrjf/iv/a0V5Hm+gt836QnI7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mGAOxAAAAN0AAAAPAAAAAAAAAAAA&#10;AAAAAKECAABkcnMvZG93bnJldi54bWxQSwUGAAAAAAQABAD5AAAAkgMAAAAA&#10;" strokecolor="windowText" strokeweight="1pt">
                    <v:stroke endarrow="block"/>
                  </v:shape>
                  <v:shape id="Прямая со стрелкой 171" o:spid="_x0000_s1251" type="#_x0000_t32" style="position:absolute;left:5715;top:16002;width:0;height:9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f0fMEAAADdAAAADwAAAGRycy9kb3ducmV2LnhtbERPTYvCMBC9C/sfwix403R72NWuUVRW&#10;EPZU9eBxaKZNsZmUJGr99+YgeHy878VqsJ24kQ+tYwVf0wwEceV0y42C03E3mYEIEVlj55gUPCjA&#10;avkxWmCh3Z1Luh1iI1IIhwIVmBj7QspQGbIYpq4nTlztvMWYoG+k9nhP4baTeZZ9S4stpwaDPW0N&#10;VZfD1Sr4/7H17uLm6/Pj71R7V5rrpjRKjT+H9S+ISEN8i1/uvVaQ53mam96kJy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B/R8wQAAAN0AAAAPAAAAAAAAAAAAAAAA&#10;AKECAABkcnMvZG93bnJldi54bWxQSwUGAAAAAAQABAD5AAAAjwMAAAAA&#10;" strokecolor="windowText" strokeweight="1pt">
                    <v:stroke endarrow="block"/>
                  </v:shape>
                  <v:shape id="Прямая со стрелкой 172" o:spid="_x0000_s1252" type="#_x0000_t32" style="position:absolute;left:53530;top:16002;width:0;height:9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tR58QAAADdAAAADwAAAGRycy9kb3ducmV2LnhtbESPQYvCMBSE7wv+h/AEb2tqD+5ajaLL&#10;CsKeqh48PprXpti8lCRq/fdmYWGPw8x8w6w2g+3EnXxoHSuYTTMQxJXTLTcKzqf9+yeIEJE1do5J&#10;wZMCbNajtxUW2j24pPsxNiJBOBSowMTYF1KGypDFMHU9cfJq5y3GJH0jtcdHgttO5lk2lxZbTgsG&#10;e/oyVF2PN6vg58PW+6tbbC/P73PtXWluu9IoNRkP2yWISEP8D/+1D1pBnucL+H2TnoBc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S1HnxAAAAN0AAAAPAAAAAAAAAAAA&#10;AAAAAKECAABkcnMvZG93bnJldi54bWxQSwUGAAAAAAQABAD5AAAAkgMAAAAA&#10;" strokecolor="windowText" strokeweight="1pt">
                    <v:stroke endarrow="block"/>
                  </v:shape>
                  <v:shape id="Прямая со стрелкой 174" o:spid="_x0000_s1253" type="#_x0000_t32" style="position:absolute;left:16287;top:22098;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hup8EAAADdAAAADwAAAGRycy9kb3ducmV2LnhtbERPz2vCMBS+D/wfwhO8zdQK26xGUVEY&#10;7FTnweOjeW2KzUtJotb/3hwGO358v1ebwXbiTj60jhXMphkI4srplhsF59/j+xeIEJE1do5JwZMC&#10;bNajtxUW2j24pPspNiKFcChQgYmxL6QMlSGLYep64sTVzluMCfpGao+PFG47mWfZh7TYcmow2NPe&#10;UHU93ayCn09bH69usb08D+fau9LcdqVRajIetksQkYb4L/5zf2sFeT5P+9Ob9AT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qG6nwQAAAN0AAAAPAAAAAAAAAAAAAAAA&#10;AKECAABkcnMvZG93bnJldi54bWxQSwUGAAAAAAQABAD5AAAAjwMAAAAA&#10;" strokecolor="windowText" strokeweight="1pt">
                    <v:stroke endarrow="block"/>
                  </v:shape>
                  <v:shape id="Прямая со стрелкой 175" o:spid="_x0000_s1254" type="#_x0000_t32" style="position:absolute;left:42386;top:22098;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TLPMUAAADdAAAADwAAAGRycy9kb3ducmV2LnhtbESPQWsCMRSE7wX/Q3iCt5p1hbauRtFS&#10;QehprQePj83bzeLmZUmirv/eFAo9DjPzDbPaDLYTN/KhdaxgNs1AEFdOt9woOP3sXz9AhIissXNM&#10;Ch4UYLMevayw0O7OJd2OsREJwqFABSbGvpAyVIYshqnriZNXO28xJukbqT3eE9x2Ms+yN2mx5bRg&#10;sKdPQ9XleLUKvt9tvb+4xfb8+DrV3pXmuiuNUpPxsF2CiDTE//Bf+6AV5Pl8Br9v0hOQ6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TLPMUAAADdAAAADwAAAAAAAAAA&#10;AAAAAAChAgAAZHJzL2Rvd25yZXYueG1sUEsFBgAAAAAEAAQA+QAAAJMDAAAAAA==&#10;" strokecolor="windowText" strokeweight="1pt">
                    <v:stroke endarrow="block"/>
                  </v:shape>
                </v:group>
              </v:group>
            </w:pict>
          </mc:Fallback>
        </mc:AlternateContent>
      </w:r>
    </w:p>
    <w:p w:rsidR="000A580F" w:rsidRDefault="000A580F" w:rsidP="000A580F">
      <w:pPr>
        <w:rPr>
          <w:lang w:val="uk-UA"/>
        </w:rPr>
      </w:pPr>
    </w:p>
    <w:p w:rsidR="000A580F" w:rsidRDefault="000A580F" w:rsidP="000A580F">
      <w:pPr>
        <w:tabs>
          <w:tab w:val="left" w:pos="3810"/>
        </w:tabs>
        <w:jc w:val="center"/>
        <w:rPr>
          <w:lang w:val="uk-UA"/>
        </w:rPr>
      </w:pPr>
    </w:p>
    <w:p w:rsidR="000A580F" w:rsidRPr="00C24491" w:rsidRDefault="000A580F" w:rsidP="000A580F">
      <w:pPr>
        <w:rPr>
          <w:lang w:val="uk-UA"/>
        </w:rPr>
      </w:pPr>
    </w:p>
    <w:p w:rsidR="000A580F" w:rsidRPr="00C24491" w:rsidRDefault="000A580F" w:rsidP="000A580F">
      <w:pPr>
        <w:rPr>
          <w:lang w:val="uk-UA"/>
        </w:rPr>
      </w:pPr>
    </w:p>
    <w:p w:rsidR="000A580F" w:rsidRPr="00C24491" w:rsidRDefault="000A580F" w:rsidP="000A580F">
      <w:pPr>
        <w:rPr>
          <w:lang w:val="uk-UA"/>
        </w:rPr>
      </w:pPr>
    </w:p>
    <w:p w:rsidR="000A580F" w:rsidRPr="00C24491" w:rsidRDefault="000A580F" w:rsidP="000A580F">
      <w:pPr>
        <w:rPr>
          <w:lang w:val="uk-UA"/>
        </w:rPr>
      </w:pPr>
    </w:p>
    <w:p w:rsidR="000A580F" w:rsidRPr="00C24491" w:rsidRDefault="000A580F" w:rsidP="000A580F">
      <w:pPr>
        <w:rPr>
          <w:lang w:val="uk-UA"/>
        </w:rPr>
      </w:pPr>
    </w:p>
    <w:p w:rsidR="000A580F" w:rsidRPr="00C24491" w:rsidRDefault="000A580F" w:rsidP="000A580F">
      <w:pPr>
        <w:rPr>
          <w:lang w:val="uk-UA"/>
        </w:rPr>
      </w:pPr>
    </w:p>
    <w:p w:rsidR="000A580F" w:rsidRPr="00C24491" w:rsidRDefault="000A580F" w:rsidP="000A580F">
      <w:pPr>
        <w:rPr>
          <w:lang w:val="uk-UA"/>
        </w:rPr>
      </w:pPr>
    </w:p>
    <w:p w:rsidR="000A580F" w:rsidRPr="00C24491" w:rsidRDefault="000A580F" w:rsidP="000A580F">
      <w:pPr>
        <w:rPr>
          <w:lang w:val="uk-UA"/>
        </w:rPr>
      </w:pPr>
    </w:p>
    <w:p w:rsidR="000A580F" w:rsidRDefault="000A580F" w:rsidP="000A580F">
      <w:pPr>
        <w:rPr>
          <w:lang w:val="uk-UA"/>
        </w:rPr>
      </w:pPr>
    </w:p>
    <w:p w:rsidR="000A580F" w:rsidRDefault="000A580F" w:rsidP="000A580F">
      <w:pPr>
        <w:rPr>
          <w:lang w:val="uk-UA"/>
        </w:rPr>
      </w:pPr>
    </w:p>
    <w:p w:rsidR="000A580F" w:rsidRDefault="000A580F" w:rsidP="000A580F">
      <w:pPr>
        <w:rPr>
          <w:lang w:val="uk-UA"/>
        </w:rPr>
      </w:pPr>
    </w:p>
    <w:p w:rsidR="000A580F" w:rsidRPr="00C24491" w:rsidRDefault="000A580F" w:rsidP="000A580F">
      <w:pPr>
        <w:rPr>
          <w:lang w:val="uk-UA"/>
        </w:rPr>
      </w:pPr>
    </w:p>
    <w:p w:rsidR="000A580F" w:rsidRPr="00C24491" w:rsidRDefault="000A580F" w:rsidP="000A580F">
      <w:pPr>
        <w:rPr>
          <w:lang w:val="uk-U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3"/>
        <w:gridCol w:w="2721"/>
        <w:gridCol w:w="1642"/>
        <w:gridCol w:w="2013"/>
        <w:gridCol w:w="1643"/>
      </w:tblGrid>
      <w:tr w:rsidR="000A580F" w:rsidRPr="00262A7F" w:rsidTr="0044235B">
        <w:trPr>
          <w:cantSplit/>
          <w:trHeight w:val="70"/>
          <w:jc w:val="center"/>
        </w:trPr>
        <w:tc>
          <w:tcPr>
            <w:tcW w:w="563" w:type="dxa"/>
            <w:vMerge w:val="restart"/>
            <w:shd w:val="clear" w:color="auto" w:fill="auto"/>
            <w:textDirection w:val="btLr"/>
            <w:vAlign w:val="center"/>
          </w:tcPr>
          <w:p w:rsidR="000A580F" w:rsidRPr="00262A7F" w:rsidRDefault="000A580F" w:rsidP="0044235B">
            <w:pPr>
              <w:tabs>
                <w:tab w:val="left" w:pos="1785"/>
              </w:tabs>
              <w:ind w:left="113" w:right="113"/>
              <w:jc w:val="center"/>
              <w:rPr>
                <w:rFonts w:ascii="Arial" w:eastAsia="Calibri" w:hAnsi="Arial" w:cs="Arial"/>
                <w:lang w:val="uk-UA"/>
              </w:rPr>
            </w:pPr>
            <w:r w:rsidRPr="00262A7F">
              <w:rPr>
                <w:rFonts w:ascii="Arial" w:eastAsia="Calibri" w:hAnsi="Arial" w:cs="Arial"/>
                <w:lang w:val="uk-UA"/>
              </w:rPr>
              <w:t>Менеджмент</w:t>
            </w:r>
          </w:p>
        </w:tc>
        <w:tc>
          <w:tcPr>
            <w:tcW w:w="2721" w:type="dxa"/>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Інвестиційний</w:t>
            </w:r>
          </w:p>
        </w:tc>
        <w:tc>
          <w:tcPr>
            <w:tcW w:w="1642" w:type="dxa"/>
            <w:vMerge w:val="restart"/>
            <w:shd w:val="clear" w:color="auto" w:fill="auto"/>
            <w:vAlign w:val="center"/>
          </w:tcPr>
          <w:p w:rsidR="000A580F" w:rsidRPr="00262A7F" w:rsidRDefault="000A580F" w:rsidP="0044235B">
            <w:pPr>
              <w:tabs>
                <w:tab w:val="left" w:pos="1785"/>
              </w:tabs>
              <w:ind w:left="-136" w:right="-210"/>
              <w:jc w:val="center"/>
              <w:rPr>
                <w:rFonts w:ascii="Arial" w:eastAsia="Calibri" w:hAnsi="Arial" w:cs="Arial"/>
                <w:lang w:val="uk-UA"/>
              </w:rPr>
            </w:pPr>
            <w:r>
              <w:rPr>
                <w:rFonts w:ascii="Arial" w:eastAsia="Calibri" w:hAnsi="Arial" w:cs="Arial"/>
                <w:noProof/>
                <w:sz w:val="22"/>
                <w:szCs w:val="22"/>
              </w:rPr>
              <mc:AlternateContent>
                <mc:Choice Requires="wps">
                  <w:drawing>
                    <wp:inline distT="0" distB="0" distL="0" distR="0" wp14:anchorId="78F1A558" wp14:editId="69610D03">
                      <wp:extent cx="962025" cy="266700"/>
                      <wp:effectExtent l="0" t="0" r="28575" b="19050"/>
                      <wp:docPr id="2209" name="Двойная стрелка влево/вправо 2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266700"/>
                              </a:xfrm>
                              <a:prstGeom prst="lef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209" o:spid="_x0000_s1026" type="#_x0000_t69" style="width:75.75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" adj="2994" fillcolor="window" strokecolor="windowText" strokeweight="1pt">
                      <v:path arrowok="t"/>
                      <w10:anchorlock/>
                    </v:shape>
                  </w:pict>
                </mc:Fallback>
              </mc:AlternateContent>
            </w:r>
          </w:p>
        </w:tc>
        <w:tc>
          <w:tcPr>
            <w:tcW w:w="2013" w:type="dxa"/>
            <w:tcBorders>
              <w:bottom w:val="single" w:sz="8" w:space="0" w:color="auto"/>
            </w:tcBorders>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Функціональний</w:t>
            </w:r>
          </w:p>
        </w:tc>
        <w:tc>
          <w:tcPr>
            <w:tcW w:w="1643" w:type="dxa"/>
            <w:vMerge w:val="restart"/>
            <w:shd w:val="clear" w:color="auto" w:fill="auto"/>
            <w:textDirection w:val="btLr"/>
            <w:vAlign w:val="center"/>
          </w:tcPr>
          <w:p w:rsidR="000A580F" w:rsidRPr="00262A7F" w:rsidRDefault="000A580F" w:rsidP="0044235B">
            <w:pPr>
              <w:tabs>
                <w:tab w:val="left" w:pos="1785"/>
              </w:tabs>
              <w:ind w:left="113" w:right="113"/>
              <w:jc w:val="center"/>
              <w:rPr>
                <w:rFonts w:ascii="Arial" w:eastAsia="Calibri" w:hAnsi="Arial" w:cs="Arial"/>
                <w:lang w:val="uk-UA"/>
              </w:rPr>
            </w:pPr>
            <w:r w:rsidRPr="00262A7F">
              <w:rPr>
                <w:rFonts w:ascii="Arial" w:eastAsia="Calibri" w:hAnsi="Arial" w:cs="Arial"/>
                <w:lang w:val="uk-UA"/>
              </w:rPr>
              <w:t>Менеджмент</w:t>
            </w:r>
          </w:p>
        </w:tc>
      </w:tr>
      <w:tr w:rsidR="000A580F" w:rsidRPr="00262A7F" w:rsidTr="0044235B">
        <w:trPr>
          <w:cantSplit/>
          <w:trHeight w:val="70"/>
          <w:jc w:val="center"/>
        </w:trPr>
        <w:tc>
          <w:tcPr>
            <w:tcW w:w="563" w:type="dxa"/>
            <w:vMerge/>
            <w:shd w:val="clear" w:color="auto" w:fill="auto"/>
            <w:textDirection w:val="btLr"/>
          </w:tcPr>
          <w:p w:rsidR="000A580F" w:rsidRPr="00262A7F" w:rsidRDefault="000A580F" w:rsidP="0044235B">
            <w:pPr>
              <w:tabs>
                <w:tab w:val="left" w:pos="1785"/>
              </w:tabs>
              <w:ind w:left="113" w:right="113"/>
              <w:rPr>
                <w:rFonts w:ascii="Arial" w:eastAsia="Calibri" w:hAnsi="Arial" w:cs="Arial"/>
                <w:lang w:val="uk-UA"/>
              </w:rPr>
            </w:pPr>
          </w:p>
        </w:tc>
        <w:tc>
          <w:tcPr>
            <w:tcW w:w="2721" w:type="dxa"/>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Інноваційний</w:t>
            </w:r>
          </w:p>
        </w:tc>
        <w:tc>
          <w:tcPr>
            <w:tcW w:w="1642" w:type="dxa"/>
            <w:vMerge/>
            <w:tcBorders>
              <w:right w:val="single" w:sz="8" w:space="0" w:color="auto"/>
            </w:tcBorders>
            <w:shd w:val="clear" w:color="auto" w:fill="auto"/>
          </w:tcPr>
          <w:p w:rsidR="000A580F" w:rsidRPr="00262A7F" w:rsidRDefault="000A580F" w:rsidP="0044235B">
            <w:pPr>
              <w:tabs>
                <w:tab w:val="left" w:pos="1785"/>
              </w:tabs>
              <w:rPr>
                <w:rFonts w:ascii="Arial" w:eastAsia="Calibri" w:hAnsi="Arial" w:cs="Arial"/>
                <w:lang w:val="uk-UA"/>
              </w:rPr>
            </w:pPr>
          </w:p>
        </w:tc>
        <w:tc>
          <w:tcPr>
            <w:tcW w:w="2013" w:type="dxa"/>
            <w:tcBorders>
              <w:top w:val="single" w:sz="8" w:space="0" w:color="auto"/>
              <w:left w:val="single" w:sz="8" w:space="0" w:color="auto"/>
              <w:bottom w:val="nil"/>
              <w:right w:val="single" w:sz="8" w:space="0" w:color="auto"/>
            </w:tcBorders>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Закупівлі</w:t>
            </w:r>
          </w:p>
        </w:tc>
        <w:tc>
          <w:tcPr>
            <w:tcW w:w="1643" w:type="dxa"/>
            <w:vMerge/>
            <w:tcBorders>
              <w:left w:val="single" w:sz="8" w:space="0" w:color="auto"/>
            </w:tcBorders>
            <w:shd w:val="clear" w:color="auto" w:fill="auto"/>
          </w:tcPr>
          <w:p w:rsidR="000A580F" w:rsidRPr="00262A7F" w:rsidRDefault="000A580F" w:rsidP="0044235B">
            <w:pPr>
              <w:tabs>
                <w:tab w:val="left" w:pos="1785"/>
              </w:tabs>
              <w:rPr>
                <w:rFonts w:ascii="Arial" w:eastAsia="Calibri" w:hAnsi="Arial" w:cs="Arial"/>
                <w:lang w:val="uk-UA"/>
              </w:rPr>
            </w:pPr>
          </w:p>
        </w:tc>
      </w:tr>
      <w:tr w:rsidR="000A580F" w:rsidRPr="00262A7F" w:rsidTr="0044235B">
        <w:trPr>
          <w:cantSplit/>
          <w:trHeight w:val="70"/>
          <w:jc w:val="center"/>
        </w:trPr>
        <w:tc>
          <w:tcPr>
            <w:tcW w:w="563" w:type="dxa"/>
            <w:vMerge/>
            <w:shd w:val="clear" w:color="auto" w:fill="auto"/>
            <w:textDirection w:val="btLr"/>
          </w:tcPr>
          <w:p w:rsidR="000A580F" w:rsidRPr="00262A7F" w:rsidRDefault="000A580F" w:rsidP="0044235B">
            <w:pPr>
              <w:tabs>
                <w:tab w:val="left" w:pos="1785"/>
              </w:tabs>
              <w:ind w:left="113" w:right="113"/>
              <w:rPr>
                <w:rFonts w:ascii="Arial" w:eastAsia="Calibri" w:hAnsi="Arial" w:cs="Arial"/>
                <w:lang w:val="uk-UA"/>
              </w:rPr>
            </w:pPr>
          </w:p>
        </w:tc>
        <w:tc>
          <w:tcPr>
            <w:tcW w:w="2721" w:type="dxa"/>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Виробничий</w:t>
            </w:r>
          </w:p>
        </w:tc>
        <w:tc>
          <w:tcPr>
            <w:tcW w:w="1642" w:type="dxa"/>
            <w:vMerge/>
            <w:tcBorders>
              <w:right w:val="single" w:sz="8" w:space="0" w:color="auto"/>
            </w:tcBorders>
            <w:shd w:val="clear" w:color="auto" w:fill="auto"/>
          </w:tcPr>
          <w:p w:rsidR="000A580F" w:rsidRPr="00262A7F" w:rsidRDefault="000A580F" w:rsidP="0044235B">
            <w:pPr>
              <w:tabs>
                <w:tab w:val="left" w:pos="1785"/>
              </w:tabs>
              <w:rPr>
                <w:rFonts w:ascii="Arial" w:eastAsia="Calibri" w:hAnsi="Arial" w:cs="Arial"/>
                <w:lang w:val="uk-UA"/>
              </w:rPr>
            </w:pPr>
          </w:p>
        </w:tc>
        <w:tc>
          <w:tcPr>
            <w:tcW w:w="2013" w:type="dxa"/>
            <w:vMerge w:val="restart"/>
            <w:tcBorders>
              <w:top w:val="nil"/>
              <w:left w:val="single" w:sz="8" w:space="0" w:color="auto"/>
              <w:bottom w:val="nil"/>
              <w:right w:val="single" w:sz="8" w:space="0" w:color="auto"/>
            </w:tcBorders>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Виробництво</w:t>
            </w:r>
          </w:p>
        </w:tc>
        <w:tc>
          <w:tcPr>
            <w:tcW w:w="1643" w:type="dxa"/>
            <w:vMerge/>
            <w:tcBorders>
              <w:left w:val="single" w:sz="8" w:space="0" w:color="auto"/>
            </w:tcBorders>
            <w:shd w:val="clear" w:color="auto" w:fill="auto"/>
          </w:tcPr>
          <w:p w:rsidR="000A580F" w:rsidRPr="00262A7F" w:rsidRDefault="000A580F" w:rsidP="0044235B">
            <w:pPr>
              <w:tabs>
                <w:tab w:val="left" w:pos="1785"/>
              </w:tabs>
              <w:rPr>
                <w:rFonts w:ascii="Arial" w:eastAsia="Calibri" w:hAnsi="Arial" w:cs="Arial"/>
                <w:lang w:val="uk-UA"/>
              </w:rPr>
            </w:pPr>
          </w:p>
        </w:tc>
      </w:tr>
      <w:tr w:rsidR="000A580F" w:rsidRPr="00262A7F" w:rsidTr="0044235B">
        <w:trPr>
          <w:cantSplit/>
          <w:trHeight w:val="70"/>
          <w:jc w:val="center"/>
        </w:trPr>
        <w:tc>
          <w:tcPr>
            <w:tcW w:w="563" w:type="dxa"/>
            <w:vMerge/>
            <w:shd w:val="clear" w:color="auto" w:fill="auto"/>
            <w:textDirection w:val="btLr"/>
          </w:tcPr>
          <w:p w:rsidR="000A580F" w:rsidRPr="00262A7F" w:rsidRDefault="000A580F" w:rsidP="0044235B">
            <w:pPr>
              <w:tabs>
                <w:tab w:val="left" w:pos="1785"/>
              </w:tabs>
              <w:ind w:left="113" w:right="113"/>
              <w:rPr>
                <w:rFonts w:ascii="Arial" w:eastAsia="Calibri" w:hAnsi="Arial" w:cs="Arial"/>
                <w:lang w:val="uk-UA"/>
              </w:rPr>
            </w:pPr>
          </w:p>
        </w:tc>
        <w:tc>
          <w:tcPr>
            <w:tcW w:w="2721" w:type="dxa"/>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Фінансовий</w:t>
            </w:r>
          </w:p>
        </w:tc>
        <w:tc>
          <w:tcPr>
            <w:tcW w:w="1642" w:type="dxa"/>
            <w:vMerge/>
            <w:tcBorders>
              <w:right w:val="single" w:sz="8" w:space="0" w:color="auto"/>
            </w:tcBorders>
            <w:shd w:val="clear" w:color="auto" w:fill="auto"/>
          </w:tcPr>
          <w:p w:rsidR="000A580F" w:rsidRPr="00262A7F" w:rsidRDefault="000A580F" w:rsidP="0044235B">
            <w:pPr>
              <w:tabs>
                <w:tab w:val="left" w:pos="1785"/>
              </w:tabs>
              <w:rPr>
                <w:rFonts w:ascii="Arial" w:eastAsia="Calibri" w:hAnsi="Arial" w:cs="Arial"/>
                <w:lang w:val="uk-UA"/>
              </w:rPr>
            </w:pPr>
          </w:p>
        </w:tc>
        <w:tc>
          <w:tcPr>
            <w:tcW w:w="2013" w:type="dxa"/>
            <w:vMerge/>
            <w:tcBorders>
              <w:top w:val="nil"/>
              <w:left w:val="single" w:sz="8" w:space="0" w:color="auto"/>
              <w:bottom w:val="nil"/>
              <w:right w:val="single" w:sz="8" w:space="0" w:color="auto"/>
            </w:tcBorders>
            <w:shd w:val="clear" w:color="auto" w:fill="auto"/>
            <w:vAlign w:val="center"/>
          </w:tcPr>
          <w:p w:rsidR="000A580F" w:rsidRPr="00262A7F" w:rsidRDefault="000A580F" w:rsidP="0044235B">
            <w:pPr>
              <w:tabs>
                <w:tab w:val="left" w:pos="1785"/>
              </w:tabs>
              <w:jc w:val="center"/>
              <w:rPr>
                <w:rFonts w:ascii="Arial" w:eastAsia="Calibri" w:hAnsi="Arial" w:cs="Arial"/>
                <w:lang w:val="uk-UA"/>
              </w:rPr>
            </w:pPr>
          </w:p>
        </w:tc>
        <w:tc>
          <w:tcPr>
            <w:tcW w:w="1643" w:type="dxa"/>
            <w:vMerge/>
            <w:tcBorders>
              <w:left w:val="single" w:sz="8" w:space="0" w:color="auto"/>
            </w:tcBorders>
            <w:shd w:val="clear" w:color="auto" w:fill="auto"/>
          </w:tcPr>
          <w:p w:rsidR="000A580F" w:rsidRPr="00262A7F" w:rsidRDefault="000A580F" w:rsidP="0044235B">
            <w:pPr>
              <w:tabs>
                <w:tab w:val="left" w:pos="1785"/>
              </w:tabs>
              <w:rPr>
                <w:rFonts w:ascii="Arial" w:eastAsia="Calibri" w:hAnsi="Arial" w:cs="Arial"/>
                <w:lang w:val="uk-UA"/>
              </w:rPr>
            </w:pPr>
          </w:p>
        </w:tc>
      </w:tr>
      <w:tr w:rsidR="000A580F" w:rsidRPr="00262A7F" w:rsidTr="0044235B">
        <w:trPr>
          <w:cantSplit/>
          <w:trHeight w:val="70"/>
          <w:jc w:val="center"/>
        </w:trPr>
        <w:tc>
          <w:tcPr>
            <w:tcW w:w="563" w:type="dxa"/>
            <w:vMerge/>
            <w:shd w:val="clear" w:color="auto" w:fill="auto"/>
            <w:textDirection w:val="btLr"/>
          </w:tcPr>
          <w:p w:rsidR="000A580F" w:rsidRPr="00262A7F" w:rsidRDefault="000A580F" w:rsidP="0044235B">
            <w:pPr>
              <w:tabs>
                <w:tab w:val="left" w:pos="1785"/>
              </w:tabs>
              <w:ind w:left="113" w:right="113"/>
              <w:rPr>
                <w:rFonts w:ascii="Arial" w:eastAsia="Calibri" w:hAnsi="Arial" w:cs="Arial"/>
                <w:lang w:val="uk-UA"/>
              </w:rPr>
            </w:pPr>
          </w:p>
        </w:tc>
        <w:tc>
          <w:tcPr>
            <w:tcW w:w="2721" w:type="dxa"/>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Персоналу</w:t>
            </w:r>
          </w:p>
        </w:tc>
        <w:tc>
          <w:tcPr>
            <w:tcW w:w="1642" w:type="dxa"/>
            <w:vMerge/>
            <w:shd w:val="clear" w:color="auto" w:fill="auto"/>
          </w:tcPr>
          <w:p w:rsidR="000A580F" w:rsidRPr="00262A7F" w:rsidRDefault="000A580F" w:rsidP="0044235B">
            <w:pPr>
              <w:tabs>
                <w:tab w:val="left" w:pos="1785"/>
              </w:tabs>
              <w:rPr>
                <w:rFonts w:ascii="Arial" w:eastAsia="Calibri" w:hAnsi="Arial" w:cs="Arial"/>
                <w:lang w:val="uk-UA"/>
              </w:rPr>
            </w:pPr>
          </w:p>
        </w:tc>
        <w:tc>
          <w:tcPr>
            <w:tcW w:w="2013" w:type="dxa"/>
            <w:vMerge w:val="restart"/>
            <w:tcBorders>
              <w:top w:val="nil"/>
            </w:tcBorders>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Збут</w:t>
            </w:r>
          </w:p>
        </w:tc>
        <w:tc>
          <w:tcPr>
            <w:tcW w:w="1643" w:type="dxa"/>
            <w:vMerge/>
            <w:shd w:val="clear" w:color="auto" w:fill="auto"/>
          </w:tcPr>
          <w:p w:rsidR="000A580F" w:rsidRPr="00262A7F" w:rsidRDefault="000A580F" w:rsidP="0044235B">
            <w:pPr>
              <w:tabs>
                <w:tab w:val="left" w:pos="1785"/>
              </w:tabs>
              <w:rPr>
                <w:rFonts w:ascii="Arial" w:eastAsia="Calibri" w:hAnsi="Arial" w:cs="Arial"/>
                <w:lang w:val="uk-UA"/>
              </w:rPr>
            </w:pPr>
          </w:p>
        </w:tc>
      </w:tr>
      <w:tr w:rsidR="000A580F" w:rsidRPr="00262A7F" w:rsidTr="0044235B">
        <w:trPr>
          <w:cantSplit/>
          <w:trHeight w:val="70"/>
          <w:jc w:val="center"/>
        </w:trPr>
        <w:tc>
          <w:tcPr>
            <w:tcW w:w="563" w:type="dxa"/>
            <w:vMerge/>
            <w:shd w:val="clear" w:color="auto" w:fill="auto"/>
            <w:textDirection w:val="btLr"/>
          </w:tcPr>
          <w:p w:rsidR="000A580F" w:rsidRPr="00262A7F" w:rsidRDefault="000A580F" w:rsidP="0044235B">
            <w:pPr>
              <w:tabs>
                <w:tab w:val="left" w:pos="1785"/>
              </w:tabs>
              <w:ind w:left="113" w:right="113"/>
              <w:rPr>
                <w:rFonts w:ascii="Arial" w:eastAsia="Calibri" w:hAnsi="Arial" w:cs="Arial"/>
                <w:lang w:val="uk-UA"/>
              </w:rPr>
            </w:pPr>
          </w:p>
        </w:tc>
        <w:tc>
          <w:tcPr>
            <w:tcW w:w="2721" w:type="dxa"/>
            <w:shd w:val="clear" w:color="auto" w:fill="auto"/>
            <w:vAlign w:val="center"/>
          </w:tcPr>
          <w:p w:rsidR="000A580F" w:rsidRPr="00262A7F" w:rsidRDefault="000A580F" w:rsidP="0044235B">
            <w:pPr>
              <w:tabs>
                <w:tab w:val="left" w:pos="1785"/>
              </w:tabs>
              <w:jc w:val="center"/>
              <w:rPr>
                <w:rFonts w:ascii="Arial" w:eastAsia="Calibri" w:hAnsi="Arial" w:cs="Arial"/>
                <w:lang w:val="uk-UA"/>
              </w:rPr>
            </w:pPr>
            <w:r w:rsidRPr="00262A7F">
              <w:rPr>
                <w:rFonts w:ascii="Arial" w:eastAsia="Calibri" w:hAnsi="Arial" w:cs="Arial"/>
                <w:lang w:val="uk-UA"/>
              </w:rPr>
              <w:t>Інформаційний</w:t>
            </w:r>
          </w:p>
        </w:tc>
        <w:tc>
          <w:tcPr>
            <w:tcW w:w="1642" w:type="dxa"/>
            <w:vMerge/>
            <w:shd w:val="clear" w:color="auto" w:fill="auto"/>
          </w:tcPr>
          <w:p w:rsidR="000A580F" w:rsidRPr="00262A7F" w:rsidRDefault="000A580F" w:rsidP="0044235B">
            <w:pPr>
              <w:tabs>
                <w:tab w:val="left" w:pos="1785"/>
              </w:tabs>
              <w:rPr>
                <w:rFonts w:ascii="Arial" w:eastAsia="Calibri" w:hAnsi="Arial" w:cs="Arial"/>
                <w:lang w:val="uk-UA"/>
              </w:rPr>
            </w:pPr>
          </w:p>
        </w:tc>
        <w:tc>
          <w:tcPr>
            <w:tcW w:w="2013" w:type="dxa"/>
            <w:vMerge/>
            <w:shd w:val="clear" w:color="auto" w:fill="auto"/>
            <w:vAlign w:val="center"/>
          </w:tcPr>
          <w:p w:rsidR="000A580F" w:rsidRPr="00262A7F" w:rsidRDefault="000A580F" w:rsidP="0044235B">
            <w:pPr>
              <w:tabs>
                <w:tab w:val="left" w:pos="1785"/>
              </w:tabs>
              <w:jc w:val="center"/>
              <w:rPr>
                <w:rFonts w:ascii="Arial" w:eastAsia="Calibri" w:hAnsi="Arial" w:cs="Arial"/>
                <w:lang w:val="uk-UA"/>
              </w:rPr>
            </w:pPr>
          </w:p>
        </w:tc>
        <w:tc>
          <w:tcPr>
            <w:tcW w:w="1643" w:type="dxa"/>
            <w:vMerge/>
            <w:shd w:val="clear" w:color="auto" w:fill="auto"/>
          </w:tcPr>
          <w:p w:rsidR="000A580F" w:rsidRPr="00262A7F" w:rsidRDefault="000A580F" w:rsidP="0044235B">
            <w:pPr>
              <w:tabs>
                <w:tab w:val="left" w:pos="1785"/>
              </w:tabs>
              <w:rPr>
                <w:rFonts w:ascii="Arial" w:eastAsia="Calibri" w:hAnsi="Arial" w:cs="Arial"/>
                <w:lang w:val="uk-UA"/>
              </w:rPr>
            </w:pPr>
          </w:p>
        </w:tc>
      </w:tr>
    </w:tbl>
    <w:p w:rsidR="000A580F" w:rsidRDefault="000A580F" w:rsidP="000A580F">
      <w:pPr>
        <w:tabs>
          <w:tab w:val="left" w:pos="1785"/>
        </w:tabs>
        <w:rPr>
          <w:lang w:val="uk-UA"/>
        </w:rPr>
      </w:pPr>
    </w:p>
    <w:p w:rsidR="000A580F" w:rsidRPr="00262A7F" w:rsidRDefault="000A580F" w:rsidP="000A580F">
      <w:pPr>
        <w:tabs>
          <w:tab w:val="left" w:pos="1785"/>
        </w:tabs>
        <w:jc w:val="center"/>
        <w:rPr>
          <w:rFonts w:ascii="Arial" w:hAnsi="Arial" w:cs="Arial"/>
          <w:sz w:val="28"/>
        </w:rPr>
      </w:pPr>
      <w:r w:rsidRPr="00262A7F">
        <w:rPr>
          <w:rFonts w:ascii="Arial" w:hAnsi="Arial" w:cs="Arial"/>
          <w:sz w:val="28"/>
          <w:lang w:val="uk-UA"/>
        </w:rPr>
        <w:t xml:space="preserve">Рис. 5.2 </w:t>
      </w:r>
      <w:r w:rsidRPr="00262A7F">
        <w:rPr>
          <w:rFonts w:ascii="Arial" w:hAnsi="Arial" w:cs="Arial"/>
          <w:b/>
          <w:sz w:val="28"/>
          <w:lang w:val="uk-UA"/>
        </w:rPr>
        <w:t>Логістичний менеджмент у системі менеджменту фірми</w:t>
      </w:r>
      <w:r w:rsidRPr="00262A7F">
        <w:rPr>
          <w:rFonts w:ascii="Arial" w:hAnsi="Arial" w:cs="Arial"/>
          <w:sz w:val="28"/>
          <w:lang w:val="uk-UA"/>
        </w:rPr>
        <w:t xml:space="preserve"> </w:t>
      </w:r>
      <w:r>
        <w:rPr>
          <w:rFonts w:ascii="Arial" w:hAnsi="Arial" w:cs="Arial"/>
          <w:sz w:val="28"/>
        </w:rPr>
        <w:t>[48</w:t>
      </w:r>
      <w:r w:rsidRPr="00262A7F">
        <w:rPr>
          <w:rFonts w:ascii="Arial" w:hAnsi="Arial" w:cs="Arial"/>
          <w:sz w:val="28"/>
        </w:rPr>
        <w:t>]</w:t>
      </w:r>
    </w:p>
    <w:p w:rsidR="000A580F" w:rsidRPr="00104BC6" w:rsidRDefault="000A580F" w:rsidP="000A580F">
      <w:pPr>
        <w:spacing w:line="288" w:lineRule="auto"/>
        <w:ind w:firstLine="709"/>
        <w:jc w:val="both"/>
        <w:rPr>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Обєктом логістичного менеджменту є потоки, будь-які процеси, що повязані з переміщенням сировини, матеріалів, незавершеної продукції і товару.</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Система логістичного менеджменту фірми включає наступні підсистеми:</w:t>
      </w:r>
    </w:p>
    <w:p w:rsidR="000A580F" w:rsidRDefault="000A580F" w:rsidP="000A580F">
      <w:pPr>
        <w:pStyle w:val="afe"/>
        <w:spacing w:before="0" w:beforeAutospacing="0" w:after="0" w:afterAutospacing="0" w:line="288" w:lineRule="auto"/>
        <w:rPr>
          <w:rFonts w:ascii="Arial" w:hAnsi="Arial" w:cs="Arial"/>
          <w:color w:val="000000"/>
          <w:sz w:val="28"/>
          <w:szCs w:val="28"/>
        </w:rPr>
      </w:pPr>
      <w:r>
        <w:rPr>
          <w:rFonts w:ascii="Arial" w:hAnsi="Arial" w:cs="Arial"/>
          <w:color w:val="000000"/>
          <w:sz w:val="28"/>
          <w:szCs w:val="28"/>
        </w:rPr>
        <w:t xml:space="preserve">          </w:t>
      </w:r>
      <w:r w:rsidRPr="006C25D4">
        <w:rPr>
          <w:rFonts w:ascii="Arial" w:hAnsi="Arial" w:cs="Arial"/>
          <w:color w:val="000000"/>
          <w:sz w:val="28"/>
          <w:szCs w:val="28"/>
        </w:rPr>
        <w:t>управління рухом товарів (включає управління закупівлями продукції, робота з постачальниками; управління розподілом товарів)</w:t>
      </w:r>
      <w:r>
        <w:rPr>
          <w:rFonts w:ascii="Arial" w:hAnsi="Arial" w:cs="Arial"/>
          <w:color w:val="000000"/>
          <w:sz w:val="28"/>
          <w:szCs w:val="28"/>
        </w:rPr>
        <w:t>;</w:t>
      </w:r>
    </w:p>
    <w:p w:rsidR="000A580F" w:rsidRDefault="000A580F" w:rsidP="000A580F">
      <w:pPr>
        <w:pStyle w:val="afe"/>
        <w:spacing w:before="0" w:beforeAutospacing="0" w:after="0" w:afterAutospacing="0" w:line="288" w:lineRule="auto"/>
        <w:jc w:val="both"/>
        <w:rPr>
          <w:rFonts w:ascii="Arial" w:hAnsi="Arial" w:cs="Arial"/>
          <w:color w:val="000000"/>
          <w:sz w:val="28"/>
          <w:szCs w:val="28"/>
        </w:rPr>
      </w:pPr>
      <w:r>
        <w:rPr>
          <w:rFonts w:ascii="Arial" w:hAnsi="Arial" w:cs="Arial"/>
          <w:b/>
          <w:color w:val="000000"/>
          <w:sz w:val="22"/>
          <w:szCs w:val="22"/>
        </w:rPr>
        <w:t xml:space="preserve">            </w:t>
      </w:r>
      <w:r w:rsidRPr="006C25D4">
        <w:rPr>
          <w:rFonts w:ascii="Arial" w:hAnsi="Arial" w:cs="Arial"/>
          <w:color w:val="000000"/>
          <w:sz w:val="28"/>
          <w:szCs w:val="28"/>
        </w:rPr>
        <w:t>управління інформаційним забезпеченням та документобігом (включає управління інформаційним забезпеченням; управління документообігом, тобто тих видів документації, які зачіпають процес обслуговування клієнтів; управління програмним забезпеченням)</w:t>
      </w:r>
      <w:r>
        <w:rPr>
          <w:rFonts w:ascii="Arial" w:hAnsi="Arial" w:cs="Arial"/>
          <w:color w:val="000000"/>
          <w:sz w:val="28"/>
          <w:szCs w:val="28"/>
        </w:rPr>
        <w:t>;</w:t>
      </w:r>
    </w:p>
    <w:p w:rsidR="000A580F" w:rsidRDefault="000A580F" w:rsidP="000A580F">
      <w:pPr>
        <w:pStyle w:val="afe"/>
        <w:spacing w:before="0" w:beforeAutospacing="0" w:after="0" w:afterAutospacing="0" w:line="288" w:lineRule="auto"/>
        <w:jc w:val="both"/>
        <w:rPr>
          <w:rFonts w:ascii="Arial" w:hAnsi="Arial" w:cs="Arial"/>
          <w:color w:val="000000"/>
          <w:sz w:val="28"/>
          <w:szCs w:val="28"/>
        </w:rPr>
      </w:pPr>
      <w:r w:rsidRPr="006C25D4">
        <w:rPr>
          <w:rFonts w:ascii="Arial" w:hAnsi="Arial" w:cs="Arial"/>
          <w:color w:val="000000"/>
          <w:sz w:val="28"/>
          <w:szCs w:val="28"/>
        </w:rPr>
        <w:t xml:space="preserve">         управліня логістичною інфраструктурою (забезпечує функціонування системи закупівель, поставок, зберігання і доставку до споживача)</w:t>
      </w:r>
      <w:r>
        <w:rPr>
          <w:rFonts w:ascii="Arial" w:hAnsi="Arial" w:cs="Arial"/>
          <w:color w:val="000000"/>
          <w:sz w:val="28"/>
          <w:szCs w:val="28"/>
        </w:rPr>
        <w:t>;</w:t>
      </w:r>
    </w:p>
    <w:p w:rsidR="000A580F" w:rsidRDefault="000A580F" w:rsidP="000A580F">
      <w:pPr>
        <w:pStyle w:val="afe"/>
        <w:spacing w:before="0" w:beforeAutospacing="0" w:after="0" w:afterAutospacing="0" w:line="288" w:lineRule="auto"/>
        <w:jc w:val="both"/>
        <w:rPr>
          <w:rFonts w:ascii="Arial" w:hAnsi="Arial" w:cs="Arial"/>
          <w:color w:val="000000"/>
          <w:sz w:val="28"/>
          <w:szCs w:val="28"/>
        </w:rPr>
      </w:pPr>
      <w:r>
        <w:rPr>
          <w:rFonts w:ascii="Arial" w:hAnsi="Arial" w:cs="Arial"/>
          <w:color w:val="000000"/>
          <w:sz w:val="28"/>
          <w:szCs w:val="28"/>
        </w:rPr>
        <w:t xml:space="preserve">         </w:t>
      </w:r>
      <w:r w:rsidRPr="006C25D4">
        <w:rPr>
          <w:rFonts w:ascii="Arial" w:hAnsi="Arial" w:cs="Arial"/>
          <w:color w:val="000000"/>
          <w:sz w:val="28"/>
          <w:szCs w:val="28"/>
        </w:rPr>
        <w:t>управління логістичними витратами</w:t>
      </w:r>
      <w:r>
        <w:rPr>
          <w:rFonts w:ascii="Arial" w:hAnsi="Arial" w:cs="Arial"/>
          <w:color w:val="000000"/>
          <w:sz w:val="28"/>
          <w:szCs w:val="28"/>
        </w:rPr>
        <w:t>;</w:t>
      </w:r>
    </w:p>
    <w:p w:rsidR="000A580F" w:rsidRPr="006C25D4" w:rsidRDefault="000A580F" w:rsidP="000A580F">
      <w:pPr>
        <w:pStyle w:val="afe"/>
        <w:spacing w:before="0" w:beforeAutospacing="0" w:after="0" w:afterAutospacing="0" w:line="288" w:lineRule="auto"/>
        <w:jc w:val="both"/>
        <w:rPr>
          <w:rFonts w:ascii="Arial" w:hAnsi="Arial" w:cs="Arial"/>
          <w:color w:val="000000"/>
          <w:sz w:val="28"/>
          <w:szCs w:val="28"/>
        </w:rPr>
      </w:pPr>
      <w:r>
        <w:rPr>
          <w:rFonts w:ascii="Arial" w:hAnsi="Arial" w:cs="Arial"/>
          <w:color w:val="000000"/>
          <w:sz w:val="28"/>
          <w:szCs w:val="28"/>
        </w:rPr>
        <w:t xml:space="preserve">         </w:t>
      </w:r>
      <w:r w:rsidRPr="006C25D4">
        <w:rPr>
          <w:rFonts w:ascii="Arial" w:hAnsi="Arial" w:cs="Arial"/>
          <w:color w:val="000000"/>
          <w:sz w:val="28"/>
          <w:szCs w:val="28"/>
        </w:rPr>
        <w:t>управління обслуговуванням споживачів (операції, що зачіпають роботи з клієнтами і замовленнями).</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На рівні фірми чи підприємства виділяють наступні задачі логістичного менеджменту (рис.5.3).</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7536" behindDoc="0" locked="0" layoutInCell="1" allowOverlap="1" wp14:anchorId="4B3D2998" wp14:editId="04718F94">
                <wp:simplePos x="0" y="0"/>
                <wp:positionH relativeFrom="column">
                  <wp:posOffset>2756535</wp:posOffset>
                </wp:positionH>
                <wp:positionV relativeFrom="paragraph">
                  <wp:posOffset>89535</wp:posOffset>
                </wp:positionV>
                <wp:extent cx="635" cy="0"/>
                <wp:effectExtent l="9525" t="59690" r="18415" b="54610"/>
                <wp:wrapNone/>
                <wp:docPr id="2208" name="Прямая со стрелкой 2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8" o:spid="_x0000_s1026" type="#_x0000_t32" style="position:absolute;margin-left:217.05pt;margin-top:7.05pt;width:.05pt;height:0;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">
                <v:stroke endarrow="block"/>
              </v:shape>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29344" behindDoc="0" locked="0" layoutInCell="1" allowOverlap="1" wp14:anchorId="139DCEB3" wp14:editId="280F69C4">
                <wp:simplePos x="0" y="0"/>
                <wp:positionH relativeFrom="column">
                  <wp:posOffset>1680210</wp:posOffset>
                </wp:positionH>
                <wp:positionV relativeFrom="paragraph">
                  <wp:posOffset>89535</wp:posOffset>
                </wp:positionV>
                <wp:extent cx="2114550" cy="476250"/>
                <wp:effectExtent l="9525" t="12065" r="9525" b="6985"/>
                <wp:wrapNone/>
                <wp:docPr id="2207" name="Прямоугольник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476250"/>
                        </a:xfrm>
                        <a:prstGeom prst="rect">
                          <a:avLst/>
                        </a:prstGeom>
                        <a:solidFill>
                          <a:srgbClr val="FFFFFF"/>
                        </a:solidFill>
                        <a:ln w="9525">
                          <a:solidFill>
                            <a:srgbClr val="000000"/>
                          </a:solidFill>
                          <a:miter lim="800000"/>
                          <a:headEnd/>
                          <a:tailEnd/>
                        </a:ln>
                      </wps:spPr>
                      <wps:txbx>
                        <w:txbxContent>
                          <w:p w:rsidR="00415578" w:rsidRPr="00C2566C" w:rsidRDefault="00415578" w:rsidP="000A580F">
                            <w:pPr>
                              <w:jc w:val="center"/>
                              <w:rPr>
                                <w:rFonts w:ascii="Arial" w:hAnsi="Arial" w:cs="Arial"/>
                                <w:b/>
                                <w:lang w:val="uk-UA"/>
                              </w:rPr>
                            </w:pPr>
                            <w:r>
                              <w:rPr>
                                <w:rFonts w:ascii="Arial" w:hAnsi="Arial" w:cs="Arial"/>
                                <w:b/>
                                <w:lang w:val="uk-UA"/>
                              </w:rPr>
                              <w:t>Задачі логістичного менеджменту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07" o:spid="_x0000_s1255" style="position:absolute;left:0;text-align:left;margin-left:132.3pt;margin-top:7.05pt;width:166.5pt;height:37.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">
                <v:textbox>
                  <w:txbxContent>
                    <w:p w:rsidR="00415578" w:rsidRPr="00C2566C" w:rsidRDefault="00415578" w:rsidP="000A580F">
                      <w:pPr>
                        <w:jc w:val="center"/>
                        <w:rPr>
                          <w:rFonts w:ascii="Arial" w:hAnsi="Arial" w:cs="Arial"/>
                          <w:b/>
                          <w:lang w:val="uk-UA"/>
                        </w:rPr>
                      </w:pPr>
                      <w:r>
                        <w:rPr>
                          <w:rFonts w:ascii="Arial" w:hAnsi="Arial" w:cs="Arial"/>
                          <w:b/>
                          <w:lang w:val="uk-UA"/>
                        </w:rPr>
                        <w:t>Задачі логістичного менеджменту</w:t>
                      </w:r>
                    </w:p>
                  </w:txbxContent>
                </v:textbox>
              </v:rect>
            </w:pict>
          </mc:Fallback>
        </mc:AlternateContent>
      </w:r>
      <w:r>
        <w:rPr>
          <w:rFonts w:ascii="Arial" w:hAnsi="Arial" w:cs="Arial"/>
          <w:color w:val="000000"/>
          <w:sz w:val="28"/>
          <w:szCs w:val="28"/>
        </w:rPr>
        <w:t xml:space="preserve">                    </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1392" behindDoc="0" locked="0" layoutInCell="1" allowOverlap="1" wp14:anchorId="72595BA4" wp14:editId="691DA1CE">
                <wp:simplePos x="0" y="0"/>
                <wp:positionH relativeFrom="column">
                  <wp:posOffset>2756535</wp:posOffset>
                </wp:positionH>
                <wp:positionV relativeFrom="paragraph">
                  <wp:posOffset>74930</wp:posOffset>
                </wp:positionV>
                <wp:extent cx="635" cy="209550"/>
                <wp:effectExtent l="57150" t="12065" r="56515" b="16510"/>
                <wp:wrapNone/>
                <wp:docPr id="2206" name="Прямая со стрелкой 2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6" o:spid="_x0000_s1026" type="#_x0000_t32" style="position:absolute;margin-left:217.05pt;margin-top:5.9pt;width:.05pt;height:16.5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0368" behindDoc="0" locked="0" layoutInCell="1" allowOverlap="1" wp14:anchorId="30D54629" wp14:editId="00F16312">
                <wp:simplePos x="0" y="0"/>
                <wp:positionH relativeFrom="column">
                  <wp:posOffset>1165860</wp:posOffset>
                </wp:positionH>
                <wp:positionV relativeFrom="paragraph">
                  <wp:posOffset>40640</wp:posOffset>
                </wp:positionV>
                <wp:extent cx="3371850" cy="445135"/>
                <wp:effectExtent l="0" t="0" r="19050" b="12065"/>
                <wp:wrapNone/>
                <wp:docPr id="2205" name="Прямоугольник 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445135"/>
                        </a:xfrm>
                        <a:prstGeom prst="rect">
                          <a:avLst/>
                        </a:prstGeom>
                        <a:solidFill>
                          <a:srgbClr val="FFFFFF"/>
                        </a:solidFill>
                        <a:ln w="9525">
                          <a:solidFill>
                            <a:srgbClr val="000000"/>
                          </a:solidFill>
                          <a:miter lim="800000"/>
                          <a:headEnd/>
                          <a:tailEnd/>
                        </a:ln>
                      </wps:spPr>
                      <wps:txbx>
                        <w:txbxContent>
                          <w:p w:rsidR="00415578" w:rsidRDefault="00415578" w:rsidP="000A580F">
                            <w:pPr>
                              <w:pStyle w:val="afe"/>
                              <w:spacing w:before="0" w:beforeAutospacing="0" w:after="0" w:afterAutospacing="0" w:line="288" w:lineRule="auto"/>
                              <w:jc w:val="both"/>
                              <w:rPr>
                                <w:rFonts w:ascii="Arial" w:hAnsi="Arial" w:cs="Arial"/>
                                <w:color w:val="000000"/>
                                <w:sz w:val="28"/>
                                <w:szCs w:val="28"/>
                              </w:rPr>
                            </w:pPr>
                            <w:r w:rsidRPr="00A31480">
                              <w:rPr>
                                <w:rFonts w:ascii="Arial" w:hAnsi="Arial" w:cs="Arial"/>
                                <w:color w:val="000000"/>
                                <w:sz w:val="20"/>
                                <w:szCs w:val="20"/>
                              </w:rPr>
                              <w:t>виконання стратегічного, тактичного та оперативного логістичного</w:t>
                            </w:r>
                            <w:r>
                              <w:rPr>
                                <w:rFonts w:ascii="Arial" w:hAnsi="Arial" w:cs="Arial"/>
                                <w:color w:val="000000"/>
                                <w:sz w:val="28"/>
                                <w:szCs w:val="28"/>
                              </w:rPr>
                              <w:t xml:space="preserve"> </w:t>
                            </w:r>
                            <w:r w:rsidRPr="00A31480">
                              <w:rPr>
                                <w:rFonts w:ascii="Arial" w:hAnsi="Arial" w:cs="Arial"/>
                                <w:color w:val="000000"/>
                                <w:sz w:val="20"/>
                                <w:szCs w:val="20"/>
                              </w:rPr>
                              <w:t>плану</w:t>
                            </w:r>
                          </w:p>
                          <w:p w:rsidR="00415578" w:rsidRPr="00C2566C" w:rsidRDefault="00415578" w:rsidP="000A580F">
                            <w:pPr>
                              <w:jc w:val="both"/>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05" o:spid="_x0000_s1256" style="position:absolute;left:0;text-align:left;margin-left:91.8pt;margin-top:3.2pt;width:265.5pt;height:35.0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">
                <v:textbox>
                  <w:txbxContent>
                    <w:p w:rsidR="00415578" w:rsidRDefault="00415578" w:rsidP="000A580F">
                      <w:pPr>
                        <w:pStyle w:val="afe"/>
                        <w:spacing w:before="0" w:beforeAutospacing="0" w:after="0" w:afterAutospacing="0" w:line="288" w:lineRule="auto"/>
                        <w:jc w:val="both"/>
                        <w:rPr>
                          <w:rFonts w:ascii="Arial" w:hAnsi="Arial" w:cs="Arial"/>
                          <w:color w:val="000000"/>
                          <w:sz w:val="28"/>
                          <w:szCs w:val="28"/>
                        </w:rPr>
                      </w:pPr>
                      <w:r w:rsidRPr="00A31480">
                        <w:rPr>
                          <w:rFonts w:ascii="Arial" w:hAnsi="Arial" w:cs="Arial"/>
                          <w:color w:val="000000"/>
                          <w:sz w:val="20"/>
                          <w:szCs w:val="20"/>
                        </w:rPr>
                        <w:t>виконання стратегічного, тактичного та оперативного логістичного</w:t>
                      </w:r>
                      <w:r>
                        <w:rPr>
                          <w:rFonts w:ascii="Arial" w:hAnsi="Arial" w:cs="Arial"/>
                          <w:color w:val="000000"/>
                          <w:sz w:val="28"/>
                          <w:szCs w:val="28"/>
                        </w:rPr>
                        <w:t xml:space="preserve"> </w:t>
                      </w:r>
                      <w:r w:rsidRPr="00A31480">
                        <w:rPr>
                          <w:rFonts w:ascii="Arial" w:hAnsi="Arial" w:cs="Arial"/>
                          <w:color w:val="000000"/>
                          <w:sz w:val="20"/>
                          <w:szCs w:val="20"/>
                        </w:rPr>
                        <w:t>плану</w:t>
                      </w:r>
                    </w:p>
                    <w:p w:rsidR="00415578" w:rsidRPr="00C2566C" w:rsidRDefault="00415578" w:rsidP="000A580F">
                      <w:pPr>
                        <w:jc w:val="both"/>
                        <w:rPr>
                          <w:lang w:val="uk-UA"/>
                        </w:rPr>
                      </w:pPr>
                    </w:p>
                  </w:txbxContent>
                </v:textbox>
              </v:rect>
            </w:pict>
          </mc:Fallback>
        </mc:AlternateContent>
      </w:r>
      <w:r>
        <w:rPr>
          <w:rFonts w:ascii="Arial" w:hAnsi="Arial" w:cs="Arial"/>
          <w:color w:val="000000"/>
          <w:sz w:val="28"/>
          <w:szCs w:val="28"/>
        </w:rPr>
        <w:t xml:space="preserve">                                </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3440" behindDoc="0" locked="0" layoutInCell="1" allowOverlap="1" wp14:anchorId="47726AA7" wp14:editId="0B725C98">
                <wp:simplePos x="0" y="0"/>
                <wp:positionH relativeFrom="column">
                  <wp:posOffset>2756535</wp:posOffset>
                </wp:positionH>
                <wp:positionV relativeFrom="paragraph">
                  <wp:posOffset>238760</wp:posOffset>
                </wp:positionV>
                <wp:extent cx="635" cy="182245"/>
                <wp:effectExtent l="57150" t="9525" r="56515" b="17780"/>
                <wp:wrapNone/>
                <wp:docPr id="2204" name="Прямая со стрелкой 2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82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4" o:spid="_x0000_s1026" type="#_x0000_t32" style="position:absolute;margin-left:217.05pt;margin-top:18.8pt;width:.05pt;height:14.35pt;flip:x;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">
                <v:stroke endarrow="block"/>
              </v:shape>
            </w:pict>
          </mc:Fallback>
        </mc:AlternateContent>
      </w:r>
    </w:p>
    <w:p w:rsidR="000A580F" w:rsidRDefault="000A580F" w:rsidP="000A580F">
      <w:pPr>
        <w:pStyle w:val="afe"/>
        <w:tabs>
          <w:tab w:val="left" w:pos="4335"/>
        </w:tabs>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2416" behindDoc="0" locked="0" layoutInCell="1" allowOverlap="1" wp14:anchorId="3D56DC94" wp14:editId="4858FDCB">
                <wp:simplePos x="0" y="0"/>
                <wp:positionH relativeFrom="column">
                  <wp:posOffset>1165860</wp:posOffset>
                </wp:positionH>
                <wp:positionV relativeFrom="paragraph">
                  <wp:posOffset>178435</wp:posOffset>
                </wp:positionV>
                <wp:extent cx="3371850" cy="427355"/>
                <wp:effectExtent l="0" t="0" r="19050" b="10795"/>
                <wp:wrapNone/>
                <wp:docPr id="2203" name="Прямоугольник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427355"/>
                        </a:xfrm>
                        <a:prstGeom prst="rect">
                          <a:avLst/>
                        </a:prstGeom>
                        <a:solidFill>
                          <a:srgbClr val="FFFFFF"/>
                        </a:solidFill>
                        <a:ln w="9525">
                          <a:solidFill>
                            <a:srgbClr val="000000"/>
                          </a:solidFill>
                          <a:miter lim="800000"/>
                          <a:headEnd/>
                          <a:tailEnd/>
                        </a:ln>
                      </wps:spPr>
                      <wps:txb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відповідність логістичного плану маркетингово</w:t>
                            </w:r>
                            <w:r>
                              <w:rPr>
                                <w:rFonts w:ascii="Arial" w:hAnsi="Arial" w:cs="Arial"/>
                                <w:color w:val="000000"/>
                                <w:sz w:val="20"/>
                                <w:szCs w:val="20"/>
                              </w:rPr>
                              <w:t>му і виробничому</w:t>
                            </w:r>
                          </w:p>
                          <w:p w:rsidR="00415578" w:rsidRPr="00A31480"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03" o:spid="_x0000_s1257" style="position:absolute;left:0;text-align:left;margin-left:91.8pt;margin-top:14.05pt;width:265.5pt;height:33.6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">
                <v:textbo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відповідність логістичного плану маркетингово</w:t>
                      </w:r>
                      <w:r>
                        <w:rPr>
                          <w:rFonts w:ascii="Arial" w:hAnsi="Arial" w:cs="Arial"/>
                          <w:color w:val="000000"/>
                          <w:sz w:val="20"/>
                          <w:szCs w:val="20"/>
                        </w:rPr>
                        <w:t>му і виробничому</w:t>
                      </w:r>
                    </w:p>
                    <w:p w:rsidR="00415578" w:rsidRPr="00A31480" w:rsidRDefault="00415578" w:rsidP="000A580F">
                      <w:pPr>
                        <w:rPr>
                          <w:lang w:val="uk-UA"/>
                        </w:rPr>
                      </w:pPr>
                    </w:p>
                  </w:txbxContent>
                </v:textbox>
              </v:rect>
            </w:pict>
          </mc:Fallback>
        </mc:AlternateContent>
      </w:r>
      <w:r>
        <w:rPr>
          <w:rFonts w:ascii="Arial" w:hAnsi="Arial" w:cs="Arial"/>
          <w:color w:val="000000"/>
          <w:sz w:val="28"/>
          <w:szCs w:val="28"/>
        </w:rPr>
        <w:t xml:space="preserve">                              </w:t>
      </w:r>
      <w:r>
        <w:rPr>
          <w:rFonts w:ascii="Arial" w:hAnsi="Arial" w:cs="Arial"/>
          <w:color w:val="000000"/>
          <w:sz w:val="28"/>
          <w:szCs w:val="28"/>
        </w:rPr>
        <w:tab/>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8560" behindDoc="0" locked="0" layoutInCell="1" allowOverlap="1" wp14:anchorId="190D4165" wp14:editId="2C9281B4">
                <wp:simplePos x="0" y="0"/>
                <wp:positionH relativeFrom="column">
                  <wp:posOffset>1146810</wp:posOffset>
                </wp:positionH>
                <wp:positionV relativeFrom="paragraph">
                  <wp:posOffset>230505</wp:posOffset>
                </wp:positionV>
                <wp:extent cx="3390900" cy="447675"/>
                <wp:effectExtent l="0" t="0" r="19050" b="28575"/>
                <wp:wrapNone/>
                <wp:docPr id="2202" name="Прямоугольник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447675"/>
                        </a:xfrm>
                        <a:prstGeom prst="rect">
                          <a:avLst/>
                        </a:prstGeom>
                        <a:solidFill>
                          <a:srgbClr val="FFFFFF"/>
                        </a:solidFill>
                        <a:ln w="9525">
                          <a:solidFill>
                            <a:srgbClr val="000000"/>
                          </a:solidFill>
                          <a:miter lim="800000"/>
                          <a:headEnd/>
                          <a:tailEnd/>
                        </a:ln>
                      </wps:spPr>
                      <wps:txb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підвищення якості продукції та логістич</w:t>
                            </w:r>
                            <w:r>
                              <w:rPr>
                                <w:rFonts w:ascii="Arial" w:hAnsi="Arial" w:cs="Arial"/>
                                <w:color w:val="000000"/>
                                <w:sz w:val="20"/>
                                <w:szCs w:val="20"/>
                              </w:rPr>
                              <w:t>ного сервісу</w:t>
                            </w:r>
                          </w:p>
                          <w:p w:rsidR="00415578" w:rsidRPr="00A31480"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02" o:spid="_x0000_s1258" style="position:absolute;left:0;text-align:left;margin-left:90.3pt;margin-top:18.15pt;width:267pt;height:35.2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">
                <v:textbo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підвищення якості продукції та логістич</w:t>
                      </w:r>
                      <w:r>
                        <w:rPr>
                          <w:rFonts w:ascii="Arial" w:hAnsi="Arial" w:cs="Arial"/>
                          <w:color w:val="000000"/>
                          <w:sz w:val="20"/>
                          <w:szCs w:val="20"/>
                        </w:rPr>
                        <w:t>ного сервісу</w:t>
                      </w:r>
                    </w:p>
                    <w:p w:rsidR="00415578" w:rsidRPr="00A31480" w:rsidRDefault="00415578" w:rsidP="000A580F">
                      <w:pPr>
                        <w:rPr>
                          <w:lang w:val="uk-UA"/>
                        </w:rPr>
                      </w:pP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42656" behindDoc="0" locked="0" layoutInCell="1" allowOverlap="1" wp14:anchorId="0B86B135" wp14:editId="4948F76D">
                <wp:simplePos x="0" y="0"/>
                <wp:positionH relativeFrom="column">
                  <wp:posOffset>2756535</wp:posOffset>
                </wp:positionH>
                <wp:positionV relativeFrom="paragraph">
                  <wp:posOffset>112395</wp:posOffset>
                </wp:positionV>
                <wp:extent cx="0" cy="114300"/>
                <wp:effectExtent l="57150" t="9525" r="57150" b="19050"/>
                <wp:wrapNone/>
                <wp:docPr id="2201" name="Прямая со стрелкой 2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1" o:spid="_x0000_s1026" type="#_x0000_t32" style="position:absolute;margin-left:217.05pt;margin-top:8.85pt;width:0;height:9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44704" behindDoc="0" locked="0" layoutInCell="1" allowOverlap="1" wp14:anchorId="0F48DAC8" wp14:editId="78FDD763">
                <wp:simplePos x="0" y="0"/>
                <wp:positionH relativeFrom="column">
                  <wp:posOffset>2756535</wp:posOffset>
                </wp:positionH>
                <wp:positionV relativeFrom="paragraph">
                  <wp:posOffset>184150</wp:posOffset>
                </wp:positionV>
                <wp:extent cx="0" cy="123825"/>
                <wp:effectExtent l="57150" t="9525" r="57150" b="19050"/>
                <wp:wrapNone/>
                <wp:docPr id="2200" name="Прямая со стрелкой 2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0" o:spid="_x0000_s1026" type="#_x0000_t32" style="position:absolute;margin-left:217.05pt;margin-top:14.5pt;width:0;height:9.75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">
                <v:stroke endarrow="block"/>
              </v:shape>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43680" behindDoc="0" locked="0" layoutInCell="1" allowOverlap="1" wp14:anchorId="3D3CDBAA" wp14:editId="62C3D568">
                <wp:simplePos x="0" y="0"/>
                <wp:positionH relativeFrom="column">
                  <wp:posOffset>2756535</wp:posOffset>
                </wp:positionH>
                <wp:positionV relativeFrom="paragraph">
                  <wp:posOffset>184150</wp:posOffset>
                </wp:positionV>
                <wp:extent cx="0" cy="0"/>
                <wp:effectExtent l="9525" t="57150" r="19050" b="57150"/>
                <wp:wrapNone/>
                <wp:docPr id="2199" name="Прямая со стрелкой 2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99" o:spid="_x0000_s1026" type="#_x0000_t32" style="position:absolute;margin-left:217.05pt;margin-top:14.5pt;width:0;height:0;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4464" behindDoc="0" locked="0" layoutInCell="1" allowOverlap="1" wp14:anchorId="0DDEF005" wp14:editId="3CAA9F3F">
                <wp:simplePos x="0" y="0"/>
                <wp:positionH relativeFrom="column">
                  <wp:posOffset>1165860</wp:posOffset>
                </wp:positionH>
                <wp:positionV relativeFrom="paragraph">
                  <wp:posOffset>66040</wp:posOffset>
                </wp:positionV>
                <wp:extent cx="3371850" cy="257175"/>
                <wp:effectExtent l="0" t="0" r="19050" b="28575"/>
                <wp:wrapNone/>
                <wp:docPr id="2198" name="Прямоугольник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257175"/>
                        </a:xfrm>
                        <a:prstGeom prst="rect">
                          <a:avLst/>
                        </a:prstGeom>
                        <a:solidFill>
                          <a:srgbClr val="FFFFFF"/>
                        </a:solidFill>
                        <a:ln w="9525">
                          <a:solidFill>
                            <a:srgbClr val="000000"/>
                          </a:solidFill>
                          <a:miter lim="800000"/>
                          <a:headEnd/>
                          <a:tailEnd/>
                        </a:ln>
                      </wps:spPr>
                      <wps:txb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ступеня задоволеня запитів спо</w:t>
                            </w:r>
                            <w:r>
                              <w:rPr>
                                <w:rFonts w:ascii="Arial" w:hAnsi="Arial" w:cs="Arial"/>
                                <w:color w:val="000000"/>
                                <w:sz w:val="20"/>
                                <w:szCs w:val="20"/>
                              </w:rPr>
                              <w:t>живачів</w:t>
                            </w:r>
                          </w:p>
                          <w:p w:rsidR="00415578" w:rsidRPr="001418BA"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98" o:spid="_x0000_s1259" style="position:absolute;left:0;text-align:left;margin-left:91.8pt;margin-top:5.2pt;width:265.5pt;height:20.2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">
                <v:textbo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ступеня задоволеня запитів спо</w:t>
                      </w:r>
                      <w:r>
                        <w:rPr>
                          <w:rFonts w:ascii="Arial" w:hAnsi="Arial" w:cs="Arial"/>
                          <w:color w:val="000000"/>
                          <w:sz w:val="20"/>
                          <w:szCs w:val="20"/>
                        </w:rPr>
                        <w:t>живачів</w:t>
                      </w:r>
                    </w:p>
                    <w:p w:rsidR="00415578" w:rsidRPr="001418BA" w:rsidRDefault="00415578" w:rsidP="000A580F">
                      <w:pPr>
                        <w:rPr>
                          <w:lang w:val="uk-UA"/>
                        </w:rPr>
                      </w:pPr>
                    </w:p>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45728" behindDoc="0" locked="0" layoutInCell="1" allowOverlap="1" wp14:anchorId="78AC0CE6" wp14:editId="7B77CBA9">
                <wp:simplePos x="0" y="0"/>
                <wp:positionH relativeFrom="column">
                  <wp:posOffset>2756535</wp:posOffset>
                </wp:positionH>
                <wp:positionV relativeFrom="paragraph">
                  <wp:posOffset>74295</wp:posOffset>
                </wp:positionV>
                <wp:extent cx="0" cy="171450"/>
                <wp:effectExtent l="57150" t="9525" r="57150" b="19050"/>
                <wp:wrapNone/>
                <wp:docPr id="2197" name="Прямая со стрелкой 2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97" o:spid="_x0000_s1026" type="#_x0000_t32" style="position:absolute;margin-left:217.05pt;margin-top:5.85pt;width:0;height:13.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5488" behindDoc="0" locked="0" layoutInCell="1" allowOverlap="1" wp14:anchorId="3DCD1931" wp14:editId="004C3DF4">
                <wp:simplePos x="0" y="0"/>
                <wp:positionH relativeFrom="column">
                  <wp:posOffset>1165860</wp:posOffset>
                </wp:positionH>
                <wp:positionV relativeFrom="paragraph">
                  <wp:posOffset>3810</wp:posOffset>
                </wp:positionV>
                <wp:extent cx="3419475" cy="561975"/>
                <wp:effectExtent l="0" t="0" r="28575" b="28575"/>
                <wp:wrapNone/>
                <wp:docPr id="2196" name="Прямоугольник 2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61975"/>
                        </a:xfrm>
                        <a:prstGeom prst="rect">
                          <a:avLst/>
                        </a:prstGeom>
                        <a:solidFill>
                          <a:srgbClr val="FFFFFF"/>
                        </a:solidFill>
                        <a:ln w="9525">
                          <a:solidFill>
                            <a:srgbClr val="000000"/>
                          </a:solidFill>
                          <a:miter lim="800000"/>
                          <a:headEnd/>
                          <a:tailEnd/>
                        </a:ln>
                      </wps:spPr>
                      <wps:txb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підвищення ефективності виконання окремих логістичних функцій і роботи окремих підсистем, ланок і елементів логістичної системи</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96" o:spid="_x0000_s1260" style="position:absolute;left:0;text-align:left;margin-left:91.8pt;margin-top:.3pt;width:269.25pt;height:44.2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">
                <v:textbo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підвищення ефективності виконання окремих логістичних функцій і роботи окремих підсистем, ланок і елементів логістичної системи</w:t>
                      </w:r>
                    </w:p>
                    <w:p w:rsidR="00415578" w:rsidRDefault="00415578" w:rsidP="000A580F"/>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44235B"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w:lastRenderedPageBreak/>
        <mc:AlternateContent>
          <mc:Choice Requires="wps">
            <w:drawing>
              <wp:anchor distT="0" distB="0" distL="114300" distR="114300" simplePos="0" relativeHeight="252736512" behindDoc="0" locked="0" layoutInCell="1" allowOverlap="1" wp14:anchorId="07F16241" wp14:editId="52531C53">
                <wp:simplePos x="0" y="0"/>
                <wp:positionH relativeFrom="column">
                  <wp:posOffset>1146810</wp:posOffset>
                </wp:positionH>
                <wp:positionV relativeFrom="paragraph">
                  <wp:posOffset>237490</wp:posOffset>
                </wp:positionV>
                <wp:extent cx="3438525" cy="295275"/>
                <wp:effectExtent l="0" t="0" r="28575" b="28575"/>
                <wp:wrapNone/>
                <wp:docPr id="2194" name="Прямоугольник 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295275"/>
                        </a:xfrm>
                        <a:prstGeom prst="rect">
                          <a:avLst/>
                        </a:prstGeom>
                        <a:solidFill>
                          <a:srgbClr val="FFFFFF"/>
                        </a:solidFill>
                        <a:ln w="9525">
                          <a:solidFill>
                            <a:srgbClr val="000000"/>
                          </a:solidFill>
                          <a:miter lim="800000"/>
                          <a:headEnd/>
                          <a:tailEnd/>
                        </a:ln>
                      </wps:spPr>
                      <wps:txb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складових логістичних витрат</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94" o:spid="_x0000_s1261" style="position:absolute;left:0;text-align:left;margin-left:90.3pt;margin-top:18.7pt;width:270.75pt;height:23.2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">
                <v:textbo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складових логістичних витрат</w:t>
                      </w:r>
                    </w:p>
                    <w:p w:rsidR="00415578" w:rsidRDefault="00415578" w:rsidP="000A580F"/>
                  </w:txbxContent>
                </v:textbox>
              </v:rect>
            </w:pict>
          </mc:Fallback>
        </mc:AlternateContent>
      </w:r>
      <w:r w:rsidR="000A580F">
        <w:rPr>
          <w:rFonts w:ascii="Arial" w:hAnsi="Arial" w:cs="Arial"/>
          <w:noProof/>
          <w:color w:val="000000"/>
          <w:sz w:val="28"/>
          <w:szCs w:val="28"/>
          <w:lang w:val="ru-RU" w:eastAsia="ru-RU"/>
        </w:rPr>
        <mc:AlternateContent>
          <mc:Choice Requires="wps">
            <w:drawing>
              <wp:anchor distT="0" distB="0" distL="114300" distR="114300" simplePos="0" relativeHeight="252746752" behindDoc="0" locked="0" layoutInCell="1" allowOverlap="1" wp14:anchorId="597273A8" wp14:editId="16CBEAF2">
                <wp:simplePos x="0" y="0"/>
                <wp:positionH relativeFrom="column">
                  <wp:posOffset>2756535</wp:posOffset>
                </wp:positionH>
                <wp:positionV relativeFrom="paragraph">
                  <wp:posOffset>71755</wp:posOffset>
                </wp:positionV>
                <wp:extent cx="635" cy="161925"/>
                <wp:effectExtent l="57150" t="9525" r="56515" b="19050"/>
                <wp:wrapNone/>
                <wp:docPr id="2195" name="Прямая со стрелкой 2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95" o:spid="_x0000_s1026" type="#_x0000_t32" style="position:absolute;margin-left:217.05pt;margin-top:5.65pt;width:.05pt;height:12.75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44235B"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39584" behindDoc="0" locked="0" layoutInCell="1" allowOverlap="1" wp14:anchorId="28010382" wp14:editId="49F0518A">
                <wp:simplePos x="0" y="0"/>
                <wp:positionH relativeFrom="column">
                  <wp:posOffset>1156335</wp:posOffset>
                </wp:positionH>
                <wp:positionV relativeFrom="paragraph">
                  <wp:posOffset>184785</wp:posOffset>
                </wp:positionV>
                <wp:extent cx="3429000" cy="419100"/>
                <wp:effectExtent l="0" t="0" r="19050" b="19050"/>
                <wp:wrapNone/>
                <wp:docPr id="2192" name="Прямоугольник 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419100"/>
                        </a:xfrm>
                        <a:prstGeom prst="rect">
                          <a:avLst/>
                        </a:prstGeom>
                        <a:solidFill>
                          <a:srgbClr val="FFFFFF"/>
                        </a:solidFill>
                        <a:ln w="9525">
                          <a:solidFill>
                            <a:srgbClr val="000000"/>
                          </a:solidFill>
                          <a:miter lim="800000"/>
                          <a:headEnd/>
                          <a:tailEnd/>
                        </a:ln>
                      </wps:spPr>
                      <wps:txbx>
                        <w:txbxContent>
                          <w:p w:rsidR="00415578" w:rsidRDefault="00415578" w:rsidP="000A580F">
                            <w:r w:rsidRPr="00A31480">
                              <w:rPr>
                                <w:rFonts w:ascii="Arial" w:hAnsi="Arial" w:cs="Arial"/>
                                <w:color w:val="000000"/>
                                <w:sz w:val="20"/>
                                <w:szCs w:val="20"/>
                                <w:lang w:val="uk-UA"/>
                              </w:rPr>
                              <w:t>вплив логістичної стратегії фірми на її становище на ринку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92" o:spid="_x0000_s1262" style="position:absolute;left:0;text-align:left;margin-left:91.05pt;margin-top:14.55pt;width:270pt;height:33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">
                <v:textbox>
                  <w:txbxContent>
                    <w:p w:rsidR="00415578" w:rsidRDefault="00415578" w:rsidP="000A580F">
                      <w:r w:rsidRPr="00A31480">
                        <w:rPr>
                          <w:rFonts w:ascii="Arial" w:hAnsi="Arial" w:cs="Arial"/>
                          <w:color w:val="000000"/>
                          <w:sz w:val="20"/>
                          <w:szCs w:val="20"/>
                          <w:lang w:val="uk-UA"/>
                        </w:rPr>
                        <w:t>вплив логістичної стратегії фірми на її становище на ринку</w:t>
                      </w:r>
                    </w:p>
                  </w:txbxContent>
                </v:textbox>
              </v:rect>
            </w:pict>
          </mc:Fallback>
        </mc:AlternateContent>
      </w:r>
      <w:r w:rsidR="000A580F">
        <w:rPr>
          <w:rFonts w:ascii="Arial" w:hAnsi="Arial" w:cs="Arial"/>
          <w:noProof/>
          <w:color w:val="000000"/>
          <w:sz w:val="28"/>
          <w:szCs w:val="28"/>
          <w:lang w:val="ru-RU" w:eastAsia="ru-RU"/>
        </w:rPr>
        <mc:AlternateContent>
          <mc:Choice Requires="wps">
            <w:drawing>
              <wp:anchor distT="0" distB="0" distL="114300" distR="114300" simplePos="0" relativeHeight="252747776" behindDoc="0" locked="0" layoutInCell="1" allowOverlap="1" wp14:anchorId="237507A2" wp14:editId="5BB285ED">
                <wp:simplePos x="0" y="0"/>
                <wp:positionH relativeFrom="column">
                  <wp:posOffset>2756535</wp:posOffset>
                </wp:positionH>
                <wp:positionV relativeFrom="paragraph">
                  <wp:posOffset>38100</wp:posOffset>
                </wp:positionV>
                <wp:extent cx="0" cy="142875"/>
                <wp:effectExtent l="57150" t="9525" r="57150" b="19050"/>
                <wp:wrapNone/>
                <wp:docPr id="2193" name="Прямая со стрелкой 2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93" o:spid="_x0000_s1026" type="#_x0000_t32" style="position:absolute;margin-left:217.05pt;margin-top:3pt;width:0;height:11.25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48800" behindDoc="0" locked="0" layoutInCell="1" allowOverlap="1" wp14:anchorId="6AC8B827" wp14:editId="314D8EF4">
                <wp:simplePos x="0" y="0"/>
                <wp:positionH relativeFrom="column">
                  <wp:posOffset>2756535</wp:posOffset>
                </wp:positionH>
                <wp:positionV relativeFrom="paragraph">
                  <wp:posOffset>109220</wp:posOffset>
                </wp:positionV>
                <wp:extent cx="635" cy="152400"/>
                <wp:effectExtent l="57150" t="9525" r="56515" b="19050"/>
                <wp:wrapNone/>
                <wp:docPr id="2191" name="Прямая со стрелкой 2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91" o:spid="_x0000_s1026" type="#_x0000_t32" style="position:absolute;margin-left:217.05pt;margin-top:8.6pt;width:.05pt;height:12pt;flip:x;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40608" behindDoc="0" locked="0" layoutInCell="1" allowOverlap="1" wp14:anchorId="0771F7F1" wp14:editId="3A418F19">
                <wp:simplePos x="0" y="0"/>
                <wp:positionH relativeFrom="column">
                  <wp:posOffset>1156335</wp:posOffset>
                </wp:positionH>
                <wp:positionV relativeFrom="paragraph">
                  <wp:posOffset>13335</wp:posOffset>
                </wp:positionV>
                <wp:extent cx="3390900" cy="428625"/>
                <wp:effectExtent l="0" t="0" r="19050" b="28575"/>
                <wp:wrapNone/>
                <wp:docPr id="2190" name="Прямоугольник 2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428625"/>
                        </a:xfrm>
                        <a:prstGeom prst="rect">
                          <a:avLst/>
                        </a:prstGeom>
                        <a:solidFill>
                          <a:srgbClr val="FFFFFF"/>
                        </a:solidFill>
                        <a:ln w="9525">
                          <a:solidFill>
                            <a:srgbClr val="000000"/>
                          </a:solidFill>
                          <a:miter lim="800000"/>
                          <a:headEnd/>
                          <a:tailEnd/>
                        </a:ln>
                      </wps:spPr>
                      <wps:txb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логістичних ризиків і розробка заходів щодо їх зниження</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90" o:spid="_x0000_s1263" style="position:absolute;left:0;text-align:left;margin-left:91.05pt;margin-top:1.05pt;width:267pt;height:33.75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">
                <v:textbo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логістичних ризиків і розробка заходів щодо їх зниження</w:t>
                      </w:r>
                    </w:p>
                    <w:p w:rsidR="00415578" w:rsidRDefault="00415578" w:rsidP="000A580F"/>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49824" behindDoc="0" locked="0" layoutInCell="1" allowOverlap="1" wp14:anchorId="001B94EB" wp14:editId="3D2C9EE3">
                <wp:simplePos x="0" y="0"/>
                <wp:positionH relativeFrom="column">
                  <wp:posOffset>2757170</wp:posOffset>
                </wp:positionH>
                <wp:positionV relativeFrom="paragraph">
                  <wp:posOffset>200025</wp:posOffset>
                </wp:positionV>
                <wp:extent cx="635" cy="133350"/>
                <wp:effectExtent l="57785" t="9525" r="55880" b="19050"/>
                <wp:wrapNone/>
                <wp:docPr id="2189" name="Прямая со стрелкой 2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89" o:spid="_x0000_s1026" type="#_x0000_t32" style="position:absolute;margin-left:217.1pt;margin-top:15.75pt;width:.05pt;height:10.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41632" behindDoc="0" locked="0" layoutInCell="1" allowOverlap="1" wp14:anchorId="73D8480D" wp14:editId="4B50FDED">
                <wp:simplePos x="0" y="0"/>
                <wp:positionH relativeFrom="column">
                  <wp:posOffset>1165860</wp:posOffset>
                </wp:positionH>
                <wp:positionV relativeFrom="paragraph">
                  <wp:posOffset>84455</wp:posOffset>
                </wp:positionV>
                <wp:extent cx="3381375" cy="419100"/>
                <wp:effectExtent l="0" t="0" r="28575" b="19050"/>
                <wp:wrapNone/>
                <wp:docPr id="2188" name="Прямоугольник 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419100"/>
                        </a:xfrm>
                        <a:prstGeom prst="rect">
                          <a:avLst/>
                        </a:prstGeom>
                        <a:solidFill>
                          <a:srgbClr val="FFFFFF"/>
                        </a:solidFill>
                        <a:ln w="9525">
                          <a:solidFill>
                            <a:srgbClr val="000000"/>
                          </a:solidFill>
                          <a:miter lim="800000"/>
                          <a:headEnd/>
                          <a:tailEnd/>
                        </a:ln>
                      </wps:spPr>
                      <wps:txb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рівня координації, інтеграції та взаємодії фірми і логістичних посередників</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88" o:spid="_x0000_s1264" style="position:absolute;left:0;text-align:left;margin-left:91.8pt;margin-top:6.65pt;width:266.25pt;height:33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">
                <v:textbox>
                  <w:txbxContent>
                    <w:p w:rsidR="00415578" w:rsidRPr="00A31480" w:rsidRDefault="00415578" w:rsidP="000A580F">
                      <w:pPr>
                        <w:pStyle w:val="afe"/>
                        <w:spacing w:before="0" w:beforeAutospacing="0" w:after="0" w:afterAutospacing="0" w:line="288" w:lineRule="auto"/>
                        <w:jc w:val="both"/>
                        <w:rPr>
                          <w:rFonts w:ascii="Arial" w:hAnsi="Arial" w:cs="Arial"/>
                          <w:color w:val="000000"/>
                          <w:sz w:val="20"/>
                          <w:szCs w:val="20"/>
                        </w:rPr>
                      </w:pPr>
                      <w:r w:rsidRPr="00A31480">
                        <w:rPr>
                          <w:rFonts w:ascii="Arial" w:hAnsi="Arial" w:cs="Arial"/>
                          <w:color w:val="000000"/>
                          <w:sz w:val="20"/>
                          <w:szCs w:val="20"/>
                        </w:rPr>
                        <w:t>аналіз рівня координації, інтеграції та взаємодії фірми і логістичних посередників</w:t>
                      </w:r>
                    </w:p>
                    <w:p w:rsidR="00415578" w:rsidRDefault="00415578" w:rsidP="000A580F"/>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Pr>
          <w:rFonts w:ascii="Arial" w:hAnsi="Arial" w:cs="Arial"/>
          <w:color w:val="000000"/>
          <w:sz w:val="28"/>
          <w:szCs w:val="28"/>
        </w:rPr>
        <w:t xml:space="preserve">Рис.5.3 </w:t>
      </w:r>
      <w:r w:rsidRPr="008C37BF">
        <w:rPr>
          <w:rFonts w:ascii="Arial" w:hAnsi="Arial" w:cs="Arial"/>
          <w:b/>
          <w:color w:val="000000"/>
          <w:sz w:val="28"/>
          <w:szCs w:val="28"/>
        </w:rPr>
        <w:t>Задачі логістичного менеджменту на рівні фірми</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9C568D"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 xml:space="preserve">Отже, </w:t>
      </w:r>
      <w:r w:rsidRPr="00F8327F">
        <w:rPr>
          <w:rFonts w:ascii="Arial" w:hAnsi="Arial" w:cs="Arial"/>
          <w:color w:val="000000"/>
          <w:sz w:val="28"/>
          <w:szCs w:val="28"/>
        </w:rPr>
        <w:t>вміла організація логістичного менеджменту призводить до підв</w:t>
      </w:r>
      <w:r>
        <w:rPr>
          <w:rFonts w:ascii="Arial" w:hAnsi="Arial" w:cs="Arial"/>
          <w:color w:val="000000"/>
          <w:sz w:val="28"/>
          <w:szCs w:val="28"/>
        </w:rPr>
        <w:t>ищення ефективності виробництва,</w:t>
      </w:r>
      <w:r w:rsidRPr="00F8327F">
        <w:rPr>
          <w:rFonts w:ascii="Arial" w:hAnsi="Arial" w:cs="Arial"/>
          <w:color w:val="000000"/>
          <w:sz w:val="28"/>
          <w:szCs w:val="28"/>
        </w:rPr>
        <w:t xml:space="preserve"> зниженню втрат матеріалів, розвитку системи управління підприємством</w:t>
      </w:r>
      <w:r>
        <w:rPr>
          <w:rFonts w:ascii="Arial" w:hAnsi="Arial" w:cs="Arial"/>
          <w:color w:val="000000"/>
          <w:sz w:val="28"/>
          <w:szCs w:val="28"/>
        </w:rPr>
        <w:t>.</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i/>
          <w:color w:val="000000"/>
          <w:sz w:val="28"/>
          <w:szCs w:val="28"/>
        </w:rPr>
        <w:t>Основним завданням логістичного менеджменту</w:t>
      </w:r>
      <w:r w:rsidRPr="00104BC6">
        <w:rPr>
          <w:rFonts w:ascii="Arial" w:hAnsi="Arial" w:cs="Arial"/>
          <w:color w:val="000000"/>
          <w:sz w:val="28"/>
          <w:szCs w:val="28"/>
        </w:rPr>
        <w:t xml:space="preserve"> в умовах бізнесу є сприяння виконанню стратегічних цілей фірми й створення конкурентних переваг. </w:t>
      </w:r>
      <w:r>
        <w:rPr>
          <w:rFonts w:ascii="Arial" w:hAnsi="Arial" w:cs="Arial"/>
          <w:color w:val="000000"/>
          <w:sz w:val="28"/>
          <w:szCs w:val="28"/>
        </w:rPr>
        <w:t>Ключові фактори</w:t>
      </w:r>
      <w:r w:rsidRPr="00104BC6">
        <w:rPr>
          <w:rFonts w:ascii="Arial" w:hAnsi="Arial" w:cs="Arial"/>
          <w:color w:val="000000"/>
          <w:sz w:val="28"/>
          <w:szCs w:val="28"/>
        </w:rPr>
        <w:t xml:space="preserve"> конкурентної переваги у світовій еконо</w:t>
      </w:r>
      <w:r>
        <w:rPr>
          <w:rFonts w:ascii="Arial" w:hAnsi="Arial" w:cs="Arial"/>
          <w:color w:val="000000"/>
          <w:sz w:val="28"/>
          <w:szCs w:val="28"/>
        </w:rPr>
        <w:t>міці наступні (рис 5.4).</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C97C32" w:rsidRDefault="000A580F" w:rsidP="000A580F">
      <w:pPr>
        <w:pStyle w:val="afe"/>
        <w:spacing w:before="0" w:beforeAutospacing="0" w:after="0" w:afterAutospacing="0" w:line="288" w:lineRule="auto"/>
        <w:ind w:firstLine="709"/>
        <w:jc w:val="center"/>
        <w:rPr>
          <w:rFonts w:ascii="Arial" w:hAnsi="Arial" w:cs="Arial"/>
          <w:b/>
          <w:color w:val="000000"/>
          <w:sz w:val="28"/>
          <w:szCs w:val="28"/>
        </w:rPr>
      </w:pPr>
      <w:r w:rsidRPr="00C97C32">
        <w:rPr>
          <w:rFonts w:ascii="Arial" w:hAnsi="Arial" w:cs="Arial"/>
          <w:b/>
          <w:color w:val="000000"/>
          <w:sz w:val="28"/>
          <w:szCs w:val="28"/>
        </w:rPr>
        <w:t>Ключові фактори конкурентної переваги</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50848" behindDoc="0" locked="0" layoutInCell="1" allowOverlap="1" wp14:anchorId="7D2A59D1" wp14:editId="5CC49645">
                <wp:simplePos x="0" y="0"/>
                <wp:positionH relativeFrom="column">
                  <wp:posOffset>2908935</wp:posOffset>
                </wp:positionH>
                <wp:positionV relativeFrom="paragraph">
                  <wp:posOffset>-7620</wp:posOffset>
                </wp:positionV>
                <wp:extent cx="485775" cy="273050"/>
                <wp:effectExtent l="47625" t="5080" r="47625" b="7620"/>
                <wp:wrapNone/>
                <wp:docPr id="2187" name="Стрелка вниз 2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730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87" o:spid="_x0000_s1026" type="#_x0000_t67" style="position:absolute;margin-left:229.05pt;margin-top:-.6pt;width:38.25pt;height:21.5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">
                <v:textbox style="layout-flow:vertical-ideographic"/>
              </v:shape>
            </w:pict>
          </mc:Fallback>
        </mc:AlternateContent>
      </w:r>
    </w:p>
    <w:p w:rsidR="000A580F" w:rsidRPr="00104BC6"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51872" behindDoc="0" locked="0" layoutInCell="1" allowOverlap="1" wp14:anchorId="7CC5ABE8" wp14:editId="4660D120">
                <wp:simplePos x="0" y="0"/>
                <wp:positionH relativeFrom="column">
                  <wp:posOffset>2908935</wp:posOffset>
                </wp:positionH>
                <wp:positionV relativeFrom="paragraph">
                  <wp:posOffset>232410</wp:posOffset>
                </wp:positionV>
                <wp:extent cx="485775" cy="276225"/>
                <wp:effectExtent l="47625" t="5080" r="47625" b="13970"/>
                <wp:wrapNone/>
                <wp:docPr id="2186" name="Стрелка вниз 2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762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186" o:spid="_x0000_s1026" type="#_x0000_t67" style="position:absolute;margin-left:229.05pt;margin-top:18.3pt;width:38.25pt;height:21.7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">
                <v:textbox style="layout-flow:vertical-ideographic"/>
              </v:shape>
            </w:pict>
          </mc:Fallback>
        </mc:AlternateContent>
      </w:r>
      <w:r w:rsidRPr="00104BC6">
        <w:rPr>
          <w:rFonts w:ascii="Arial" w:hAnsi="Arial" w:cs="Arial"/>
          <w:color w:val="000000"/>
          <w:sz w:val="28"/>
          <w:szCs w:val="28"/>
        </w:rPr>
        <w:t>лідер</w:t>
      </w:r>
      <w:r>
        <w:rPr>
          <w:rFonts w:ascii="Arial" w:hAnsi="Arial" w:cs="Arial"/>
          <w:color w:val="000000"/>
          <w:sz w:val="28"/>
          <w:szCs w:val="28"/>
        </w:rPr>
        <w:t>ство як продуктів, так і послуг</w:t>
      </w: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52896" behindDoc="0" locked="0" layoutInCell="1" allowOverlap="1" wp14:anchorId="0B439D8F" wp14:editId="3C001DC3">
                <wp:simplePos x="0" y="0"/>
                <wp:positionH relativeFrom="column">
                  <wp:posOffset>2908935</wp:posOffset>
                </wp:positionH>
                <wp:positionV relativeFrom="paragraph">
                  <wp:posOffset>215265</wp:posOffset>
                </wp:positionV>
                <wp:extent cx="485775" cy="285750"/>
                <wp:effectExtent l="38100" t="11430" r="38100" b="7620"/>
                <wp:wrapNone/>
                <wp:docPr id="2185" name="Стрелка вниз 2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857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185" o:spid="_x0000_s1026" type="#_x0000_t67" style="position:absolute;margin-left:229.05pt;margin-top:16.95pt;width:38.25pt;height:22.5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">
                <v:textbox style="layout-flow:vertical-ideographic"/>
              </v:shape>
            </w:pict>
          </mc:Fallback>
        </mc:AlternateContent>
      </w:r>
      <w:r w:rsidRPr="00104BC6">
        <w:rPr>
          <w:rFonts w:ascii="Arial" w:hAnsi="Arial" w:cs="Arial"/>
          <w:color w:val="000000"/>
          <w:sz w:val="28"/>
          <w:szCs w:val="28"/>
        </w:rPr>
        <w:t>лідерство у витратах</w:t>
      </w:r>
    </w:p>
    <w:p w:rsidR="000A580F" w:rsidRDefault="000A580F" w:rsidP="000A580F">
      <w:pPr>
        <w:pStyle w:val="afe"/>
        <w:spacing w:before="0" w:beforeAutospacing="0" w:after="0" w:afterAutospacing="0" w:line="288" w:lineRule="auto"/>
        <w:jc w:val="center"/>
        <w:rPr>
          <w:rFonts w:ascii="Arial" w:hAnsi="Arial" w:cs="Arial"/>
          <w:color w:val="000000"/>
          <w:sz w:val="28"/>
          <w:szCs w:val="28"/>
        </w:rPr>
      </w:pPr>
    </w:p>
    <w:p w:rsidR="000A580F" w:rsidRDefault="000A580F" w:rsidP="000A580F">
      <w:pPr>
        <w:pStyle w:val="afe"/>
        <w:spacing w:before="0" w:beforeAutospacing="0" w:after="0" w:afterAutospacing="0" w:line="288" w:lineRule="auto"/>
        <w:jc w:val="center"/>
        <w:rPr>
          <w:rFonts w:ascii="Arial" w:hAnsi="Arial" w:cs="Arial"/>
          <w:color w:val="000000"/>
          <w:sz w:val="28"/>
          <w:szCs w:val="28"/>
        </w:rPr>
      </w:pPr>
      <w:r w:rsidRPr="00104BC6">
        <w:rPr>
          <w:rFonts w:ascii="Arial" w:hAnsi="Arial" w:cs="Arial"/>
          <w:color w:val="000000"/>
          <w:sz w:val="28"/>
          <w:szCs w:val="28"/>
        </w:rPr>
        <w:t>диференціація</w:t>
      </w:r>
    </w:p>
    <w:p w:rsidR="000A580F" w:rsidRDefault="000A580F" w:rsidP="000A580F">
      <w:pPr>
        <w:pStyle w:val="afe"/>
        <w:spacing w:before="0" w:beforeAutospacing="0" w:after="0" w:afterAutospacing="0" w:line="288" w:lineRule="auto"/>
        <w:jc w:val="center"/>
        <w:rPr>
          <w:rFonts w:ascii="Arial" w:hAnsi="Arial" w:cs="Arial"/>
          <w:color w:val="000000"/>
          <w:sz w:val="22"/>
          <w:szCs w:val="22"/>
        </w:rPr>
      </w:pPr>
      <w:r>
        <w:rPr>
          <w:rFonts w:ascii="Arial" w:hAnsi="Arial" w:cs="Arial"/>
          <w:color w:val="000000"/>
          <w:sz w:val="22"/>
          <w:szCs w:val="22"/>
        </w:rPr>
        <w:t xml:space="preserve">           </w:t>
      </w:r>
      <w:r w:rsidRPr="008C37BF">
        <w:rPr>
          <w:rFonts w:ascii="Arial" w:hAnsi="Arial" w:cs="Arial"/>
          <w:color w:val="000000"/>
          <w:sz w:val="22"/>
          <w:szCs w:val="22"/>
        </w:rPr>
        <w:t>(означає позиціювання на ринку збуту продукції/послуг, де фірма стверджує себе, як єдину у своєму роді перед наявними й потенційними покупцями)</w:t>
      </w:r>
    </w:p>
    <w:p w:rsidR="000A580F" w:rsidRDefault="000A580F" w:rsidP="000A580F">
      <w:pPr>
        <w:pStyle w:val="afe"/>
        <w:spacing w:before="0" w:beforeAutospacing="0" w:after="0" w:afterAutospacing="0" w:line="288" w:lineRule="auto"/>
        <w:jc w:val="center"/>
        <w:rPr>
          <w:rFonts w:ascii="Arial" w:hAnsi="Arial" w:cs="Arial"/>
          <w:color w:val="000000"/>
          <w:sz w:val="22"/>
          <w:szCs w:val="22"/>
        </w:rPr>
      </w:pPr>
      <w:r>
        <w:rPr>
          <w:rFonts w:ascii="Arial" w:hAnsi="Arial" w:cs="Arial"/>
          <w:noProof/>
          <w:color w:val="000000"/>
          <w:sz w:val="22"/>
          <w:szCs w:val="22"/>
          <w:lang w:val="ru-RU" w:eastAsia="ru-RU"/>
        </w:rPr>
        <mc:AlternateContent>
          <mc:Choice Requires="wps">
            <w:drawing>
              <wp:anchor distT="0" distB="0" distL="114300" distR="114300" simplePos="0" relativeHeight="252753920" behindDoc="0" locked="0" layoutInCell="1" allowOverlap="1" wp14:anchorId="6B829F20" wp14:editId="0D1F6DF0">
                <wp:simplePos x="0" y="0"/>
                <wp:positionH relativeFrom="column">
                  <wp:posOffset>2908935</wp:posOffset>
                </wp:positionH>
                <wp:positionV relativeFrom="paragraph">
                  <wp:posOffset>-3810</wp:posOffset>
                </wp:positionV>
                <wp:extent cx="485775" cy="295275"/>
                <wp:effectExtent l="38100" t="9525" r="38100" b="9525"/>
                <wp:wrapNone/>
                <wp:docPr id="2184" name="Стрелка вниз 2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952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184" o:spid="_x0000_s1026" type="#_x0000_t67" style="position:absolute;margin-left:229.05pt;margin-top:-.3pt;width:38.25pt;height:23.25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">
                <v:textbox style="layout-flow:vertical-ideographic"/>
              </v:shape>
            </w:pict>
          </mc:Fallback>
        </mc:AlternateContent>
      </w:r>
    </w:p>
    <w:p w:rsidR="000A580F" w:rsidRDefault="000A580F" w:rsidP="000A580F">
      <w:pPr>
        <w:pStyle w:val="afe"/>
        <w:spacing w:before="0" w:beforeAutospacing="0" w:after="0" w:afterAutospacing="0" w:line="288" w:lineRule="auto"/>
        <w:jc w:val="center"/>
        <w:rPr>
          <w:rFonts w:ascii="Arial" w:hAnsi="Arial" w:cs="Arial"/>
          <w:color w:val="000000"/>
          <w:sz w:val="22"/>
          <w:szCs w:val="22"/>
        </w:rPr>
      </w:pPr>
    </w:p>
    <w:p w:rsidR="000A580F" w:rsidRDefault="000A580F" w:rsidP="000A580F">
      <w:pPr>
        <w:pStyle w:val="afe"/>
        <w:spacing w:before="0" w:beforeAutospacing="0" w:after="0" w:afterAutospacing="0" w:line="288" w:lineRule="auto"/>
        <w:jc w:val="center"/>
        <w:rPr>
          <w:rFonts w:ascii="Arial" w:hAnsi="Arial" w:cs="Arial"/>
          <w:color w:val="000000"/>
          <w:sz w:val="28"/>
          <w:szCs w:val="28"/>
        </w:rPr>
      </w:pPr>
      <w:r w:rsidRPr="00104BC6">
        <w:rPr>
          <w:rFonts w:ascii="Arial" w:hAnsi="Arial" w:cs="Arial"/>
          <w:color w:val="000000"/>
          <w:sz w:val="28"/>
          <w:szCs w:val="28"/>
        </w:rPr>
        <w:t>стратегічний фокус</w:t>
      </w: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sidRPr="008C37BF">
        <w:rPr>
          <w:rFonts w:ascii="Arial" w:hAnsi="Arial" w:cs="Arial"/>
          <w:color w:val="000000"/>
          <w:sz w:val="22"/>
          <w:szCs w:val="22"/>
        </w:rPr>
        <w:t>(означає прагнення фірми досягти конкурентної переваги в одному або декількох сегментах ринку за рахунок концентрації зусиль (фокусування) на певних стратегічних напрямках)</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8C37BF" w:rsidRDefault="000A580F" w:rsidP="000A580F">
      <w:pPr>
        <w:pStyle w:val="afe"/>
        <w:spacing w:before="0" w:beforeAutospacing="0" w:after="0" w:afterAutospacing="0" w:line="288" w:lineRule="auto"/>
        <w:ind w:firstLine="709"/>
        <w:jc w:val="center"/>
        <w:rPr>
          <w:rFonts w:ascii="Arial" w:hAnsi="Arial" w:cs="Arial"/>
          <w:b/>
          <w:color w:val="000000"/>
          <w:sz w:val="28"/>
          <w:szCs w:val="28"/>
        </w:rPr>
      </w:pPr>
      <w:r>
        <w:rPr>
          <w:rFonts w:ascii="Arial" w:hAnsi="Arial" w:cs="Arial"/>
          <w:color w:val="000000"/>
          <w:sz w:val="28"/>
          <w:szCs w:val="28"/>
        </w:rPr>
        <w:t xml:space="preserve">Рис. 5.4  </w:t>
      </w:r>
      <w:r w:rsidRPr="008C37BF">
        <w:rPr>
          <w:rFonts w:ascii="Arial" w:hAnsi="Arial" w:cs="Arial"/>
          <w:b/>
          <w:color w:val="000000"/>
          <w:sz w:val="28"/>
          <w:szCs w:val="28"/>
        </w:rPr>
        <w:t xml:space="preserve">Ключові фактори конкурентної переваги у світовій економіці </w:t>
      </w:r>
      <w:r w:rsidRPr="008C37BF">
        <w:rPr>
          <w:rFonts w:ascii="Arial" w:hAnsi="Arial" w:cs="Arial"/>
          <w:color w:val="000000"/>
          <w:sz w:val="28"/>
          <w:szCs w:val="28"/>
        </w:rPr>
        <w:t>[21]</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Виділяють три групи функцій логістичного менеджменту:</w:t>
      </w:r>
    </w:p>
    <w:p w:rsidR="000A580F" w:rsidRDefault="000A580F" w:rsidP="000A580F">
      <w:pPr>
        <w:pStyle w:val="afe"/>
        <w:numPr>
          <w:ilvl w:val="0"/>
          <w:numId w:val="30"/>
        </w:numPr>
        <w:spacing w:before="0" w:beforeAutospacing="0" w:after="0" w:afterAutospacing="0" w:line="288" w:lineRule="auto"/>
        <w:jc w:val="both"/>
        <w:rPr>
          <w:rFonts w:ascii="Arial" w:hAnsi="Arial" w:cs="Arial"/>
          <w:color w:val="000000"/>
          <w:sz w:val="28"/>
          <w:szCs w:val="28"/>
        </w:rPr>
      </w:pPr>
      <w:r>
        <w:rPr>
          <w:rFonts w:ascii="Arial" w:hAnsi="Arial" w:cs="Arial"/>
          <w:color w:val="000000"/>
          <w:sz w:val="28"/>
          <w:szCs w:val="28"/>
        </w:rPr>
        <w:t>плануваня та координація діяльності учасників логістичного процесу. В ході реалізації цієї функції складаються плани ті графіки руху матеріальних потоків, здійснюється ув’язка  планів підрозділів, розробляються цілі управління і формуються критерії оцінки їх досягненя, координується робта підрозділів по виконанню намічених планів та графіків;</w:t>
      </w:r>
    </w:p>
    <w:p w:rsidR="000A580F" w:rsidRDefault="000A580F" w:rsidP="000A580F">
      <w:pPr>
        <w:pStyle w:val="afe"/>
        <w:numPr>
          <w:ilvl w:val="0"/>
          <w:numId w:val="30"/>
        </w:numPr>
        <w:spacing w:before="0" w:beforeAutospacing="0" w:after="0" w:afterAutospacing="0" w:line="288" w:lineRule="auto"/>
        <w:jc w:val="both"/>
        <w:rPr>
          <w:rFonts w:ascii="Arial" w:hAnsi="Arial" w:cs="Arial"/>
          <w:color w:val="000000"/>
          <w:sz w:val="28"/>
          <w:szCs w:val="28"/>
        </w:rPr>
      </w:pPr>
      <w:r>
        <w:rPr>
          <w:rFonts w:ascii="Arial" w:hAnsi="Arial" w:cs="Arial"/>
          <w:color w:val="000000"/>
          <w:sz w:val="28"/>
          <w:szCs w:val="28"/>
        </w:rPr>
        <w:t>регулювання ходу робіт з виконання отриманих замовлень. В ході реалізації функції регулювання здійснюється спостереження за рухом матеріальних потоків, приймаються заходи по усуненню проблем, що виникають у разі відхилень від планів та графіків, виробляється ув’язка дій підрозділів, що відповідають за рух матеріальних потоків та розробляються заходи по ліквідації виникаючих порушень;</w:t>
      </w:r>
    </w:p>
    <w:p w:rsidR="000A580F" w:rsidRDefault="000A580F" w:rsidP="000A580F">
      <w:pPr>
        <w:pStyle w:val="afe"/>
        <w:numPr>
          <w:ilvl w:val="0"/>
          <w:numId w:val="30"/>
        </w:numPr>
        <w:spacing w:before="0" w:beforeAutospacing="0" w:after="0" w:afterAutospacing="0" w:line="288" w:lineRule="auto"/>
        <w:jc w:val="both"/>
        <w:rPr>
          <w:rFonts w:ascii="Arial" w:hAnsi="Arial" w:cs="Arial"/>
          <w:color w:val="000000"/>
          <w:sz w:val="28"/>
          <w:szCs w:val="28"/>
        </w:rPr>
      </w:pPr>
      <w:r>
        <w:rPr>
          <w:rFonts w:ascii="Arial" w:hAnsi="Arial" w:cs="Arial"/>
          <w:color w:val="000000"/>
          <w:sz w:val="28"/>
          <w:szCs w:val="28"/>
        </w:rPr>
        <w:t>контроль за рухом матеріальних потоків. При реалізації цієї функції здійснюється оцінка рівня забезпеченості виробництва матеріалами та ефективності їх використання. Аналізуються витрати, що пов’язані з рухом товарів, виробляються рішення щодо підвищення ефективності логістичного управліня.</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В системі стратегічного плануваня існує принципова відмінність логістичного підходу до управління матеріальними потоками від традиційного і полягає вона у виділенні єдиної функції управліня розрізненими вхідними, вихідними і внутрішніми матеріальними потоками, об’єднаними в єдину систему, яка забезпечує ефективне управління.</w:t>
      </w:r>
    </w:p>
    <w:p w:rsidR="000A580F" w:rsidRPr="00A624B9"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Логістичний менеджмент або управління логістичними процесами необхідно для зменшення логістичних витрат на всіх ланках ланцюга поставок і в сполучних їх точках. А зниження логістичних витрат, в свою чергу, створює основу для побудови стратегії отримання додаткового прибутку, що також сприяє створенню додаткових можливостей у вивченні нових методів, моделей та технологій в управлінні підприємством. Наукове обґрунтування необхідності застосування та впровадження  логістичного менеджменту на підприємстві чи фірмі може сприяти зниженню логістичних витрат.</w:t>
      </w: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lastRenderedPageBreak/>
        <w:t>Підприємства, що здійснюють інтегральне управління логістикою, досягають гарних фінансових результатів</w:t>
      </w:r>
      <w:r>
        <w:rPr>
          <w:rFonts w:ascii="Arial" w:hAnsi="Arial" w:cs="Arial"/>
          <w:color w:val="000000"/>
          <w:sz w:val="28"/>
          <w:szCs w:val="28"/>
          <w:lang w:val="uk-UA"/>
        </w:rPr>
        <w:t xml:space="preserve"> </w:t>
      </w:r>
      <w:r w:rsidRPr="00A35605">
        <w:rPr>
          <w:rFonts w:ascii="Arial" w:hAnsi="Arial" w:cs="Arial"/>
          <w:color w:val="000000"/>
          <w:sz w:val="28"/>
          <w:szCs w:val="28"/>
          <w:lang w:val="uk-UA"/>
        </w:rPr>
        <w:t>[115</w:t>
      </w:r>
      <w:r>
        <w:rPr>
          <w:rFonts w:ascii="Arial" w:hAnsi="Arial" w:cs="Arial"/>
          <w:color w:val="000000"/>
          <w:sz w:val="28"/>
          <w:szCs w:val="28"/>
          <w:lang w:val="uk-UA"/>
        </w:rPr>
        <w:t>]</w:t>
      </w:r>
      <w:r w:rsidRPr="00104BC6">
        <w:rPr>
          <w:rFonts w:ascii="Arial" w:hAnsi="Arial" w:cs="Arial"/>
          <w:color w:val="000000"/>
          <w:sz w:val="28"/>
          <w:szCs w:val="28"/>
          <w:lang w:val="uk-UA"/>
        </w:rPr>
        <w:t xml:space="preserve">: </w:t>
      </w:r>
    </w:p>
    <w:p w:rsidR="000A580F" w:rsidRDefault="000A580F" w:rsidP="000A580F">
      <w:pPr>
        <w:numPr>
          <w:ilvl w:val="0"/>
          <w:numId w:val="31"/>
        </w:numPr>
        <w:spacing w:line="288" w:lineRule="auto"/>
        <w:jc w:val="both"/>
        <w:rPr>
          <w:rFonts w:ascii="Arial" w:hAnsi="Arial" w:cs="Arial"/>
          <w:color w:val="000000"/>
          <w:sz w:val="28"/>
          <w:szCs w:val="28"/>
          <w:lang w:val="uk-UA"/>
        </w:rPr>
      </w:pPr>
      <w:r>
        <w:rPr>
          <w:rFonts w:ascii="Arial" w:hAnsi="Arial" w:cs="Arial"/>
          <w:color w:val="000000"/>
          <w:sz w:val="28"/>
          <w:szCs w:val="28"/>
          <w:lang w:val="uk-UA"/>
        </w:rPr>
        <w:t>зростає</w:t>
      </w:r>
      <w:r w:rsidRPr="00104BC6">
        <w:rPr>
          <w:rFonts w:ascii="Arial" w:hAnsi="Arial" w:cs="Arial"/>
          <w:color w:val="000000"/>
          <w:sz w:val="28"/>
          <w:szCs w:val="28"/>
          <w:lang w:val="uk-UA"/>
        </w:rPr>
        <w:t xml:space="preserve"> прибуток; </w:t>
      </w:r>
    </w:p>
    <w:p w:rsidR="000A580F" w:rsidRDefault="000A580F" w:rsidP="000A580F">
      <w:pPr>
        <w:numPr>
          <w:ilvl w:val="0"/>
          <w:numId w:val="31"/>
        </w:numPr>
        <w:spacing w:line="288" w:lineRule="auto"/>
        <w:jc w:val="both"/>
        <w:rPr>
          <w:rFonts w:ascii="Arial" w:hAnsi="Arial" w:cs="Arial"/>
          <w:color w:val="000000"/>
          <w:sz w:val="28"/>
          <w:szCs w:val="28"/>
          <w:lang w:val="uk-UA"/>
        </w:rPr>
      </w:pPr>
      <w:r>
        <w:rPr>
          <w:rFonts w:ascii="Arial" w:hAnsi="Arial" w:cs="Arial"/>
          <w:color w:val="000000"/>
          <w:sz w:val="28"/>
          <w:szCs w:val="28"/>
          <w:lang w:val="uk-UA"/>
        </w:rPr>
        <w:t xml:space="preserve">зростають продажі за рахунок </w:t>
      </w:r>
      <w:r w:rsidRPr="00104BC6">
        <w:rPr>
          <w:rFonts w:ascii="Arial" w:hAnsi="Arial" w:cs="Arial"/>
          <w:color w:val="000000"/>
          <w:sz w:val="28"/>
          <w:szCs w:val="28"/>
          <w:lang w:val="uk-UA"/>
        </w:rPr>
        <w:t>підвищення рівня обслуговування</w:t>
      </w:r>
      <w:r>
        <w:rPr>
          <w:rFonts w:ascii="Arial" w:hAnsi="Arial" w:cs="Arial"/>
          <w:color w:val="000000"/>
          <w:sz w:val="28"/>
          <w:szCs w:val="28"/>
          <w:lang w:val="uk-UA"/>
        </w:rPr>
        <w:t>;</w:t>
      </w:r>
    </w:p>
    <w:p w:rsidR="000A580F" w:rsidRDefault="000A580F" w:rsidP="000A580F">
      <w:pPr>
        <w:numPr>
          <w:ilvl w:val="0"/>
          <w:numId w:val="31"/>
        </w:numPr>
        <w:spacing w:line="288" w:lineRule="auto"/>
        <w:jc w:val="both"/>
        <w:rPr>
          <w:rFonts w:ascii="Arial" w:hAnsi="Arial" w:cs="Arial"/>
          <w:color w:val="000000"/>
          <w:sz w:val="28"/>
          <w:szCs w:val="28"/>
          <w:lang w:val="uk-UA"/>
        </w:rPr>
      </w:pPr>
      <w:r>
        <w:rPr>
          <w:rFonts w:ascii="Arial" w:hAnsi="Arial" w:cs="Arial"/>
          <w:color w:val="000000"/>
          <w:sz w:val="28"/>
          <w:szCs w:val="28"/>
          <w:lang w:val="uk-UA"/>
        </w:rPr>
        <w:t xml:space="preserve">досягається </w:t>
      </w:r>
      <w:r w:rsidRPr="00A35605">
        <w:rPr>
          <w:rFonts w:ascii="Arial" w:hAnsi="Arial" w:cs="Arial"/>
          <w:color w:val="000000"/>
          <w:sz w:val="28"/>
          <w:szCs w:val="28"/>
          <w:lang w:val="uk-UA"/>
        </w:rPr>
        <w:t xml:space="preserve">більш продуктивне використання логістичних ресурсів; </w:t>
      </w:r>
    </w:p>
    <w:p w:rsidR="000A580F" w:rsidRDefault="000A580F" w:rsidP="000A580F">
      <w:pPr>
        <w:numPr>
          <w:ilvl w:val="0"/>
          <w:numId w:val="31"/>
        </w:numPr>
        <w:spacing w:line="288" w:lineRule="auto"/>
        <w:jc w:val="both"/>
        <w:rPr>
          <w:rFonts w:ascii="Arial" w:hAnsi="Arial" w:cs="Arial"/>
          <w:color w:val="000000"/>
          <w:sz w:val="28"/>
          <w:szCs w:val="28"/>
          <w:lang w:val="uk-UA"/>
        </w:rPr>
      </w:pPr>
      <w:r w:rsidRPr="00A35605">
        <w:rPr>
          <w:rFonts w:ascii="Arial" w:hAnsi="Arial" w:cs="Arial"/>
          <w:color w:val="000000"/>
          <w:sz w:val="28"/>
          <w:szCs w:val="28"/>
          <w:lang w:val="uk-UA"/>
        </w:rPr>
        <w:t>поліп</w:t>
      </w:r>
      <w:r>
        <w:rPr>
          <w:rFonts w:ascii="Arial" w:hAnsi="Arial" w:cs="Arial"/>
          <w:color w:val="000000"/>
          <w:sz w:val="28"/>
          <w:szCs w:val="28"/>
          <w:lang w:val="uk-UA"/>
        </w:rPr>
        <w:t>шуються</w:t>
      </w:r>
      <w:r w:rsidRPr="00A35605">
        <w:rPr>
          <w:rFonts w:ascii="Arial" w:hAnsi="Arial" w:cs="Arial"/>
          <w:color w:val="000000"/>
          <w:sz w:val="28"/>
          <w:szCs w:val="28"/>
          <w:lang w:val="uk-UA"/>
        </w:rPr>
        <w:t xml:space="preserve"> ре</w:t>
      </w:r>
      <w:r>
        <w:rPr>
          <w:rFonts w:ascii="Arial" w:hAnsi="Arial" w:cs="Arial"/>
          <w:color w:val="000000"/>
          <w:sz w:val="28"/>
          <w:szCs w:val="28"/>
          <w:lang w:val="uk-UA"/>
        </w:rPr>
        <w:t>зультати</w:t>
      </w:r>
      <w:r w:rsidRPr="00A35605">
        <w:rPr>
          <w:rFonts w:ascii="Arial" w:hAnsi="Arial" w:cs="Arial"/>
          <w:color w:val="000000"/>
          <w:sz w:val="28"/>
          <w:szCs w:val="28"/>
          <w:lang w:val="uk-UA"/>
        </w:rPr>
        <w:t xml:space="preserve"> виробничої і маркетингової діяльності; </w:t>
      </w:r>
    </w:p>
    <w:p w:rsidR="000A580F" w:rsidRPr="00A35605" w:rsidRDefault="000A580F" w:rsidP="000A580F">
      <w:pPr>
        <w:numPr>
          <w:ilvl w:val="0"/>
          <w:numId w:val="31"/>
        </w:numPr>
        <w:spacing w:line="288" w:lineRule="auto"/>
        <w:jc w:val="both"/>
        <w:rPr>
          <w:rStyle w:val="apple-converted-space"/>
          <w:rFonts w:ascii="Arial" w:hAnsi="Arial" w:cs="Arial"/>
          <w:color w:val="000000"/>
          <w:sz w:val="28"/>
          <w:szCs w:val="28"/>
          <w:lang w:val="uk-UA"/>
        </w:rPr>
      </w:pPr>
      <w:r w:rsidRPr="00A35605">
        <w:rPr>
          <w:rFonts w:ascii="Arial" w:hAnsi="Arial" w:cs="Arial"/>
          <w:color w:val="000000"/>
          <w:sz w:val="28"/>
          <w:szCs w:val="28"/>
          <w:lang w:val="uk-UA"/>
        </w:rPr>
        <w:t>поліп</w:t>
      </w:r>
      <w:r>
        <w:rPr>
          <w:rFonts w:ascii="Arial" w:hAnsi="Arial" w:cs="Arial"/>
          <w:color w:val="000000"/>
          <w:sz w:val="28"/>
          <w:szCs w:val="28"/>
          <w:lang w:val="uk-UA"/>
        </w:rPr>
        <w:t>шуються</w:t>
      </w:r>
      <w:r w:rsidRPr="00A35605">
        <w:rPr>
          <w:rFonts w:ascii="Arial" w:hAnsi="Arial" w:cs="Arial"/>
          <w:color w:val="000000"/>
          <w:sz w:val="28"/>
          <w:szCs w:val="28"/>
          <w:lang w:val="uk-UA"/>
        </w:rPr>
        <w:t xml:space="preserve"> балансо</w:t>
      </w:r>
      <w:r>
        <w:rPr>
          <w:rFonts w:ascii="Arial" w:hAnsi="Arial" w:cs="Arial"/>
          <w:color w:val="000000"/>
          <w:sz w:val="28"/>
          <w:szCs w:val="28"/>
          <w:lang w:val="uk-UA"/>
        </w:rPr>
        <w:t>ві</w:t>
      </w:r>
      <w:r w:rsidRPr="00A35605">
        <w:rPr>
          <w:rFonts w:ascii="Arial" w:hAnsi="Arial" w:cs="Arial"/>
          <w:color w:val="000000"/>
          <w:sz w:val="28"/>
          <w:szCs w:val="28"/>
          <w:lang w:val="uk-UA"/>
        </w:rPr>
        <w:t xml:space="preserve"> показни</w:t>
      </w:r>
      <w:r>
        <w:rPr>
          <w:rFonts w:ascii="Arial" w:hAnsi="Arial" w:cs="Arial"/>
          <w:color w:val="000000"/>
          <w:sz w:val="28"/>
          <w:szCs w:val="28"/>
          <w:lang w:val="uk-UA"/>
        </w:rPr>
        <w:t>кі, в</w:t>
      </w:r>
      <w:r w:rsidRPr="00A35605">
        <w:rPr>
          <w:rFonts w:ascii="Arial" w:hAnsi="Arial" w:cs="Arial"/>
          <w:color w:val="000000"/>
          <w:sz w:val="28"/>
          <w:szCs w:val="28"/>
          <w:lang w:val="uk-UA"/>
        </w:rPr>
        <w:t>наслідок скорочення обсягу запасів, зменшення дебіторської заборгованості і збільшення грошового потоку.</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 xml:space="preserve"> Ч</w:t>
      </w:r>
      <w:r w:rsidRPr="00104BC6">
        <w:rPr>
          <w:rFonts w:ascii="Arial" w:hAnsi="Arial" w:cs="Arial"/>
          <w:color w:val="000000"/>
          <w:sz w:val="28"/>
          <w:szCs w:val="28"/>
        </w:rPr>
        <w:t>ерез процедур</w:t>
      </w:r>
      <w:r>
        <w:rPr>
          <w:rFonts w:ascii="Arial" w:hAnsi="Arial" w:cs="Arial"/>
          <w:color w:val="000000"/>
          <w:sz w:val="28"/>
          <w:szCs w:val="28"/>
        </w:rPr>
        <w:t>у, що називають реінжинирінгом  або реорганізацією</w:t>
      </w:r>
      <w:r w:rsidRPr="00104BC6">
        <w:rPr>
          <w:rFonts w:ascii="Arial" w:hAnsi="Arial" w:cs="Arial"/>
          <w:color w:val="000000"/>
          <w:sz w:val="28"/>
          <w:szCs w:val="28"/>
        </w:rPr>
        <w:t xml:space="preserve"> логістичного процесу</w:t>
      </w:r>
      <w:r w:rsidRPr="00A35605">
        <w:rPr>
          <w:rFonts w:ascii="Arial" w:hAnsi="Arial" w:cs="Arial"/>
          <w:color w:val="000000"/>
          <w:sz w:val="28"/>
          <w:szCs w:val="28"/>
        </w:rPr>
        <w:t xml:space="preserve"> </w:t>
      </w:r>
      <w:r>
        <w:rPr>
          <w:rFonts w:ascii="Arial" w:hAnsi="Arial" w:cs="Arial"/>
          <w:color w:val="000000"/>
          <w:sz w:val="28"/>
          <w:szCs w:val="28"/>
        </w:rPr>
        <w:t>пролягає т</w:t>
      </w:r>
      <w:r w:rsidRPr="00104BC6">
        <w:rPr>
          <w:rFonts w:ascii="Arial" w:hAnsi="Arial" w:cs="Arial"/>
          <w:color w:val="000000"/>
          <w:sz w:val="28"/>
          <w:szCs w:val="28"/>
        </w:rPr>
        <w:t>иповий шлях до</w:t>
      </w:r>
      <w:r>
        <w:rPr>
          <w:rFonts w:ascii="Arial" w:hAnsi="Arial" w:cs="Arial"/>
          <w:color w:val="000000"/>
          <w:sz w:val="28"/>
          <w:szCs w:val="28"/>
        </w:rPr>
        <w:t xml:space="preserve"> системної інтеграції</w:t>
      </w:r>
      <w:r w:rsidRPr="00104BC6">
        <w:rPr>
          <w:rFonts w:ascii="Arial" w:hAnsi="Arial" w:cs="Arial"/>
          <w:color w:val="000000"/>
          <w:sz w:val="28"/>
          <w:szCs w:val="28"/>
        </w:rPr>
        <w:t>. Основна ідея поля</w:t>
      </w:r>
      <w:r>
        <w:rPr>
          <w:rFonts w:ascii="Arial" w:hAnsi="Arial" w:cs="Arial"/>
          <w:color w:val="000000"/>
          <w:sz w:val="28"/>
          <w:szCs w:val="28"/>
        </w:rPr>
        <w:t>гає в наступному:</w:t>
      </w:r>
      <w:r w:rsidRPr="00104BC6">
        <w:rPr>
          <w:rFonts w:ascii="Arial" w:hAnsi="Arial" w:cs="Arial"/>
          <w:color w:val="000000"/>
          <w:sz w:val="28"/>
          <w:szCs w:val="28"/>
        </w:rPr>
        <w:t xml:space="preserve"> для оцінки можливих і необхідних масштабів ін</w:t>
      </w:r>
      <w:r>
        <w:rPr>
          <w:rFonts w:ascii="Arial" w:hAnsi="Arial" w:cs="Arial"/>
          <w:color w:val="000000"/>
          <w:sz w:val="28"/>
          <w:szCs w:val="28"/>
        </w:rPr>
        <w:t>теграції в першу чергу,</w:t>
      </w:r>
      <w:r w:rsidRPr="00104BC6">
        <w:rPr>
          <w:rFonts w:ascii="Arial" w:hAnsi="Arial" w:cs="Arial"/>
          <w:color w:val="000000"/>
          <w:sz w:val="28"/>
          <w:szCs w:val="28"/>
        </w:rPr>
        <w:t xml:space="preserve"> потрібно виявити і вивчити етапи виконання конкретних дій. Не існує ніяких загальних пра</w:t>
      </w:r>
      <w:r>
        <w:rPr>
          <w:rFonts w:ascii="Arial" w:hAnsi="Arial" w:cs="Arial"/>
          <w:color w:val="000000"/>
          <w:sz w:val="28"/>
          <w:szCs w:val="28"/>
        </w:rPr>
        <w:t>вил, які б</w:t>
      </w:r>
      <w:r w:rsidRPr="00104BC6">
        <w:rPr>
          <w:rFonts w:ascii="Arial" w:hAnsi="Arial" w:cs="Arial"/>
          <w:color w:val="000000"/>
          <w:sz w:val="28"/>
          <w:szCs w:val="28"/>
        </w:rPr>
        <w:t xml:space="preserve"> визнача</w:t>
      </w:r>
      <w:r>
        <w:rPr>
          <w:rFonts w:ascii="Arial" w:hAnsi="Arial" w:cs="Arial"/>
          <w:color w:val="000000"/>
          <w:sz w:val="28"/>
          <w:szCs w:val="28"/>
        </w:rPr>
        <w:t>ли</w:t>
      </w:r>
      <w:r w:rsidRPr="00104BC6">
        <w:rPr>
          <w:rFonts w:ascii="Arial" w:hAnsi="Arial" w:cs="Arial"/>
          <w:color w:val="000000"/>
          <w:sz w:val="28"/>
          <w:szCs w:val="28"/>
        </w:rPr>
        <w:t xml:space="preserve"> ідеальну або хоча б мінімальну ступінь реінжинирінга</w:t>
      </w:r>
      <w:r>
        <w:rPr>
          <w:rFonts w:ascii="Arial" w:hAnsi="Arial" w:cs="Arial"/>
          <w:color w:val="000000"/>
          <w:sz w:val="28"/>
          <w:szCs w:val="28"/>
        </w:rPr>
        <w:t>, все</w:t>
      </w:r>
      <w:r w:rsidRPr="00104BC6">
        <w:rPr>
          <w:rFonts w:ascii="Arial" w:hAnsi="Arial" w:cs="Arial"/>
          <w:color w:val="000000"/>
          <w:sz w:val="28"/>
          <w:szCs w:val="28"/>
        </w:rPr>
        <w:t xml:space="preserve"> залежить від рішень і намірів керівництва.</w: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r w:rsidRPr="00104BC6">
        <w:rPr>
          <w:rFonts w:ascii="Arial" w:hAnsi="Arial" w:cs="Arial"/>
          <w:color w:val="000000"/>
          <w:sz w:val="28"/>
          <w:szCs w:val="28"/>
        </w:rPr>
        <w:t>Усі програми логістичного реінжинирінгу поєднують</w:t>
      </w:r>
      <w:r w:rsidRPr="00104BC6">
        <w:rPr>
          <w:rStyle w:val="apple-converted-space"/>
          <w:rFonts w:ascii="Arial" w:hAnsi="Arial" w:cs="Arial"/>
          <w:color w:val="000000"/>
          <w:sz w:val="28"/>
          <w:szCs w:val="28"/>
        </w:rPr>
        <w:t> </w:t>
      </w:r>
      <w:r w:rsidRPr="00104BC6">
        <w:rPr>
          <w:rFonts w:ascii="Arial" w:hAnsi="Arial" w:cs="Arial"/>
          <w:iCs/>
          <w:color w:val="000000"/>
          <w:sz w:val="28"/>
          <w:szCs w:val="28"/>
        </w:rPr>
        <w:t xml:space="preserve">чотири загальних властивості </w:t>
      </w:r>
      <w:r>
        <w:rPr>
          <w:rFonts w:ascii="Arial" w:hAnsi="Arial" w:cs="Arial"/>
          <w:iCs/>
          <w:color w:val="000000"/>
          <w:sz w:val="28"/>
          <w:szCs w:val="28"/>
        </w:rPr>
        <w:t>(рис. 5.5).</w: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Pr="00DE4F9D" w:rsidRDefault="000A580F" w:rsidP="000A580F">
      <w:pPr>
        <w:pStyle w:val="afe"/>
        <w:spacing w:before="0" w:beforeAutospacing="0" w:after="0" w:afterAutospacing="0" w:line="288" w:lineRule="auto"/>
        <w:ind w:firstLine="709"/>
        <w:jc w:val="center"/>
        <w:rPr>
          <w:rFonts w:ascii="Arial" w:hAnsi="Arial" w:cs="Arial"/>
          <w:b/>
          <w:color w:val="000000"/>
        </w:rPr>
      </w:pPr>
      <w:r w:rsidRPr="00DE4F9D">
        <w:rPr>
          <w:rFonts w:ascii="Arial" w:hAnsi="Arial" w:cs="Arial"/>
          <w:b/>
          <w:iCs/>
          <w:color w:val="000000"/>
        </w:rPr>
        <w:t xml:space="preserve"> Загальні властивості, що </w:t>
      </w:r>
      <w:r w:rsidRPr="00DE4F9D">
        <w:rPr>
          <w:rFonts w:ascii="Arial" w:hAnsi="Arial" w:cs="Arial"/>
          <w:b/>
          <w:color w:val="000000"/>
        </w:rPr>
        <w:t>поєднують</w:t>
      </w:r>
    </w:p>
    <w:p w:rsidR="000A580F" w:rsidRPr="00DE4F9D" w:rsidRDefault="000A580F" w:rsidP="000A580F">
      <w:pPr>
        <w:pStyle w:val="afe"/>
        <w:spacing w:before="0" w:beforeAutospacing="0" w:after="0" w:afterAutospacing="0" w:line="288" w:lineRule="auto"/>
        <w:ind w:firstLine="709"/>
        <w:jc w:val="center"/>
        <w:rPr>
          <w:rFonts w:ascii="Arial" w:hAnsi="Arial" w:cs="Arial"/>
          <w:b/>
          <w:iCs/>
          <w:color w:val="000000"/>
        </w:rPr>
      </w:pPr>
      <w:r w:rsidRPr="00DE4F9D">
        <w:rPr>
          <w:rFonts w:ascii="Arial" w:hAnsi="Arial" w:cs="Arial"/>
          <w:b/>
          <w:color w:val="000000"/>
        </w:rPr>
        <w:t xml:space="preserve"> програми логістичного реінжинирінгу</w: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r>
        <w:rPr>
          <w:rFonts w:ascii="Arial" w:hAnsi="Arial" w:cs="Arial"/>
          <w:iCs/>
          <w:noProof/>
          <w:color w:val="000000"/>
          <w:sz w:val="28"/>
          <w:szCs w:val="28"/>
          <w:lang w:val="ru-RU" w:eastAsia="ru-RU"/>
        </w:rPr>
        <mc:AlternateContent>
          <mc:Choice Requires="wps">
            <w:drawing>
              <wp:anchor distT="0" distB="0" distL="114300" distR="114300" simplePos="0" relativeHeight="252754944" behindDoc="0" locked="0" layoutInCell="1" allowOverlap="1" wp14:anchorId="09C94577" wp14:editId="097A9F54">
                <wp:simplePos x="0" y="0"/>
                <wp:positionH relativeFrom="column">
                  <wp:posOffset>1527810</wp:posOffset>
                </wp:positionH>
                <wp:positionV relativeFrom="paragraph">
                  <wp:posOffset>50165</wp:posOffset>
                </wp:positionV>
                <wp:extent cx="3933825" cy="1000125"/>
                <wp:effectExtent l="9525" t="9525" r="9525" b="9525"/>
                <wp:wrapNone/>
                <wp:docPr id="2183" name="Выноска со стрелкой вниз 2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1000125"/>
                        </a:xfrm>
                        <a:prstGeom prst="downArrowCallout">
                          <a:avLst>
                            <a:gd name="adj1" fmla="val 98333"/>
                            <a:gd name="adj2" fmla="val 98333"/>
                            <a:gd name="adj3" fmla="val 16667"/>
                            <a:gd name="adj4" fmla="val 66667"/>
                          </a:avLst>
                        </a:prstGeom>
                        <a:solidFill>
                          <a:srgbClr val="FFFFFF"/>
                        </a:solidFill>
                        <a:ln w="9525">
                          <a:solidFill>
                            <a:srgbClr val="000000"/>
                          </a:solidFill>
                          <a:miter lim="800000"/>
                          <a:headEnd/>
                          <a:tailEnd/>
                        </a:ln>
                      </wps:spPr>
                      <wps:txbx>
                        <w:txbxContent>
                          <w:p w:rsidR="00415578" w:rsidRDefault="00415578" w:rsidP="000A580F">
                            <w:pPr>
                              <w:pStyle w:val="afe"/>
                              <w:numPr>
                                <w:ilvl w:val="0"/>
                                <w:numId w:val="32"/>
                              </w:numPr>
                              <w:spacing w:before="0" w:beforeAutospacing="0" w:after="0" w:afterAutospacing="0" w:line="288" w:lineRule="auto"/>
                              <w:rPr>
                                <w:rFonts w:ascii="Arial" w:hAnsi="Arial" w:cs="Arial"/>
                                <w:color w:val="000000"/>
                                <w:sz w:val="22"/>
                                <w:szCs w:val="22"/>
                              </w:rPr>
                            </w:pPr>
                            <w:r w:rsidRPr="009C46DD">
                              <w:rPr>
                                <w:rFonts w:ascii="Arial" w:hAnsi="Arial" w:cs="Arial"/>
                                <w:color w:val="000000"/>
                                <w:sz w:val="22"/>
                                <w:szCs w:val="22"/>
                              </w:rPr>
                              <w:t>Ціль складається в підвищенні рівня інтеграції деяких або всіх аспектів розглянутої</w:t>
                            </w:r>
                            <w:r w:rsidRPr="009C46DD">
                              <w:rPr>
                                <w:rFonts w:ascii="Arial" w:hAnsi="Arial" w:cs="Arial"/>
                                <w:color w:val="000000"/>
                              </w:rPr>
                              <w:t xml:space="preserve"> </w:t>
                            </w:r>
                            <w:r w:rsidRPr="009C46DD">
                              <w:rPr>
                                <w:rFonts w:ascii="Arial" w:hAnsi="Arial" w:cs="Arial"/>
                                <w:color w:val="000000"/>
                                <w:sz w:val="22"/>
                                <w:szCs w:val="22"/>
                              </w:rPr>
                              <w:t>діяльності. Аналітичними підставами</w:t>
                            </w:r>
                            <w:r w:rsidRPr="009C46DD">
                              <w:rPr>
                                <w:rFonts w:ascii="Arial" w:hAnsi="Arial" w:cs="Arial"/>
                                <w:color w:val="000000"/>
                              </w:rPr>
                              <w:t xml:space="preserve"> </w:t>
                            </w:r>
                            <w:r w:rsidRPr="009C46DD">
                              <w:rPr>
                                <w:rFonts w:ascii="Arial" w:hAnsi="Arial" w:cs="Arial"/>
                                <w:color w:val="000000"/>
                                <w:sz w:val="22"/>
                                <w:szCs w:val="22"/>
                              </w:rPr>
                              <w:t>інтеграції є принципи системного аналізу</w:t>
                            </w:r>
                          </w:p>
                          <w:p w:rsidR="00415578" w:rsidRPr="009C46DD" w:rsidRDefault="00415578" w:rsidP="000A580F">
                            <w:pPr>
                              <w:pStyle w:val="afe"/>
                              <w:spacing w:before="0" w:beforeAutospacing="0" w:after="0" w:afterAutospacing="0" w:line="288" w:lineRule="auto"/>
                              <w:rPr>
                                <w:rFonts w:ascii="Arial" w:hAnsi="Arial" w:cs="Arial"/>
                                <w:color w:val="000000"/>
                              </w:rPr>
                            </w:pPr>
                          </w:p>
                          <w:p w:rsidR="00415578" w:rsidRPr="009C46DD" w:rsidRDefault="00415578" w:rsidP="000A580F">
                            <w:pPr>
                              <w:rPr>
                                <w:b/>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2183" o:spid="_x0000_s1265" type="#_x0000_t80" style="position:absolute;left:0;text-align:left;margin-left:120.3pt;margin-top:3.95pt;width:309.75pt;height:78.7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">
                <v:textbox>
                  <w:txbxContent>
                    <w:p w:rsidR="00415578" w:rsidRDefault="00415578" w:rsidP="000A580F">
                      <w:pPr>
                        <w:pStyle w:val="afe"/>
                        <w:numPr>
                          <w:ilvl w:val="0"/>
                          <w:numId w:val="32"/>
                        </w:numPr>
                        <w:spacing w:before="0" w:beforeAutospacing="0" w:after="0" w:afterAutospacing="0" w:line="288" w:lineRule="auto"/>
                        <w:rPr>
                          <w:rFonts w:ascii="Arial" w:hAnsi="Arial" w:cs="Arial"/>
                          <w:color w:val="000000"/>
                          <w:sz w:val="22"/>
                          <w:szCs w:val="22"/>
                        </w:rPr>
                      </w:pPr>
                      <w:r w:rsidRPr="009C46DD">
                        <w:rPr>
                          <w:rFonts w:ascii="Arial" w:hAnsi="Arial" w:cs="Arial"/>
                          <w:color w:val="000000"/>
                          <w:sz w:val="22"/>
                          <w:szCs w:val="22"/>
                        </w:rPr>
                        <w:t>Ціль складається в підвищенні рівня інтеграції деяких або всіх аспектів розглянутої</w:t>
                      </w:r>
                      <w:r w:rsidRPr="009C46DD">
                        <w:rPr>
                          <w:rFonts w:ascii="Arial" w:hAnsi="Arial" w:cs="Arial"/>
                          <w:color w:val="000000"/>
                        </w:rPr>
                        <w:t xml:space="preserve"> </w:t>
                      </w:r>
                      <w:r w:rsidRPr="009C46DD">
                        <w:rPr>
                          <w:rFonts w:ascii="Arial" w:hAnsi="Arial" w:cs="Arial"/>
                          <w:color w:val="000000"/>
                          <w:sz w:val="22"/>
                          <w:szCs w:val="22"/>
                        </w:rPr>
                        <w:t>діяльності. Аналітичними підставами</w:t>
                      </w:r>
                      <w:r w:rsidRPr="009C46DD">
                        <w:rPr>
                          <w:rFonts w:ascii="Arial" w:hAnsi="Arial" w:cs="Arial"/>
                          <w:color w:val="000000"/>
                        </w:rPr>
                        <w:t xml:space="preserve"> </w:t>
                      </w:r>
                      <w:r w:rsidRPr="009C46DD">
                        <w:rPr>
                          <w:rFonts w:ascii="Arial" w:hAnsi="Arial" w:cs="Arial"/>
                          <w:color w:val="000000"/>
                          <w:sz w:val="22"/>
                          <w:szCs w:val="22"/>
                        </w:rPr>
                        <w:t>інтеграції є принципи системного аналізу</w:t>
                      </w:r>
                    </w:p>
                    <w:p w:rsidR="00415578" w:rsidRPr="009C46DD" w:rsidRDefault="00415578" w:rsidP="000A580F">
                      <w:pPr>
                        <w:pStyle w:val="afe"/>
                        <w:spacing w:before="0" w:beforeAutospacing="0" w:after="0" w:afterAutospacing="0" w:line="288" w:lineRule="auto"/>
                        <w:rPr>
                          <w:rFonts w:ascii="Arial" w:hAnsi="Arial" w:cs="Arial"/>
                          <w:color w:val="000000"/>
                        </w:rPr>
                      </w:pPr>
                    </w:p>
                    <w:p w:rsidR="00415578" w:rsidRPr="009C46DD" w:rsidRDefault="00415578" w:rsidP="000A580F">
                      <w:pPr>
                        <w:rPr>
                          <w:b/>
                          <w:lang w:val="uk-UA"/>
                        </w:rPr>
                      </w:pPr>
                    </w:p>
                  </w:txbxContent>
                </v:textbox>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r>
        <w:rPr>
          <w:rFonts w:ascii="Arial" w:hAnsi="Arial" w:cs="Arial"/>
          <w:iCs/>
          <w:noProof/>
          <w:color w:val="000000"/>
          <w:sz w:val="28"/>
          <w:szCs w:val="28"/>
          <w:lang w:val="ru-RU" w:eastAsia="ru-RU"/>
        </w:rPr>
        <mc:AlternateContent>
          <mc:Choice Requires="wps">
            <w:drawing>
              <wp:anchor distT="0" distB="0" distL="114300" distR="114300" simplePos="0" relativeHeight="252755968" behindDoc="0" locked="0" layoutInCell="1" allowOverlap="1" wp14:anchorId="403F1CBA" wp14:editId="503DE2C9">
                <wp:simplePos x="0" y="0"/>
                <wp:positionH relativeFrom="column">
                  <wp:posOffset>1527810</wp:posOffset>
                </wp:positionH>
                <wp:positionV relativeFrom="paragraph">
                  <wp:posOffset>68580</wp:posOffset>
                </wp:positionV>
                <wp:extent cx="3990975" cy="1038225"/>
                <wp:effectExtent l="9525" t="9525" r="9525" b="9525"/>
                <wp:wrapNone/>
                <wp:docPr id="2182" name="Выноска со стрелкой вниз 2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1038225"/>
                        </a:xfrm>
                        <a:prstGeom prst="downArrowCallout">
                          <a:avLst>
                            <a:gd name="adj1" fmla="val 96101"/>
                            <a:gd name="adj2" fmla="val 96101"/>
                            <a:gd name="adj3" fmla="val 16667"/>
                            <a:gd name="adj4" fmla="val 66667"/>
                          </a:avLst>
                        </a:prstGeom>
                        <a:solidFill>
                          <a:srgbClr val="FFFFFF"/>
                        </a:solidFill>
                        <a:ln w="9525">
                          <a:solidFill>
                            <a:srgbClr val="000000"/>
                          </a:solidFill>
                          <a:miter lim="800000"/>
                          <a:headEnd/>
                          <a:tailEnd/>
                        </a:ln>
                      </wps:spPr>
                      <wps:txbx>
                        <w:txbxContent>
                          <w:p w:rsidR="00415578" w:rsidRDefault="00415578" w:rsidP="000A580F">
                            <w:pPr>
                              <w:pStyle w:val="afe"/>
                              <w:spacing w:before="0" w:beforeAutospacing="0" w:after="0" w:afterAutospacing="0" w:line="288" w:lineRule="auto"/>
                              <w:ind w:left="360"/>
                              <w:rPr>
                                <w:rFonts w:ascii="Arial" w:hAnsi="Arial" w:cs="Arial"/>
                                <w:color w:val="000000"/>
                                <w:sz w:val="22"/>
                                <w:szCs w:val="22"/>
                              </w:rPr>
                            </w:pPr>
                            <w:r w:rsidRPr="009C46DD">
                              <w:rPr>
                                <w:rFonts w:ascii="Arial" w:hAnsi="Arial" w:cs="Arial"/>
                                <w:color w:val="000000"/>
                                <w:sz w:val="22"/>
                                <w:szCs w:val="22"/>
                              </w:rPr>
                              <w:t xml:space="preserve">2. Важливим елементом реорганізації є критичне порівняння наявної системи з кращими зразками </w:t>
                            </w:r>
                          </w:p>
                          <w:p w:rsidR="00415578" w:rsidRPr="009C46DD" w:rsidRDefault="00415578" w:rsidP="000A580F">
                            <w:pPr>
                              <w:pStyle w:val="afe"/>
                              <w:spacing w:before="0" w:beforeAutospacing="0" w:after="0" w:afterAutospacing="0" w:line="288" w:lineRule="auto"/>
                              <w:ind w:left="360"/>
                              <w:jc w:val="center"/>
                              <w:rPr>
                                <w:rFonts w:ascii="Arial" w:hAnsi="Arial" w:cs="Arial"/>
                                <w:color w:val="000000"/>
                                <w:sz w:val="22"/>
                                <w:szCs w:val="22"/>
                              </w:rPr>
                            </w:pPr>
                            <w:r w:rsidRPr="009C46DD">
                              <w:rPr>
                                <w:rFonts w:ascii="Arial" w:hAnsi="Arial" w:cs="Arial"/>
                                <w:color w:val="000000"/>
                                <w:sz w:val="22"/>
                                <w:szCs w:val="22"/>
                              </w:rPr>
                              <w:t>галузевої практики і сприйняття передового дос</w:t>
                            </w:r>
                            <w:r>
                              <w:rPr>
                                <w:rFonts w:ascii="Arial" w:hAnsi="Arial" w:cs="Arial"/>
                                <w:color w:val="000000"/>
                                <w:sz w:val="22"/>
                                <w:szCs w:val="22"/>
                              </w:rPr>
                              <w:t>віду</w:t>
                            </w:r>
                          </w:p>
                          <w:p w:rsidR="00415578" w:rsidRPr="009C46DD" w:rsidRDefault="00415578" w:rsidP="000A580F">
                            <w:pPr>
                              <w:jc w:val="cente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низ 2182" o:spid="_x0000_s1266" type="#_x0000_t80" style="position:absolute;left:0;text-align:left;margin-left:120.3pt;margin-top:5.4pt;width:314.25pt;height:81.75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">
                <v:textbox>
                  <w:txbxContent>
                    <w:p w:rsidR="00415578" w:rsidRDefault="00415578" w:rsidP="000A580F">
                      <w:pPr>
                        <w:pStyle w:val="afe"/>
                        <w:spacing w:before="0" w:beforeAutospacing="0" w:after="0" w:afterAutospacing="0" w:line="288" w:lineRule="auto"/>
                        <w:ind w:left="360"/>
                        <w:rPr>
                          <w:rFonts w:ascii="Arial" w:hAnsi="Arial" w:cs="Arial"/>
                          <w:color w:val="000000"/>
                          <w:sz w:val="22"/>
                          <w:szCs w:val="22"/>
                        </w:rPr>
                      </w:pPr>
                      <w:r w:rsidRPr="009C46DD">
                        <w:rPr>
                          <w:rFonts w:ascii="Arial" w:hAnsi="Arial" w:cs="Arial"/>
                          <w:color w:val="000000"/>
                          <w:sz w:val="22"/>
                          <w:szCs w:val="22"/>
                        </w:rPr>
                        <w:t xml:space="preserve">2. Важливим елементом реорганізації є критичне порівняння наявної системи з кращими зразками </w:t>
                      </w:r>
                    </w:p>
                    <w:p w:rsidR="00415578" w:rsidRPr="009C46DD" w:rsidRDefault="00415578" w:rsidP="000A580F">
                      <w:pPr>
                        <w:pStyle w:val="afe"/>
                        <w:spacing w:before="0" w:beforeAutospacing="0" w:after="0" w:afterAutospacing="0" w:line="288" w:lineRule="auto"/>
                        <w:ind w:left="360"/>
                        <w:jc w:val="center"/>
                        <w:rPr>
                          <w:rFonts w:ascii="Arial" w:hAnsi="Arial" w:cs="Arial"/>
                          <w:color w:val="000000"/>
                          <w:sz w:val="22"/>
                          <w:szCs w:val="22"/>
                        </w:rPr>
                      </w:pPr>
                      <w:r w:rsidRPr="009C46DD">
                        <w:rPr>
                          <w:rFonts w:ascii="Arial" w:hAnsi="Arial" w:cs="Arial"/>
                          <w:color w:val="000000"/>
                          <w:sz w:val="22"/>
                          <w:szCs w:val="22"/>
                        </w:rPr>
                        <w:t>галузевої практики і сприйняття передового дос</w:t>
                      </w:r>
                      <w:r>
                        <w:rPr>
                          <w:rFonts w:ascii="Arial" w:hAnsi="Arial" w:cs="Arial"/>
                          <w:color w:val="000000"/>
                          <w:sz w:val="22"/>
                          <w:szCs w:val="22"/>
                        </w:rPr>
                        <w:t>віду</w:t>
                      </w:r>
                    </w:p>
                    <w:p w:rsidR="00415578" w:rsidRPr="009C46DD" w:rsidRDefault="00415578" w:rsidP="000A580F">
                      <w:pPr>
                        <w:jc w:val="center"/>
                        <w:rPr>
                          <w:lang w:val="uk-UA"/>
                        </w:rPr>
                      </w:pPr>
                    </w:p>
                  </w:txbxContent>
                </v:textbox>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r>
        <w:rPr>
          <w:rFonts w:ascii="Arial" w:hAnsi="Arial" w:cs="Arial"/>
          <w:iCs/>
          <w:noProof/>
          <w:color w:val="000000"/>
          <w:sz w:val="28"/>
          <w:szCs w:val="28"/>
          <w:lang w:val="ru-RU" w:eastAsia="ru-RU"/>
        </w:rPr>
        <mc:AlternateContent>
          <mc:Choice Requires="wps">
            <w:drawing>
              <wp:anchor distT="0" distB="0" distL="114300" distR="114300" simplePos="0" relativeHeight="252756992" behindDoc="0" locked="0" layoutInCell="1" allowOverlap="1" wp14:anchorId="71322357" wp14:editId="2B82B725">
                <wp:simplePos x="0" y="0"/>
                <wp:positionH relativeFrom="column">
                  <wp:posOffset>1527810</wp:posOffset>
                </wp:positionH>
                <wp:positionV relativeFrom="paragraph">
                  <wp:posOffset>125730</wp:posOffset>
                </wp:positionV>
                <wp:extent cx="3990975" cy="962025"/>
                <wp:effectExtent l="9525" t="9525" r="9525" b="9525"/>
                <wp:wrapNone/>
                <wp:docPr id="2181" name="Выноска со стрелкой вниз 2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962025"/>
                        </a:xfrm>
                        <a:prstGeom prst="downArrowCallout">
                          <a:avLst>
                            <a:gd name="adj1" fmla="val 103713"/>
                            <a:gd name="adj2" fmla="val 103713"/>
                            <a:gd name="adj3" fmla="val 16667"/>
                            <a:gd name="adj4" fmla="val 66667"/>
                          </a:avLst>
                        </a:prstGeom>
                        <a:solidFill>
                          <a:srgbClr val="FFFFFF"/>
                        </a:solidFill>
                        <a:ln w="9525">
                          <a:solidFill>
                            <a:srgbClr val="000000"/>
                          </a:solidFill>
                          <a:miter lim="800000"/>
                          <a:headEnd/>
                          <a:tailEnd/>
                        </a:ln>
                      </wps:spPr>
                      <wps:txbx>
                        <w:txbxContent>
                          <w:p w:rsidR="00415578" w:rsidRPr="009C46DD" w:rsidRDefault="00415578" w:rsidP="000A580F">
                            <w:pPr>
                              <w:pStyle w:val="afe"/>
                              <w:spacing w:before="0" w:beforeAutospacing="0" w:after="0" w:afterAutospacing="0" w:line="288" w:lineRule="auto"/>
                              <w:ind w:left="360"/>
                              <w:jc w:val="both"/>
                              <w:rPr>
                                <w:rFonts w:ascii="Arial" w:hAnsi="Arial" w:cs="Arial"/>
                                <w:color w:val="000000"/>
                                <w:sz w:val="22"/>
                                <w:szCs w:val="22"/>
                              </w:rPr>
                            </w:pPr>
                            <w:r w:rsidRPr="009C46DD">
                              <w:rPr>
                                <w:rFonts w:ascii="Arial" w:hAnsi="Arial" w:cs="Arial"/>
                                <w:color w:val="000000"/>
                                <w:sz w:val="22"/>
                                <w:szCs w:val="22"/>
                              </w:rPr>
                              <w:t>3. Для досягнення потрібного ефекту інтеграції варто провести декомпозицію, для цього необхідно налагодити оцінку ефективності і витрат п</w:t>
                            </w:r>
                            <w:r>
                              <w:rPr>
                                <w:rFonts w:ascii="Arial" w:hAnsi="Arial" w:cs="Arial"/>
                                <w:color w:val="000000"/>
                                <w:sz w:val="22"/>
                                <w:szCs w:val="22"/>
                              </w:rPr>
                              <w:t>о видах діяльності</w:t>
                            </w:r>
                          </w:p>
                          <w:p w:rsidR="00415578" w:rsidRPr="009C46DD"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низ 2181" o:spid="_x0000_s1267" type="#_x0000_t80" style="position:absolute;left:0;text-align:left;margin-left:120.3pt;margin-top:9.9pt;width:314.25pt;height:75.75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">
                <v:textbox>
                  <w:txbxContent>
                    <w:p w:rsidR="00415578" w:rsidRPr="009C46DD" w:rsidRDefault="00415578" w:rsidP="000A580F">
                      <w:pPr>
                        <w:pStyle w:val="afe"/>
                        <w:spacing w:before="0" w:beforeAutospacing="0" w:after="0" w:afterAutospacing="0" w:line="288" w:lineRule="auto"/>
                        <w:ind w:left="360"/>
                        <w:jc w:val="both"/>
                        <w:rPr>
                          <w:rFonts w:ascii="Arial" w:hAnsi="Arial" w:cs="Arial"/>
                          <w:color w:val="000000"/>
                          <w:sz w:val="22"/>
                          <w:szCs w:val="22"/>
                        </w:rPr>
                      </w:pPr>
                      <w:r w:rsidRPr="009C46DD">
                        <w:rPr>
                          <w:rFonts w:ascii="Arial" w:hAnsi="Arial" w:cs="Arial"/>
                          <w:color w:val="000000"/>
                          <w:sz w:val="22"/>
                          <w:szCs w:val="22"/>
                        </w:rPr>
                        <w:t>3. Для досягнення потрібного ефекту інтеграції варто провести декомпозицію, для цього необхідно налагодити оцінку ефективності і витрат п</w:t>
                      </w:r>
                      <w:r>
                        <w:rPr>
                          <w:rFonts w:ascii="Arial" w:hAnsi="Arial" w:cs="Arial"/>
                          <w:color w:val="000000"/>
                          <w:sz w:val="22"/>
                          <w:szCs w:val="22"/>
                        </w:rPr>
                        <w:t>о видах діяльності</w:t>
                      </w:r>
                    </w:p>
                    <w:p w:rsidR="00415578" w:rsidRPr="009C46DD" w:rsidRDefault="00415578" w:rsidP="000A580F">
                      <w:pPr>
                        <w:rPr>
                          <w:lang w:val="uk-UA"/>
                        </w:rPr>
                      </w:pPr>
                    </w:p>
                  </w:txbxContent>
                </v:textbox>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r>
        <w:rPr>
          <w:rFonts w:ascii="Arial" w:hAnsi="Arial" w:cs="Arial"/>
          <w:iCs/>
          <w:noProof/>
          <w:color w:val="000000"/>
          <w:sz w:val="28"/>
          <w:szCs w:val="28"/>
          <w:lang w:val="ru-RU" w:eastAsia="ru-RU"/>
        </w:rPr>
        <mc:AlternateContent>
          <mc:Choice Requires="wps">
            <w:drawing>
              <wp:anchor distT="0" distB="0" distL="114300" distR="114300" simplePos="0" relativeHeight="252758016" behindDoc="0" locked="0" layoutInCell="1" allowOverlap="1" wp14:anchorId="50B8C7B4" wp14:editId="5BD2263F">
                <wp:simplePos x="0" y="0"/>
                <wp:positionH relativeFrom="column">
                  <wp:posOffset>1527810</wp:posOffset>
                </wp:positionH>
                <wp:positionV relativeFrom="paragraph">
                  <wp:posOffset>106045</wp:posOffset>
                </wp:positionV>
                <wp:extent cx="4038600" cy="809625"/>
                <wp:effectExtent l="9525" t="9525" r="9525" b="9525"/>
                <wp:wrapNone/>
                <wp:docPr id="2180" name="Выноска со стрелкой вниз 2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809625"/>
                        </a:xfrm>
                        <a:prstGeom prst="downArrowCallout">
                          <a:avLst>
                            <a:gd name="adj1" fmla="val 124706"/>
                            <a:gd name="adj2" fmla="val 124706"/>
                            <a:gd name="adj3" fmla="val 16667"/>
                            <a:gd name="adj4" fmla="val 66667"/>
                          </a:avLst>
                        </a:prstGeom>
                        <a:solidFill>
                          <a:srgbClr val="FFFFFF"/>
                        </a:solidFill>
                        <a:ln w="9525">
                          <a:solidFill>
                            <a:srgbClr val="000000"/>
                          </a:solidFill>
                          <a:miter lim="800000"/>
                          <a:headEnd/>
                          <a:tailEnd/>
                        </a:ln>
                      </wps:spPr>
                      <wps:txbx>
                        <w:txbxContent>
                          <w:p w:rsidR="00415578" w:rsidRPr="009C46DD" w:rsidRDefault="00415578" w:rsidP="000A580F">
                            <w:pPr>
                              <w:pStyle w:val="afe"/>
                              <w:spacing w:before="0" w:beforeAutospacing="0" w:after="0" w:afterAutospacing="0" w:line="288" w:lineRule="auto"/>
                              <w:ind w:left="360"/>
                              <w:jc w:val="center"/>
                              <w:rPr>
                                <w:rFonts w:ascii="Arial" w:hAnsi="Arial" w:cs="Arial"/>
                                <w:color w:val="000000"/>
                                <w:sz w:val="22"/>
                                <w:szCs w:val="22"/>
                              </w:rPr>
                            </w:pPr>
                            <w:r w:rsidRPr="009C46DD">
                              <w:rPr>
                                <w:rFonts w:ascii="Arial" w:hAnsi="Arial" w:cs="Arial"/>
                                <w:color w:val="000000"/>
                                <w:sz w:val="22"/>
                                <w:szCs w:val="22"/>
                              </w:rPr>
                              <w:t>4. Реінжинирінг припускає постійну роботу над підвищенням яко</w:t>
                            </w:r>
                            <w:r>
                              <w:rPr>
                                <w:rFonts w:ascii="Arial" w:hAnsi="Arial" w:cs="Arial"/>
                                <w:color w:val="000000"/>
                                <w:sz w:val="22"/>
                                <w:szCs w:val="22"/>
                              </w:rPr>
                              <w:t>сті</w:t>
                            </w:r>
                          </w:p>
                          <w:p w:rsidR="00415578" w:rsidRPr="009C46DD"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низ 2180" o:spid="_x0000_s1268" type="#_x0000_t80" style="position:absolute;left:0;text-align:left;margin-left:120.3pt;margin-top:8.35pt;width:318pt;height:63.75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">
                <v:textbox>
                  <w:txbxContent>
                    <w:p w:rsidR="00415578" w:rsidRPr="009C46DD" w:rsidRDefault="00415578" w:rsidP="000A580F">
                      <w:pPr>
                        <w:pStyle w:val="afe"/>
                        <w:spacing w:before="0" w:beforeAutospacing="0" w:after="0" w:afterAutospacing="0" w:line="288" w:lineRule="auto"/>
                        <w:ind w:left="360"/>
                        <w:jc w:val="center"/>
                        <w:rPr>
                          <w:rFonts w:ascii="Arial" w:hAnsi="Arial" w:cs="Arial"/>
                          <w:color w:val="000000"/>
                          <w:sz w:val="22"/>
                          <w:szCs w:val="22"/>
                        </w:rPr>
                      </w:pPr>
                      <w:r w:rsidRPr="009C46DD">
                        <w:rPr>
                          <w:rFonts w:ascii="Arial" w:hAnsi="Arial" w:cs="Arial"/>
                          <w:color w:val="000000"/>
                          <w:sz w:val="22"/>
                          <w:szCs w:val="22"/>
                        </w:rPr>
                        <w:t>4. Реінжинирінг припускає постійну роботу над підвищенням яко</w:t>
                      </w:r>
                      <w:r>
                        <w:rPr>
                          <w:rFonts w:ascii="Arial" w:hAnsi="Arial" w:cs="Arial"/>
                          <w:color w:val="000000"/>
                          <w:sz w:val="22"/>
                          <w:szCs w:val="22"/>
                        </w:rPr>
                        <w:t>сті</w:t>
                      </w:r>
                    </w:p>
                    <w:p w:rsidR="00415578" w:rsidRPr="009C46DD" w:rsidRDefault="00415578" w:rsidP="000A580F">
                      <w:pPr>
                        <w:rPr>
                          <w:lang w:val="uk-UA"/>
                        </w:rPr>
                      </w:pPr>
                    </w:p>
                  </w:txbxContent>
                </v:textbox>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iCs/>
          <w:color w:val="000000"/>
          <w:sz w:val="28"/>
          <w:szCs w:val="28"/>
        </w:rPr>
      </w:pPr>
    </w:p>
    <w:p w:rsidR="000A580F" w:rsidRDefault="000A580F" w:rsidP="000A580F">
      <w:pPr>
        <w:pStyle w:val="afe"/>
        <w:spacing w:before="0" w:beforeAutospacing="0" w:after="0" w:afterAutospacing="0" w:line="288" w:lineRule="auto"/>
        <w:jc w:val="both"/>
        <w:rPr>
          <w:rFonts w:ascii="Arial" w:hAnsi="Arial" w:cs="Arial"/>
          <w:iCs/>
          <w:color w:val="000000"/>
          <w:sz w:val="28"/>
          <w:szCs w:val="28"/>
        </w:rPr>
      </w:pPr>
    </w:p>
    <w:p w:rsidR="000A580F" w:rsidRPr="00DE4F9D" w:rsidRDefault="000A580F" w:rsidP="000A580F">
      <w:pPr>
        <w:pStyle w:val="afe"/>
        <w:spacing w:before="0" w:beforeAutospacing="0" w:after="0" w:afterAutospacing="0" w:line="288" w:lineRule="auto"/>
        <w:ind w:firstLine="709"/>
        <w:jc w:val="center"/>
        <w:rPr>
          <w:rFonts w:ascii="Arial" w:hAnsi="Arial" w:cs="Arial"/>
          <w:b/>
          <w:iCs/>
          <w:color w:val="000000"/>
          <w:sz w:val="28"/>
          <w:szCs w:val="28"/>
        </w:rPr>
      </w:pPr>
      <w:r>
        <w:rPr>
          <w:rFonts w:ascii="Arial" w:hAnsi="Arial" w:cs="Arial"/>
          <w:iCs/>
          <w:color w:val="000000"/>
          <w:sz w:val="28"/>
          <w:szCs w:val="28"/>
        </w:rPr>
        <w:t xml:space="preserve">Рис. 5.5  </w:t>
      </w:r>
      <w:r w:rsidRPr="00DE4F9D">
        <w:rPr>
          <w:rFonts w:ascii="Arial" w:hAnsi="Arial" w:cs="Arial"/>
          <w:b/>
          <w:iCs/>
          <w:color w:val="000000"/>
          <w:sz w:val="28"/>
          <w:szCs w:val="28"/>
        </w:rPr>
        <w:t xml:space="preserve">Загальні властивості, що </w:t>
      </w:r>
      <w:r w:rsidRPr="00DE4F9D">
        <w:rPr>
          <w:rFonts w:ascii="Arial" w:hAnsi="Arial" w:cs="Arial"/>
          <w:b/>
          <w:color w:val="000000"/>
          <w:sz w:val="28"/>
          <w:szCs w:val="28"/>
        </w:rPr>
        <w:t>поєднують програми логістичного реінжинирінгу</w:t>
      </w:r>
      <w:r>
        <w:rPr>
          <w:rFonts w:ascii="Arial" w:hAnsi="Arial" w:cs="Arial"/>
          <w:iCs/>
          <w:color w:val="000000"/>
          <w:sz w:val="28"/>
          <w:szCs w:val="28"/>
        </w:rPr>
        <w:t xml:space="preserve"> </w:t>
      </w:r>
      <w:r>
        <w:rPr>
          <w:rFonts w:ascii="Arial" w:hAnsi="Arial" w:cs="Arial"/>
          <w:color w:val="000000"/>
          <w:sz w:val="28"/>
          <w:szCs w:val="28"/>
        </w:rPr>
        <w:t>[47</w:t>
      </w:r>
      <w:r w:rsidRPr="00104BC6">
        <w:rPr>
          <w:rFonts w:ascii="Arial" w:hAnsi="Arial" w:cs="Arial"/>
          <w:color w:val="000000"/>
          <w:sz w:val="28"/>
          <w:szCs w:val="28"/>
        </w:rPr>
        <w:t>]</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Основу реорганізації логістики складають принципи системного аналізу, цей підхід прийнято називати</w:t>
      </w:r>
      <w:r w:rsidRPr="00104BC6">
        <w:rPr>
          <w:rStyle w:val="apple-converted-space"/>
          <w:rFonts w:ascii="Arial" w:hAnsi="Arial" w:cs="Arial"/>
          <w:color w:val="000000"/>
          <w:sz w:val="28"/>
          <w:szCs w:val="28"/>
        </w:rPr>
        <w:t> </w:t>
      </w:r>
      <w:r w:rsidRPr="00104BC6">
        <w:rPr>
          <w:rFonts w:ascii="Arial" w:hAnsi="Arial" w:cs="Arial"/>
          <w:iCs/>
          <w:color w:val="000000"/>
          <w:sz w:val="28"/>
          <w:szCs w:val="28"/>
        </w:rPr>
        <w:t>системною інтеграцією</w:t>
      </w:r>
      <w:r w:rsidRPr="00104BC6">
        <w:rPr>
          <w:rFonts w:ascii="Arial" w:hAnsi="Arial" w:cs="Arial"/>
          <w:i/>
          <w:iCs/>
          <w:color w:val="000000"/>
          <w:sz w:val="28"/>
          <w:szCs w:val="28"/>
        </w:rPr>
        <w:t>.</w:t>
      </w:r>
      <w:r w:rsidRPr="00104BC6">
        <w:rPr>
          <w:rFonts w:ascii="Arial" w:hAnsi="Arial" w:cs="Arial"/>
          <w:color w:val="000000"/>
          <w:sz w:val="28"/>
          <w:szCs w:val="28"/>
        </w:rPr>
        <w:t xml:space="preserve"> </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Оптимізація логістичного процесу передбачає застосування підходу системної інтеграції, який найбільш доцільно реалізувати шляхом використання реінжинірингу, адже це дозволить одночасно удосконалити такі підсистеми як постачання, виробництво, збут, транспортування та складування. В свою чергу, це створює умови для підвищення надійності логістичної системи підприємства в цілому завдяки більш надійного функціонування окремих її логістичних бізнес-процесів, забезпечуючи досягнення синергетичного ефекту [</w:t>
      </w:r>
      <w:r>
        <w:rPr>
          <w:rFonts w:ascii="Arial" w:hAnsi="Arial" w:cs="Arial"/>
          <w:color w:val="000000"/>
          <w:sz w:val="28"/>
          <w:szCs w:val="28"/>
        </w:rPr>
        <w:t>47</w:t>
      </w:r>
      <w:r w:rsidRPr="00104BC6">
        <w:rPr>
          <w:rFonts w:ascii="Arial" w:hAnsi="Arial" w:cs="Arial"/>
          <w:color w:val="000000"/>
          <w:sz w:val="28"/>
          <w:szCs w:val="28"/>
        </w:rPr>
        <w:t xml:space="preserve">]. </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Реінжиніринг логістичних бізнес-процесів і систем в сучасному нестабільному економічному середовищі є одним із таких інструментів, що здатен самостійно забезпечити підприємству реальне, відчутне зростання ефективності логістичної діяльності завдяки кардинальним змінам в організації, а також завдяки активному впровадженню ІТ, нових методів управління, розвитку маркетингу. Сучасне становище, в якому перебуває безлі</w:t>
      </w:r>
      <w:r>
        <w:rPr>
          <w:rFonts w:ascii="Arial" w:hAnsi="Arial" w:cs="Arial"/>
          <w:color w:val="000000"/>
          <w:sz w:val="28"/>
          <w:szCs w:val="28"/>
        </w:rPr>
        <w:t xml:space="preserve">ч українських підприємств </w:t>
      </w:r>
      <w:r w:rsidRPr="00104BC6">
        <w:rPr>
          <w:rFonts w:ascii="Arial" w:hAnsi="Arial" w:cs="Arial"/>
          <w:color w:val="000000"/>
          <w:sz w:val="28"/>
          <w:szCs w:val="28"/>
        </w:rPr>
        <w:t xml:space="preserve"> спонукає до застосування реінжинірингу логістичних бізнес-процесів. Практика функціонування логістичних бізнес-процесів і систем вітчизняних підприємств показує, що саме перехід від функціонального управління до управління на засадах підходу системної інтеграції забезпечить оптимізацію строків постачання, підвищення якості виготовленої продукції та надання логістичних послуг, оптимізацію збуту, підвищення рівня надійності транспортування, удосконалення системи складування. </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В результаті здійснених досліджень можна зробити висновки, що застосування реінжинірингу у логістич</w:t>
      </w:r>
      <w:r>
        <w:rPr>
          <w:rFonts w:ascii="Arial" w:hAnsi="Arial" w:cs="Arial"/>
          <w:color w:val="000000"/>
          <w:sz w:val="28"/>
          <w:szCs w:val="28"/>
        </w:rPr>
        <w:t>них бізнес-процесах</w:t>
      </w:r>
      <w:r w:rsidRPr="00104BC6">
        <w:rPr>
          <w:rFonts w:ascii="Arial" w:hAnsi="Arial" w:cs="Arial"/>
          <w:color w:val="000000"/>
          <w:sz w:val="28"/>
          <w:szCs w:val="28"/>
        </w:rPr>
        <w:t xml:space="preserve"> дасть змогу:</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за рахунок ефективності управління</w:t>
      </w:r>
      <w:r w:rsidRPr="00D10C7B">
        <w:rPr>
          <w:rFonts w:ascii="Arial" w:hAnsi="Arial" w:cs="Arial"/>
          <w:color w:val="000000"/>
          <w:sz w:val="28"/>
          <w:szCs w:val="28"/>
        </w:rPr>
        <w:t xml:space="preserve"> </w:t>
      </w:r>
      <w:r w:rsidRPr="00104BC6">
        <w:rPr>
          <w:rFonts w:ascii="Arial" w:hAnsi="Arial" w:cs="Arial"/>
          <w:color w:val="000000"/>
          <w:sz w:val="28"/>
          <w:szCs w:val="28"/>
        </w:rPr>
        <w:t xml:space="preserve">знизити собівартість продукції; </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мінімізувати час реакції підприємства для забезпечення швидкого оброблення замовлень клієнтів і швидкого розроблення нової продукції;</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уніфікувати операції ділового циклу;</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lastRenderedPageBreak/>
        <w:t>ефективно використовувати</w:t>
      </w:r>
      <w:r w:rsidRPr="00104BC6">
        <w:rPr>
          <w:rFonts w:ascii="Arial" w:hAnsi="Arial" w:cs="Arial"/>
          <w:color w:val="000000"/>
          <w:sz w:val="28"/>
          <w:szCs w:val="28"/>
        </w:rPr>
        <w:t xml:space="preserve"> ск</w:t>
      </w:r>
      <w:r>
        <w:rPr>
          <w:rFonts w:ascii="Arial" w:hAnsi="Arial" w:cs="Arial"/>
          <w:color w:val="000000"/>
          <w:sz w:val="28"/>
          <w:szCs w:val="28"/>
        </w:rPr>
        <w:t>ладні системи класу MRP/ERP, та</w:t>
      </w:r>
      <w:r w:rsidRPr="00104BC6">
        <w:rPr>
          <w:rFonts w:ascii="Arial" w:hAnsi="Arial" w:cs="Arial"/>
          <w:color w:val="000000"/>
          <w:sz w:val="28"/>
          <w:szCs w:val="28"/>
        </w:rPr>
        <w:t xml:space="preserve"> простіші системи автоматизації управління підприємством;</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ефективніше виявляти та задовольняти потреби споживачів, а саме – переглянути процеси виконання замовлень з метою покращен-ня показників системи обслуговування, а також розробити систему обслуговування по процесах створення доданої вартості для споживачів [</w:t>
      </w:r>
      <w:r>
        <w:rPr>
          <w:rFonts w:ascii="Arial" w:hAnsi="Arial" w:cs="Arial"/>
          <w:color w:val="000000"/>
          <w:sz w:val="28"/>
          <w:szCs w:val="28"/>
        </w:rPr>
        <w:t>47</w:t>
      </w:r>
      <w:r w:rsidRPr="00104BC6">
        <w:rPr>
          <w:rFonts w:ascii="Arial" w:hAnsi="Arial" w:cs="Arial"/>
          <w:color w:val="000000"/>
          <w:sz w:val="28"/>
          <w:szCs w:val="28"/>
        </w:rPr>
        <w:t>].</w:t>
      </w:r>
    </w:p>
    <w:p w:rsidR="000A580F" w:rsidRDefault="000A580F" w:rsidP="000A580F">
      <w:pPr>
        <w:spacing w:line="288" w:lineRule="auto"/>
        <w:rPr>
          <w:rFonts w:ascii="Arial" w:hAnsi="Arial" w:cs="Arial"/>
          <w:b/>
          <w:color w:val="000000"/>
          <w:sz w:val="28"/>
          <w:szCs w:val="28"/>
          <w:lang w:val="uk-UA"/>
        </w:rPr>
      </w:pPr>
    </w:p>
    <w:p w:rsidR="000A580F" w:rsidRPr="00104BC6" w:rsidRDefault="000A580F" w:rsidP="000A580F">
      <w:pPr>
        <w:spacing w:line="288" w:lineRule="auto"/>
        <w:ind w:firstLine="709"/>
        <w:jc w:val="center"/>
        <w:rPr>
          <w:rFonts w:ascii="Arial" w:hAnsi="Arial" w:cs="Arial"/>
          <w:b/>
          <w:color w:val="000000"/>
          <w:sz w:val="28"/>
          <w:szCs w:val="28"/>
          <w:lang w:val="uk-UA"/>
        </w:rPr>
      </w:pPr>
      <w:r w:rsidRPr="00104BC6">
        <w:rPr>
          <w:rFonts w:ascii="Arial" w:hAnsi="Arial" w:cs="Arial"/>
          <w:b/>
          <w:color w:val="000000"/>
          <w:sz w:val="28"/>
          <w:szCs w:val="28"/>
          <w:lang w:val="uk-UA"/>
        </w:rPr>
        <w:t>5.3 Логістичний мікс "7</w:t>
      </w:r>
      <w:r w:rsidRPr="00104BC6">
        <w:rPr>
          <w:rFonts w:ascii="Arial" w:hAnsi="Arial" w:cs="Arial"/>
          <w:b/>
          <w:color w:val="000000"/>
          <w:sz w:val="28"/>
          <w:szCs w:val="28"/>
          <w:lang w:val="en-US"/>
        </w:rPr>
        <w:t>R</w:t>
      </w:r>
      <w:r w:rsidRPr="00104BC6">
        <w:rPr>
          <w:rFonts w:ascii="Arial" w:hAnsi="Arial" w:cs="Arial"/>
          <w:b/>
          <w:color w:val="000000"/>
          <w:sz w:val="28"/>
          <w:szCs w:val="28"/>
          <w:lang w:val="uk-UA"/>
        </w:rPr>
        <w:t>"</w:t>
      </w:r>
    </w:p>
    <w:p w:rsidR="000A580F" w:rsidRDefault="000A580F" w:rsidP="000A580F">
      <w:pPr>
        <w:spacing w:line="288" w:lineRule="auto"/>
        <w:ind w:firstLine="709"/>
        <w:jc w:val="both"/>
        <w:rPr>
          <w:rFonts w:ascii="Arial" w:hAnsi="Arial" w:cs="Arial"/>
          <w:b/>
          <w:color w:val="000000"/>
          <w:sz w:val="28"/>
          <w:szCs w:val="28"/>
          <w:lang w:val="uk-UA"/>
        </w:rPr>
      </w:pPr>
    </w:p>
    <w:p w:rsidR="0044235B" w:rsidRPr="00104BC6" w:rsidRDefault="0044235B" w:rsidP="000A580F">
      <w:pPr>
        <w:spacing w:line="288" w:lineRule="auto"/>
        <w:ind w:firstLine="709"/>
        <w:jc w:val="both"/>
        <w:rPr>
          <w:rFonts w:ascii="Arial" w:hAnsi="Arial" w:cs="Arial"/>
          <w:b/>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Одним із найваживішх завдань розвитку теорії та практики маркетингу є дослідженя складових маркетингового комплексу. Зі збільшенням можливостей маркетингу, до його сфери почали відносити і такі елементи підприємницької діяльності як матеріальне оточення, людей (персонал) і процеси, необхідні для продажу. Вчені Б.Бумс і Дж. Бітнер запропонували додати до концепції маркетингу, що містила чотири складові, додаткові складові, таким чином сприяли розподілу засобів маркетингу на сім взаємозалежних груп [</w:t>
      </w:r>
      <w:r>
        <w:rPr>
          <w:rFonts w:ascii="Arial" w:hAnsi="Arial" w:cs="Arial"/>
          <w:color w:val="000000"/>
          <w:sz w:val="28"/>
          <w:szCs w:val="28"/>
          <w:lang w:val="uk-UA"/>
        </w:rPr>
        <w:t>113</w:t>
      </w:r>
      <w:r w:rsidRPr="00104BC6">
        <w:rPr>
          <w:rFonts w:ascii="Arial" w:hAnsi="Arial" w:cs="Arial"/>
          <w:color w:val="000000"/>
          <w:sz w:val="28"/>
          <w:szCs w:val="28"/>
          <w:lang w:val="uk-UA"/>
        </w:rPr>
        <w:t xml:space="preserve">]. </w:t>
      </w: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Потенціал логістики дозволяє </w:t>
      </w:r>
      <w:r>
        <w:rPr>
          <w:rFonts w:ascii="Arial" w:hAnsi="Arial" w:cs="Arial"/>
          <w:color w:val="000000"/>
          <w:sz w:val="28"/>
          <w:szCs w:val="28"/>
          <w:lang w:val="uk-UA"/>
        </w:rPr>
        <w:t>реалізувати цільові установки</w:t>
      </w:r>
      <w:r w:rsidRPr="00104BC6">
        <w:rPr>
          <w:rFonts w:ascii="Arial" w:hAnsi="Arial" w:cs="Arial"/>
          <w:color w:val="000000"/>
          <w:sz w:val="28"/>
          <w:szCs w:val="28"/>
          <w:lang w:val="uk-UA"/>
        </w:rPr>
        <w:t xml:space="preserve"> фірми, підпри</w:t>
      </w:r>
      <w:r>
        <w:rPr>
          <w:rFonts w:ascii="Arial" w:hAnsi="Arial" w:cs="Arial"/>
          <w:color w:val="000000"/>
          <w:sz w:val="28"/>
          <w:szCs w:val="28"/>
          <w:lang w:val="uk-UA"/>
        </w:rPr>
        <w:t>ємства та галузі</w:t>
      </w:r>
      <w:r w:rsidRPr="00104BC6">
        <w:rPr>
          <w:rFonts w:ascii="Arial" w:hAnsi="Arial" w:cs="Arial"/>
          <w:color w:val="000000"/>
          <w:sz w:val="28"/>
          <w:szCs w:val="28"/>
          <w:lang w:val="uk-UA"/>
        </w:rPr>
        <w:t xml:space="preserve"> в межах їхньої місії, яка є стратегічним фактором в умовах посилення кон</w:t>
      </w:r>
      <w:r>
        <w:rPr>
          <w:rFonts w:ascii="Arial" w:hAnsi="Arial" w:cs="Arial"/>
          <w:color w:val="000000"/>
          <w:sz w:val="28"/>
          <w:szCs w:val="28"/>
          <w:lang w:val="uk-UA"/>
        </w:rPr>
        <w:t>куренції.</w:t>
      </w:r>
      <w:r w:rsidRPr="00104BC6">
        <w:rPr>
          <w:rFonts w:ascii="Arial" w:hAnsi="Arial" w:cs="Arial"/>
          <w:color w:val="000000"/>
          <w:sz w:val="28"/>
          <w:szCs w:val="28"/>
          <w:lang w:val="uk-UA"/>
        </w:rPr>
        <w:t xml:space="preserve"> У цьому плані логістичну місію за кордоном часто трактують як правило "семи R", або логістич</w:t>
      </w:r>
      <w:r>
        <w:rPr>
          <w:rFonts w:ascii="Arial" w:hAnsi="Arial" w:cs="Arial"/>
          <w:color w:val="000000"/>
          <w:sz w:val="28"/>
          <w:szCs w:val="28"/>
          <w:lang w:val="uk-UA"/>
        </w:rPr>
        <w:t xml:space="preserve">ний мікс [74] - </w:t>
      </w:r>
      <w:r w:rsidRPr="00104BC6">
        <w:rPr>
          <w:rFonts w:ascii="Arial" w:hAnsi="Arial" w:cs="Arial"/>
          <w:color w:val="000000"/>
          <w:sz w:val="28"/>
          <w:szCs w:val="28"/>
          <w:lang w:val="uk-UA"/>
        </w:rPr>
        <w:t>"забезпечення наявності потрібного продукту в необхідній кількості та заданої якості в потрібному місці в установлений час для конкретного споживача з найкращими (оптимальними) витратами"</w:t>
      </w:r>
      <w:r>
        <w:rPr>
          <w:rFonts w:ascii="Arial" w:hAnsi="Arial" w:cs="Arial"/>
          <w:color w:val="000000"/>
          <w:sz w:val="28"/>
          <w:szCs w:val="28"/>
          <w:lang w:val="uk-UA"/>
        </w:rPr>
        <w:t xml:space="preserve"> (рис.5.6).</w: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65184" behindDoc="0" locked="0" layoutInCell="1" allowOverlap="1" wp14:anchorId="28122145" wp14:editId="5A931A7F">
                <wp:simplePos x="0" y="0"/>
                <wp:positionH relativeFrom="column">
                  <wp:posOffset>5309235</wp:posOffset>
                </wp:positionH>
                <wp:positionV relativeFrom="paragraph">
                  <wp:posOffset>70485</wp:posOffset>
                </wp:positionV>
                <wp:extent cx="676275" cy="695325"/>
                <wp:effectExtent l="9525" t="10160" r="19050" b="8890"/>
                <wp:wrapNone/>
                <wp:docPr id="2179" name="Пятиугольник 2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95325"/>
                        </a:xfrm>
                        <a:prstGeom prst="homePlate">
                          <a:avLst>
                            <a:gd name="adj" fmla="val 25000"/>
                          </a:avLst>
                        </a:prstGeom>
                        <a:solidFill>
                          <a:srgbClr val="FFFFFF"/>
                        </a:solidFill>
                        <a:ln w="9525">
                          <a:solidFill>
                            <a:srgbClr val="000000"/>
                          </a:solidFill>
                          <a:miter lim="800000"/>
                          <a:headEnd/>
                          <a:tailEnd/>
                        </a:ln>
                      </wps:spPr>
                      <wps:txbx>
                        <w:txbxContent>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at the</w:t>
                            </w:r>
                          </w:p>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 xml:space="preserve"> right </w:t>
                            </w:r>
                          </w:p>
                          <w:p w:rsidR="00415578" w:rsidRDefault="00415578" w:rsidP="000A580F">
                            <w:r w:rsidRPr="00597B8C">
                              <w:rPr>
                                <w:rFonts w:ascii="Arial" w:hAnsi="Arial" w:cs="Arial"/>
                                <w:color w:val="000000"/>
                                <w:sz w:val="22"/>
                                <w:szCs w:val="22"/>
                                <w:lang w:val="uk-UA"/>
                              </w:rPr>
                              <w:t>cost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179" o:spid="_x0000_s1269" type="#_x0000_t15" style="position:absolute;left:0;text-align:left;margin-left:418.05pt;margin-top:5.55pt;width:53.25pt;height:54.75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">
                <v:textbox>
                  <w:txbxContent>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at the</w:t>
                      </w:r>
                    </w:p>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 xml:space="preserve"> right </w:t>
                      </w:r>
                    </w:p>
                    <w:p w:rsidR="00415578" w:rsidRDefault="00415578" w:rsidP="000A580F">
                      <w:r w:rsidRPr="00597B8C">
                        <w:rPr>
                          <w:rFonts w:ascii="Arial" w:hAnsi="Arial" w:cs="Arial"/>
                          <w:color w:val="000000"/>
                          <w:sz w:val="22"/>
                          <w:szCs w:val="22"/>
                          <w:lang w:val="uk-UA"/>
                        </w:rPr>
                        <w:t>cost</w:t>
                      </w:r>
                    </w:p>
                  </w:txbxContent>
                </v:textbox>
              </v:shape>
            </w:pict>
          </mc:Fallback>
        </mc:AlternateContent>
      </w:r>
      <w:r>
        <w:rPr>
          <w:rFonts w:ascii="Arial" w:hAnsi="Arial" w:cs="Arial"/>
          <w:noProof/>
          <w:color w:val="000000"/>
          <w:sz w:val="28"/>
          <w:szCs w:val="28"/>
        </w:rPr>
        <mc:AlternateContent>
          <mc:Choice Requires="wps">
            <w:drawing>
              <wp:anchor distT="0" distB="0" distL="114300" distR="114300" simplePos="0" relativeHeight="252764160" behindDoc="0" locked="0" layoutInCell="1" allowOverlap="1" wp14:anchorId="586C7073" wp14:editId="5322BE59">
                <wp:simplePos x="0" y="0"/>
                <wp:positionH relativeFrom="column">
                  <wp:posOffset>4432935</wp:posOffset>
                </wp:positionH>
                <wp:positionV relativeFrom="paragraph">
                  <wp:posOffset>70485</wp:posOffset>
                </wp:positionV>
                <wp:extent cx="876300" cy="695325"/>
                <wp:effectExtent l="9525" t="10160" r="19050" b="8890"/>
                <wp:wrapNone/>
                <wp:docPr id="2178" name="Пятиугольник 2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695325"/>
                        </a:xfrm>
                        <a:prstGeom prst="homePlate">
                          <a:avLst>
                            <a:gd name="adj" fmla="val 31507"/>
                          </a:avLst>
                        </a:prstGeom>
                        <a:solidFill>
                          <a:srgbClr val="FFFFFF"/>
                        </a:solidFill>
                        <a:ln w="9525">
                          <a:solidFill>
                            <a:srgbClr val="000000"/>
                          </a:solidFill>
                          <a:miter lim="800000"/>
                          <a:headEnd/>
                          <a:tailEnd/>
                        </a:ln>
                      </wps:spPr>
                      <wps:txbx>
                        <w:txbxContent>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 xml:space="preserve">for the right </w:t>
                            </w:r>
                          </w:p>
                          <w:p w:rsidR="00415578" w:rsidRDefault="00415578" w:rsidP="000A580F">
                            <w:r w:rsidRPr="00597B8C">
                              <w:rPr>
                                <w:rFonts w:ascii="Arial" w:hAnsi="Arial" w:cs="Arial"/>
                                <w:color w:val="000000"/>
                                <w:sz w:val="22"/>
                                <w:szCs w:val="22"/>
                                <w:lang w:val="uk-UA"/>
                              </w:rPr>
                              <w:t>customer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78" o:spid="_x0000_s1270" type="#_x0000_t15" style="position:absolute;left:0;text-align:left;margin-left:349.05pt;margin-top:5.55pt;width:69pt;height:54.75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">
                <v:textbox>
                  <w:txbxContent>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 xml:space="preserve">for the right </w:t>
                      </w:r>
                    </w:p>
                    <w:p w:rsidR="00415578" w:rsidRDefault="00415578" w:rsidP="000A580F">
                      <w:r w:rsidRPr="00597B8C">
                        <w:rPr>
                          <w:rFonts w:ascii="Arial" w:hAnsi="Arial" w:cs="Arial"/>
                          <w:color w:val="000000"/>
                          <w:sz w:val="22"/>
                          <w:szCs w:val="22"/>
                          <w:lang w:val="uk-UA"/>
                        </w:rPr>
                        <w:t>customer</w:t>
                      </w:r>
                    </w:p>
                  </w:txbxContent>
                </v:textbox>
              </v:shape>
            </w:pict>
          </mc:Fallback>
        </mc:AlternateContent>
      </w:r>
      <w:r>
        <w:rPr>
          <w:rFonts w:ascii="Arial" w:hAnsi="Arial" w:cs="Arial"/>
          <w:noProof/>
          <w:color w:val="000000"/>
          <w:sz w:val="28"/>
          <w:szCs w:val="28"/>
        </w:rPr>
        <mc:AlternateContent>
          <mc:Choice Requires="wps">
            <w:drawing>
              <wp:anchor distT="0" distB="0" distL="114300" distR="114300" simplePos="0" relativeHeight="252763136" behindDoc="0" locked="0" layoutInCell="1" allowOverlap="1" wp14:anchorId="76ED3C9D" wp14:editId="063B3C8A">
                <wp:simplePos x="0" y="0"/>
                <wp:positionH relativeFrom="column">
                  <wp:posOffset>3699510</wp:posOffset>
                </wp:positionH>
                <wp:positionV relativeFrom="paragraph">
                  <wp:posOffset>70485</wp:posOffset>
                </wp:positionV>
                <wp:extent cx="733425" cy="695325"/>
                <wp:effectExtent l="9525" t="10160" r="19050" b="8890"/>
                <wp:wrapNone/>
                <wp:docPr id="2177" name="Пятиугольник 2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695325"/>
                        </a:xfrm>
                        <a:prstGeom prst="homePlate">
                          <a:avLst>
                            <a:gd name="adj" fmla="val 26370"/>
                          </a:avLst>
                        </a:prstGeom>
                        <a:solidFill>
                          <a:srgbClr val="FFFFFF"/>
                        </a:solidFill>
                        <a:ln w="9525">
                          <a:solidFill>
                            <a:srgbClr val="000000"/>
                          </a:solidFill>
                          <a:miter lim="800000"/>
                          <a:headEnd/>
                          <a:tailEnd/>
                        </a:ln>
                      </wps:spPr>
                      <wps:txbx>
                        <w:txbxContent>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 xml:space="preserve">of the </w:t>
                            </w:r>
                          </w:p>
                          <w:p w:rsidR="00415578" w:rsidRPr="00597B8C" w:rsidRDefault="00415578" w:rsidP="000A580F">
                            <w:pPr>
                              <w:rPr>
                                <w:sz w:val="22"/>
                                <w:szCs w:val="22"/>
                              </w:rPr>
                            </w:pPr>
                            <w:r w:rsidRPr="00597B8C">
                              <w:rPr>
                                <w:rFonts w:ascii="Arial" w:hAnsi="Arial" w:cs="Arial"/>
                                <w:color w:val="000000"/>
                                <w:sz w:val="22"/>
                                <w:szCs w:val="22"/>
                                <w:lang w:val="uk-UA"/>
                              </w:rPr>
                              <w:t>right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77" o:spid="_x0000_s1271" type="#_x0000_t15" style="position:absolute;left:0;text-align:left;margin-left:291.3pt;margin-top:5.55pt;width:57.75pt;height:54.75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">
                <v:textbox>
                  <w:txbxContent>
                    <w:p w:rsidR="00415578" w:rsidRDefault="00415578" w:rsidP="000A580F">
                      <w:pPr>
                        <w:rPr>
                          <w:rFonts w:ascii="Arial" w:hAnsi="Arial" w:cs="Arial"/>
                          <w:color w:val="000000"/>
                          <w:sz w:val="22"/>
                          <w:szCs w:val="22"/>
                          <w:lang w:val="uk-UA"/>
                        </w:rPr>
                      </w:pPr>
                      <w:r w:rsidRPr="00597B8C">
                        <w:rPr>
                          <w:rFonts w:ascii="Arial" w:hAnsi="Arial" w:cs="Arial"/>
                          <w:color w:val="000000"/>
                          <w:sz w:val="22"/>
                          <w:szCs w:val="22"/>
                          <w:lang w:val="uk-UA"/>
                        </w:rPr>
                        <w:t xml:space="preserve">of the </w:t>
                      </w:r>
                    </w:p>
                    <w:p w:rsidR="00415578" w:rsidRPr="00597B8C" w:rsidRDefault="00415578" w:rsidP="000A580F">
                      <w:pPr>
                        <w:rPr>
                          <w:sz w:val="22"/>
                          <w:szCs w:val="22"/>
                        </w:rPr>
                      </w:pPr>
                      <w:r w:rsidRPr="00597B8C">
                        <w:rPr>
                          <w:rFonts w:ascii="Arial" w:hAnsi="Arial" w:cs="Arial"/>
                          <w:color w:val="000000"/>
                          <w:sz w:val="22"/>
                          <w:szCs w:val="22"/>
                          <w:lang w:val="uk-UA"/>
                        </w:rPr>
                        <w:t>right time</w:t>
                      </w:r>
                    </w:p>
                  </w:txbxContent>
                </v:textbox>
              </v:shape>
            </w:pict>
          </mc:Fallback>
        </mc:AlternateContent>
      </w:r>
      <w:r>
        <w:rPr>
          <w:rFonts w:ascii="Arial" w:hAnsi="Arial" w:cs="Arial"/>
          <w:noProof/>
          <w:color w:val="000000"/>
          <w:sz w:val="28"/>
          <w:szCs w:val="28"/>
        </w:rPr>
        <mc:AlternateContent>
          <mc:Choice Requires="wps">
            <w:drawing>
              <wp:anchor distT="0" distB="0" distL="114300" distR="114300" simplePos="0" relativeHeight="252762112" behindDoc="0" locked="0" layoutInCell="1" allowOverlap="1" wp14:anchorId="298E2405" wp14:editId="4D089BE6">
                <wp:simplePos x="0" y="0"/>
                <wp:positionH relativeFrom="column">
                  <wp:posOffset>3013710</wp:posOffset>
                </wp:positionH>
                <wp:positionV relativeFrom="paragraph">
                  <wp:posOffset>70485</wp:posOffset>
                </wp:positionV>
                <wp:extent cx="685800" cy="695325"/>
                <wp:effectExtent l="9525" t="10160" r="19050" b="8890"/>
                <wp:wrapNone/>
                <wp:docPr id="2176" name="Пятиугольник 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95325"/>
                        </a:xfrm>
                        <a:prstGeom prst="homePlate">
                          <a:avLst>
                            <a:gd name="adj" fmla="val 25000"/>
                          </a:avLst>
                        </a:prstGeom>
                        <a:solidFill>
                          <a:srgbClr val="FFFFFF"/>
                        </a:solidFill>
                        <a:ln w="9525">
                          <a:solidFill>
                            <a:srgbClr val="000000"/>
                          </a:solidFill>
                          <a:miter lim="800000"/>
                          <a:headEnd/>
                          <a:tailEnd/>
                        </a:ln>
                      </wps:spPr>
                      <wps:txbx>
                        <w:txbxContent>
                          <w:p w:rsidR="00415578" w:rsidRDefault="00415578" w:rsidP="000A580F">
                            <w:pPr>
                              <w:rPr>
                                <w:rFonts w:ascii="Arial" w:hAnsi="Arial" w:cs="Arial"/>
                                <w:color w:val="000000"/>
                                <w:sz w:val="22"/>
                                <w:szCs w:val="22"/>
                                <w:lang w:val="uk-UA"/>
                              </w:rPr>
                            </w:pPr>
                            <w:r w:rsidRPr="00A260B2">
                              <w:rPr>
                                <w:rFonts w:ascii="Arial" w:hAnsi="Arial" w:cs="Arial"/>
                                <w:color w:val="000000"/>
                                <w:sz w:val="22"/>
                                <w:szCs w:val="22"/>
                                <w:lang w:val="uk-UA"/>
                              </w:rPr>
                              <w:t>of the</w:t>
                            </w:r>
                          </w:p>
                          <w:p w:rsidR="00415578" w:rsidRDefault="00415578" w:rsidP="000A580F">
                            <w:r w:rsidRPr="00A260B2">
                              <w:rPr>
                                <w:rFonts w:ascii="Arial" w:hAnsi="Arial" w:cs="Arial"/>
                                <w:color w:val="000000"/>
                                <w:sz w:val="22"/>
                                <w:szCs w:val="22"/>
                                <w:lang w:val="uk-UA"/>
                              </w:rPr>
                              <w:t xml:space="preserve"> right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76" o:spid="_x0000_s1272" type="#_x0000_t15" style="position:absolute;left:0;text-align:left;margin-left:237.3pt;margin-top:5.55pt;width:54pt;height:54.7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">
                <v:textbox>
                  <w:txbxContent>
                    <w:p w:rsidR="00415578" w:rsidRDefault="00415578" w:rsidP="000A580F">
                      <w:pPr>
                        <w:rPr>
                          <w:rFonts w:ascii="Arial" w:hAnsi="Arial" w:cs="Arial"/>
                          <w:color w:val="000000"/>
                          <w:sz w:val="22"/>
                          <w:szCs w:val="22"/>
                          <w:lang w:val="uk-UA"/>
                        </w:rPr>
                      </w:pPr>
                      <w:r w:rsidRPr="00A260B2">
                        <w:rPr>
                          <w:rFonts w:ascii="Arial" w:hAnsi="Arial" w:cs="Arial"/>
                          <w:color w:val="000000"/>
                          <w:sz w:val="22"/>
                          <w:szCs w:val="22"/>
                          <w:lang w:val="uk-UA"/>
                        </w:rPr>
                        <w:t>of the</w:t>
                      </w:r>
                    </w:p>
                    <w:p w:rsidR="00415578" w:rsidRDefault="00415578" w:rsidP="000A580F">
                      <w:r w:rsidRPr="00A260B2">
                        <w:rPr>
                          <w:rFonts w:ascii="Arial" w:hAnsi="Arial" w:cs="Arial"/>
                          <w:color w:val="000000"/>
                          <w:sz w:val="22"/>
                          <w:szCs w:val="22"/>
                          <w:lang w:val="uk-UA"/>
                        </w:rPr>
                        <w:t xml:space="preserve"> right place</w:t>
                      </w:r>
                    </w:p>
                  </w:txbxContent>
                </v:textbox>
              </v:shape>
            </w:pict>
          </mc:Fallback>
        </mc:AlternateContent>
      </w:r>
      <w:r>
        <w:rPr>
          <w:rFonts w:ascii="Arial" w:hAnsi="Arial" w:cs="Arial"/>
          <w:noProof/>
          <w:color w:val="000000"/>
          <w:sz w:val="28"/>
          <w:szCs w:val="28"/>
        </w:rPr>
        <mc:AlternateContent>
          <mc:Choice Requires="wps">
            <w:drawing>
              <wp:anchor distT="0" distB="0" distL="114300" distR="114300" simplePos="0" relativeHeight="252761088" behindDoc="0" locked="0" layoutInCell="1" allowOverlap="1" wp14:anchorId="5E51965A" wp14:editId="7B01E5B1">
                <wp:simplePos x="0" y="0"/>
                <wp:positionH relativeFrom="column">
                  <wp:posOffset>2137410</wp:posOffset>
                </wp:positionH>
                <wp:positionV relativeFrom="paragraph">
                  <wp:posOffset>70485</wp:posOffset>
                </wp:positionV>
                <wp:extent cx="876300" cy="695325"/>
                <wp:effectExtent l="9525" t="10160" r="19050" b="8890"/>
                <wp:wrapNone/>
                <wp:docPr id="2175" name="Пятиугольник 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695325"/>
                        </a:xfrm>
                        <a:prstGeom prst="homePlate">
                          <a:avLst>
                            <a:gd name="adj" fmla="val 31507"/>
                          </a:avLst>
                        </a:prstGeom>
                        <a:solidFill>
                          <a:srgbClr val="FFFFFF"/>
                        </a:solidFill>
                        <a:ln w="9525">
                          <a:solidFill>
                            <a:srgbClr val="000000"/>
                          </a:solidFill>
                          <a:miter lim="800000"/>
                          <a:headEnd/>
                          <a:tailEnd/>
                        </a:ln>
                      </wps:spPr>
                      <wps:txbx>
                        <w:txbxContent>
                          <w:p w:rsidR="00415578" w:rsidRDefault="00415578" w:rsidP="000A580F">
                            <w:r w:rsidRPr="00A260B2">
                              <w:rPr>
                                <w:rFonts w:ascii="Arial" w:hAnsi="Arial" w:cs="Arial"/>
                                <w:color w:val="000000"/>
                                <w:sz w:val="22"/>
                                <w:szCs w:val="22"/>
                                <w:lang w:val="uk-UA"/>
                              </w:rPr>
                              <w:t>and the right condition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75" o:spid="_x0000_s1273" type="#_x0000_t15" style="position:absolute;left:0;text-align:left;margin-left:168.3pt;margin-top:5.55pt;width:69pt;height:54.7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">
                <v:textbox>
                  <w:txbxContent>
                    <w:p w:rsidR="00415578" w:rsidRDefault="00415578" w:rsidP="000A580F">
                      <w:r w:rsidRPr="00A260B2">
                        <w:rPr>
                          <w:rFonts w:ascii="Arial" w:hAnsi="Arial" w:cs="Arial"/>
                          <w:color w:val="000000"/>
                          <w:sz w:val="22"/>
                          <w:szCs w:val="22"/>
                          <w:lang w:val="uk-UA"/>
                        </w:rPr>
                        <w:t>and the right condition</w:t>
                      </w:r>
                    </w:p>
                  </w:txbxContent>
                </v:textbox>
              </v:shape>
            </w:pict>
          </mc:Fallback>
        </mc:AlternateContent>
      </w:r>
      <w:r>
        <w:rPr>
          <w:rFonts w:ascii="Arial" w:hAnsi="Arial" w:cs="Arial"/>
          <w:noProof/>
          <w:color w:val="000000"/>
          <w:sz w:val="28"/>
          <w:szCs w:val="28"/>
        </w:rPr>
        <mc:AlternateContent>
          <mc:Choice Requires="wps">
            <w:drawing>
              <wp:anchor distT="0" distB="0" distL="114300" distR="114300" simplePos="0" relativeHeight="252759040" behindDoc="0" locked="0" layoutInCell="1" allowOverlap="1" wp14:anchorId="12D59FD4" wp14:editId="28614A7B">
                <wp:simplePos x="0" y="0"/>
                <wp:positionH relativeFrom="column">
                  <wp:posOffset>1261110</wp:posOffset>
                </wp:positionH>
                <wp:positionV relativeFrom="paragraph">
                  <wp:posOffset>70485</wp:posOffset>
                </wp:positionV>
                <wp:extent cx="876300" cy="695325"/>
                <wp:effectExtent l="9525" t="10160" r="19050" b="8890"/>
                <wp:wrapNone/>
                <wp:docPr id="2174" name="Пятиугольник 2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695325"/>
                        </a:xfrm>
                        <a:prstGeom prst="homePlate">
                          <a:avLst>
                            <a:gd name="adj" fmla="val 31507"/>
                          </a:avLst>
                        </a:prstGeom>
                        <a:solidFill>
                          <a:srgbClr val="FFFFFF"/>
                        </a:solidFill>
                        <a:ln w="9525">
                          <a:solidFill>
                            <a:srgbClr val="000000"/>
                          </a:solidFill>
                          <a:miter lim="800000"/>
                          <a:headEnd/>
                          <a:tailEnd/>
                        </a:ln>
                      </wps:spPr>
                      <wps:txbx>
                        <w:txbxContent>
                          <w:p w:rsidR="00415578" w:rsidRDefault="00415578" w:rsidP="000A580F">
                            <w:pPr>
                              <w:rPr>
                                <w:rFonts w:ascii="Arial" w:hAnsi="Arial" w:cs="Arial"/>
                                <w:color w:val="000000"/>
                                <w:sz w:val="22"/>
                                <w:szCs w:val="22"/>
                                <w:lang w:val="uk-UA"/>
                              </w:rPr>
                            </w:pPr>
                            <w:r w:rsidRPr="00A260B2">
                              <w:rPr>
                                <w:rFonts w:ascii="Arial" w:hAnsi="Arial" w:cs="Arial"/>
                                <w:color w:val="000000"/>
                                <w:sz w:val="22"/>
                                <w:szCs w:val="22"/>
                                <w:lang w:val="uk-UA"/>
                              </w:rPr>
                              <w:t xml:space="preserve">in the </w:t>
                            </w:r>
                          </w:p>
                          <w:p w:rsidR="00415578" w:rsidRPr="00A260B2" w:rsidRDefault="00415578" w:rsidP="000A580F">
                            <w:pPr>
                              <w:rPr>
                                <w:sz w:val="22"/>
                                <w:szCs w:val="22"/>
                              </w:rPr>
                            </w:pPr>
                            <w:r w:rsidRPr="00A260B2">
                              <w:rPr>
                                <w:rFonts w:ascii="Arial" w:hAnsi="Arial" w:cs="Arial"/>
                                <w:color w:val="000000"/>
                                <w:sz w:val="22"/>
                                <w:szCs w:val="22"/>
                                <w:lang w:val="uk-UA"/>
                              </w:rPr>
                              <w:t>right quantity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74" o:spid="_x0000_s1274" type="#_x0000_t15" style="position:absolute;left:0;text-align:left;margin-left:99.3pt;margin-top:5.55pt;width:69pt;height:54.75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">
                <v:textbox>
                  <w:txbxContent>
                    <w:p w:rsidR="00415578" w:rsidRDefault="00415578" w:rsidP="000A580F">
                      <w:pPr>
                        <w:rPr>
                          <w:rFonts w:ascii="Arial" w:hAnsi="Arial" w:cs="Arial"/>
                          <w:color w:val="000000"/>
                          <w:sz w:val="22"/>
                          <w:szCs w:val="22"/>
                          <w:lang w:val="uk-UA"/>
                        </w:rPr>
                      </w:pPr>
                      <w:r w:rsidRPr="00A260B2">
                        <w:rPr>
                          <w:rFonts w:ascii="Arial" w:hAnsi="Arial" w:cs="Arial"/>
                          <w:color w:val="000000"/>
                          <w:sz w:val="22"/>
                          <w:szCs w:val="22"/>
                          <w:lang w:val="uk-UA"/>
                        </w:rPr>
                        <w:t xml:space="preserve">in the </w:t>
                      </w:r>
                    </w:p>
                    <w:p w:rsidR="00415578" w:rsidRPr="00A260B2" w:rsidRDefault="00415578" w:rsidP="000A580F">
                      <w:pPr>
                        <w:rPr>
                          <w:sz w:val="22"/>
                          <w:szCs w:val="22"/>
                        </w:rPr>
                      </w:pPr>
                      <w:r w:rsidRPr="00A260B2">
                        <w:rPr>
                          <w:rFonts w:ascii="Arial" w:hAnsi="Arial" w:cs="Arial"/>
                          <w:color w:val="000000"/>
                          <w:sz w:val="22"/>
                          <w:szCs w:val="22"/>
                          <w:lang w:val="uk-UA"/>
                        </w:rPr>
                        <w:t>right quantity</w:t>
                      </w:r>
                    </w:p>
                  </w:txbxContent>
                </v:textbox>
              </v:shape>
            </w:pict>
          </mc:Fallback>
        </mc:AlternateContent>
      </w:r>
      <w:r>
        <w:rPr>
          <w:rFonts w:ascii="Arial" w:hAnsi="Arial" w:cs="Arial"/>
          <w:noProof/>
          <w:color w:val="000000"/>
          <w:sz w:val="28"/>
          <w:szCs w:val="28"/>
        </w:rPr>
        <mc:AlternateContent>
          <mc:Choice Requires="wps">
            <w:drawing>
              <wp:anchor distT="0" distB="0" distL="114300" distR="114300" simplePos="0" relativeHeight="252760064" behindDoc="0" locked="0" layoutInCell="1" allowOverlap="1" wp14:anchorId="37730895" wp14:editId="531D02EF">
                <wp:simplePos x="0" y="0"/>
                <wp:positionH relativeFrom="column">
                  <wp:posOffset>41910</wp:posOffset>
                </wp:positionH>
                <wp:positionV relativeFrom="paragraph">
                  <wp:posOffset>70485</wp:posOffset>
                </wp:positionV>
                <wp:extent cx="1219200" cy="742950"/>
                <wp:effectExtent l="9525" t="10160" r="19050" b="8890"/>
                <wp:wrapNone/>
                <wp:docPr id="2173" name="Пятиугольник 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742950"/>
                        </a:xfrm>
                        <a:prstGeom prst="homePlate">
                          <a:avLst>
                            <a:gd name="adj" fmla="val 41026"/>
                          </a:avLst>
                        </a:prstGeom>
                        <a:solidFill>
                          <a:srgbClr val="FFFFFF"/>
                        </a:solidFill>
                        <a:ln w="9525">
                          <a:solidFill>
                            <a:srgbClr val="000000"/>
                          </a:solidFill>
                          <a:miter lim="800000"/>
                          <a:headEnd/>
                          <a:tailEnd/>
                        </a:ln>
                      </wps:spPr>
                      <wps:txbx>
                        <w:txbxContent>
                          <w:p w:rsidR="00415578" w:rsidRDefault="00415578" w:rsidP="000A580F">
                            <w:pPr>
                              <w:rPr>
                                <w:rFonts w:ascii="Arial" w:hAnsi="Arial" w:cs="Arial"/>
                                <w:color w:val="000000"/>
                                <w:sz w:val="22"/>
                                <w:szCs w:val="22"/>
                                <w:lang w:val="uk-UA"/>
                              </w:rPr>
                            </w:pPr>
                            <w:r w:rsidRPr="00A260B2">
                              <w:rPr>
                                <w:rFonts w:ascii="Arial" w:hAnsi="Arial" w:cs="Arial"/>
                                <w:color w:val="000000"/>
                                <w:sz w:val="22"/>
                                <w:szCs w:val="22"/>
                                <w:lang w:val="uk-UA"/>
                              </w:rPr>
                              <w:t>ensuring the availability of the right</w:t>
                            </w:r>
                          </w:p>
                          <w:p w:rsidR="00415578" w:rsidRPr="00A260B2" w:rsidRDefault="00415578" w:rsidP="000A580F">
                            <w:pPr>
                              <w:rPr>
                                <w:lang w:val="en-US"/>
                              </w:rPr>
                            </w:pPr>
                            <w:r w:rsidRPr="00A260B2">
                              <w:rPr>
                                <w:rFonts w:ascii="Arial" w:hAnsi="Arial" w:cs="Arial"/>
                                <w:color w:val="000000"/>
                                <w:sz w:val="22"/>
                                <w:szCs w:val="22"/>
                                <w:lang w:val="uk-UA"/>
                              </w:rPr>
                              <w:t xml:space="preserve"> product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73" o:spid="_x0000_s1275" type="#_x0000_t15" style="position:absolute;left:0;text-align:left;margin-left:3.3pt;margin-top:5.55pt;width:96pt;height:58.5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">
                <v:textbox>
                  <w:txbxContent>
                    <w:p w:rsidR="00415578" w:rsidRDefault="00415578" w:rsidP="000A580F">
                      <w:pPr>
                        <w:rPr>
                          <w:rFonts w:ascii="Arial" w:hAnsi="Arial" w:cs="Arial"/>
                          <w:color w:val="000000"/>
                          <w:sz w:val="22"/>
                          <w:szCs w:val="22"/>
                          <w:lang w:val="uk-UA"/>
                        </w:rPr>
                      </w:pPr>
                      <w:r w:rsidRPr="00A260B2">
                        <w:rPr>
                          <w:rFonts w:ascii="Arial" w:hAnsi="Arial" w:cs="Arial"/>
                          <w:color w:val="000000"/>
                          <w:sz w:val="22"/>
                          <w:szCs w:val="22"/>
                          <w:lang w:val="uk-UA"/>
                        </w:rPr>
                        <w:t>ensuring the availability of the right</w:t>
                      </w:r>
                    </w:p>
                    <w:p w:rsidR="00415578" w:rsidRPr="00A260B2" w:rsidRDefault="00415578" w:rsidP="000A580F">
                      <w:pPr>
                        <w:rPr>
                          <w:lang w:val="en-US"/>
                        </w:rPr>
                      </w:pPr>
                      <w:r w:rsidRPr="00A260B2">
                        <w:rPr>
                          <w:rFonts w:ascii="Arial" w:hAnsi="Arial" w:cs="Arial"/>
                          <w:color w:val="000000"/>
                          <w:sz w:val="22"/>
                          <w:szCs w:val="22"/>
                          <w:lang w:val="uk-UA"/>
                        </w:rPr>
                        <w:t xml:space="preserve"> product</w:t>
                      </w:r>
                    </w:p>
                  </w:txbxContent>
                </v:textbox>
              </v:shape>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Pr="008A7940" w:rsidRDefault="000A580F" w:rsidP="000A580F">
      <w:pPr>
        <w:spacing w:line="288" w:lineRule="auto"/>
        <w:ind w:firstLine="709"/>
        <w:jc w:val="center"/>
        <w:rPr>
          <w:rFonts w:ascii="Arial" w:hAnsi="Arial" w:cs="Arial"/>
          <w:color w:val="000000"/>
          <w:sz w:val="28"/>
          <w:szCs w:val="28"/>
          <w:lang w:val="uk-UA"/>
        </w:rPr>
      </w:pPr>
      <w:r>
        <w:rPr>
          <w:rFonts w:ascii="Arial" w:hAnsi="Arial" w:cs="Arial"/>
          <w:color w:val="000000"/>
          <w:sz w:val="28"/>
          <w:szCs w:val="28"/>
          <w:lang w:val="uk-UA"/>
        </w:rPr>
        <w:t xml:space="preserve">Рис. 5.6 </w:t>
      </w:r>
      <w:r w:rsidRPr="008A7940">
        <w:rPr>
          <w:rFonts w:ascii="Arial" w:hAnsi="Arial" w:cs="Arial"/>
          <w:b/>
          <w:color w:val="000000"/>
          <w:sz w:val="28"/>
          <w:szCs w:val="28"/>
          <w:lang w:val="uk-UA"/>
        </w:rPr>
        <w:t>Логістичний мікс "7</w:t>
      </w:r>
      <w:r w:rsidRPr="008A7940">
        <w:rPr>
          <w:rFonts w:ascii="Arial" w:hAnsi="Arial" w:cs="Arial"/>
          <w:b/>
          <w:color w:val="000000"/>
          <w:sz w:val="28"/>
          <w:szCs w:val="28"/>
          <w:lang w:val="en-US"/>
        </w:rPr>
        <w:t>R</w:t>
      </w:r>
      <w:r w:rsidRPr="008A7940">
        <w:rPr>
          <w:rFonts w:ascii="Arial" w:hAnsi="Arial" w:cs="Arial"/>
          <w:b/>
          <w:color w:val="000000"/>
          <w:sz w:val="28"/>
          <w:szCs w:val="28"/>
          <w:lang w:val="uk-UA"/>
        </w:rPr>
        <w:t>"</w:t>
      </w:r>
    </w:p>
    <w:p w:rsidR="000A580F" w:rsidRPr="008A7940" w:rsidRDefault="000A580F" w:rsidP="000A580F">
      <w:pPr>
        <w:spacing w:line="288" w:lineRule="auto"/>
        <w:ind w:firstLine="709"/>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Це правило відображає</w:t>
      </w:r>
      <w:r w:rsidRPr="00104BC6">
        <w:rPr>
          <w:rFonts w:ascii="Arial" w:hAnsi="Arial" w:cs="Arial"/>
          <w:color w:val="000000"/>
          <w:sz w:val="28"/>
          <w:szCs w:val="28"/>
          <w:lang w:val="uk-UA"/>
        </w:rPr>
        <w:t xml:space="preserve"> суттєві риси логістичної місії орган</w:t>
      </w:r>
      <w:r>
        <w:rPr>
          <w:rFonts w:ascii="Arial" w:hAnsi="Arial" w:cs="Arial"/>
          <w:color w:val="000000"/>
          <w:sz w:val="28"/>
          <w:szCs w:val="28"/>
          <w:lang w:val="uk-UA"/>
        </w:rPr>
        <w:t>ізації</w:t>
      </w:r>
      <w:r w:rsidRPr="00104BC6">
        <w:rPr>
          <w:rFonts w:ascii="Arial" w:hAnsi="Arial" w:cs="Arial"/>
          <w:color w:val="000000"/>
          <w:sz w:val="28"/>
          <w:szCs w:val="28"/>
          <w:lang w:val="uk-UA"/>
        </w:rPr>
        <w:t xml:space="preserve"> бізне</w:t>
      </w:r>
      <w:r>
        <w:rPr>
          <w:rFonts w:ascii="Arial" w:hAnsi="Arial" w:cs="Arial"/>
          <w:color w:val="000000"/>
          <w:sz w:val="28"/>
          <w:szCs w:val="28"/>
          <w:lang w:val="uk-UA"/>
        </w:rPr>
        <w:t xml:space="preserve">су. </w:t>
      </w:r>
      <w:r w:rsidRPr="00104BC6">
        <w:rPr>
          <w:rFonts w:ascii="Arial" w:hAnsi="Arial" w:cs="Arial"/>
          <w:color w:val="000000"/>
          <w:sz w:val="28"/>
          <w:szCs w:val="28"/>
          <w:lang w:val="uk-UA"/>
        </w:rPr>
        <w:t xml:space="preserve"> </w:t>
      </w:r>
      <w:r>
        <w:rPr>
          <w:rFonts w:ascii="Arial" w:hAnsi="Arial" w:cs="Arial"/>
          <w:color w:val="000000"/>
          <w:sz w:val="28"/>
          <w:szCs w:val="28"/>
          <w:lang w:val="uk-UA"/>
        </w:rPr>
        <w:t>Головними з них вважаються якість, час та ви</w:t>
      </w:r>
      <w:r w:rsidRPr="00104BC6">
        <w:rPr>
          <w:rFonts w:ascii="Arial" w:hAnsi="Arial" w:cs="Arial"/>
          <w:color w:val="000000"/>
          <w:sz w:val="28"/>
          <w:szCs w:val="28"/>
          <w:lang w:val="uk-UA"/>
        </w:rPr>
        <w:t xml:space="preserve">трати. </w:t>
      </w:r>
      <w:r>
        <w:rPr>
          <w:rFonts w:ascii="Arial" w:hAnsi="Arial" w:cs="Arial"/>
          <w:color w:val="000000"/>
          <w:sz w:val="28"/>
          <w:szCs w:val="28"/>
          <w:lang w:val="uk-UA"/>
        </w:rPr>
        <w:t>В результаті</w:t>
      </w:r>
      <w:r w:rsidRPr="00104BC6">
        <w:rPr>
          <w:rFonts w:ascii="Arial" w:hAnsi="Arial" w:cs="Arial"/>
          <w:color w:val="000000"/>
          <w:sz w:val="28"/>
          <w:szCs w:val="28"/>
          <w:lang w:val="uk-UA"/>
        </w:rPr>
        <w:t xml:space="preserve"> ді</w:t>
      </w:r>
      <w:r>
        <w:rPr>
          <w:rFonts w:ascii="Arial" w:hAnsi="Arial" w:cs="Arial"/>
          <w:color w:val="000000"/>
          <w:sz w:val="28"/>
          <w:szCs w:val="28"/>
          <w:lang w:val="uk-UA"/>
        </w:rPr>
        <w:t>яльності</w:t>
      </w:r>
      <w:r w:rsidRPr="00104BC6">
        <w:rPr>
          <w:rFonts w:ascii="Arial" w:hAnsi="Arial" w:cs="Arial"/>
          <w:color w:val="000000"/>
          <w:sz w:val="28"/>
          <w:szCs w:val="28"/>
          <w:lang w:val="uk-UA"/>
        </w:rPr>
        <w:t xml:space="preserve"> підпри</w:t>
      </w:r>
      <w:r>
        <w:rPr>
          <w:rFonts w:ascii="Arial" w:hAnsi="Arial" w:cs="Arial"/>
          <w:color w:val="000000"/>
          <w:sz w:val="28"/>
          <w:szCs w:val="28"/>
          <w:lang w:val="uk-UA"/>
        </w:rPr>
        <w:t>ємств та</w:t>
      </w:r>
      <w:r w:rsidRPr="00104BC6">
        <w:rPr>
          <w:rFonts w:ascii="Arial" w:hAnsi="Arial" w:cs="Arial"/>
          <w:color w:val="000000"/>
          <w:sz w:val="28"/>
          <w:szCs w:val="28"/>
          <w:lang w:val="uk-UA"/>
        </w:rPr>
        <w:t xml:space="preserve"> органі</w:t>
      </w:r>
      <w:r>
        <w:rPr>
          <w:rFonts w:ascii="Arial" w:hAnsi="Arial" w:cs="Arial"/>
          <w:color w:val="000000"/>
          <w:sz w:val="28"/>
          <w:szCs w:val="28"/>
          <w:lang w:val="uk-UA"/>
        </w:rPr>
        <w:t>зацій, що</w:t>
      </w:r>
      <w:r w:rsidRPr="00104BC6">
        <w:rPr>
          <w:rFonts w:ascii="Arial" w:hAnsi="Arial" w:cs="Arial"/>
          <w:color w:val="000000"/>
          <w:sz w:val="28"/>
          <w:szCs w:val="28"/>
          <w:lang w:val="uk-UA"/>
        </w:rPr>
        <w:t xml:space="preserve"> виробляють і </w:t>
      </w:r>
      <w:r w:rsidRPr="00104BC6">
        <w:rPr>
          <w:rFonts w:ascii="Arial" w:hAnsi="Arial" w:cs="Arial"/>
          <w:color w:val="000000"/>
          <w:sz w:val="28"/>
          <w:szCs w:val="28"/>
          <w:lang w:val="uk-UA"/>
        </w:rPr>
        <w:lastRenderedPageBreak/>
        <w:t>спожива</w:t>
      </w:r>
      <w:r>
        <w:rPr>
          <w:rFonts w:ascii="Arial" w:hAnsi="Arial" w:cs="Arial"/>
          <w:color w:val="000000"/>
          <w:sz w:val="28"/>
          <w:szCs w:val="28"/>
          <w:lang w:val="uk-UA"/>
        </w:rPr>
        <w:t>ють різну продукцію та</w:t>
      </w:r>
      <w:r w:rsidRPr="00104BC6">
        <w:rPr>
          <w:rFonts w:ascii="Arial" w:hAnsi="Arial" w:cs="Arial"/>
          <w:color w:val="000000"/>
          <w:sz w:val="28"/>
          <w:szCs w:val="28"/>
          <w:lang w:val="uk-UA"/>
        </w:rPr>
        <w:t xml:space="preserve"> надають або корис</w:t>
      </w:r>
      <w:r>
        <w:rPr>
          <w:rFonts w:ascii="Arial" w:hAnsi="Arial" w:cs="Arial"/>
          <w:color w:val="000000"/>
          <w:sz w:val="28"/>
          <w:szCs w:val="28"/>
          <w:lang w:val="uk-UA"/>
        </w:rPr>
        <w:t>туються різноманітними послугами, утворюються матеріальні потоки. Отже, важливу</w:t>
      </w:r>
      <w:r w:rsidRPr="00104BC6">
        <w:rPr>
          <w:rFonts w:ascii="Arial" w:hAnsi="Arial" w:cs="Arial"/>
          <w:color w:val="000000"/>
          <w:sz w:val="28"/>
          <w:szCs w:val="28"/>
          <w:lang w:val="uk-UA"/>
        </w:rPr>
        <w:t xml:space="preserve"> роль в управлінні матеріальними потока</w:t>
      </w:r>
      <w:r>
        <w:rPr>
          <w:rFonts w:ascii="Arial" w:hAnsi="Arial" w:cs="Arial"/>
          <w:color w:val="000000"/>
          <w:sz w:val="28"/>
          <w:szCs w:val="28"/>
          <w:lang w:val="uk-UA"/>
        </w:rPr>
        <w:t>ми становлять</w:t>
      </w:r>
      <w:r w:rsidRPr="00104BC6">
        <w:rPr>
          <w:rFonts w:ascii="Arial" w:hAnsi="Arial" w:cs="Arial"/>
          <w:color w:val="000000"/>
          <w:sz w:val="28"/>
          <w:szCs w:val="28"/>
          <w:lang w:val="uk-UA"/>
        </w:rPr>
        <w:t xml:space="preserve"> транспортні підприємства загального користу</w:t>
      </w:r>
      <w:r>
        <w:rPr>
          <w:rFonts w:ascii="Arial" w:hAnsi="Arial" w:cs="Arial"/>
          <w:color w:val="000000"/>
          <w:sz w:val="28"/>
          <w:szCs w:val="28"/>
          <w:lang w:val="uk-UA"/>
        </w:rPr>
        <w:t>вання та експедиційні фірми,</w:t>
      </w:r>
      <w:r w:rsidRPr="00104BC6">
        <w:rPr>
          <w:rFonts w:ascii="Arial" w:hAnsi="Arial" w:cs="Arial"/>
          <w:color w:val="000000"/>
          <w:sz w:val="28"/>
          <w:szCs w:val="28"/>
          <w:lang w:val="uk-UA"/>
        </w:rPr>
        <w:t xml:space="preserve"> </w:t>
      </w:r>
      <w:r>
        <w:rPr>
          <w:rFonts w:ascii="Arial" w:hAnsi="Arial" w:cs="Arial"/>
          <w:color w:val="000000"/>
          <w:sz w:val="28"/>
          <w:szCs w:val="28"/>
          <w:lang w:val="uk-UA"/>
        </w:rPr>
        <w:t>підприємства оптової торгівлі,</w:t>
      </w:r>
      <w:r w:rsidRPr="00104BC6">
        <w:rPr>
          <w:rFonts w:ascii="Arial" w:hAnsi="Arial" w:cs="Arial"/>
          <w:color w:val="000000"/>
          <w:sz w:val="28"/>
          <w:szCs w:val="28"/>
          <w:lang w:val="uk-UA"/>
        </w:rPr>
        <w:t xml:space="preserve"> </w:t>
      </w:r>
      <w:r>
        <w:rPr>
          <w:rFonts w:ascii="Arial" w:hAnsi="Arial" w:cs="Arial"/>
          <w:color w:val="000000"/>
          <w:sz w:val="28"/>
          <w:szCs w:val="28"/>
          <w:lang w:val="uk-UA"/>
        </w:rPr>
        <w:t>комерційні та посередницькі організації, підприємства-виробники,</w:t>
      </w:r>
      <w:r w:rsidRPr="00104BC6">
        <w:rPr>
          <w:rFonts w:ascii="Arial" w:hAnsi="Arial" w:cs="Arial"/>
          <w:color w:val="000000"/>
          <w:sz w:val="28"/>
          <w:szCs w:val="28"/>
          <w:lang w:val="uk-UA"/>
        </w:rPr>
        <w:t xml:space="preserve"> склади гото</w:t>
      </w:r>
      <w:r>
        <w:rPr>
          <w:rFonts w:ascii="Arial" w:hAnsi="Arial" w:cs="Arial"/>
          <w:color w:val="000000"/>
          <w:sz w:val="28"/>
          <w:szCs w:val="28"/>
          <w:lang w:val="uk-UA"/>
        </w:rPr>
        <w:t>вої продукції, які виконують</w:t>
      </w:r>
      <w:r w:rsidRPr="00104BC6">
        <w:rPr>
          <w:rFonts w:ascii="Arial" w:hAnsi="Arial" w:cs="Arial"/>
          <w:color w:val="000000"/>
          <w:sz w:val="28"/>
          <w:szCs w:val="28"/>
          <w:lang w:val="uk-UA"/>
        </w:rPr>
        <w:t xml:space="preserve"> різні логістичні операції.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Кожен із названих учасників логістичного процесу спеціалізується на</w:t>
      </w:r>
      <w:r>
        <w:rPr>
          <w:rFonts w:ascii="Arial" w:hAnsi="Arial" w:cs="Arial"/>
          <w:color w:val="000000"/>
          <w:sz w:val="28"/>
          <w:szCs w:val="28"/>
          <w:lang w:val="uk-UA"/>
        </w:rPr>
        <w:t xml:space="preserve"> здійсненні будь-якої групи логістичних функцій, які мають </w:t>
      </w:r>
      <w:r w:rsidRPr="00104BC6">
        <w:rPr>
          <w:rFonts w:ascii="Arial" w:hAnsi="Arial" w:cs="Arial"/>
          <w:color w:val="000000"/>
          <w:sz w:val="28"/>
          <w:szCs w:val="28"/>
          <w:lang w:val="uk-UA"/>
        </w:rPr>
        <w:t>сукупність дій, однорідних із точки зору мети, які помітно відрізняються від іншої сукупності дій, що мають також певну мету.</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Логістична функція – це укрупнена група логістичних операцій, направлених на реалізацію цілей логістичної системи [</w:t>
      </w:r>
      <w:r>
        <w:rPr>
          <w:rFonts w:ascii="Arial" w:hAnsi="Arial" w:cs="Arial"/>
          <w:color w:val="000000"/>
          <w:sz w:val="28"/>
          <w:szCs w:val="28"/>
          <w:lang w:val="uk-UA"/>
        </w:rPr>
        <w:t>94</w:t>
      </w:r>
      <w:r w:rsidRPr="00104BC6">
        <w:rPr>
          <w:rFonts w:ascii="Arial" w:hAnsi="Arial" w:cs="Arial"/>
          <w:color w:val="000000"/>
          <w:sz w:val="28"/>
          <w:szCs w:val="28"/>
          <w:lang w:val="uk-UA"/>
        </w:rPr>
        <w:t>].</w:t>
      </w: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 xml:space="preserve">Основні логістичні функції представлені на рис. 5.7. </w: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center"/>
        <w:rPr>
          <w:rFonts w:ascii="Arial" w:hAnsi="Arial" w:cs="Arial"/>
          <w:b/>
          <w:color w:val="000000"/>
          <w:lang w:val="uk-UA"/>
        </w:rPr>
      </w:pPr>
      <w:r>
        <w:rPr>
          <w:rFonts w:ascii="Arial" w:hAnsi="Arial" w:cs="Arial"/>
          <w:b/>
          <w:noProof/>
          <w:color w:val="000000"/>
        </w:rPr>
        <mc:AlternateContent>
          <mc:Choice Requires="wps">
            <w:drawing>
              <wp:anchor distT="0" distB="0" distL="114300" distR="114300" simplePos="0" relativeHeight="252766208" behindDoc="0" locked="0" layoutInCell="1" allowOverlap="1" wp14:anchorId="1B067D9E" wp14:editId="630DD45D">
                <wp:simplePos x="0" y="0"/>
                <wp:positionH relativeFrom="column">
                  <wp:posOffset>1832610</wp:posOffset>
                </wp:positionH>
                <wp:positionV relativeFrom="paragraph">
                  <wp:posOffset>-215265</wp:posOffset>
                </wp:positionV>
                <wp:extent cx="2533650" cy="704850"/>
                <wp:effectExtent l="9525" t="6985" r="9525" b="12065"/>
                <wp:wrapNone/>
                <wp:docPr id="2172" name="Овал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704850"/>
                        </a:xfrm>
                        <a:prstGeom prst="ellipse">
                          <a:avLst/>
                        </a:prstGeom>
                        <a:solidFill>
                          <a:srgbClr val="FFFFFF"/>
                        </a:solidFill>
                        <a:ln w="9525">
                          <a:solidFill>
                            <a:srgbClr val="000000"/>
                          </a:solidFill>
                          <a:round/>
                          <a:headEnd/>
                          <a:tailEnd/>
                        </a:ln>
                      </wps:spPr>
                      <wps:txbx>
                        <w:txbxContent>
                          <w:p w:rsidR="00415578" w:rsidRDefault="00415578" w:rsidP="000A580F">
                            <w:pPr>
                              <w:spacing w:line="288" w:lineRule="auto"/>
                              <w:jc w:val="center"/>
                              <w:rPr>
                                <w:rFonts w:ascii="Arial" w:hAnsi="Arial" w:cs="Arial"/>
                                <w:b/>
                                <w:color w:val="000000"/>
                                <w:lang w:val="uk-UA"/>
                              </w:rPr>
                            </w:pPr>
                            <w:r>
                              <w:rPr>
                                <w:rFonts w:ascii="Arial" w:hAnsi="Arial" w:cs="Arial"/>
                                <w:b/>
                                <w:color w:val="000000"/>
                                <w:lang w:val="uk-UA"/>
                              </w:rPr>
                              <w:t>ОСНОВНІ</w:t>
                            </w:r>
                          </w:p>
                          <w:p w:rsidR="00415578" w:rsidRDefault="00415578" w:rsidP="000A580F">
                            <w:pPr>
                              <w:spacing w:line="288" w:lineRule="auto"/>
                              <w:jc w:val="center"/>
                              <w:rPr>
                                <w:rFonts w:ascii="Arial" w:hAnsi="Arial" w:cs="Arial"/>
                                <w:b/>
                                <w:color w:val="000000"/>
                                <w:lang w:val="uk-UA"/>
                              </w:rPr>
                            </w:pPr>
                            <w:r w:rsidRPr="006F070D">
                              <w:rPr>
                                <w:rFonts w:ascii="Arial" w:hAnsi="Arial" w:cs="Arial"/>
                                <w:b/>
                                <w:color w:val="000000"/>
                                <w:lang w:val="uk-UA"/>
                              </w:rPr>
                              <w:t>ЛОГІСТИЧНІ ФУНКЦІЇ</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172" o:spid="_x0000_s1276" style="position:absolute;left:0;text-align:left;margin-left:144.3pt;margin-top:-16.95pt;width:199.5pt;height:55.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">
                <v:textbox>
                  <w:txbxContent>
                    <w:p w:rsidR="00415578" w:rsidRDefault="00415578" w:rsidP="000A580F">
                      <w:pPr>
                        <w:spacing w:line="288" w:lineRule="auto"/>
                        <w:jc w:val="center"/>
                        <w:rPr>
                          <w:rFonts w:ascii="Arial" w:hAnsi="Arial" w:cs="Arial"/>
                          <w:b/>
                          <w:color w:val="000000"/>
                          <w:lang w:val="uk-UA"/>
                        </w:rPr>
                      </w:pPr>
                      <w:r>
                        <w:rPr>
                          <w:rFonts w:ascii="Arial" w:hAnsi="Arial" w:cs="Arial"/>
                          <w:b/>
                          <w:color w:val="000000"/>
                          <w:lang w:val="uk-UA"/>
                        </w:rPr>
                        <w:t>ОСНОВНІ</w:t>
                      </w:r>
                    </w:p>
                    <w:p w:rsidR="00415578" w:rsidRDefault="00415578" w:rsidP="000A580F">
                      <w:pPr>
                        <w:spacing w:line="288" w:lineRule="auto"/>
                        <w:jc w:val="center"/>
                        <w:rPr>
                          <w:rFonts w:ascii="Arial" w:hAnsi="Arial" w:cs="Arial"/>
                          <w:b/>
                          <w:color w:val="000000"/>
                          <w:lang w:val="uk-UA"/>
                        </w:rPr>
                      </w:pPr>
                      <w:r w:rsidRPr="006F070D">
                        <w:rPr>
                          <w:rFonts w:ascii="Arial" w:hAnsi="Arial" w:cs="Arial"/>
                          <w:b/>
                          <w:color w:val="000000"/>
                          <w:lang w:val="uk-UA"/>
                        </w:rPr>
                        <w:t>ЛОГІСТИЧНІ ФУНКЦІЇ</w:t>
                      </w:r>
                    </w:p>
                    <w:p w:rsidR="00415578" w:rsidRDefault="00415578" w:rsidP="000A580F"/>
                  </w:txbxContent>
                </v:textbox>
              </v:oval>
            </w:pict>
          </mc:Fallback>
        </mc:AlternateContent>
      </w:r>
    </w:p>
    <w:p w:rsidR="000A580F" w:rsidRDefault="000A580F" w:rsidP="000A580F">
      <w:pPr>
        <w:spacing w:line="288" w:lineRule="auto"/>
        <w:ind w:firstLine="709"/>
        <w:jc w:val="center"/>
        <w:rPr>
          <w:rFonts w:ascii="Arial" w:hAnsi="Arial" w:cs="Arial"/>
          <w:b/>
          <w:color w:val="000000"/>
          <w:lang w:val="uk-UA"/>
        </w:rPr>
      </w:pPr>
    </w:p>
    <w:p w:rsidR="000A580F" w:rsidRDefault="000A580F" w:rsidP="000A580F">
      <w:pPr>
        <w:spacing w:line="288" w:lineRule="auto"/>
        <w:ind w:firstLine="709"/>
        <w:jc w:val="center"/>
        <w:rPr>
          <w:rFonts w:ascii="Arial" w:hAnsi="Arial" w:cs="Arial"/>
          <w:b/>
          <w:color w:val="000000"/>
          <w:lang w:val="uk-UA"/>
        </w:rPr>
      </w:pPr>
      <w:r>
        <w:rPr>
          <w:rFonts w:ascii="Arial" w:hAnsi="Arial" w:cs="Arial"/>
          <w:b/>
          <w:noProof/>
          <w:color w:val="000000"/>
        </w:rPr>
        <mc:AlternateContent>
          <mc:Choice Requires="wps">
            <w:drawing>
              <wp:anchor distT="0" distB="0" distL="114300" distR="114300" simplePos="0" relativeHeight="252776448" behindDoc="0" locked="0" layoutInCell="1" allowOverlap="1" wp14:anchorId="2498D5F1" wp14:editId="16545672">
                <wp:simplePos x="0" y="0"/>
                <wp:positionH relativeFrom="column">
                  <wp:posOffset>3233420</wp:posOffset>
                </wp:positionH>
                <wp:positionV relativeFrom="paragraph">
                  <wp:posOffset>69215</wp:posOffset>
                </wp:positionV>
                <wp:extent cx="0" cy="142875"/>
                <wp:effectExtent l="57785" t="7620" r="56515" b="20955"/>
                <wp:wrapNone/>
                <wp:docPr id="2171" name="Прямая со стрелкой 2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71" o:spid="_x0000_s1026" type="#_x0000_t32" style="position:absolute;margin-left:254.6pt;margin-top:5.45pt;width:0;height:11.25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">
                <v:stroke endarrow="block"/>
              </v:shape>
            </w:pict>
          </mc:Fallback>
        </mc:AlternateContent>
      </w:r>
    </w:p>
    <w:p w:rsidR="000A580F" w:rsidRPr="006F070D" w:rsidRDefault="000A580F" w:rsidP="000A580F">
      <w:pPr>
        <w:spacing w:line="288" w:lineRule="auto"/>
        <w:ind w:firstLine="709"/>
        <w:jc w:val="center"/>
        <w:rPr>
          <w:rFonts w:ascii="Arial" w:hAnsi="Arial" w:cs="Arial"/>
          <w:b/>
          <w:color w:val="000000"/>
          <w:lang w:val="uk-UA"/>
        </w:rPr>
      </w:pPr>
      <w:r>
        <w:rPr>
          <w:rFonts w:ascii="Arial" w:hAnsi="Arial" w:cs="Arial"/>
          <w:b/>
          <w:noProof/>
          <w:color w:val="000000"/>
        </w:rPr>
        <mc:AlternateContent>
          <mc:Choice Requires="wps">
            <w:drawing>
              <wp:anchor distT="0" distB="0" distL="114300" distR="114300" simplePos="0" relativeHeight="252767232" behindDoc="0" locked="0" layoutInCell="1" allowOverlap="1" wp14:anchorId="3C85095D" wp14:editId="56C5063B">
                <wp:simplePos x="0" y="0"/>
                <wp:positionH relativeFrom="column">
                  <wp:posOffset>461010</wp:posOffset>
                </wp:positionH>
                <wp:positionV relativeFrom="paragraph">
                  <wp:posOffset>1270</wp:posOffset>
                </wp:positionV>
                <wp:extent cx="3067050" cy="457200"/>
                <wp:effectExtent l="9525" t="6985" r="9525" b="12065"/>
                <wp:wrapNone/>
                <wp:docPr id="2170" name="Прямоугольник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457200"/>
                        </a:xfrm>
                        <a:prstGeom prst="rect">
                          <a:avLst/>
                        </a:prstGeom>
                        <a:solidFill>
                          <a:srgbClr val="FFFFFF"/>
                        </a:solidFill>
                        <a:ln w="9525">
                          <a:solidFill>
                            <a:srgbClr val="000000"/>
                          </a:solidFill>
                          <a:miter lim="800000"/>
                          <a:headEnd/>
                          <a:tailEnd/>
                        </a:ln>
                      </wps:spPr>
                      <wps:txbx>
                        <w:txbxContent>
                          <w:p w:rsidR="00415578" w:rsidRPr="006F070D" w:rsidRDefault="00415578" w:rsidP="000A580F">
                            <w:pPr>
                              <w:spacing w:line="288" w:lineRule="auto"/>
                              <w:jc w:val="both"/>
                              <w:rPr>
                                <w:rFonts w:ascii="Arial" w:hAnsi="Arial" w:cs="Arial"/>
                                <w:color w:val="000000"/>
                                <w:sz w:val="22"/>
                                <w:szCs w:val="22"/>
                                <w:lang w:val="uk-UA"/>
                              </w:rPr>
                            </w:pPr>
                            <w:r w:rsidRPr="006F070D">
                              <w:rPr>
                                <w:rFonts w:ascii="Arial" w:hAnsi="Arial" w:cs="Arial"/>
                                <w:color w:val="000000"/>
                                <w:sz w:val="22"/>
                                <w:szCs w:val="22"/>
                                <w:lang w:val="uk-UA"/>
                              </w:rPr>
                              <w:t>формування, розвиток та корегування господарських зв'язків щодо поставок товарів</w:t>
                            </w:r>
                          </w:p>
                          <w:p w:rsidR="00415578" w:rsidRPr="006F070D"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70" o:spid="_x0000_s1277" style="position:absolute;left:0;text-align:left;margin-left:36.3pt;margin-top:.1pt;width:241.5pt;height:36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">
                <v:textbox>
                  <w:txbxContent>
                    <w:p w:rsidR="00415578" w:rsidRPr="006F070D" w:rsidRDefault="00415578" w:rsidP="000A580F">
                      <w:pPr>
                        <w:spacing w:line="288" w:lineRule="auto"/>
                        <w:jc w:val="both"/>
                        <w:rPr>
                          <w:rFonts w:ascii="Arial" w:hAnsi="Arial" w:cs="Arial"/>
                          <w:color w:val="000000"/>
                          <w:sz w:val="22"/>
                          <w:szCs w:val="22"/>
                          <w:lang w:val="uk-UA"/>
                        </w:rPr>
                      </w:pPr>
                      <w:r w:rsidRPr="006F070D">
                        <w:rPr>
                          <w:rFonts w:ascii="Arial" w:hAnsi="Arial" w:cs="Arial"/>
                          <w:color w:val="000000"/>
                          <w:sz w:val="22"/>
                          <w:szCs w:val="22"/>
                          <w:lang w:val="uk-UA"/>
                        </w:rPr>
                        <w:t>формування, розвиток та корегування господарських зв'язків щодо поставок товарів</w:t>
                      </w:r>
                    </w:p>
                    <w:p w:rsidR="00415578" w:rsidRPr="006F070D" w:rsidRDefault="00415578" w:rsidP="000A580F">
                      <w:pPr>
                        <w:rPr>
                          <w:lang w:val="uk-UA"/>
                        </w:rPr>
                      </w:pP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77472" behindDoc="0" locked="0" layoutInCell="1" allowOverlap="1" wp14:anchorId="5F8CF048" wp14:editId="3CEAD4BF">
                <wp:simplePos x="0" y="0"/>
                <wp:positionH relativeFrom="column">
                  <wp:posOffset>3233420</wp:posOffset>
                </wp:positionH>
                <wp:positionV relativeFrom="paragraph">
                  <wp:posOffset>3175</wp:posOffset>
                </wp:positionV>
                <wp:extent cx="0" cy="104775"/>
                <wp:effectExtent l="57785" t="6985" r="56515" b="21590"/>
                <wp:wrapNone/>
                <wp:docPr id="2169" name="Прямая со стрелкой 2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9" o:spid="_x0000_s1026" type="#_x0000_t32" style="position:absolute;margin-left:254.6pt;margin-top:.25pt;width:0;height:8.25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">
                <v:stroke endarrow="block"/>
              </v:shape>
            </w:pict>
          </mc:Fallback>
        </mc:AlternateContent>
      </w:r>
      <w:r>
        <w:rPr>
          <w:rFonts w:ascii="Arial" w:hAnsi="Arial" w:cs="Arial"/>
          <w:noProof/>
          <w:color w:val="000000"/>
          <w:sz w:val="28"/>
          <w:szCs w:val="28"/>
        </w:rPr>
        <mc:AlternateContent>
          <mc:Choice Requires="wps">
            <w:drawing>
              <wp:anchor distT="0" distB="0" distL="114300" distR="114300" simplePos="0" relativeHeight="252768256" behindDoc="0" locked="0" layoutInCell="1" allowOverlap="1" wp14:anchorId="17F06E05" wp14:editId="7DB965FE">
                <wp:simplePos x="0" y="0"/>
                <wp:positionH relativeFrom="column">
                  <wp:posOffset>3051810</wp:posOffset>
                </wp:positionH>
                <wp:positionV relativeFrom="paragraph">
                  <wp:posOffset>107950</wp:posOffset>
                </wp:positionV>
                <wp:extent cx="2924175" cy="428625"/>
                <wp:effectExtent l="9525" t="6985" r="9525" b="12065"/>
                <wp:wrapNone/>
                <wp:docPr id="2168" name="Прямоугольник 2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428625"/>
                        </a:xfrm>
                        <a:prstGeom prst="rect">
                          <a:avLst/>
                        </a:prstGeom>
                        <a:solidFill>
                          <a:srgbClr val="FFFFFF"/>
                        </a:solidFill>
                        <a:ln w="9525">
                          <a:solidFill>
                            <a:srgbClr val="000000"/>
                          </a:solidFill>
                          <a:miter lim="800000"/>
                          <a:headEnd/>
                          <a:tailEnd/>
                        </a:ln>
                      </wps:spPr>
                      <wps:txbx>
                        <w:txbxContent>
                          <w:p w:rsidR="00415578" w:rsidRDefault="00415578" w:rsidP="000A580F">
                            <w:r w:rsidRPr="006F070D">
                              <w:rPr>
                                <w:rFonts w:ascii="Arial" w:hAnsi="Arial" w:cs="Arial"/>
                                <w:color w:val="000000"/>
                                <w:sz w:val="22"/>
                                <w:szCs w:val="22"/>
                                <w:lang w:val="uk-UA"/>
                              </w:rPr>
                              <w:t>визначення обсягів матеріальних потоків  та їх напрямів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68" o:spid="_x0000_s1278" style="position:absolute;left:0;text-align:left;margin-left:240.3pt;margin-top:8.5pt;width:230.25pt;height:33.75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">
                <v:textbox>
                  <w:txbxContent>
                    <w:p w:rsidR="00415578" w:rsidRDefault="00415578" w:rsidP="000A580F">
                      <w:r w:rsidRPr="006F070D">
                        <w:rPr>
                          <w:rFonts w:ascii="Arial" w:hAnsi="Arial" w:cs="Arial"/>
                          <w:color w:val="000000"/>
                          <w:sz w:val="22"/>
                          <w:szCs w:val="22"/>
                          <w:lang w:val="uk-UA"/>
                        </w:rPr>
                        <w:t>визначення обсягів матеріальних потоків  та їх напрямів</w:t>
                      </w: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78496" behindDoc="0" locked="0" layoutInCell="1" allowOverlap="1" wp14:anchorId="4C8AB99C" wp14:editId="00FF64BA">
                <wp:simplePos x="0" y="0"/>
                <wp:positionH relativeFrom="column">
                  <wp:posOffset>3233420</wp:posOffset>
                </wp:positionH>
                <wp:positionV relativeFrom="paragraph">
                  <wp:posOffset>46355</wp:posOffset>
                </wp:positionV>
                <wp:extent cx="635" cy="75565"/>
                <wp:effectExtent l="57785" t="7620" r="55880" b="21590"/>
                <wp:wrapNone/>
                <wp:docPr id="2167" name="Прямая со стрелкой 2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75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7" o:spid="_x0000_s1026" type="#_x0000_t32" style="position:absolute;margin-left:254.6pt;margin-top:3.65pt;width:.05pt;height:5.95pt;flip:x;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">
                <v:stroke endarrow="block"/>
              </v:shape>
            </w:pict>
          </mc:Fallback>
        </mc:AlternateContent>
      </w:r>
      <w:r>
        <w:rPr>
          <w:rFonts w:ascii="Arial" w:hAnsi="Arial" w:cs="Arial"/>
          <w:noProof/>
          <w:color w:val="000000"/>
          <w:sz w:val="28"/>
          <w:szCs w:val="28"/>
        </w:rPr>
        <mc:AlternateContent>
          <mc:Choice Requires="wps">
            <w:drawing>
              <wp:anchor distT="0" distB="0" distL="114300" distR="114300" simplePos="0" relativeHeight="252769280" behindDoc="0" locked="0" layoutInCell="1" allowOverlap="1" wp14:anchorId="60C7D8E2" wp14:editId="6DD84179">
                <wp:simplePos x="0" y="0"/>
                <wp:positionH relativeFrom="column">
                  <wp:posOffset>537210</wp:posOffset>
                </wp:positionH>
                <wp:positionV relativeFrom="paragraph">
                  <wp:posOffset>121920</wp:posOffset>
                </wp:positionV>
                <wp:extent cx="2990850" cy="400050"/>
                <wp:effectExtent l="9525" t="6985" r="9525" b="12065"/>
                <wp:wrapNone/>
                <wp:docPr id="2166" name="Прямоугольник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400050"/>
                        </a:xfrm>
                        <a:prstGeom prst="rect">
                          <a:avLst/>
                        </a:prstGeom>
                        <a:solidFill>
                          <a:srgbClr val="FFFFFF"/>
                        </a:solidFill>
                        <a:ln w="9525">
                          <a:solidFill>
                            <a:srgbClr val="000000"/>
                          </a:solidFill>
                          <a:miter lim="800000"/>
                          <a:headEnd/>
                          <a:tailEnd/>
                        </a:ln>
                      </wps:spPr>
                      <wps:txbx>
                        <w:txbxContent>
                          <w:p w:rsidR="00415578" w:rsidRDefault="00415578" w:rsidP="000A580F">
                            <w:pPr>
                              <w:jc w:val="both"/>
                            </w:pPr>
                            <w:r w:rsidRPr="0062017E">
                              <w:rPr>
                                <w:rFonts w:ascii="Arial" w:hAnsi="Arial" w:cs="Arial"/>
                                <w:color w:val="000000"/>
                                <w:sz w:val="22"/>
                                <w:szCs w:val="22"/>
                                <w:lang w:val="uk-UA"/>
                              </w:rPr>
                              <w:t>прогнозування оцінки потреби в перевезеннях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66" o:spid="_x0000_s1279" style="position:absolute;left:0;text-align:left;margin-left:42.3pt;margin-top:9.6pt;width:235.5pt;height:31.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">
                <v:textbox>
                  <w:txbxContent>
                    <w:p w:rsidR="00415578" w:rsidRDefault="00415578" w:rsidP="000A580F">
                      <w:pPr>
                        <w:jc w:val="both"/>
                      </w:pPr>
                      <w:r w:rsidRPr="0062017E">
                        <w:rPr>
                          <w:rFonts w:ascii="Arial" w:hAnsi="Arial" w:cs="Arial"/>
                          <w:color w:val="000000"/>
                          <w:sz w:val="22"/>
                          <w:szCs w:val="22"/>
                          <w:lang w:val="uk-UA"/>
                        </w:rPr>
                        <w:t>прогнозування оцінки потреби в перевезеннях</w:t>
                      </w: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44235B"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70304" behindDoc="0" locked="0" layoutInCell="1" allowOverlap="1" wp14:anchorId="1C54AF6D" wp14:editId="77DAB4CC">
                <wp:simplePos x="0" y="0"/>
                <wp:positionH relativeFrom="column">
                  <wp:posOffset>1327785</wp:posOffset>
                </wp:positionH>
                <wp:positionV relativeFrom="paragraph">
                  <wp:posOffset>130810</wp:posOffset>
                </wp:positionV>
                <wp:extent cx="4648200" cy="695325"/>
                <wp:effectExtent l="0" t="0" r="19050" b="28575"/>
                <wp:wrapNone/>
                <wp:docPr id="2164" name="Прямоугольник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695325"/>
                        </a:xfrm>
                        <a:prstGeom prst="rect">
                          <a:avLst/>
                        </a:prstGeom>
                        <a:solidFill>
                          <a:srgbClr val="FFFFFF"/>
                        </a:solidFill>
                        <a:ln w="9525">
                          <a:solidFill>
                            <a:srgbClr val="000000"/>
                          </a:solidFill>
                          <a:miter lim="800000"/>
                          <a:headEnd/>
                          <a:tailEnd/>
                        </a:ln>
                      </wps:spPr>
                      <wps:txb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визначення послідовності руху товарів через місця складування, визначення оптимального коефіцієнта ланковості при організації товаро</w:t>
                            </w:r>
                            <w:r>
                              <w:rPr>
                                <w:rFonts w:ascii="Arial" w:hAnsi="Arial" w:cs="Arial"/>
                                <w:color w:val="000000"/>
                                <w:sz w:val="22"/>
                                <w:szCs w:val="22"/>
                                <w:lang w:val="uk-UA"/>
                              </w:rPr>
                              <w:t>руху</w:t>
                            </w:r>
                          </w:p>
                          <w:p w:rsidR="00415578" w:rsidRPr="0062017E"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64" o:spid="_x0000_s1280" style="position:absolute;left:0;text-align:left;margin-left:104.55pt;margin-top:10.3pt;width:366pt;height:54.7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">
                <v:textbo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визначення послідовності руху товарів через місця складування, визначення оптимального коефіцієнта ланковості при організації товаро</w:t>
                      </w:r>
                      <w:r>
                        <w:rPr>
                          <w:rFonts w:ascii="Arial" w:hAnsi="Arial" w:cs="Arial"/>
                          <w:color w:val="000000"/>
                          <w:sz w:val="22"/>
                          <w:szCs w:val="22"/>
                          <w:lang w:val="uk-UA"/>
                        </w:rPr>
                        <w:t>руху</w:t>
                      </w:r>
                    </w:p>
                    <w:p w:rsidR="00415578" w:rsidRPr="0062017E" w:rsidRDefault="00415578" w:rsidP="000A580F">
                      <w:pPr>
                        <w:rPr>
                          <w:lang w:val="uk-UA"/>
                        </w:rPr>
                      </w:pPr>
                    </w:p>
                  </w:txbxContent>
                </v:textbox>
              </v:rect>
            </w:pict>
          </mc:Fallback>
        </mc:AlternateContent>
      </w:r>
      <w:r w:rsidR="000A580F">
        <w:rPr>
          <w:rFonts w:ascii="Arial" w:hAnsi="Arial" w:cs="Arial"/>
          <w:noProof/>
          <w:color w:val="000000"/>
          <w:sz w:val="28"/>
          <w:szCs w:val="28"/>
        </w:rPr>
        <mc:AlternateContent>
          <mc:Choice Requires="wps">
            <w:drawing>
              <wp:anchor distT="0" distB="0" distL="114300" distR="114300" simplePos="0" relativeHeight="252779520" behindDoc="0" locked="0" layoutInCell="1" allowOverlap="1" wp14:anchorId="1C56EBE6" wp14:editId="4DA49EB6">
                <wp:simplePos x="0" y="0"/>
                <wp:positionH relativeFrom="column">
                  <wp:posOffset>3233420</wp:posOffset>
                </wp:positionH>
                <wp:positionV relativeFrom="paragraph">
                  <wp:posOffset>31115</wp:posOffset>
                </wp:positionV>
                <wp:extent cx="635" cy="95250"/>
                <wp:effectExtent l="57785" t="6985" r="55880" b="21590"/>
                <wp:wrapNone/>
                <wp:docPr id="2165" name="Прямая со стрелкой 2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5" o:spid="_x0000_s1026" type="#_x0000_t32" style="position:absolute;margin-left:254.6pt;margin-top:2.45pt;width:.05pt;height:7.5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">
                <v:stroke endarrow="block"/>
              </v:shape>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44235B"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80544" behindDoc="0" locked="0" layoutInCell="1" allowOverlap="1" wp14:anchorId="3F6982E2" wp14:editId="4DCEFEFA">
                <wp:simplePos x="0" y="0"/>
                <wp:positionH relativeFrom="column">
                  <wp:posOffset>3246755</wp:posOffset>
                </wp:positionH>
                <wp:positionV relativeFrom="paragraph">
                  <wp:posOffset>86360</wp:posOffset>
                </wp:positionV>
                <wp:extent cx="635" cy="114300"/>
                <wp:effectExtent l="76200" t="0" r="75565" b="57150"/>
                <wp:wrapNone/>
                <wp:docPr id="2163" name="Прямая со стрелкой 2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3" o:spid="_x0000_s1026" type="#_x0000_t32" style="position:absolute;margin-left:255.65pt;margin-top:6.8pt;width:.05pt;height:9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">
                <v:stroke endarrow="block"/>
              </v:shape>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71328" behindDoc="0" locked="0" layoutInCell="1" allowOverlap="1" wp14:anchorId="1918A5B9" wp14:editId="619A6912">
                <wp:simplePos x="0" y="0"/>
                <wp:positionH relativeFrom="column">
                  <wp:posOffset>537210</wp:posOffset>
                </wp:positionH>
                <wp:positionV relativeFrom="paragraph">
                  <wp:posOffset>25400</wp:posOffset>
                </wp:positionV>
                <wp:extent cx="3905250" cy="476250"/>
                <wp:effectExtent l="0" t="0" r="19050" b="19050"/>
                <wp:wrapNone/>
                <wp:docPr id="2162" name="Прямоугольник 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476250"/>
                        </a:xfrm>
                        <a:prstGeom prst="rect">
                          <a:avLst/>
                        </a:prstGeom>
                        <a:solidFill>
                          <a:srgbClr val="FFFFFF"/>
                        </a:solidFill>
                        <a:ln w="9525">
                          <a:solidFill>
                            <a:srgbClr val="000000"/>
                          </a:solidFill>
                          <a:miter lim="800000"/>
                          <a:headEnd/>
                          <a:tailEnd/>
                        </a:ln>
                      </wps:spPr>
                      <wps:txbx>
                        <w:txbxContent>
                          <w:p w:rsidR="00415578" w:rsidRPr="0062017E" w:rsidRDefault="00415578" w:rsidP="000A580F">
                            <w:pPr>
                              <w:spacing w:line="288" w:lineRule="auto"/>
                              <w:jc w:val="both"/>
                              <w:rPr>
                                <w:rFonts w:ascii="Arial" w:hAnsi="Arial" w:cs="Arial"/>
                                <w:color w:val="000000"/>
                                <w:sz w:val="22"/>
                                <w:szCs w:val="22"/>
                                <w:lang w:val="uk-UA"/>
                              </w:rPr>
                            </w:pPr>
                            <w:r>
                              <w:rPr>
                                <w:rFonts w:ascii="Arial" w:hAnsi="Arial" w:cs="Arial"/>
                                <w:color w:val="000000"/>
                                <w:sz w:val="22"/>
                                <w:szCs w:val="22"/>
                                <w:lang w:val="uk-UA"/>
                              </w:rPr>
                              <w:t>р</w:t>
                            </w:r>
                            <w:r w:rsidRPr="0062017E">
                              <w:rPr>
                                <w:rFonts w:ascii="Arial" w:hAnsi="Arial" w:cs="Arial"/>
                                <w:color w:val="000000"/>
                                <w:sz w:val="22"/>
                                <w:szCs w:val="22"/>
                                <w:lang w:val="uk-UA"/>
                              </w:rPr>
                              <w:t>озвиток, розміщення й організація склад</w:t>
                            </w:r>
                            <w:r>
                              <w:rPr>
                                <w:rFonts w:ascii="Arial" w:hAnsi="Arial" w:cs="Arial"/>
                                <w:color w:val="000000"/>
                                <w:sz w:val="22"/>
                                <w:szCs w:val="22"/>
                                <w:lang w:val="uk-UA"/>
                              </w:rPr>
                              <w:t>ського господарства</w:t>
                            </w:r>
                          </w:p>
                          <w:p w:rsidR="00415578" w:rsidRPr="0062017E"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62" o:spid="_x0000_s1281" style="position:absolute;left:0;text-align:left;margin-left:42.3pt;margin-top:2pt;width:307.5pt;height:37.5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">
                <v:textbox>
                  <w:txbxContent>
                    <w:p w:rsidR="00415578" w:rsidRPr="0062017E" w:rsidRDefault="00415578" w:rsidP="000A580F">
                      <w:pPr>
                        <w:spacing w:line="288" w:lineRule="auto"/>
                        <w:jc w:val="both"/>
                        <w:rPr>
                          <w:rFonts w:ascii="Arial" w:hAnsi="Arial" w:cs="Arial"/>
                          <w:color w:val="000000"/>
                          <w:sz w:val="22"/>
                          <w:szCs w:val="22"/>
                          <w:lang w:val="uk-UA"/>
                        </w:rPr>
                      </w:pPr>
                      <w:r>
                        <w:rPr>
                          <w:rFonts w:ascii="Arial" w:hAnsi="Arial" w:cs="Arial"/>
                          <w:color w:val="000000"/>
                          <w:sz w:val="22"/>
                          <w:szCs w:val="22"/>
                          <w:lang w:val="uk-UA"/>
                        </w:rPr>
                        <w:t>р</w:t>
                      </w:r>
                      <w:r w:rsidRPr="0062017E">
                        <w:rPr>
                          <w:rFonts w:ascii="Arial" w:hAnsi="Arial" w:cs="Arial"/>
                          <w:color w:val="000000"/>
                          <w:sz w:val="22"/>
                          <w:szCs w:val="22"/>
                          <w:lang w:val="uk-UA"/>
                        </w:rPr>
                        <w:t>озвиток, розміщення й організація склад</w:t>
                      </w:r>
                      <w:r>
                        <w:rPr>
                          <w:rFonts w:ascii="Arial" w:hAnsi="Arial" w:cs="Arial"/>
                          <w:color w:val="000000"/>
                          <w:sz w:val="22"/>
                          <w:szCs w:val="22"/>
                          <w:lang w:val="uk-UA"/>
                        </w:rPr>
                        <w:t>ського господарства</w:t>
                      </w:r>
                    </w:p>
                    <w:p w:rsidR="00415578" w:rsidRPr="0062017E" w:rsidRDefault="00415578" w:rsidP="000A580F">
                      <w:pPr>
                        <w:rPr>
                          <w:lang w:val="uk-UA"/>
                        </w:rPr>
                      </w:pP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81568" behindDoc="0" locked="0" layoutInCell="1" allowOverlap="1" wp14:anchorId="7BBDC096" wp14:editId="39922DA8">
                <wp:simplePos x="0" y="0"/>
                <wp:positionH relativeFrom="column">
                  <wp:posOffset>3235960</wp:posOffset>
                </wp:positionH>
                <wp:positionV relativeFrom="paragraph">
                  <wp:posOffset>64135</wp:posOffset>
                </wp:positionV>
                <wp:extent cx="0" cy="76835"/>
                <wp:effectExtent l="76200" t="0" r="95250" b="56515"/>
                <wp:wrapNone/>
                <wp:docPr id="2161" name="Прямая со стрелкой 2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1" o:spid="_x0000_s1026" type="#_x0000_t32" style="position:absolute;margin-left:254.8pt;margin-top:5.05pt;width:0;height:6.0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">
                <v:stroke endarrow="block"/>
              </v:shape>
            </w:pict>
          </mc:Fallback>
        </mc:AlternateContent>
      </w:r>
      <w:r>
        <w:rPr>
          <w:rFonts w:ascii="Arial" w:hAnsi="Arial" w:cs="Arial"/>
          <w:noProof/>
          <w:color w:val="000000"/>
          <w:sz w:val="28"/>
          <w:szCs w:val="28"/>
        </w:rPr>
        <mc:AlternateContent>
          <mc:Choice Requires="wps">
            <w:drawing>
              <wp:anchor distT="0" distB="0" distL="114300" distR="114300" simplePos="0" relativeHeight="252772352" behindDoc="0" locked="0" layoutInCell="1" allowOverlap="1" wp14:anchorId="37EE66EA" wp14:editId="4FEEF387">
                <wp:simplePos x="0" y="0"/>
                <wp:positionH relativeFrom="column">
                  <wp:posOffset>3051810</wp:posOffset>
                </wp:positionH>
                <wp:positionV relativeFrom="paragraph">
                  <wp:posOffset>197485</wp:posOffset>
                </wp:positionV>
                <wp:extent cx="2924175" cy="304800"/>
                <wp:effectExtent l="9525" t="6985" r="9525" b="12065"/>
                <wp:wrapNone/>
                <wp:docPr id="2160" name="Прямоугольник 2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304800"/>
                        </a:xfrm>
                        <a:prstGeom prst="rect">
                          <a:avLst/>
                        </a:prstGeom>
                        <a:solidFill>
                          <a:srgbClr val="FFFFFF"/>
                        </a:solidFill>
                        <a:ln w="9525">
                          <a:solidFill>
                            <a:srgbClr val="000000"/>
                          </a:solidFill>
                          <a:miter lim="800000"/>
                          <a:headEnd/>
                          <a:tailEnd/>
                        </a:ln>
                      </wps:spPr>
                      <wps:txb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уп</w:t>
                            </w:r>
                            <w:r>
                              <w:rPr>
                                <w:rFonts w:ascii="Arial" w:hAnsi="Arial" w:cs="Arial"/>
                                <w:color w:val="000000"/>
                                <w:sz w:val="22"/>
                                <w:szCs w:val="22"/>
                                <w:lang w:val="uk-UA"/>
                              </w:rPr>
                              <w:t>равління запасами у сфері обігу</w:t>
                            </w:r>
                          </w:p>
                          <w:p w:rsidR="00415578" w:rsidRPr="0062017E"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60" o:spid="_x0000_s1282" style="position:absolute;left:0;text-align:left;margin-left:240.3pt;margin-top:15.55pt;width:230.25pt;height:24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">
                <v:textbo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уп</w:t>
                      </w:r>
                      <w:r>
                        <w:rPr>
                          <w:rFonts w:ascii="Arial" w:hAnsi="Arial" w:cs="Arial"/>
                          <w:color w:val="000000"/>
                          <w:sz w:val="22"/>
                          <w:szCs w:val="22"/>
                          <w:lang w:val="uk-UA"/>
                        </w:rPr>
                        <w:t>равління запасами у сфері обігу</w:t>
                      </w:r>
                    </w:p>
                    <w:p w:rsidR="00415578" w:rsidRPr="0062017E" w:rsidRDefault="00415578" w:rsidP="000A580F">
                      <w:pPr>
                        <w:rPr>
                          <w:lang w:val="uk-UA"/>
                        </w:rPr>
                      </w:pP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82592" behindDoc="0" locked="0" layoutInCell="1" allowOverlap="1" wp14:anchorId="1D0157B0" wp14:editId="578DC604">
                <wp:simplePos x="0" y="0"/>
                <wp:positionH relativeFrom="column">
                  <wp:posOffset>3235960</wp:posOffset>
                </wp:positionH>
                <wp:positionV relativeFrom="paragraph">
                  <wp:posOffset>12065</wp:posOffset>
                </wp:positionV>
                <wp:extent cx="635" cy="114300"/>
                <wp:effectExtent l="60325" t="7620" r="53340" b="20955"/>
                <wp:wrapNone/>
                <wp:docPr id="2159" name="Прямая со стрелкой 2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59" o:spid="_x0000_s1026" type="#_x0000_t32" style="position:absolute;margin-left:254.8pt;margin-top:.95pt;width:.05pt;height:9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">
                <v:stroke endarrow="block"/>
              </v:shape>
            </w:pict>
          </mc:Fallback>
        </mc:AlternateContent>
      </w:r>
      <w:r>
        <w:rPr>
          <w:rFonts w:ascii="Arial" w:hAnsi="Arial" w:cs="Arial"/>
          <w:noProof/>
          <w:color w:val="000000"/>
          <w:sz w:val="28"/>
          <w:szCs w:val="28"/>
        </w:rPr>
        <mc:AlternateContent>
          <mc:Choice Requires="wps">
            <w:drawing>
              <wp:anchor distT="0" distB="0" distL="114300" distR="114300" simplePos="0" relativeHeight="252773376" behindDoc="0" locked="0" layoutInCell="1" allowOverlap="1" wp14:anchorId="74F26170" wp14:editId="11910BAA">
                <wp:simplePos x="0" y="0"/>
                <wp:positionH relativeFrom="column">
                  <wp:posOffset>537210</wp:posOffset>
                </wp:positionH>
                <wp:positionV relativeFrom="paragraph">
                  <wp:posOffset>126365</wp:posOffset>
                </wp:positionV>
                <wp:extent cx="3038475" cy="466725"/>
                <wp:effectExtent l="9525" t="7620" r="9525" b="11430"/>
                <wp:wrapNone/>
                <wp:docPr id="2158" name="Прямоугольник 2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466725"/>
                        </a:xfrm>
                        <a:prstGeom prst="rect">
                          <a:avLst/>
                        </a:prstGeom>
                        <a:solidFill>
                          <a:srgbClr val="FFFFFF"/>
                        </a:solidFill>
                        <a:ln w="9525">
                          <a:solidFill>
                            <a:srgbClr val="000000"/>
                          </a:solidFill>
                          <a:miter lim="800000"/>
                          <a:headEnd/>
                          <a:tailEnd/>
                        </a:ln>
                      </wps:spPr>
                      <wps:txbx>
                        <w:txbxContent>
                          <w:p w:rsidR="00415578" w:rsidRPr="0062017E" w:rsidRDefault="00415578" w:rsidP="000A580F">
                            <w:pPr>
                              <w:spacing w:line="288" w:lineRule="auto"/>
                              <w:jc w:val="both"/>
                              <w:rPr>
                                <w:rFonts w:ascii="Arial" w:hAnsi="Arial" w:cs="Arial"/>
                                <w:color w:val="000000"/>
                                <w:sz w:val="22"/>
                                <w:szCs w:val="22"/>
                                <w:lang w:val="uk-UA"/>
                              </w:rPr>
                            </w:pPr>
                            <w:r>
                              <w:rPr>
                                <w:rFonts w:ascii="Arial" w:hAnsi="Arial" w:cs="Arial"/>
                                <w:color w:val="000000"/>
                                <w:sz w:val="22"/>
                                <w:szCs w:val="22"/>
                                <w:lang w:val="uk-UA"/>
                              </w:rPr>
                              <w:t>з</w:t>
                            </w:r>
                            <w:r w:rsidRPr="0062017E">
                              <w:rPr>
                                <w:rFonts w:ascii="Arial" w:hAnsi="Arial" w:cs="Arial"/>
                                <w:color w:val="000000"/>
                                <w:sz w:val="22"/>
                                <w:szCs w:val="22"/>
                                <w:lang w:val="uk-UA"/>
                              </w:rPr>
                              <w:t>дійснення перевезень та необхідних при цьому, супутніх опера</w:t>
                            </w:r>
                            <w:r>
                              <w:rPr>
                                <w:rFonts w:ascii="Arial" w:hAnsi="Arial" w:cs="Arial"/>
                                <w:color w:val="000000"/>
                                <w:sz w:val="22"/>
                                <w:szCs w:val="22"/>
                                <w:lang w:val="uk-UA"/>
                              </w:rPr>
                              <w:t>цій</w:t>
                            </w:r>
                          </w:p>
                          <w:p w:rsidR="00415578" w:rsidRPr="0062017E"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58" o:spid="_x0000_s1283" style="position:absolute;left:0;text-align:left;margin-left:42.3pt;margin-top:9.95pt;width:239.25pt;height:36.75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">
                <v:textbox>
                  <w:txbxContent>
                    <w:p w:rsidR="00415578" w:rsidRPr="0062017E" w:rsidRDefault="00415578" w:rsidP="000A580F">
                      <w:pPr>
                        <w:spacing w:line="288" w:lineRule="auto"/>
                        <w:jc w:val="both"/>
                        <w:rPr>
                          <w:rFonts w:ascii="Arial" w:hAnsi="Arial" w:cs="Arial"/>
                          <w:color w:val="000000"/>
                          <w:sz w:val="22"/>
                          <w:szCs w:val="22"/>
                          <w:lang w:val="uk-UA"/>
                        </w:rPr>
                      </w:pPr>
                      <w:r>
                        <w:rPr>
                          <w:rFonts w:ascii="Arial" w:hAnsi="Arial" w:cs="Arial"/>
                          <w:color w:val="000000"/>
                          <w:sz w:val="22"/>
                          <w:szCs w:val="22"/>
                          <w:lang w:val="uk-UA"/>
                        </w:rPr>
                        <w:t>з</w:t>
                      </w:r>
                      <w:r w:rsidRPr="0062017E">
                        <w:rPr>
                          <w:rFonts w:ascii="Arial" w:hAnsi="Arial" w:cs="Arial"/>
                          <w:color w:val="000000"/>
                          <w:sz w:val="22"/>
                          <w:szCs w:val="22"/>
                          <w:lang w:val="uk-UA"/>
                        </w:rPr>
                        <w:t>дійснення перевезень та необхідних при цьому, супутніх опера</w:t>
                      </w:r>
                      <w:r>
                        <w:rPr>
                          <w:rFonts w:ascii="Arial" w:hAnsi="Arial" w:cs="Arial"/>
                          <w:color w:val="000000"/>
                          <w:sz w:val="22"/>
                          <w:szCs w:val="22"/>
                          <w:lang w:val="uk-UA"/>
                        </w:rPr>
                        <w:t>цій</w:t>
                      </w:r>
                    </w:p>
                    <w:p w:rsidR="00415578" w:rsidRPr="0062017E" w:rsidRDefault="00415578" w:rsidP="000A580F">
                      <w:pPr>
                        <w:rPr>
                          <w:lang w:val="uk-UA"/>
                        </w:rPr>
                      </w:pP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44235B"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74400" behindDoc="0" locked="0" layoutInCell="1" allowOverlap="1" wp14:anchorId="0479238C" wp14:editId="36555A79">
                <wp:simplePos x="0" y="0"/>
                <wp:positionH relativeFrom="column">
                  <wp:posOffset>2108835</wp:posOffset>
                </wp:positionH>
                <wp:positionV relativeFrom="paragraph">
                  <wp:posOffset>213361</wp:posOffset>
                </wp:positionV>
                <wp:extent cx="3914775" cy="666750"/>
                <wp:effectExtent l="0" t="0" r="28575" b="19050"/>
                <wp:wrapNone/>
                <wp:docPr id="2156" name="Прямоугольник 2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4775" cy="666750"/>
                        </a:xfrm>
                        <a:prstGeom prst="rect">
                          <a:avLst/>
                        </a:prstGeom>
                        <a:solidFill>
                          <a:srgbClr val="FFFFFF"/>
                        </a:solidFill>
                        <a:ln w="9525">
                          <a:solidFill>
                            <a:srgbClr val="000000"/>
                          </a:solidFill>
                          <a:miter lim="800000"/>
                          <a:headEnd/>
                          <a:tailEnd/>
                        </a:ln>
                      </wps:spPr>
                      <wps:txb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виконання операцій, що передують і завершують перевезення (маркування, підготовка до навантаження, вантажо-</w:t>
                            </w:r>
                            <w:r>
                              <w:rPr>
                                <w:rFonts w:ascii="Arial" w:hAnsi="Arial" w:cs="Arial"/>
                                <w:color w:val="000000"/>
                                <w:sz w:val="22"/>
                                <w:szCs w:val="22"/>
                                <w:lang w:val="uk-UA"/>
                              </w:rPr>
                              <w:t>розвантажувальні роботи й ін.)</w:t>
                            </w:r>
                          </w:p>
                          <w:p w:rsidR="00415578" w:rsidRPr="0062017E"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56" o:spid="_x0000_s1284" style="position:absolute;left:0;text-align:left;margin-left:166.05pt;margin-top:16.8pt;width:308.25pt;height:52.5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">
                <v:textbo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виконання операцій, що передують і завершують перевезення (маркування, підготовка до навантаження, вантажо-</w:t>
                      </w:r>
                      <w:r>
                        <w:rPr>
                          <w:rFonts w:ascii="Arial" w:hAnsi="Arial" w:cs="Arial"/>
                          <w:color w:val="000000"/>
                          <w:sz w:val="22"/>
                          <w:szCs w:val="22"/>
                          <w:lang w:val="uk-UA"/>
                        </w:rPr>
                        <w:t>розвантажувальні роботи й ін.)</w:t>
                      </w:r>
                    </w:p>
                    <w:p w:rsidR="00415578" w:rsidRPr="0062017E" w:rsidRDefault="00415578" w:rsidP="000A580F">
                      <w:pPr>
                        <w:rPr>
                          <w:lang w:val="uk-UA"/>
                        </w:rPr>
                      </w:pPr>
                    </w:p>
                  </w:txbxContent>
                </v:textbox>
              </v:rect>
            </w:pict>
          </mc:Fallback>
        </mc:AlternateContent>
      </w:r>
      <w:r w:rsidR="000A580F">
        <w:rPr>
          <w:rFonts w:ascii="Arial" w:hAnsi="Arial" w:cs="Arial"/>
          <w:noProof/>
          <w:color w:val="000000"/>
          <w:sz w:val="28"/>
          <w:szCs w:val="28"/>
        </w:rPr>
        <mc:AlternateContent>
          <mc:Choice Requires="wps">
            <w:drawing>
              <wp:anchor distT="0" distB="0" distL="114300" distR="114300" simplePos="0" relativeHeight="252783616" behindDoc="0" locked="0" layoutInCell="1" allowOverlap="1" wp14:anchorId="037C98AC" wp14:editId="5DF9A140">
                <wp:simplePos x="0" y="0"/>
                <wp:positionH relativeFrom="column">
                  <wp:posOffset>3233420</wp:posOffset>
                </wp:positionH>
                <wp:positionV relativeFrom="paragraph">
                  <wp:posOffset>102235</wp:posOffset>
                </wp:positionV>
                <wp:extent cx="3175" cy="104775"/>
                <wp:effectExtent l="57785" t="7620" r="53340" b="20955"/>
                <wp:wrapNone/>
                <wp:docPr id="2157" name="Прямая со стрелкой 2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57" o:spid="_x0000_s1026" type="#_x0000_t32" style="position:absolute;margin-left:254.6pt;margin-top:8.05pt;width:.25pt;height:8.25pt;flip:x;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">
                <v:stroke endarrow="block"/>
              </v:shape>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44235B"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w:lastRenderedPageBreak/>
        <mc:AlternateContent>
          <mc:Choice Requires="wps">
            <w:drawing>
              <wp:anchor distT="0" distB="0" distL="114300" distR="114300" simplePos="0" relativeHeight="252784640" behindDoc="0" locked="0" layoutInCell="1" allowOverlap="1" wp14:anchorId="4CABF8E1" wp14:editId="7C77A767">
                <wp:simplePos x="0" y="0"/>
                <wp:positionH relativeFrom="column">
                  <wp:posOffset>3233420</wp:posOffset>
                </wp:positionH>
                <wp:positionV relativeFrom="paragraph">
                  <wp:posOffset>137795</wp:posOffset>
                </wp:positionV>
                <wp:extent cx="3175" cy="180975"/>
                <wp:effectExtent l="76200" t="0" r="73025" b="47625"/>
                <wp:wrapNone/>
                <wp:docPr id="2155" name="Прямая со стрелкой 2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55" o:spid="_x0000_s1026" type="#_x0000_t32" style="position:absolute;margin-left:254.6pt;margin-top:10.85pt;width:.25pt;height:14.2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">
                <v:stroke endarrow="block"/>
              </v:shape>
            </w:pict>
          </mc:Fallback>
        </mc:AlternateContent>
      </w:r>
    </w:p>
    <w:p w:rsidR="000A580F" w:rsidRDefault="0044235B"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775424" behindDoc="0" locked="0" layoutInCell="1" allowOverlap="1" wp14:anchorId="155E0831" wp14:editId="536CF752">
                <wp:simplePos x="0" y="0"/>
                <wp:positionH relativeFrom="column">
                  <wp:posOffset>603885</wp:posOffset>
                </wp:positionH>
                <wp:positionV relativeFrom="paragraph">
                  <wp:posOffset>69850</wp:posOffset>
                </wp:positionV>
                <wp:extent cx="4333875" cy="866775"/>
                <wp:effectExtent l="0" t="0" r="28575" b="28575"/>
                <wp:wrapNone/>
                <wp:docPr id="2154" name="Прямоугольник 2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866775"/>
                        </a:xfrm>
                        <a:prstGeom prst="rect">
                          <a:avLst/>
                        </a:prstGeom>
                        <a:solidFill>
                          <a:srgbClr val="FFFFFF"/>
                        </a:solidFill>
                        <a:ln w="9525">
                          <a:solidFill>
                            <a:srgbClr val="000000"/>
                          </a:solidFill>
                          <a:miter lim="800000"/>
                          <a:headEnd/>
                          <a:tailEnd/>
                        </a:ln>
                      </wps:spPr>
                      <wps:txb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 xml:space="preserve">управління складськими операціями (здавання і прийом вантажів за кількістю і якістю, збереження, підсортування, підготовка необхідного асортименту для споживача, організація доставки дрібними партіями і т.д.). </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54" o:spid="_x0000_s1285" style="position:absolute;left:0;text-align:left;margin-left:47.55pt;margin-top:5.5pt;width:341.25pt;height:68.25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">
                <v:textbox>
                  <w:txbxContent>
                    <w:p w:rsidR="00415578" w:rsidRPr="0062017E" w:rsidRDefault="00415578" w:rsidP="000A580F">
                      <w:pPr>
                        <w:spacing w:line="288" w:lineRule="auto"/>
                        <w:jc w:val="both"/>
                        <w:rPr>
                          <w:rFonts w:ascii="Arial" w:hAnsi="Arial" w:cs="Arial"/>
                          <w:color w:val="000000"/>
                          <w:sz w:val="22"/>
                          <w:szCs w:val="22"/>
                          <w:lang w:val="uk-UA"/>
                        </w:rPr>
                      </w:pPr>
                      <w:r w:rsidRPr="0062017E">
                        <w:rPr>
                          <w:rFonts w:ascii="Arial" w:hAnsi="Arial" w:cs="Arial"/>
                          <w:color w:val="000000"/>
                          <w:sz w:val="22"/>
                          <w:szCs w:val="22"/>
                          <w:lang w:val="uk-UA"/>
                        </w:rPr>
                        <w:t xml:space="preserve">управління складськими операціями (здавання і прийом вантажів за кількістю і якістю, збереження, підсортування, підготовка необхідного асортименту для споживача, організація доставки дрібними партіями і т.д.). </w:t>
                      </w:r>
                    </w:p>
                    <w:p w:rsidR="00415578" w:rsidRDefault="00415578" w:rsidP="000A580F"/>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center"/>
        <w:rPr>
          <w:rFonts w:ascii="Arial" w:hAnsi="Arial" w:cs="Arial"/>
          <w:b/>
          <w:color w:val="000000"/>
          <w:sz w:val="28"/>
          <w:szCs w:val="28"/>
          <w:lang w:val="uk-UA"/>
        </w:rPr>
      </w:pPr>
      <w:r>
        <w:rPr>
          <w:rFonts w:ascii="Arial" w:hAnsi="Arial" w:cs="Arial"/>
          <w:color w:val="000000"/>
          <w:sz w:val="28"/>
          <w:szCs w:val="28"/>
          <w:lang w:val="uk-UA"/>
        </w:rPr>
        <w:t xml:space="preserve">Рис. 5.7 </w:t>
      </w:r>
      <w:r w:rsidRPr="00C42913">
        <w:rPr>
          <w:rFonts w:ascii="Arial" w:hAnsi="Arial" w:cs="Arial"/>
          <w:b/>
          <w:color w:val="000000"/>
          <w:sz w:val="28"/>
          <w:szCs w:val="28"/>
          <w:lang w:val="uk-UA"/>
        </w:rPr>
        <w:t>Основні логістичні функції</w:t>
      </w:r>
    </w:p>
    <w:p w:rsidR="0044235B" w:rsidRDefault="0044235B" w:rsidP="000A580F">
      <w:pPr>
        <w:spacing w:line="288" w:lineRule="auto"/>
        <w:ind w:firstLine="709"/>
        <w:jc w:val="center"/>
        <w:rPr>
          <w:rFonts w:ascii="Arial" w:hAnsi="Arial" w:cs="Arial"/>
          <w:color w:val="000000"/>
          <w:sz w:val="28"/>
          <w:szCs w:val="28"/>
          <w:lang w:val="uk-UA"/>
        </w:rPr>
      </w:pPr>
    </w:p>
    <w:p w:rsidR="0044235B" w:rsidRPr="00104BC6" w:rsidRDefault="0044235B"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Усі перераховані функції </w:t>
      </w:r>
      <w:r>
        <w:rPr>
          <w:rFonts w:ascii="Arial" w:hAnsi="Arial" w:cs="Arial"/>
          <w:color w:val="000000"/>
          <w:sz w:val="28"/>
          <w:szCs w:val="28"/>
          <w:lang w:val="uk-UA"/>
        </w:rPr>
        <w:t>підпорядковані</w:t>
      </w:r>
      <w:r w:rsidRPr="00104BC6">
        <w:rPr>
          <w:rFonts w:ascii="Arial" w:hAnsi="Arial" w:cs="Arial"/>
          <w:color w:val="000000"/>
          <w:sz w:val="28"/>
          <w:szCs w:val="28"/>
          <w:lang w:val="uk-UA"/>
        </w:rPr>
        <w:t xml:space="preserve"> єдиній меті</w:t>
      </w:r>
      <w:r>
        <w:rPr>
          <w:rFonts w:ascii="Arial" w:hAnsi="Arial" w:cs="Arial"/>
          <w:color w:val="000000"/>
          <w:sz w:val="28"/>
          <w:szCs w:val="28"/>
          <w:lang w:val="uk-UA"/>
        </w:rPr>
        <w:t>,</w:t>
      </w:r>
      <w:r w:rsidRPr="00104BC6">
        <w:rPr>
          <w:rFonts w:ascii="Arial" w:hAnsi="Arial" w:cs="Arial"/>
          <w:color w:val="000000"/>
          <w:sz w:val="28"/>
          <w:szCs w:val="28"/>
          <w:lang w:val="uk-UA"/>
        </w:rPr>
        <w:t xml:space="preserve"> взаємопов'язані та спрямовані на управління </w:t>
      </w:r>
      <w:r>
        <w:rPr>
          <w:rFonts w:ascii="Arial" w:hAnsi="Arial" w:cs="Arial"/>
          <w:color w:val="000000"/>
          <w:sz w:val="28"/>
          <w:szCs w:val="28"/>
          <w:lang w:val="uk-UA"/>
        </w:rPr>
        <w:t>матеріалопотоками.Отже, к</w:t>
      </w:r>
      <w:r w:rsidRPr="00104BC6">
        <w:rPr>
          <w:rFonts w:ascii="Arial" w:hAnsi="Arial" w:cs="Arial"/>
          <w:color w:val="000000"/>
          <w:sz w:val="28"/>
          <w:szCs w:val="28"/>
          <w:lang w:val="uk-UA"/>
        </w:rPr>
        <w:t>ритерієм ефективності реалізації логістичних функцій є ступінь досягнення кінцевої мети логістичної діяльності, виражених логістичним міксом або правилом "семи R".</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Виконання логістичних координаційних функцій можливо тільки при тісному взаємозв'язку логістичної служби підприємства з маркетинговою, виробничою, фінансовою та іншими службами [</w:t>
      </w:r>
      <w:r>
        <w:rPr>
          <w:rFonts w:ascii="Arial" w:hAnsi="Arial" w:cs="Arial"/>
          <w:color w:val="000000"/>
          <w:sz w:val="28"/>
          <w:szCs w:val="28"/>
          <w:lang w:val="uk-UA"/>
        </w:rPr>
        <w:t>94</w:t>
      </w:r>
      <w:r w:rsidRPr="00104BC6">
        <w:rPr>
          <w:rFonts w:ascii="Arial" w:hAnsi="Arial" w:cs="Arial"/>
          <w:color w:val="000000"/>
          <w:sz w:val="28"/>
          <w:szCs w:val="28"/>
          <w:lang w:val="uk-UA"/>
        </w:rPr>
        <w:t>].</w:t>
      </w:r>
    </w:p>
    <w:p w:rsidR="000A580F" w:rsidRDefault="000A580F" w:rsidP="000A580F">
      <w:pPr>
        <w:spacing w:line="288" w:lineRule="auto"/>
        <w:jc w:val="both"/>
        <w:rPr>
          <w:rFonts w:ascii="Arial" w:hAnsi="Arial" w:cs="Arial"/>
          <w:b/>
          <w:color w:val="000000"/>
          <w:sz w:val="32"/>
          <w:szCs w:val="32"/>
          <w:lang w:val="uk-UA"/>
        </w:rPr>
      </w:pPr>
    </w:p>
    <w:p w:rsidR="000A580F" w:rsidRPr="00104BC6" w:rsidRDefault="000A580F" w:rsidP="000A580F">
      <w:pPr>
        <w:spacing w:line="288" w:lineRule="auto"/>
        <w:ind w:firstLine="709"/>
        <w:jc w:val="both"/>
        <w:rPr>
          <w:rFonts w:ascii="Arial" w:hAnsi="Arial" w:cs="Arial"/>
          <w:b/>
          <w:color w:val="000000"/>
          <w:sz w:val="32"/>
          <w:szCs w:val="32"/>
          <w:lang w:val="uk-UA"/>
        </w:rPr>
      </w:pPr>
      <w:r w:rsidRPr="00104BC6">
        <w:rPr>
          <w:rFonts w:ascii="Arial" w:hAnsi="Arial" w:cs="Arial"/>
          <w:b/>
          <w:color w:val="000000"/>
          <w:sz w:val="32"/>
          <w:szCs w:val="32"/>
          <w:lang w:val="uk-UA"/>
        </w:rPr>
        <w:t>5.4 Взаємодія логістичного менеджменту з маркетингом, фінансовим та виробничим менеджментом</w:t>
      </w:r>
    </w:p>
    <w:p w:rsidR="000A580F" w:rsidRPr="00104BC6" w:rsidRDefault="000A580F" w:rsidP="000A580F">
      <w:pPr>
        <w:spacing w:line="288" w:lineRule="auto"/>
        <w:ind w:firstLine="709"/>
        <w:jc w:val="center"/>
        <w:rPr>
          <w:rFonts w:ascii="Arial" w:hAnsi="Arial" w:cs="Arial"/>
          <w:b/>
          <w:color w:val="000000"/>
          <w:sz w:val="28"/>
          <w:szCs w:val="28"/>
          <w:lang w:val="uk-UA"/>
        </w:rPr>
      </w:pPr>
    </w:p>
    <w:p w:rsidR="000A580F" w:rsidRPr="00104BC6" w:rsidRDefault="000A580F" w:rsidP="000A580F">
      <w:pPr>
        <w:spacing w:line="288" w:lineRule="auto"/>
        <w:ind w:firstLine="709"/>
        <w:jc w:val="center"/>
        <w:rPr>
          <w:rFonts w:ascii="Arial" w:hAnsi="Arial" w:cs="Arial"/>
          <w:i/>
          <w:color w:val="000000"/>
          <w:sz w:val="28"/>
          <w:szCs w:val="28"/>
          <w:lang w:val="uk-UA"/>
        </w:rPr>
      </w:pPr>
    </w:p>
    <w:p w:rsidR="000A580F" w:rsidRPr="00104BC6"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sidRPr="00104BC6">
        <w:rPr>
          <w:rFonts w:ascii="Arial" w:hAnsi="Arial" w:cs="Arial"/>
          <w:color w:val="000000"/>
          <w:sz w:val="28"/>
          <w:szCs w:val="28"/>
        </w:rPr>
        <w:t>У сучасних ринкових умовах актуальні процеси інтеграції логістики та маркетингу, що утворюють взаємодію двох концепцій управління.</w:t>
      </w:r>
    </w:p>
    <w:p w:rsidR="000A580F" w:rsidRPr="00104BC6"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sidRPr="00104BC6">
        <w:rPr>
          <w:rFonts w:ascii="Arial" w:hAnsi="Arial" w:cs="Arial"/>
          <w:color w:val="000000"/>
          <w:sz w:val="28"/>
          <w:szCs w:val="28"/>
        </w:rPr>
        <w:t>Взаємодія логістики як концепції управління (планування, організація, контроль), орієнтованої на матеріальний та інформаційний потоки, і маркетингу як концепції, орієнтованої на попит, створює можливості підвищення матеріальної та інформаційної корисності і цінності продукту, оцінюваних покупцем або клієнтом. Така інтеграція формує в загальній структурі логістики маркетингову логістику, яка забезпечує задоволення потреб споживачів.</w:t>
      </w:r>
    </w:p>
    <w:p w:rsidR="000A580F" w:rsidRPr="00153592"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sidRPr="00104BC6">
        <w:rPr>
          <w:rFonts w:ascii="Arial" w:hAnsi="Arial" w:cs="Arial"/>
          <w:color w:val="000000"/>
          <w:sz w:val="28"/>
          <w:szCs w:val="28"/>
        </w:rPr>
        <w:t>В економічній літературі йде дискусія з питання взаємозв'язку мар</w:t>
      </w:r>
      <w:r>
        <w:rPr>
          <w:rFonts w:ascii="Arial" w:hAnsi="Arial" w:cs="Arial"/>
          <w:color w:val="000000"/>
          <w:sz w:val="28"/>
          <w:szCs w:val="28"/>
        </w:rPr>
        <w:t>кетингу і логістики.</w:t>
      </w:r>
      <w:r w:rsidRPr="00104BC6">
        <w:rPr>
          <w:rFonts w:ascii="Arial" w:hAnsi="Arial" w:cs="Arial"/>
          <w:color w:val="000000"/>
          <w:sz w:val="28"/>
          <w:szCs w:val="28"/>
        </w:rPr>
        <w:t xml:space="preserve"> </w:t>
      </w:r>
      <w:r w:rsidRPr="00153592">
        <w:rPr>
          <w:rFonts w:ascii="Arial" w:hAnsi="Arial" w:cs="Arial"/>
          <w:color w:val="000000"/>
          <w:sz w:val="28"/>
          <w:szCs w:val="28"/>
        </w:rPr>
        <w:t>Три підходи до взаємодії маркетингу і логістики [94] наведено у табл. 5.1.</w:t>
      </w:r>
    </w:p>
    <w:p w:rsidR="000A580F"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Pr>
          <w:rFonts w:ascii="Arial" w:hAnsi="Arial" w:cs="Arial"/>
          <w:color w:val="000000"/>
          <w:sz w:val="28"/>
          <w:szCs w:val="28"/>
        </w:rPr>
        <w:t xml:space="preserve">                                                                                            Таблиця 5.1</w:t>
      </w:r>
    </w:p>
    <w:p w:rsidR="000A580F" w:rsidRDefault="000A580F" w:rsidP="000A580F">
      <w:pPr>
        <w:pStyle w:val="afe"/>
        <w:spacing w:before="0" w:beforeAutospacing="0" w:after="0" w:afterAutospacing="0" w:line="288" w:lineRule="auto"/>
        <w:jc w:val="center"/>
        <w:textAlignment w:val="top"/>
        <w:rPr>
          <w:rFonts w:ascii="Arial" w:hAnsi="Arial" w:cs="Arial"/>
          <w:color w:val="000000"/>
          <w:sz w:val="28"/>
          <w:szCs w:val="28"/>
        </w:rPr>
      </w:pPr>
      <w:r>
        <w:rPr>
          <w:rFonts w:ascii="Arial" w:hAnsi="Arial" w:cs="Arial"/>
          <w:color w:val="000000"/>
          <w:sz w:val="28"/>
          <w:szCs w:val="28"/>
        </w:rPr>
        <w:t>Підходи до взаємодії маркетингу і логістики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6485"/>
      </w:tblGrid>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center"/>
              <w:textAlignment w:val="top"/>
              <w:rPr>
                <w:rFonts w:ascii="Arial" w:eastAsia="Calibri" w:hAnsi="Arial" w:cs="Arial"/>
                <w:color w:val="000000"/>
                <w:sz w:val="28"/>
                <w:szCs w:val="28"/>
              </w:rPr>
            </w:pPr>
            <w:r w:rsidRPr="00C54E6A">
              <w:rPr>
                <w:rFonts w:ascii="Arial" w:eastAsia="Calibri" w:hAnsi="Arial" w:cs="Arial"/>
                <w:color w:val="000000"/>
                <w:sz w:val="28"/>
                <w:szCs w:val="28"/>
              </w:rPr>
              <w:t>Підходи</w:t>
            </w:r>
          </w:p>
        </w:tc>
        <w:tc>
          <w:tcPr>
            <w:tcW w:w="6485" w:type="dxa"/>
            <w:shd w:val="clear" w:color="auto" w:fill="auto"/>
          </w:tcPr>
          <w:p w:rsidR="000A580F" w:rsidRPr="00C54E6A" w:rsidRDefault="000A580F" w:rsidP="0044235B">
            <w:pPr>
              <w:pStyle w:val="afe"/>
              <w:spacing w:before="0" w:beforeAutospacing="0" w:after="0" w:afterAutospacing="0" w:line="288" w:lineRule="auto"/>
              <w:jc w:val="center"/>
              <w:textAlignment w:val="top"/>
              <w:rPr>
                <w:rFonts w:ascii="Arial" w:eastAsia="Calibri" w:hAnsi="Arial" w:cs="Arial"/>
                <w:color w:val="000000"/>
                <w:sz w:val="28"/>
                <w:szCs w:val="28"/>
              </w:rPr>
            </w:pPr>
            <w:r w:rsidRPr="00C54E6A">
              <w:rPr>
                <w:rFonts w:ascii="Arial" w:eastAsia="Calibri" w:hAnsi="Arial" w:cs="Arial"/>
                <w:color w:val="000000"/>
                <w:sz w:val="28"/>
                <w:szCs w:val="28"/>
              </w:rPr>
              <w:t>Взаємодія підходів</w:t>
            </w:r>
          </w:p>
        </w:tc>
      </w:tr>
      <w:tr w:rsidR="000A580F" w:rsidRPr="00614B91" w:rsidTr="00EC6AA0">
        <w:tc>
          <w:tcPr>
            <w:tcW w:w="3369" w:type="dxa"/>
            <w:shd w:val="clear" w:color="auto" w:fill="auto"/>
          </w:tcPr>
          <w:p w:rsidR="000A580F" w:rsidRPr="00C54E6A" w:rsidRDefault="000A580F" w:rsidP="0044235B">
            <w:pPr>
              <w:pStyle w:val="afe"/>
              <w:spacing w:before="0" w:beforeAutospacing="0" w:after="0" w:afterAutospacing="0" w:line="288" w:lineRule="auto"/>
              <w:jc w:val="center"/>
              <w:textAlignment w:val="top"/>
              <w:rPr>
                <w:rFonts w:ascii="Arial" w:eastAsia="Calibri" w:hAnsi="Arial" w:cs="Arial"/>
                <w:color w:val="000000"/>
              </w:rPr>
            </w:pPr>
            <w:r w:rsidRPr="00C54E6A">
              <w:rPr>
                <w:rFonts w:ascii="Arial" w:eastAsia="Calibri" w:hAnsi="Arial" w:cs="Arial"/>
                <w:i/>
                <w:color w:val="000000"/>
              </w:rPr>
              <w:t>Перший підхід</w:t>
            </w:r>
          </w:p>
        </w:tc>
        <w:tc>
          <w:tcPr>
            <w:tcW w:w="6485"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маркетинг як розділ теорії та практики логістики. </w:t>
            </w:r>
            <w:r w:rsidRPr="00C54E6A">
              <w:rPr>
                <w:rFonts w:ascii="Arial" w:eastAsia="Calibri" w:hAnsi="Arial" w:cs="Arial"/>
                <w:color w:val="000000"/>
              </w:rPr>
              <w:lastRenderedPageBreak/>
              <w:t>Доводом є те, що логістика займається вивченням та управлінням матеріальними, інформаційними та іншими потоками в їх русі від джерела до споживача і назад. Маркетинг допомагає логістиці у вирішенні цих завдань.</w:t>
            </w:r>
          </w:p>
          <w:p w:rsidR="000A580F" w:rsidRPr="0044235B"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Однією з невід'ємних частин загальної логістичної системи є збутова/розподільна логістика, яка забезпечує більш ефективну організацію розподілу виробленої продукції. Маркетинг спільно з транспортуванням, складуванням та ін. входить в ланцюг системи розподілу, тобто включається в розподільну логістику в якості її складової частини і служить одним з найбільш ефективних шляхів вдосконалення збутової діяльності.</w:t>
            </w:r>
          </w:p>
        </w:tc>
      </w:tr>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center"/>
              <w:textAlignment w:val="top"/>
              <w:rPr>
                <w:rFonts w:ascii="Arial" w:eastAsia="Calibri" w:hAnsi="Arial" w:cs="Arial"/>
                <w:color w:val="000000"/>
                <w:sz w:val="28"/>
                <w:szCs w:val="28"/>
              </w:rPr>
            </w:pPr>
            <w:r w:rsidRPr="00C54E6A">
              <w:rPr>
                <w:rFonts w:ascii="Arial" w:eastAsia="Calibri" w:hAnsi="Arial" w:cs="Arial"/>
                <w:i/>
                <w:color w:val="000000"/>
              </w:rPr>
              <w:lastRenderedPageBreak/>
              <w:t>Другий підхід</w:t>
            </w:r>
          </w:p>
        </w:tc>
        <w:tc>
          <w:tcPr>
            <w:tcW w:w="6485"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логістика і маркетинг як самостійні напрямки виробничо-господарської діяльності тісно інтегровані між собою. Вони являють собою незалежні одна від іншої концепції управління але між маркетингом і логістикою в управлінні всією господарською діяльністю підприємства діє певна модель відносин. </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Сутність концепції логістики полягає в управлінні матеріальними та супутніми їм потоками, орієнтованими на ефективне використання потенційних можливостей, засобів і зусиль щодо вирішення комплексу задач по фізичному переміщенню продукції, як всередині підприємства так і в зовнішньому середовищі, для задоволення потреб споживачів в посачанні, збуті та транспортно-експедиційних послугах.</w:t>
            </w:r>
          </w:p>
          <w:p w:rsidR="000A580F" w:rsidRPr="0044235B"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 Сутність концепції маркетингу полягає в управлінні виробництвом, просуванні на ринок і реалізації продукції на потреби споживачів. </w:t>
            </w:r>
          </w:p>
        </w:tc>
      </w:tr>
      <w:tr w:rsidR="000A580F" w:rsidRPr="00614B91" w:rsidTr="00EC6AA0">
        <w:tc>
          <w:tcPr>
            <w:tcW w:w="3369" w:type="dxa"/>
            <w:shd w:val="clear" w:color="auto" w:fill="auto"/>
          </w:tcPr>
          <w:p w:rsidR="000A580F" w:rsidRPr="00C54E6A" w:rsidRDefault="000A580F" w:rsidP="0044235B">
            <w:pPr>
              <w:pStyle w:val="afe"/>
              <w:spacing w:before="0" w:beforeAutospacing="0" w:after="0" w:afterAutospacing="0" w:line="288" w:lineRule="auto"/>
              <w:jc w:val="center"/>
              <w:textAlignment w:val="top"/>
              <w:rPr>
                <w:rFonts w:ascii="Arial" w:eastAsia="Calibri" w:hAnsi="Arial" w:cs="Arial"/>
                <w:i/>
                <w:color w:val="000000"/>
                <w:sz w:val="22"/>
                <w:szCs w:val="22"/>
              </w:rPr>
            </w:pPr>
            <w:r w:rsidRPr="00C54E6A">
              <w:rPr>
                <w:rFonts w:ascii="Arial" w:eastAsia="Calibri" w:hAnsi="Arial" w:cs="Arial"/>
                <w:i/>
                <w:color w:val="000000"/>
              </w:rPr>
              <w:t>Третій підхід</w:t>
            </w:r>
          </w:p>
        </w:tc>
        <w:tc>
          <w:tcPr>
            <w:tcW w:w="6485"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відповідає сучасній концепції управління - логістика як складова і доповнення теорії маркетингу.</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Логістика доповнює і розвиває маркетинг, пов'язуючи споживача, транспорт і постачальника в мобільну, узгоджену систему з єдиною технікою і технологією і контролем над їх проходженням. Якщо маркетинг розглядає ринкові позиції підприємства (контрольовані сегменти ринку і динаміку розвитку, доступ до джерел фінансування та сировини, позицію в галузевій конкурентній боротьбі і т.д.), то предметом вивчення </w:t>
            </w:r>
            <w:r w:rsidRPr="00C54E6A">
              <w:rPr>
                <w:rFonts w:ascii="Arial" w:eastAsia="Calibri" w:hAnsi="Arial" w:cs="Arial"/>
                <w:color w:val="000000"/>
              </w:rPr>
              <w:lastRenderedPageBreak/>
              <w:t xml:space="preserve">логістики є ресурсний потенціал, яким володіє підприємство (виробничий і кадровий потенціал, фінансові кошти, стійкі господарські зв'язки, портфель замовлень, доступ до різного роду інформації). </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Разом маркетинг і логістика зумовлюють вибір стратегічної лінії розвитку підприємства. Якщо такі функції маркетингу, як дослідження ринку, реклама, психологічний вплив на покупця, вирішуються тільки маркетинговою службою підприємства, то функція розробки і планування асортименту продукції ставить перед службою логістики вирішення завдань щодо забезпечення виробництва сировиною, управлінню запасами, транспортуванні готової продукції.</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Інша функція маркетингу з організації післяпродажного обслуговування вимагає організації відповідної системи обслуговування - строгих вимог логістичного сервісу. Зростання конкурентоспроможності фірми-виробника, викликаний зростанням рівня обслуговування, супроводжується збільшенням попиту на ринку, а також підвищенням витрат на післяпродажне обслуговування. Задача логістичного сервісу полягає в пошуку оптимальної величини рівня обслуговування.</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Задачі упаковки продукції також вирішуються маркетингом з обов'язковим використанням логістичних прийомів. Маркетинг ставить вимогу до оригінальної кінцевої упаковці, значно впливає на обсяг продажів. Логістика визначає розміри упаковки, її захисні властивості і, відповідно, транспортний засіб для повного використання обсягу. Ось чому рішення про упаковку, що прийнято під впливом маркетингових передумов, але яке не враховуює логістичних вимог, ускладнює просування товару на ринок.</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Сучасна концепція маркетингу дозволяє розробити концепцію збуту, виходячи з неї - стратегію розвитку виробництва, а потім - стратегію постачання виробництва. Служба логістики в залежності від вимог, виявлених при вивченні ринку збуту готової продукції, дозволяє вирішувати завдання технічної та технологічної узгодженості з постачальниками, тобто дозволяє реалізувати концепцію маркетингу, істотно розширюючи і доповнюючи її за принципом "маркетинг </w:t>
            </w:r>
            <w:r w:rsidRPr="00C54E6A">
              <w:rPr>
                <w:rFonts w:ascii="Arial" w:eastAsia="Calibri" w:hAnsi="Arial" w:cs="Arial"/>
                <w:color w:val="000000"/>
              </w:rPr>
              <w:lastRenderedPageBreak/>
              <w:t>формує попит, а логістика його реалізує" [94].</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sz w:val="22"/>
                <w:szCs w:val="22"/>
              </w:rPr>
            </w:pPr>
          </w:p>
        </w:tc>
      </w:tr>
    </w:tbl>
    <w:p w:rsidR="000A580F" w:rsidRPr="00104BC6" w:rsidRDefault="000A580F" w:rsidP="000A580F">
      <w:pPr>
        <w:pStyle w:val="afe"/>
        <w:spacing w:before="0" w:beforeAutospacing="0" w:after="0" w:afterAutospacing="0" w:line="288" w:lineRule="auto"/>
        <w:jc w:val="center"/>
        <w:textAlignment w:val="top"/>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sidRPr="00104BC6">
        <w:rPr>
          <w:rFonts w:ascii="Arial" w:hAnsi="Arial" w:cs="Arial"/>
          <w:color w:val="000000"/>
          <w:sz w:val="28"/>
          <w:szCs w:val="28"/>
        </w:rPr>
        <w:t xml:space="preserve">Таким чином, логістика, будучи інструментом реалізації стратегії маркетингу, дозволяє створити інтегровану матеріалопроводящу систему, </w:t>
      </w:r>
      <w:r>
        <w:rPr>
          <w:rFonts w:ascii="Arial" w:hAnsi="Arial" w:cs="Arial"/>
          <w:color w:val="000000"/>
          <w:sz w:val="28"/>
          <w:szCs w:val="28"/>
        </w:rPr>
        <w:t>яка</w:t>
      </w:r>
      <w:r w:rsidRPr="00104BC6">
        <w:rPr>
          <w:rFonts w:ascii="Arial" w:hAnsi="Arial" w:cs="Arial"/>
          <w:color w:val="000000"/>
          <w:sz w:val="28"/>
          <w:szCs w:val="28"/>
        </w:rPr>
        <w:t xml:space="preserve"> забезпечує потужний економічн</w:t>
      </w:r>
      <w:r>
        <w:rPr>
          <w:rFonts w:ascii="Arial" w:hAnsi="Arial" w:cs="Arial"/>
          <w:color w:val="000000"/>
          <w:sz w:val="28"/>
          <w:szCs w:val="28"/>
        </w:rPr>
        <w:t>ий ефект</w:t>
      </w:r>
      <w:r w:rsidRPr="00104BC6">
        <w:rPr>
          <w:rFonts w:ascii="Arial" w:hAnsi="Arial" w:cs="Arial"/>
          <w:color w:val="000000"/>
          <w:sz w:val="28"/>
          <w:szCs w:val="28"/>
        </w:rPr>
        <w:t xml:space="preserve"> за рахунок якісної зміни управління матеріальним потоком</w:t>
      </w:r>
      <w:r>
        <w:rPr>
          <w:rFonts w:ascii="Arial" w:hAnsi="Arial" w:cs="Arial"/>
          <w:color w:val="000000"/>
          <w:sz w:val="28"/>
          <w:szCs w:val="28"/>
        </w:rPr>
        <w:t xml:space="preserve">. </w:t>
      </w:r>
    </w:p>
    <w:p w:rsidR="000A580F"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Pr>
          <w:rFonts w:ascii="Arial" w:hAnsi="Arial" w:cs="Arial"/>
          <w:color w:val="000000"/>
          <w:sz w:val="28"/>
          <w:szCs w:val="28"/>
        </w:rPr>
        <w:t>У табл. 5.2 наведено принципи взаємодії логістики та виробничого і фінансового менеджменту.</w:t>
      </w:r>
    </w:p>
    <w:p w:rsidR="000A580F"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Pr>
          <w:rFonts w:ascii="Arial" w:hAnsi="Arial" w:cs="Arial"/>
          <w:color w:val="000000"/>
          <w:sz w:val="28"/>
          <w:szCs w:val="28"/>
        </w:rPr>
        <w:t xml:space="preserve">                                                                                           Таблиця 5.2</w:t>
      </w:r>
    </w:p>
    <w:p w:rsidR="000A580F" w:rsidRPr="0044235B" w:rsidRDefault="000A580F" w:rsidP="000A580F">
      <w:pPr>
        <w:pStyle w:val="afe"/>
        <w:spacing w:before="0" w:beforeAutospacing="0" w:after="0" w:afterAutospacing="0" w:line="288" w:lineRule="auto"/>
        <w:ind w:firstLine="709"/>
        <w:jc w:val="center"/>
        <w:textAlignment w:val="top"/>
        <w:rPr>
          <w:rFonts w:ascii="Arial" w:hAnsi="Arial" w:cs="Arial"/>
          <w:b/>
          <w:color w:val="000000"/>
          <w:sz w:val="28"/>
          <w:szCs w:val="28"/>
        </w:rPr>
      </w:pPr>
      <w:r w:rsidRPr="0044235B">
        <w:rPr>
          <w:rFonts w:ascii="Arial" w:hAnsi="Arial" w:cs="Arial"/>
          <w:b/>
          <w:color w:val="000000"/>
          <w:sz w:val="28"/>
          <w:szCs w:val="28"/>
        </w:rPr>
        <w:t>Взаємодія логістики та економічних дисциплін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344"/>
      </w:tblGrid>
      <w:tr w:rsidR="000A580F" w:rsidRPr="00C54E6A" w:rsidTr="0044235B">
        <w:tc>
          <w:tcPr>
            <w:tcW w:w="3510"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sz w:val="28"/>
                <w:szCs w:val="28"/>
              </w:rPr>
            </w:pPr>
            <w:r w:rsidRPr="00C54E6A">
              <w:rPr>
                <w:rFonts w:ascii="Arial" w:eastAsia="Calibri" w:hAnsi="Arial" w:cs="Arial"/>
                <w:color w:val="000000"/>
                <w:sz w:val="28"/>
                <w:szCs w:val="28"/>
              </w:rPr>
              <w:t>Економічні дисципліни</w:t>
            </w:r>
          </w:p>
        </w:tc>
        <w:tc>
          <w:tcPr>
            <w:tcW w:w="6344"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sz w:val="28"/>
                <w:szCs w:val="28"/>
              </w:rPr>
            </w:pPr>
            <w:r w:rsidRPr="00C54E6A">
              <w:rPr>
                <w:rFonts w:ascii="Arial" w:eastAsia="Calibri" w:hAnsi="Arial" w:cs="Arial"/>
                <w:color w:val="000000"/>
                <w:sz w:val="28"/>
                <w:szCs w:val="28"/>
              </w:rPr>
              <w:t>Взаємозв’язок з логістикою</w:t>
            </w:r>
          </w:p>
        </w:tc>
      </w:tr>
      <w:tr w:rsidR="000A580F" w:rsidRPr="00C54E6A" w:rsidTr="0044235B">
        <w:tc>
          <w:tcPr>
            <w:tcW w:w="3510"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Планування виробництва</w:t>
            </w:r>
          </w:p>
        </w:tc>
        <w:tc>
          <w:tcPr>
            <w:tcW w:w="6344"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по-перше, логістика забезпечує виробництво сировиною, матеріалами та комплектуючими і бере участь у прийнятті рішень щодо запуску продукції у виробництво. По-друге, логістика займається розподілом готової продукції і бере участь у формуванні графіків випуску готової продукції. Важливою функцією служби логістики є поставка безпосередньо до робочих місць в цеху сировини, матеріалів та комплектуючих та переміщення готової продукції на склади підприємства. Отже, якщо взаємозв'язок між виробництвом та логістикою низкий, це може призвести до збільшення запасів на різних ділянках логістичного ланцюга та створити додаткове навантаження на виробництво. Також, спільним завданням служби логістики підприємства та служби планування виробництва є визначення та контроль за дотриманням оптимального рівня якості. </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sz w:val="28"/>
                <w:szCs w:val="28"/>
              </w:rPr>
            </w:pPr>
          </w:p>
        </w:tc>
      </w:tr>
      <w:tr w:rsidR="000A580F" w:rsidRPr="00C54E6A" w:rsidTr="0044235B">
        <w:tc>
          <w:tcPr>
            <w:tcW w:w="3510"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Виробничий/операційний менеджмент</w:t>
            </w:r>
          </w:p>
        </w:tc>
        <w:tc>
          <w:tcPr>
            <w:tcW w:w="6344"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проблемою взаємодії інтересів логістики та виробничого менеджменту є тривалість виробничого циклу чи періоду, для скорочення якого використовуються сучасні логістичні концепції та модифікації мікрологістичних систем.</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Також логістичний і операційний менеджмент вирішують проблеми обліку сезонного попиту при виробництві продукції. Виробники при цьому, прагнуть максимізувати обсяг випуску продукції і запаси, для страхування ризику втрати продажів при зміні </w:t>
            </w:r>
            <w:r w:rsidRPr="00C54E6A">
              <w:rPr>
                <w:rFonts w:ascii="Arial" w:eastAsia="Calibri" w:hAnsi="Arial" w:cs="Arial"/>
                <w:color w:val="000000"/>
              </w:rPr>
              <w:lastRenderedPageBreak/>
              <w:t>сезонного попиту. Логісти повинні оптимізовувати загальні витрати у виробництві та збуті, для створення сезонних запасів готової продукції.</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Управління закупівлями матеріальних ресурсів і збут готової продукції мають визначальне значення для виробництва. Дефіцит сировини, матеріалів і напівфабрикатів або відсутність їхнього гарантійного запасу можуть перервати виробничий цикл, викликати недовантаження виробничих потужностей. Для управління закупівлями більшість фірм використовують логістичні концепції постачання "точно в термін" і мінімізації рівнів матеріальних запасів у виробництві, а логісти відповідають за підтримку необхідних рівнів їхніх запасів.</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Логістика і виробничий менеджмент взаємодіють також в питанні упакування. Логістичний підхід до виробництва акцентує увагу на застосуванні упакування і на її захисних властивостях від ушкоджень.</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Логістика впливає на виробництво вирішеням завдань розміщення складських підрозділів підприємства, складів готової продукції, вибору способів транспортування, процедур збереження і управління запасами готової продукції. Логістика забезпечує ефективну систему логістичного сервісу: доставку, передпродажне і післяпродажне обслуговування покупців.</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sz w:val="28"/>
                <w:szCs w:val="28"/>
              </w:rPr>
            </w:pPr>
          </w:p>
        </w:tc>
      </w:tr>
      <w:tr w:rsidR="000A580F" w:rsidRPr="00C54E6A" w:rsidTr="0044235B">
        <w:tc>
          <w:tcPr>
            <w:tcW w:w="3510"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lastRenderedPageBreak/>
              <w:t>Фінанси підприємства</w:t>
            </w:r>
          </w:p>
        </w:tc>
        <w:tc>
          <w:tcPr>
            <w:tcW w:w="6344"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діяльність по управлінню матеріальними потоками на підприємстві, невід’ємно пов'язана з великими витратами. Отже діяльність служби логістики тісно пов'язана з діяльністю служби фінансів. Визначаючи оптимальні обсяги запасів, служба логістики виходить не тільки з економічних розрахунків, а й з реальних фінансових можливостей підприємства. Спільні рішення служб логістики та фінансів приймаються також при закупівлях обладнання для забезпечення логістичних процесів. Спільно здійснюється контроль і управління транспортними, а також складськими витратами.</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sz w:val="28"/>
                <w:szCs w:val="28"/>
              </w:rPr>
            </w:pPr>
          </w:p>
        </w:tc>
      </w:tr>
      <w:tr w:rsidR="000A580F" w:rsidRPr="00614B91" w:rsidTr="0044235B">
        <w:tc>
          <w:tcPr>
            <w:tcW w:w="3510"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Фінансовий менеджмент</w:t>
            </w:r>
          </w:p>
        </w:tc>
        <w:tc>
          <w:tcPr>
            <w:tcW w:w="6344" w:type="dxa"/>
            <w:shd w:val="clear" w:color="auto" w:fill="auto"/>
          </w:tcPr>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 xml:space="preserve">по-перше, в обсязі й оборотності оборотного капіталу </w:t>
            </w:r>
            <w:r w:rsidRPr="00C54E6A">
              <w:rPr>
                <w:rFonts w:ascii="Arial" w:eastAsia="Calibri" w:hAnsi="Arial" w:cs="Arial"/>
                <w:color w:val="000000"/>
              </w:rPr>
              <w:lastRenderedPageBreak/>
              <w:t>підприємства, наприклад, вкладених в запаси матеріальних ресурсів і готової продукції;</w:t>
            </w:r>
          </w:p>
          <w:p w:rsidR="000A580F" w:rsidRPr="00C54E6A" w:rsidRDefault="000A580F" w:rsidP="0044235B">
            <w:pPr>
              <w:pStyle w:val="afe"/>
              <w:spacing w:before="0" w:beforeAutospacing="0" w:after="0" w:afterAutospacing="0" w:line="288" w:lineRule="auto"/>
              <w:jc w:val="both"/>
              <w:textAlignment w:val="top"/>
              <w:rPr>
                <w:rFonts w:ascii="Arial" w:eastAsia="Calibri" w:hAnsi="Arial" w:cs="Arial"/>
                <w:color w:val="000000"/>
              </w:rPr>
            </w:pPr>
            <w:r w:rsidRPr="00C54E6A">
              <w:rPr>
                <w:rFonts w:ascii="Arial" w:eastAsia="Calibri" w:hAnsi="Arial" w:cs="Arial"/>
                <w:color w:val="000000"/>
              </w:rPr>
              <w:t>по-друге, у спільному пошуку шляхів зниження витрат, зв'язаних із закупівлями і збутом, у тому числі шляхом оптимізації транспортування, вантажопереробки і т.п.[4].</w:t>
            </w:r>
          </w:p>
          <w:p w:rsidR="000A580F" w:rsidRPr="00C54E6A" w:rsidRDefault="000A580F" w:rsidP="0044235B">
            <w:pPr>
              <w:pStyle w:val="afe"/>
              <w:spacing w:before="0" w:beforeAutospacing="0" w:after="0" w:afterAutospacing="0" w:line="288" w:lineRule="auto"/>
              <w:jc w:val="both"/>
              <w:rPr>
                <w:rFonts w:ascii="Tahoma" w:eastAsia="Calibri" w:hAnsi="Tahoma" w:cs="Tahoma"/>
                <w:color w:val="000000"/>
              </w:rPr>
            </w:pPr>
            <w:r w:rsidRPr="00C54E6A">
              <w:rPr>
                <w:rFonts w:ascii="Arial" w:eastAsia="Calibri" w:hAnsi="Arial" w:cs="Arial"/>
                <w:color w:val="000000"/>
              </w:rPr>
              <w:t>проявляється також в обсязі і оборотності оборотного капіталу фірми. Так як значну долю оборотного капіталу складають грошові засоби, що вкладені в запаси матеріальних ресурсів, готової продукції, то ефективність логістичних рішень по управлінню запасами (наприклад, зниження їх обсягів у виробництві і дистрибуції) прямо зв'язана з прискоренням оборотності і вивільненням фінансових засобів для інвестування у виробництво або сервіс [22].</w:t>
            </w:r>
          </w:p>
        </w:tc>
      </w:tr>
    </w:tbl>
    <w:p w:rsidR="0044235B" w:rsidRDefault="000A580F" w:rsidP="000A580F">
      <w:pPr>
        <w:pStyle w:val="afe"/>
        <w:shd w:val="clear" w:color="auto" w:fill="FEFEFE"/>
        <w:spacing w:before="0" w:beforeAutospacing="0" w:after="0" w:afterAutospacing="0" w:line="288" w:lineRule="auto"/>
        <w:jc w:val="both"/>
        <w:rPr>
          <w:rFonts w:ascii="Arial" w:hAnsi="Arial" w:cs="Arial"/>
          <w:color w:val="000000"/>
          <w:sz w:val="28"/>
          <w:szCs w:val="28"/>
        </w:rPr>
      </w:pPr>
      <w:r>
        <w:rPr>
          <w:rFonts w:ascii="Arial" w:hAnsi="Arial" w:cs="Arial"/>
          <w:color w:val="000000"/>
          <w:sz w:val="28"/>
          <w:szCs w:val="28"/>
        </w:rPr>
        <w:lastRenderedPageBreak/>
        <w:t xml:space="preserve">          </w:t>
      </w:r>
    </w:p>
    <w:p w:rsidR="000A580F" w:rsidRDefault="000A580F" w:rsidP="000A580F">
      <w:pPr>
        <w:pStyle w:val="afe"/>
        <w:shd w:val="clear" w:color="auto" w:fill="FEFEFE"/>
        <w:spacing w:before="0" w:beforeAutospacing="0" w:after="0" w:afterAutospacing="0" w:line="288" w:lineRule="auto"/>
        <w:jc w:val="both"/>
        <w:rPr>
          <w:rFonts w:ascii="Arial" w:hAnsi="Arial" w:cs="Arial"/>
          <w:color w:val="000000"/>
          <w:sz w:val="28"/>
          <w:szCs w:val="28"/>
        </w:rPr>
      </w:pPr>
      <w:r w:rsidRPr="009E4377">
        <w:rPr>
          <w:rFonts w:ascii="Arial" w:hAnsi="Arial" w:cs="Arial"/>
          <w:color w:val="000000"/>
          <w:sz w:val="28"/>
          <w:szCs w:val="28"/>
        </w:rPr>
        <w:t>Отже,</w:t>
      </w:r>
      <w:r w:rsidRPr="00104BC6">
        <w:rPr>
          <w:rFonts w:ascii="Arial" w:hAnsi="Arial" w:cs="Arial"/>
          <w:i/>
          <w:color w:val="000000"/>
          <w:sz w:val="28"/>
          <w:szCs w:val="28"/>
        </w:rPr>
        <w:t xml:space="preserve"> </w:t>
      </w:r>
      <w:r>
        <w:rPr>
          <w:rFonts w:ascii="Arial" w:hAnsi="Arial" w:cs="Arial"/>
          <w:color w:val="000000"/>
          <w:sz w:val="28"/>
          <w:szCs w:val="28"/>
        </w:rPr>
        <w:t>логістичний менеджмент</w:t>
      </w:r>
      <w:r w:rsidRPr="00104BC6">
        <w:rPr>
          <w:rFonts w:ascii="Arial" w:hAnsi="Arial" w:cs="Arial"/>
          <w:color w:val="000000"/>
          <w:sz w:val="28"/>
          <w:szCs w:val="28"/>
        </w:rPr>
        <w:t xml:space="preserve"> за страте</w:t>
      </w:r>
      <w:r>
        <w:rPr>
          <w:rFonts w:ascii="Arial" w:hAnsi="Arial" w:cs="Arial"/>
          <w:color w:val="000000"/>
          <w:sz w:val="28"/>
          <w:szCs w:val="28"/>
        </w:rPr>
        <w:t>гічними і за оперативними цілями і задачами</w:t>
      </w:r>
      <w:r w:rsidRPr="00104BC6">
        <w:rPr>
          <w:rFonts w:ascii="Arial" w:hAnsi="Arial" w:cs="Arial"/>
          <w:color w:val="000000"/>
          <w:sz w:val="28"/>
          <w:szCs w:val="28"/>
        </w:rPr>
        <w:t xml:space="preserve"> </w:t>
      </w:r>
      <w:r>
        <w:rPr>
          <w:rFonts w:ascii="Arial" w:hAnsi="Arial" w:cs="Arial"/>
          <w:color w:val="000000"/>
          <w:sz w:val="28"/>
          <w:szCs w:val="28"/>
        </w:rPr>
        <w:t xml:space="preserve">тісно </w:t>
      </w:r>
      <w:r w:rsidRPr="00104BC6">
        <w:rPr>
          <w:rFonts w:ascii="Arial" w:hAnsi="Arial" w:cs="Arial"/>
          <w:color w:val="000000"/>
          <w:sz w:val="28"/>
          <w:szCs w:val="28"/>
        </w:rPr>
        <w:t xml:space="preserve">пов'язаний </w:t>
      </w:r>
      <w:r>
        <w:rPr>
          <w:rFonts w:ascii="Arial" w:hAnsi="Arial" w:cs="Arial"/>
          <w:color w:val="000000"/>
          <w:sz w:val="28"/>
          <w:szCs w:val="28"/>
        </w:rPr>
        <w:t>з усіма функціональними областями</w:t>
      </w:r>
      <w:r w:rsidRPr="00104BC6">
        <w:rPr>
          <w:rFonts w:ascii="Arial" w:hAnsi="Arial" w:cs="Arial"/>
          <w:color w:val="000000"/>
          <w:sz w:val="28"/>
          <w:szCs w:val="28"/>
        </w:rPr>
        <w:t xml:space="preserve"> менеджменту</w:t>
      </w:r>
      <w:r>
        <w:rPr>
          <w:rFonts w:ascii="Arial" w:hAnsi="Arial" w:cs="Arial"/>
          <w:color w:val="000000"/>
          <w:sz w:val="28"/>
          <w:szCs w:val="28"/>
        </w:rPr>
        <w:t>, а саме: з операційним / виробничим менеджменом, фінансовим менеджментом та ін.</w:t>
      </w:r>
    </w:p>
    <w:p w:rsidR="000A580F" w:rsidRDefault="000A580F" w:rsidP="000A580F">
      <w:pPr>
        <w:pStyle w:val="afe"/>
        <w:shd w:val="clear" w:color="auto" w:fill="FEFEFE"/>
        <w:spacing w:before="0" w:beforeAutospacing="0" w:after="0" w:afterAutospacing="0" w:line="288" w:lineRule="auto"/>
        <w:jc w:val="both"/>
        <w:rPr>
          <w:rFonts w:ascii="Arial" w:hAnsi="Arial" w:cs="Arial"/>
          <w:color w:val="000000"/>
          <w:sz w:val="28"/>
          <w:szCs w:val="28"/>
        </w:rPr>
      </w:pPr>
    </w:p>
    <w:p w:rsidR="000A580F" w:rsidRPr="009E4377" w:rsidRDefault="000A580F" w:rsidP="000A580F">
      <w:pPr>
        <w:pStyle w:val="afe"/>
        <w:shd w:val="clear" w:color="auto" w:fill="FEFEFE"/>
        <w:spacing w:before="0" w:beforeAutospacing="0" w:after="0" w:afterAutospacing="0" w:line="288" w:lineRule="auto"/>
        <w:jc w:val="both"/>
        <w:rPr>
          <w:rFonts w:ascii="Arial" w:hAnsi="Arial" w:cs="Arial"/>
          <w:color w:val="000000"/>
          <w:sz w:val="28"/>
          <w:szCs w:val="28"/>
        </w:rPr>
      </w:pPr>
    </w:p>
    <w:p w:rsidR="000A580F" w:rsidRDefault="000A580F" w:rsidP="000A580F">
      <w:pPr>
        <w:spacing w:line="288" w:lineRule="auto"/>
        <w:ind w:firstLine="709"/>
        <w:jc w:val="center"/>
        <w:rPr>
          <w:rFonts w:ascii="Arial" w:hAnsi="Arial" w:cs="Arial"/>
          <w:b/>
          <w:color w:val="000000"/>
          <w:sz w:val="32"/>
          <w:szCs w:val="32"/>
          <w:lang w:val="uk-UA"/>
        </w:rPr>
      </w:pPr>
      <w:r w:rsidRPr="00104BC6">
        <w:rPr>
          <w:rFonts w:ascii="Arial" w:hAnsi="Arial" w:cs="Arial"/>
          <w:b/>
          <w:color w:val="000000"/>
          <w:sz w:val="32"/>
          <w:szCs w:val="32"/>
          <w:lang w:val="uk-UA"/>
        </w:rPr>
        <w:t xml:space="preserve">5.5 Поняття ланцюга поставок </w:t>
      </w:r>
    </w:p>
    <w:p w:rsidR="000A580F" w:rsidRPr="00153592" w:rsidRDefault="000A580F" w:rsidP="000A580F">
      <w:pPr>
        <w:spacing w:line="288" w:lineRule="auto"/>
        <w:ind w:firstLine="709"/>
        <w:jc w:val="center"/>
        <w:rPr>
          <w:rFonts w:ascii="Arial" w:hAnsi="Arial" w:cs="Arial"/>
          <w:b/>
          <w:color w:val="000000"/>
          <w:sz w:val="32"/>
          <w:szCs w:val="32"/>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rPr>
        <w:t>Постачальники і споживачі готової продукції та послуг виступають основними суб'єктами ринкової активності. У загальному випадку</w:t>
      </w:r>
      <w:r w:rsidRPr="00104BC6">
        <w:rPr>
          <w:rFonts w:ascii="Arial" w:hAnsi="Arial" w:cs="Arial"/>
          <w:color w:val="000000"/>
          <w:sz w:val="28"/>
          <w:szCs w:val="28"/>
          <w:lang w:val="uk-UA"/>
        </w:rPr>
        <w:t>,</w:t>
      </w:r>
      <w:r w:rsidRPr="00104BC6">
        <w:rPr>
          <w:rFonts w:ascii="Arial" w:hAnsi="Arial" w:cs="Arial"/>
          <w:color w:val="000000"/>
          <w:sz w:val="28"/>
          <w:szCs w:val="28"/>
        </w:rPr>
        <w:t xml:space="preserve"> вони представляють собою дві системи, </w:t>
      </w:r>
      <w:r w:rsidRPr="00104BC6">
        <w:rPr>
          <w:rFonts w:ascii="Arial" w:hAnsi="Arial" w:cs="Arial"/>
          <w:color w:val="000000"/>
          <w:sz w:val="28"/>
          <w:szCs w:val="28"/>
          <w:lang w:val="uk-UA"/>
        </w:rPr>
        <w:t>які з</w:t>
      </w:r>
      <w:r w:rsidRPr="00104BC6">
        <w:rPr>
          <w:rFonts w:ascii="Arial" w:hAnsi="Arial" w:cs="Arial"/>
          <w:color w:val="000000"/>
          <w:sz w:val="28"/>
          <w:szCs w:val="28"/>
        </w:rPr>
        <w:t>в'язані каналом збуту або так званим логістичним каналом.</w:t>
      </w:r>
      <w:r w:rsidRPr="00104BC6">
        <w:rPr>
          <w:rFonts w:ascii="Arial" w:hAnsi="Arial" w:cs="Arial"/>
          <w:color w:val="000000"/>
          <w:sz w:val="28"/>
          <w:szCs w:val="28"/>
          <w:lang w:val="uk-UA"/>
        </w:rPr>
        <w:t xml:space="preserve"> Канал збуту на ринку представлений деякою безліччю різних ланок, через які проходить рух матеріального потоку від місця його походження і до місця призначення. </w:t>
      </w:r>
    </w:p>
    <w:p w:rsidR="000A580F" w:rsidRPr="00104BC6"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Після того, як конкретні учасники</w:t>
      </w:r>
      <w:r w:rsidRPr="00104BC6">
        <w:rPr>
          <w:rFonts w:ascii="Arial" w:hAnsi="Arial" w:cs="Arial"/>
          <w:color w:val="000000"/>
          <w:sz w:val="28"/>
          <w:szCs w:val="28"/>
          <w:lang w:val="uk-UA"/>
        </w:rPr>
        <w:t xml:space="preserve"> процесу просування матеріального потоку від постач</w:t>
      </w:r>
      <w:r>
        <w:rPr>
          <w:rFonts w:ascii="Arial" w:hAnsi="Arial" w:cs="Arial"/>
          <w:color w:val="000000"/>
          <w:sz w:val="28"/>
          <w:szCs w:val="28"/>
          <w:lang w:val="uk-UA"/>
        </w:rPr>
        <w:t>альника до споживача визначені</w:t>
      </w:r>
      <w:r w:rsidRPr="00104BC6">
        <w:rPr>
          <w:rFonts w:ascii="Arial" w:hAnsi="Arial" w:cs="Arial"/>
          <w:color w:val="000000"/>
          <w:sz w:val="28"/>
          <w:szCs w:val="28"/>
          <w:lang w:val="uk-UA"/>
        </w:rPr>
        <w:t xml:space="preserve">, канал збуту перетворюється в логістичний ланцюг або ланцюг поставок.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Ланцюг поставок</w:t>
      </w:r>
      <w:r w:rsidRPr="00104BC6">
        <w:rPr>
          <w:rFonts w:ascii="Arial" w:hAnsi="Arial" w:cs="Arial"/>
          <w:color w:val="000000"/>
          <w:sz w:val="28"/>
          <w:szCs w:val="28"/>
          <w:lang w:val="uk-UA"/>
        </w:rPr>
        <w:t xml:space="preserve"> </w:t>
      </w:r>
      <w:r>
        <w:rPr>
          <w:rFonts w:ascii="Arial" w:hAnsi="Arial" w:cs="Arial"/>
          <w:color w:val="000000"/>
          <w:sz w:val="28"/>
          <w:szCs w:val="28"/>
          <w:lang w:val="uk-UA"/>
        </w:rPr>
        <w:t>–</w:t>
      </w: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це </w:t>
      </w:r>
      <w:r w:rsidRPr="00104BC6">
        <w:rPr>
          <w:rFonts w:ascii="Arial" w:hAnsi="Arial" w:cs="Arial"/>
          <w:color w:val="000000"/>
          <w:sz w:val="28"/>
          <w:szCs w:val="28"/>
          <w:lang w:val="uk-UA"/>
        </w:rPr>
        <w:t xml:space="preserve">об'єднання всіх видів бізнес-процесів (проектування, виробництво, збут, сервіс, закупівля, дистрибуція, управління ресурсами, підтримуючи функції), необхідних для задоволення попиту на продукцію або сервіс - від початкового моменту </w:t>
      </w:r>
      <w:r w:rsidRPr="00104BC6">
        <w:rPr>
          <w:rFonts w:ascii="Arial" w:hAnsi="Arial" w:cs="Arial"/>
          <w:color w:val="000000"/>
          <w:sz w:val="28"/>
          <w:szCs w:val="28"/>
          <w:lang w:val="uk-UA"/>
        </w:rPr>
        <w:lastRenderedPageBreak/>
        <w:t xml:space="preserve">отримання вихідної сировини або інформації до доставки кінцевому споживачеві.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В термінологічному словнику А</w:t>
      </w:r>
      <w:r w:rsidRPr="00104BC6">
        <w:rPr>
          <w:rFonts w:ascii="Arial" w:hAnsi="Arial" w:cs="Arial"/>
          <w:color w:val="000000"/>
          <w:sz w:val="28"/>
          <w:szCs w:val="28"/>
          <w:lang w:val="en-US"/>
        </w:rPr>
        <w:t>PICS</w:t>
      </w:r>
      <w:r w:rsidRPr="00104BC6">
        <w:rPr>
          <w:rFonts w:ascii="Arial" w:hAnsi="Arial" w:cs="Arial"/>
          <w:color w:val="000000"/>
          <w:sz w:val="28"/>
          <w:szCs w:val="28"/>
          <w:lang w:val="uk-UA"/>
        </w:rPr>
        <w:t xml:space="preserve"> наводиться два трактування </w:t>
      </w:r>
      <w:r w:rsidRPr="00104BC6">
        <w:rPr>
          <w:rFonts w:ascii="Arial" w:hAnsi="Arial" w:cs="Arial"/>
          <w:i/>
          <w:color w:val="000000"/>
          <w:sz w:val="28"/>
          <w:szCs w:val="28"/>
          <w:lang w:val="uk-UA"/>
        </w:rPr>
        <w:t>терміна "ланцюга поставок":</w:t>
      </w:r>
      <w:r w:rsidRPr="00104BC6">
        <w:rPr>
          <w:rFonts w:ascii="Arial" w:hAnsi="Arial" w:cs="Arial"/>
          <w:color w:val="000000"/>
          <w:sz w:val="28"/>
          <w:szCs w:val="28"/>
          <w:lang w:val="uk-UA"/>
        </w:rPr>
        <w:t xml:space="preserve"> процес від придбання сировини і матеріалів до кінцевого споживання готової продукції, пов'язаний компаніями: постачальник-споживач; функції всередині і поза компанією, необхідні в ланцюзі доданої вартості для поставки продукції та сервісу споживачам. Таким чином, акцент при розгляді логістичного ланцюга або ланцюга поставок в якості об'єкта дослідження або управління, зроблений на тому, що ланцюг - це взаємопов'язана послідовність пар ланок (підрозділів компанії та/або її логістичних партнерів) типу "постачальник-споживач", за якими товар або сервіс доставляється кінцевому споживачеві, організована таким чином, щоб виконувалася задана бізнес-мета.</w:t>
      </w:r>
      <w:r w:rsidRPr="00104BC6">
        <w:rPr>
          <w:rFonts w:ascii="Arial" w:hAnsi="Arial" w:cs="Arial"/>
          <w:color w:val="000000"/>
          <w:lang w:val="uk-UA"/>
        </w:rPr>
        <w:t xml:space="preserve"> </w:t>
      </w:r>
      <w:r w:rsidRPr="00104BC6">
        <w:rPr>
          <w:rFonts w:ascii="Arial" w:hAnsi="Arial" w:cs="Arial"/>
          <w:color w:val="000000"/>
          <w:sz w:val="28"/>
          <w:szCs w:val="28"/>
          <w:lang w:val="uk-UA"/>
        </w:rPr>
        <w:t>При цьому не накладається ніяких жорстких умов на лінійну впорядкованість ланок логістичного ланцюга [</w:t>
      </w:r>
      <w:r>
        <w:rPr>
          <w:rFonts w:ascii="Arial" w:hAnsi="Arial" w:cs="Arial"/>
          <w:color w:val="000000"/>
          <w:sz w:val="28"/>
          <w:szCs w:val="28"/>
          <w:lang w:val="uk-UA"/>
        </w:rPr>
        <w:t>89</w:t>
      </w:r>
      <w:r w:rsidRPr="00104BC6">
        <w:rPr>
          <w:rFonts w:ascii="Arial" w:hAnsi="Arial" w:cs="Arial"/>
          <w:color w:val="000000"/>
          <w:sz w:val="28"/>
          <w:szCs w:val="28"/>
          <w:lang w:val="uk-UA"/>
        </w:rPr>
        <w:t>].</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 Більшість дослідників дотримуються думки, що </w:t>
      </w:r>
      <w:r w:rsidRPr="00104BC6">
        <w:rPr>
          <w:rFonts w:ascii="Arial" w:hAnsi="Arial" w:cs="Arial"/>
          <w:i/>
          <w:color w:val="000000"/>
          <w:sz w:val="28"/>
          <w:szCs w:val="28"/>
          <w:lang w:val="uk-UA"/>
        </w:rPr>
        <w:t>логістичний ланцюг</w:t>
      </w:r>
      <w:r w:rsidRPr="00104BC6">
        <w:rPr>
          <w:rFonts w:ascii="Arial" w:hAnsi="Arial" w:cs="Arial"/>
          <w:color w:val="000000"/>
          <w:sz w:val="28"/>
          <w:szCs w:val="28"/>
          <w:lang w:val="uk-UA"/>
        </w:rPr>
        <w:t xml:space="preserve"> - це лінійно-впорядкований набір ланок. В термінологічному словнику Родникова А.Н.</w:t>
      </w:r>
      <w:r>
        <w:rPr>
          <w:rFonts w:ascii="Arial" w:hAnsi="Arial" w:cs="Arial"/>
          <w:color w:val="000000"/>
          <w:sz w:val="28"/>
          <w:szCs w:val="28"/>
          <w:lang w:val="uk-UA"/>
        </w:rPr>
        <w:t xml:space="preserve"> [89</w:t>
      </w:r>
      <w:r w:rsidRPr="00104BC6">
        <w:rPr>
          <w:rFonts w:ascii="Arial" w:hAnsi="Arial" w:cs="Arial"/>
          <w:color w:val="000000"/>
          <w:sz w:val="28"/>
          <w:szCs w:val="28"/>
          <w:lang w:val="uk-UA"/>
        </w:rPr>
        <w:t xml:space="preserve">] вказується, що "логістичний ланцюг - лінійно-впорядкована безліч фізичних та/або юридичних осіб (постачальників, посередників, перевізників та ін.), що безпосередньо брали участь у доведенні конкретної партії продукції до споживача."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Вибір логістичного ланцюга</w:t>
      </w:r>
      <w:r w:rsidRPr="00104BC6">
        <w:rPr>
          <w:rFonts w:ascii="Arial" w:hAnsi="Arial" w:cs="Arial"/>
          <w:color w:val="000000"/>
          <w:sz w:val="28"/>
          <w:szCs w:val="28"/>
          <w:lang w:val="uk-UA"/>
        </w:rPr>
        <w:t xml:space="preserve"> - це вибір конкретного учасника процесу, тобто контрагента або партнера. Таким чином, логістичний ланцюг що є системою, являє собою самостійний об'єкт управління. Однак, кожна з логістичних функцій у різних ланках ланцюга також може бути об'єктом управління.</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Загальний ланцюг поставок охоплює різні логістичні функції: закупівлі і матеріально-технічне постачання; управління матеріальними запасами; технологічний процес виробництва; збут і розподіл готової продукції; виробниче споживання. На рис.</w:t>
      </w:r>
      <w:r>
        <w:rPr>
          <w:rFonts w:ascii="Arial" w:hAnsi="Arial" w:cs="Arial"/>
          <w:color w:val="000000"/>
          <w:sz w:val="28"/>
          <w:szCs w:val="28"/>
          <w:lang w:val="uk-UA"/>
        </w:rPr>
        <w:t>5.8</w:t>
      </w:r>
      <w:r w:rsidRPr="00104BC6">
        <w:rPr>
          <w:rFonts w:ascii="Arial" w:hAnsi="Arial" w:cs="Arial"/>
          <w:color w:val="000000"/>
          <w:sz w:val="28"/>
          <w:szCs w:val="28"/>
          <w:lang w:val="uk-UA"/>
        </w:rPr>
        <w:t xml:space="preserve"> наведено найпростіший логістичний ланцюг.</w:t>
      </w:r>
    </w:p>
    <w:p w:rsidR="000A580F" w:rsidRPr="00104BC6" w:rsidRDefault="000A580F" w:rsidP="000A580F">
      <w:pPr>
        <w:spacing w:line="288" w:lineRule="auto"/>
        <w:ind w:firstLine="709"/>
        <w:jc w:val="center"/>
        <w:rPr>
          <w:rFonts w:ascii="Arial" w:hAnsi="Arial" w:cs="Arial"/>
          <w:color w:val="000000"/>
          <w:sz w:val="28"/>
          <w:szCs w:val="28"/>
        </w:rPr>
      </w:pPr>
    </w:p>
    <w:p w:rsidR="000A580F" w:rsidRPr="00104BC6" w:rsidRDefault="000A580F" w:rsidP="000A580F">
      <w:pPr>
        <w:spacing w:line="288" w:lineRule="auto"/>
        <w:ind w:firstLine="709"/>
        <w:jc w:val="both"/>
        <w:rPr>
          <w:rFonts w:ascii="Arial" w:hAnsi="Arial" w:cs="Arial"/>
          <w:color w:val="000000"/>
          <w:sz w:val="28"/>
          <w:szCs w:val="28"/>
        </w:rPr>
      </w:pPr>
      <w:r>
        <w:rPr>
          <w:rFonts w:ascii="Arial" w:hAnsi="Arial" w:cs="Arial"/>
          <w:noProof/>
          <w:color w:val="000000"/>
        </w:rPr>
        <mc:AlternateContent>
          <mc:Choice Requires="wps">
            <w:drawing>
              <wp:anchor distT="0" distB="0" distL="114300" distR="114300" simplePos="0" relativeHeight="252642304" behindDoc="0" locked="0" layoutInCell="1" allowOverlap="1" wp14:anchorId="1658F57C" wp14:editId="6DCE50B7">
                <wp:simplePos x="0" y="0"/>
                <wp:positionH relativeFrom="column">
                  <wp:posOffset>5029200</wp:posOffset>
                </wp:positionH>
                <wp:positionV relativeFrom="paragraph">
                  <wp:posOffset>116840</wp:posOffset>
                </wp:positionV>
                <wp:extent cx="1143000" cy="457200"/>
                <wp:effectExtent l="0" t="0" r="19050" b="19050"/>
                <wp:wrapNone/>
                <wp:docPr id="2153" name="Поле 2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415578" w:rsidRPr="00F108E2" w:rsidRDefault="00415578" w:rsidP="000A580F">
                            <w:pPr>
                              <w:jc w:val="center"/>
                              <w:rPr>
                                <w:rFonts w:ascii="Arial" w:hAnsi="Arial" w:cs="Arial"/>
                                <w:lang w:val="uk-UA"/>
                              </w:rPr>
                            </w:pPr>
                            <w:r w:rsidRPr="00F108E2">
                              <w:rPr>
                                <w:rFonts w:ascii="Arial" w:hAnsi="Arial" w:cs="Arial"/>
                              </w:rPr>
                              <w:t>Покуп</w:t>
                            </w:r>
                            <w:r w:rsidRPr="00F108E2">
                              <w:rPr>
                                <w:rFonts w:ascii="Arial" w:hAnsi="Arial" w:cs="Arial"/>
                                <w:lang w:val="uk-UA"/>
                              </w:rPr>
                              <w:t>ець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53" o:spid="_x0000_s1286" type="#_x0000_t202" style="position:absolute;left:0;text-align:left;margin-left:396pt;margin-top:9.2pt;width:90pt;height:36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">
                <v:textbox>
                  <w:txbxContent>
                    <w:p w:rsidR="00415578" w:rsidRPr="00F108E2" w:rsidRDefault="00415578" w:rsidP="000A580F">
                      <w:pPr>
                        <w:jc w:val="center"/>
                        <w:rPr>
                          <w:rFonts w:ascii="Arial" w:hAnsi="Arial" w:cs="Arial"/>
                          <w:lang w:val="uk-UA"/>
                        </w:rPr>
                      </w:pPr>
                      <w:r w:rsidRPr="00F108E2">
                        <w:rPr>
                          <w:rFonts w:ascii="Arial" w:hAnsi="Arial" w:cs="Arial"/>
                        </w:rPr>
                        <w:t>Покуп</w:t>
                      </w:r>
                      <w:r w:rsidRPr="00F108E2">
                        <w:rPr>
                          <w:rFonts w:ascii="Arial" w:hAnsi="Arial" w:cs="Arial"/>
                          <w:lang w:val="uk-UA"/>
                        </w:rPr>
                        <w:t>ець</w:t>
                      </w:r>
                    </w:p>
                  </w:txbxContent>
                </v:textbox>
              </v:shape>
            </w:pict>
          </mc:Fallback>
        </mc:AlternateContent>
      </w:r>
      <w:r>
        <w:rPr>
          <w:rFonts w:ascii="Arial" w:hAnsi="Arial" w:cs="Arial"/>
          <w:noProof/>
          <w:color w:val="000000"/>
        </w:rPr>
        <mc:AlternateContent>
          <mc:Choice Requires="wps">
            <w:drawing>
              <wp:anchor distT="4294967295" distB="4294967295" distL="114300" distR="114300" simplePos="0" relativeHeight="252644352" behindDoc="0" locked="0" layoutInCell="1" allowOverlap="1" wp14:anchorId="1EFB5EF0" wp14:editId="2C75EABD">
                <wp:simplePos x="0" y="0"/>
                <wp:positionH relativeFrom="column">
                  <wp:posOffset>4572000</wp:posOffset>
                </wp:positionH>
                <wp:positionV relativeFrom="paragraph">
                  <wp:posOffset>278764</wp:posOffset>
                </wp:positionV>
                <wp:extent cx="457200" cy="0"/>
                <wp:effectExtent l="0" t="76200" r="19050" b="95250"/>
                <wp:wrapNone/>
                <wp:docPr id="2152" name="Прямая соединительная линия 2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52" o:spid="_x0000_s1026" style="position:absolute;z-index:25264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in,21.95pt" to="39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">
                <v:stroke endarrow="block"/>
              </v:line>
            </w:pict>
          </mc:Fallback>
        </mc:AlternateContent>
      </w:r>
      <w:r>
        <w:rPr>
          <w:rFonts w:ascii="Arial" w:hAnsi="Arial" w:cs="Arial"/>
          <w:noProof/>
          <w:color w:val="000000"/>
        </w:rPr>
        <mc:AlternateContent>
          <mc:Choice Requires="wps">
            <w:drawing>
              <wp:anchor distT="0" distB="0" distL="114300" distR="114300" simplePos="0" relativeHeight="252641280" behindDoc="0" locked="0" layoutInCell="1" allowOverlap="1" wp14:anchorId="42BB2E6D" wp14:editId="21F0D64E">
                <wp:simplePos x="0" y="0"/>
                <wp:positionH relativeFrom="column">
                  <wp:posOffset>3200400</wp:posOffset>
                </wp:positionH>
                <wp:positionV relativeFrom="paragraph">
                  <wp:posOffset>116840</wp:posOffset>
                </wp:positionV>
                <wp:extent cx="1371600" cy="457200"/>
                <wp:effectExtent l="0" t="0" r="19050" b="19050"/>
                <wp:wrapNone/>
                <wp:docPr id="2151" name="Поле 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15578" w:rsidRPr="00F108E2" w:rsidRDefault="00415578" w:rsidP="000A580F">
                            <w:pPr>
                              <w:jc w:val="center"/>
                              <w:rPr>
                                <w:rFonts w:ascii="Arial" w:hAnsi="Arial" w:cs="Arial"/>
                                <w:lang w:val="uk-UA"/>
                              </w:rPr>
                            </w:pPr>
                            <w:r w:rsidRPr="00F108E2">
                              <w:rPr>
                                <w:rFonts w:ascii="Arial" w:hAnsi="Arial" w:cs="Arial"/>
                              </w:rPr>
                              <w:t>Склад ф</w:t>
                            </w:r>
                            <w:r w:rsidRPr="00F108E2">
                              <w:rPr>
                                <w:rFonts w:ascii="Arial" w:hAnsi="Arial" w:cs="Arial"/>
                                <w:lang w:val="uk-UA"/>
                              </w:rPr>
                              <w:t>ірми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51" o:spid="_x0000_s1287" type="#_x0000_t202" style="position:absolute;left:0;text-align:left;margin-left:252pt;margin-top:9.2pt;width:108pt;height:36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">
                <v:textbox>
                  <w:txbxContent>
                    <w:p w:rsidR="00415578" w:rsidRPr="00F108E2" w:rsidRDefault="00415578" w:rsidP="000A580F">
                      <w:pPr>
                        <w:jc w:val="center"/>
                        <w:rPr>
                          <w:rFonts w:ascii="Arial" w:hAnsi="Arial" w:cs="Arial"/>
                          <w:lang w:val="uk-UA"/>
                        </w:rPr>
                      </w:pPr>
                      <w:r w:rsidRPr="00F108E2">
                        <w:rPr>
                          <w:rFonts w:ascii="Arial" w:hAnsi="Arial" w:cs="Arial"/>
                        </w:rPr>
                        <w:t>Склад ф</w:t>
                      </w:r>
                      <w:r w:rsidRPr="00F108E2">
                        <w:rPr>
                          <w:rFonts w:ascii="Arial" w:hAnsi="Arial" w:cs="Arial"/>
                          <w:lang w:val="uk-UA"/>
                        </w:rPr>
                        <w:t>ірми</w:t>
                      </w:r>
                    </w:p>
                  </w:txbxContent>
                </v:textbox>
              </v:shape>
            </w:pict>
          </mc:Fallback>
        </mc:AlternateContent>
      </w:r>
      <w:r>
        <w:rPr>
          <w:rFonts w:ascii="Arial" w:hAnsi="Arial" w:cs="Arial"/>
          <w:noProof/>
          <w:color w:val="000000"/>
        </w:rPr>
        <mc:AlternateContent>
          <mc:Choice Requires="wps">
            <w:drawing>
              <wp:anchor distT="0" distB="0" distL="114300" distR="114300" simplePos="0" relativeHeight="252640256" behindDoc="0" locked="0" layoutInCell="1" allowOverlap="1" wp14:anchorId="2F5A257C" wp14:editId="305CD3E6">
                <wp:simplePos x="0" y="0"/>
                <wp:positionH relativeFrom="column">
                  <wp:posOffset>1600200</wp:posOffset>
                </wp:positionH>
                <wp:positionV relativeFrom="paragraph">
                  <wp:posOffset>116840</wp:posOffset>
                </wp:positionV>
                <wp:extent cx="1143000" cy="457200"/>
                <wp:effectExtent l="0" t="0" r="19050" b="19050"/>
                <wp:wrapNone/>
                <wp:docPr id="2150" name="Поле 2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415578" w:rsidRPr="00F108E2" w:rsidRDefault="00415578" w:rsidP="000A580F">
                            <w:pPr>
                              <w:jc w:val="center"/>
                              <w:rPr>
                                <w:rFonts w:ascii="Arial" w:hAnsi="Arial" w:cs="Arial"/>
                                <w:lang w:val="uk-UA"/>
                              </w:rPr>
                            </w:pPr>
                            <w:r w:rsidRPr="00F108E2">
                              <w:rPr>
                                <w:rFonts w:ascii="Arial" w:hAnsi="Arial" w:cs="Arial"/>
                              </w:rPr>
                              <w:t>Перев</w:t>
                            </w:r>
                            <w:r w:rsidRPr="00F108E2">
                              <w:rPr>
                                <w:rFonts w:ascii="Arial" w:hAnsi="Arial" w:cs="Arial"/>
                                <w:lang w:val="uk-UA"/>
                              </w:rPr>
                              <w:t>ізник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50" o:spid="_x0000_s1288" type="#_x0000_t202" style="position:absolute;left:0;text-align:left;margin-left:126pt;margin-top:9.2pt;width:90pt;height:36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">
                <v:textbox>
                  <w:txbxContent>
                    <w:p w:rsidR="00415578" w:rsidRPr="00F108E2" w:rsidRDefault="00415578" w:rsidP="000A580F">
                      <w:pPr>
                        <w:jc w:val="center"/>
                        <w:rPr>
                          <w:rFonts w:ascii="Arial" w:hAnsi="Arial" w:cs="Arial"/>
                          <w:lang w:val="uk-UA"/>
                        </w:rPr>
                      </w:pPr>
                      <w:r w:rsidRPr="00F108E2">
                        <w:rPr>
                          <w:rFonts w:ascii="Arial" w:hAnsi="Arial" w:cs="Arial"/>
                        </w:rPr>
                        <w:t>Перев</w:t>
                      </w:r>
                      <w:r w:rsidRPr="00F108E2">
                        <w:rPr>
                          <w:rFonts w:ascii="Arial" w:hAnsi="Arial" w:cs="Arial"/>
                          <w:lang w:val="uk-UA"/>
                        </w:rPr>
                        <w:t>ізник</w:t>
                      </w:r>
                    </w:p>
                  </w:txbxContent>
                </v:textbox>
              </v:shape>
            </w:pict>
          </mc:Fallback>
        </mc:AlternateContent>
      </w:r>
      <w:r>
        <w:rPr>
          <w:rFonts w:ascii="Arial" w:hAnsi="Arial" w:cs="Arial"/>
          <w:noProof/>
          <w:color w:val="000000"/>
        </w:rPr>
        <mc:AlternateContent>
          <mc:Choice Requires="wps">
            <w:drawing>
              <wp:anchor distT="0" distB="0" distL="114300" distR="114300" simplePos="0" relativeHeight="252639232" behindDoc="0" locked="0" layoutInCell="1" allowOverlap="1" wp14:anchorId="7439EDD3" wp14:editId="6D65BE99">
                <wp:simplePos x="0" y="0"/>
                <wp:positionH relativeFrom="column">
                  <wp:posOffset>0</wp:posOffset>
                </wp:positionH>
                <wp:positionV relativeFrom="paragraph">
                  <wp:posOffset>116840</wp:posOffset>
                </wp:positionV>
                <wp:extent cx="1143000" cy="457200"/>
                <wp:effectExtent l="0" t="0" r="19050" b="19050"/>
                <wp:wrapNone/>
                <wp:docPr id="2149" name="Поле 2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415578" w:rsidRPr="00F108E2" w:rsidRDefault="00415578" w:rsidP="000A580F">
                            <w:pPr>
                              <w:jc w:val="center"/>
                              <w:rPr>
                                <w:rFonts w:ascii="Arial" w:hAnsi="Arial" w:cs="Arial"/>
                                <w:lang w:val="uk-UA"/>
                              </w:rPr>
                            </w:pPr>
                            <w:r w:rsidRPr="00F108E2">
                              <w:rPr>
                                <w:rFonts w:ascii="Arial" w:hAnsi="Arial" w:cs="Arial"/>
                              </w:rPr>
                              <w:t>П</w:t>
                            </w:r>
                            <w:r w:rsidRPr="00F108E2">
                              <w:rPr>
                                <w:rFonts w:ascii="Arial" w:hAnsi="Arial" w:cs="Arial"/>
                                <w:lang w:val="uk-UA"/>
                              </w:rPr>
                              <w:t>остачальник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49" o:spid="_x0000_s1289" type="#_x0000_t202" style="position:absolute;left:0;text-align:left;margin-left:0;margin-top:9.2pt;width:90pt;height:36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">
                <v:textbox>
                  <w:txbxContent>
                    <w:p w:rsidR="00415578" w:rsidRPr="00F108E2" w:rsidRDefault="00415578" w:rsidP="000A580F">
                      <w:pPr>
                        <w:jc w:val="center"/>
                        <w:rPr>
                          <w:rFonts w:ascii="Arial" w:hAnsi="Arial" w:cs="Arial"/>
                          <w:lang w:val="uk-UA"/>
                        </w:rPr>
                      </w:pPr>
                      <w:r w:rsidRPr="00F108E2">
                        <w:rPr>
                          <w:rFonts w:ascii="Arial" w:hAnsi="Arial" w:cs="Arial"/>
                        </w:rPr>
                        <w:t>П</w:t>
                      </w:r>
                      <w:r w:rsidRPr="00F108E2">
                        <w:rPr>
                          <w:rFonts w:ascii="Arial" w:hAnsi="Arial" w:cs="Arial"/>
                          <w:lang w:val="uk-UA"/>
                        </w:rPr>
                        <w:t>остачальник</w:t>
                      </w:r>
                    </w:p>
                  </w:txbxContent>
                </v:textbox>
              </v:shape>
            </w:pict>
          </mc:Fallback>
        </mc:AlternateContent>
      </w:r>
      <w:r w:rsidRPr="00104BC6">
        <w:rPr>
          <w:rFonts w:ascii="Arial" w:hAnsi="Arial" w:cs="Arial"/>
          <w:color w:val="000000"/>
          <w:sz w:val="28"/>
          <w:szCs w:val="28"/>
        </w:rPr>
        <w:t xml:space="preserve"> </w:t>
      </w:r>
    </w:p>
    <w:p w:rsidR="000A580F" w:rsidRPr="00104BC6" w:rsidRDefault="000A580F" w:rsidP="000A580F">
      <w:pPr>
        <w:spacing w:line="288" w:lineRule="auto"/>
        <w:ind w:firstLine="709"/>
        <w:rPr>
          <w:rFonts w:ascii="Arial" w:hAnsi="Arial" w:cs="Arial"/>
          <w:color w:val="000000"/>
        </w:rPr>
      </w:pPr>
      <w:r>
        <w:rPr>
          <w:rFonts w:ascii="Arial" w:hAnsi="Arial" w:cs="Arial"/>
          <w:noProof/>
          <w:color w:val="000000"/>
        </w:rPr>
        <mc:AlternateContent>
          <mc:Choice Requires="wps">
            <w:drawing>
              <wp:anchor distT="4294967295" distB="4294967295" distL="114300" distR="114300" simplePos="0" relativeHeight="252645376" behindDoc="0" locked="0" layoutInCell="1" allowOverlap="1" wp14:anchorId="734DD2AA" wp14:editId="0B97B0EF">
                <wp:simplePos x="0" y="0"/>
                <wp:positionH relativeFrom="column">
                  <wp:posOffset>1143000</wp:posOffset>
                </wp:positionH>
                <wp:positionV relativeFrom="paragraph">
                  <wp:posOffset>38734</wp:posOffset>
                </wp:positionV>
                <wp:extent cx="457200" cy="0"/>
                <wp:effectExtent l="0" t="76200" r="19050" b="95250"/>
                <wp:wrapNone/>
                <wp:docPr id="2148" name="Прямая соединительная линия 2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48" o:spid="_x0000_s1026" style="position:absolute;z-index:25264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3.05pt" to="12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">
                <v:stroke endarrow="block"/>
              </v:line>
            </w:pict>
          </mc:Fallback>
        </mc:AlternateContent>
      </w:r>
      <w:r>
        <w:rPr>
          <w:rFonts w:ascii="Arial" w:hAnsi="Arial" w:cs="Arial"/>
          <w:noProof/>
          <w:color w:val="000000"/>
        </w:rPr>
        <mc:AlternateContent>
          <mc:Choice Requires="wps">
            <w:drawing>
              <wp:anchor distT="4294967295" distB="4294967295" distL="114300" distR="114300" simplePos="0" relativeHeight="252643328" behindDoc="0" locked="0" layoutInCell="1" allowOverlap="1" wp14:anchorId="556B66F6" wp14:editId="1459D6AB">
                <wp:simplePos x="0" y="0"/>
                <wp:positionH relativeFrom="column">
                  <wp:posOffset>2743200</wp:posOffset>
                </wp:positionH>
                <wp:positionV relativeFrom="paragraph">
                  <wp:posOffset>38734</wp:posOffset>
                </wp:positionV>
                <wp:extent cx="457200" cy="0"/>
                <wp:effectExtent l="0" t="76200" r="19050" b="95250"/>
                <wp:wrapNone/>
                <wp:docPr id="2147" name="Прямая соединительная линия 2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47" o:spid="_x0000_s1026" style="position:absolute;z-index:25264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in,3.05pt" to="25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">
                <v:stroke endarrow="block"/>
              </v:line>
            </w:pict>
          </mc:Fallback>
        </mc:AlternateContent>
      </w:r>
    </w:p>
    <w:p w:rsidR="000A580F" w:rsidRPr="00104BC6" w:rsidRDefault="000A580F" w:rsidP="000A580F">
      <w:pPr>
        <w:spacing w:line="288" w:lineRule="auto"/>
        <w:ind w:firstLine="709"/>
        <w:jc w:val="center"/>
        <w:rPr>
          <w:rFonts w:ascii="Arial" w:hAnsi="Arial" w:cs="Arial"/>
          <w:color w:val="000000"/>
          <w:lang w:val="uk-UA"/>
        </w:rPr>
      </w:pPr>
    </w:p>
    <w:p w:rsidR="000A580F" w:rsidRDefault="000A580F" w:rsidP="000A580F">
      <w:pPr>
        <w:spacing w:line="288" w:lineRule="auto"/>
        <w:ind w:firstLine="709"/>
        <w:jc w:val="center"/>
        <w:rPr>
          <w:rFonts w:ascii="Arial" w:hAnsi="Arial" w:cs="Arial"/>
          <w:color w:val="000000"/>
          <w:sz w:val="28"/>
          <w:szCs w:val="28"/>
          <w:lang w:val="uk-UA"/>
        </w:rPr>
      </w:pPr>
    </w:p>
    <w:p w:rsidR="000A580F" w:rsidRPr="00104BC6" w:rsidRDefault="000A580F" w:rsidP="000A580F">
      <w:pPr>
        <w:spacing w:line="288" w:lineRule="auto"/>
        <w:ind w:firstLine="709"/>
        <w:jc w:val="center"/>
        <w:rPr>
          <w:rFonts w:ascii="Arial" w:hAnsi="Arial" w:cs="Arial"/>
          <w:color w:val="000000"/>
          <w:sz w:val="28"/>
          <w:szCs w:val="28"/>
          <w:lang w:val="uk-UA"/>
        </w:rPr>
      </w:pPr>
      <w:r w:rsidRPr="00104BC6">
        <w:rPr>
          <w:rFonts w:ascii="Arial" w:hAnsi="Arial" w:cs="Arial"/>
          <w:color w:val="000000"/>
          <w:sz w:val="28"/>
          <w:szCs w:val="28"/>
        </w:rPr>
        <w:lastRenderedPageBreak/>
        <w:t>Рис.5.</w:t>
      </w:r>
      <w:r>
        <w:rPr>
          <w:rFonts w:ascii="Arial" w:hAnsi="Arial" w:cs="Arial"/>
          <w:color w:val="000000"/>
          <w:sz w:val="28"/>
          <w:szCs w:val="28"/>
          <w:lang w:val="uk-UA"/>
        </w:rPr>
        <w:t>8</w:t>
      </w:r>
      <w:r w:rsidRPr="00104BC6">
        <w:rPr>
          <w:rFonts w:ascii="Arial" w:hAnsi="Arial" w:cs="Arial"/>
          <w:color w:val="000000"/>
          <w:sz w:val="28"/>
          <w:szCs w:val="28"/>
        </w:rPr>
        <w:t xml:space="preserve"> </w:t>
      </w:r>
      <w:r w:rsidRPr="00104BC6">
        <w:rPr>
          <w:rFonts w:ascii="Arial" w:hAnsi="Arial" w:cs="Arial"/>
          <w:b/>
          <w:color w:val="000000"/>
          <w:sz w:val="28"/>
          <w:szCs w:val="28"/>
          <w:lang w:val="uk-UA"/>
        </w:rPr>
        <w:t>Логістичний ланцюг</w:t>
      </w:r>
      <w:r w:rsidRPr="00104BC6">
        <w:rPr>
          <w:rFonts w:ascii="Arial" w:hAnsi="Arial" w:cs="Arial"/>
          <w:color w:val="000000"/>
          <w:sz w:val="28"/>
          <w:szCs w:val="28"/>
        </w:rPr>
        <w:t xml:space="preserve"> </w:t>
      </w:r>
    </w:p>
    <w:p w:rsidR="000A580F" w:rsidRPr="00104BC6" w:rsidRDefault="000A580F" w:rsidP="000A580F">
      <w:pPr>
        <w:spacing w:line="288" w:lineRule="auto"/>
        <w:ind w:firstLine="709"/>
        <w:jc w:val="center"/>
        <w:rPr>
          <w:color w:val="000000"/>
          <w:sz w:val="28"/>
          <w:szCs w:val="28"/>
        </w:rPr>
      </w:pP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rPr>
        <w:t>Фірма отримує товар від постачальника. Для доставки товару на склад фірми використовується логістичний посередник - перевізник. Дана компанія поставляє свою продукцію оптом споживачеві - інший торгов</w:t>
      </w:r>
      <w:r w:rsidRPr="00104BC6">
        <w:rPr>
          <w:rFonts w:ascii="Arial" w:hAnsi="Arial" w:cs="Arial"/>
          <w:color w:val="000000"/>
          <w:sz w:val="28"/>
          <w:szCs w:val="28"/>
          <w:lang w:val="uk-UA"/>
        </w:rPr>
        <w:t>і</w:t>
      </w:r>
      <w:r w:rsidRPr="00104BC6">
        <w:rPr>
          <w:rFonts w:ascii="Arial" w:hAnsi="Arial" w:cs="Arial"/>
          <w:color w:val="000000"/>
          <w:sz w:val="28"/>
          <w:szCs w:val="28"/>
        </w:rPr>
        <w:t>ї компанії, в результаті отримуємо лінійно пов'язані між собою ланки ланцюга.</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Управління ланцюжком поставок передбачає</w:t>
      </w:r>
      <w:r w:rsidRPr="00104BC6">
        <w:rPr>
          <w:rFonts w:ascii="Arial" w:hAnsi="Arial" w:cs="Arial"/>
          <w:color w:val="000000"/>
          <w:sz w:val="28"/>
          <w:szCs w:val="28"/>
          <w:lang w:val="uk-UA"/>
        </w:rPr>
        <w:t xml:space="preserve"> планування і контроль всіх стадій починаючи від видобутку сировини до продажу готової продукції та переробки відходів. Задача планування - визначити, яка кількість і яких товарів потрібно закуповувати, виробляти, розповсюджувати і продавати кожен день, кожен тиждень, кожен місяць. Контроль необхідний для того, щоб стежити за тим, щоб працювати велися за планом незалежно від того, які складнощі при цьому виникнуть [</w:t>
      </w:r>
      <w:r>
        <w:rPr>
          <w:rFonts w:ascii="Arial" w:hAnsi="Arial" w:cs="Arial"/>
          <w:color w:val="000000"/>
          <w:sz w:val="28"/>
          <w:szCs w:val="28"/>
          <w:lang w:val="uk-UA"/>
        </w:rPr>
        <w:t>19</w:t>
      </w:r>
      <w:r w:rsidRPr="00104BC6">
        <w:rPr>
          <w:rFonts w:ascii="Arial" w:hAnsi="Arial" w:cs="Arial"/>
          <w:color w:val="000000"/>
          <w:sz w:val="28"/>
          <w:szCs w:val="28"/>
          <w:lang w:val="uk-UA"/>
        </w:rPr>
        <w:t xml:space="preserve">]. </w:t>
      </w:r>
    </w:p>
    <w:p w:rsidR="000A580F" w:rsidRDefault="000A580F" w:rsidP="000A580F">
      <w:pPr>
        <w:spacing w:line="288" w:lineRule="auto"/>
        <w:ind w:firstLine="709"/>
        <w:jc w:val="both"/>
        <w:rPr>
          <w:rFonts w:ascii="Arial" w:hAnsi="Arial" w:cs="Arial"/>
          <w:color w:val="000000"/>
          <w:lang w:val="uk-UA"/>
        </w:rPr>
      </w:pPr>
      <w:r w:rsidRPr="00104BC6">
        <w:rPr>
          <w:rFonts w:ascii="Arial" w:hAnsi="Arial" w:cs="Arial"/>
          <w:color w:val="000000"/>
          <w:sz w:val="28"/>
          <w:szCs w:val="28"/>
          <w:lang w:val="uk-UA"/>
        </w:rPr>
        <w:t xml:space="preserve">Таким чином, </w:t>
      </w:r>
      <w:r w:rsidRPr="00104BC6">
        <w:rPr>
          <w:rFonts w:ascii="Arial" w:hAnsi="Arial" w:cs="Arial"/>
          <w:i/>
          <w:color w:val="000000"/>
          <w:sz w:val="28"/>
          <w:szCs w:val="28"/>
          <w:lang w:val="uk-UA"/>
        </w:rPr>
        <w:t>під ланцюгом поставок розуміється</w:t>
      </w:r>
      <w:r w:rsidRPr="00104BC6">
        <w:rPr>
          <w:rFonts w:ascii="Arial" w:hAnsi="Arial" w:cs="Arial"/>
          <w:color w:val="000000"/>
          <w:sz w:val="28"/>
          <w:szCs w:val="28"/>
          <w:lang w:val="uk-UA"/>
        </w:rPr>
        <w:t xml:space="preserve"> планування і контроль всіх бізнес-процесів (від продажів кінцевим покупцям до поставок сировини і матеріалів), які з'єднують партнерів в єдиний ланцюжок поставок для задоволення потреб кінцевого покупця. "Задоволення потреб кінцевого покупця" може мати різний зміст. Так, у разі некомерційної діяльності, такий як система державної охорони здоров'я або місцевого самоврядування, це означатиме "постійне поліпшення якості послуг", "на більш високому рівні, ніж в інших регіонах, країнах", "оптимальне значення" і т.д.</w:t>
      </w:r>
      <w:r w:rsidRPr="00104BC6">
        <w:rPr>
          <w:rFonts w:ascii="Arial" w:hAnsi="Arial" w:cs="Arial"/>
          <w:color w:val="000000"/>
          <w:lang w:val="uk-UA"/>
        </w:rPr>
        <w:t xml:space="preserve">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У комерційній діяльності задоволення потреб означатиме "краще, ніж у конкурентів", "краще співвідношення ціни і якості" і т.д. Але в будь-якому випадку управління ланцюжком поставок об'єднує діяльність партнерів таким чином, щоб вона була максимально орієнтованою на кінцевого покупця. Насправді, саме кінцевий покупець запускає весь процес ланцюжка поставок, купуючи кінцевий продукт і будучи головним стимулом для руху товарів. Ступінь задоволеності покупця готовим продуктом безпосередньо залежить від управління матеріальним та інформаційним потоками в ланцюжку поставок. Якщо поставка запізнюється або товар не поставлений повністю, то весь ланцюг поставок програє конкурентам, які можуть впоратися з логістичним завданням краще.</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lastRenderedPageBreak/>
        <w:t xml:space="preserve"> Логістика - це найважливіший інструмент управління ланцюгами поставок, тобто логістика - це діяльність з координації руху матеріального та інформаційного потоків по ланцюгу поставок [</w:t>
      </w:r>
      <w:r>
        <w:rPr>
          <w:rFonts w:ascii="Arial" w:hAnsi="Arial" w:cs="Arial"/>
          <w:color w:val="000000"/>
          <w:sz w:val="28"/>
          <w:szCs w:val="28"/>
          <w:lang w:val="uk-UA"/>
        </w:rPr>
        <w:t>19</w:t>
      </w:r>
      <w:r w:rsidRPr="00104BC6">
        <w:rPr>
          <w:rFonts w:ascii="Arial" w:hAnsi="Arial" w:cs="Arial"/>
          <w:color w:val="000000"/>
          <w:sz w:val="28"/>
          <w:szCs w:val="28"/>
          <w:lang w:val="uk-UA"/>
        </w:rPr>
        <w:t xml:space="preserve">]. </w:t>
      </w:r>
    </w:p>
    <w:p w:rsidR="000A580F"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Ланцюг поставок</w:t>
      </w:r>
      <w:r w:rsidRPr="00104BC6">
        <w:rPr>
          <w:rFonts w:ascii="Arial" w:hAnsi="Arial" w:cs="Arial"/>
          <w:color w:val="000000"/>
          <w:sz w:val="28"/>
          <w:szCs w:val="28"/>
          <w:lang w:val="uk-UA"/>
        </w:rPr>
        <w:t xml:space="preserve"> - це гло</w:t>
      </w:r>
      <w:r>
        <w:rPr>
          <w:rFonts w:ascii="Arial" w:hAnsi="Arial" w:cs="Arial"/>
          <w:color w:val="000000"/>
          <w:sz w:val="28"/>
          <w:szCs w:val="28"/>
          <w:lang w:val="uk-UA"/>
        </w:rPr>
        <w:t>бальна мережа, яка перетворює в</w:t>
      </w:r>
      <w:r w:rsidRPr="00104BC6">
        <w:rPr>
          <w:rFonts w:ascii="Arial" w:hAnsi="Arial" w:cs="Arial"/>
          <w:color w:val="000000"/>
          <w:sz w:val="28"/>
          <w:szCs w:val="28"/>
          <w:lang w:val="uk-UA"/>
        </w:rPr>
        <w:t>хідну сировину в продукти і послуги, необхідні кінцевому споживачеві, ке</w:t>
      </w:r>
      <w:r>
        <w:rPr>
          <w:rFonts w:ascii="Arial" w:hAnsi="Arial" w:cs="Arial"/>
          <w:color w:val="000000"/>
          <w:sz w:val="28"/>
          <w:szCs w:val="28"/>
          <w:lang w:val="uk-UA"/>
        </w:rPr>
        <w:t>рує</w:t>
      </w:r>
      <w:r w:rsidRPr="00104BC6">
        <w:rPr>
          <w:rFonts w:ascii="Arial" w:hAnsi="Arial" w:cs="Arial"/>
          <w:color w:val="000000"/>
          <w:sz w:val="28"/>
          <w:szCs w:val="28"/>
          <w:lang w:val="uk-UA"/>
        </w:rPr>
        <w:t xml:space="preserve"> по</w:t>
      </w:r>
      <w:r>
        <w:rPr>
          <w:rFonts w:ascii="Arial" w:hAnsi="Arial" w:cs="Arial"/>
          <w:color w:val="000000"/>
          <w:sz w:val="28"/>
          <w:szCs w:val="28"/>
          <w:lang w:val="uk-UA"/>
        </w:rPr>
        <w:t>токами інформації, матеріальними цінностями та грошовими коштами</w:t>
      </w:r>
      <w:r w:rsidRPr="00104BC6">
        <w:rPr>
          <w:rFonts w:ascii="Arial" w:hAnsi="Arial" w:cs="Arial"/>
          <w:color w:val="000000"/>
          <w:sz w:val="28"/>
          <w:szCs w:val="28"/>
          <w:lang w:val="uk-UA"/>
        </w:rPr>
        <w:t xml:space="preserve">. Дослідники виділяють шість основних областей, на яких фокусується увага управління ланцюгами поставок: </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виробн</w:t>
      </w:r>
      <w:r>
        <w:rPr>
          <w:rFonts w:ascii="Arial" w:hAnsi="Arial" w:cs="Arial"/>
          <w:color w:val="000000"/>
          <w:sz w:val="28"/>
          <w:szCs w:val="28"/>
          <w:lang w:val="uk-UA"/>
        </w:rPr>
        <w:t xml:space="preserve">ицтво </w:t>
      </w:r>
      <w:r w:rsidRPr="00104BC6">
        <w:rPr>
          <w:rFonts w:ascii="Arial" w:hAnsi="Arial" w:cs="Arial"/>
          <w:color w:val="000000"/>
          <w:sz w:val="28"/>
          <w:szCs w:val="28"/>
          <w:lang w:val="uk-UA"/>
        </w:rPr>
        <w:t>- поставки -</w:t>
      </w:r>
      <w:r>
        <w:rPr>
          <w:rFonts w:ascii="Arial" w:hAnsi="Arial" w:cs="Arial"/>
          <w:color w:val="000000"/>
          <w:sz w:val="28"/>
          <w:szCs w:val="28"/>
          <w:lang w:val="uk-UA"/>
        </w:rPr>
        <w:t xml:space="preserve"> </w:t>
      </w:r>
      <w:r w:rsidRPr="00104BC6">
        <w:rPr>
          <w:rFonts w:ascii="Arial" w:hAnsi="Arial" w:cs="Arial"/>
          <w:color w:val="000000"/>
          <w:sz w:val="28"/>
          <w:szCs w:val="28"/>
          <w:lang w:val="uk-UA"/>
        </w:rPr>
        <w:t>місцеположення - запаси - транспортування - інформація.</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Усі </w:t>
      </w:r>
      <w:r w:rsidRPr="00104BC6">
        <w:rPr>
          <w:rFonts w:ascii="Arial" w:hAnsi="Arial" w:cs="Arial"/>
          <w:i/>
          <w:color w:val="000000"/>
          <w:sz w:val="28"/>
          <w:szCs w:val="28"/>
          <w:lang w:val="uk-UA"/>
        </w:rPr>
        <w:t>рішення з управління ланцюгами поставок</w:t>
      </w:r>
      <w:r w:rsidRPr="00104BC6">
        <w:rPr>
          <w:rFonts w:ascii="Arial" w:hAnsi="Arial" w:cs="Arial"/>
          <w:color w:val="000000"/>
          <w:sz w:val="28"/>
          <w:szCs w:val="28"/>
          <w:lang w:val="uk-UA"/>
        </w:rPr>
        <w:t xml:space="preserve"> діляться на дві категорії: стратегічні (strategic) і тактичні (operational).</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 </w:t>
      </w:r>
      <w:r w:rsidRPr="00104BC6">
        <w:rPr>
          <w:rFonts w:ascii="Arial" w:hAnsi="Arial" w:cs="Arial"/>
          <w:i/>
          <w:color w:val="000000"/>
          <w:sz w:val="28"/>
          <w:szCs w:val="28"/>
          <w:lang w:val="uk-UA"/>
        </w:rPr>
        <w:t>Ключові галузі управління ланцюгами поставок</w:t>
      </w:r>
      <w:r w:rsidRPr="00104BC6">
        <w:rPr>
          <w:rFonts w:ascii="Arial" w:hAnsi="Arial" w:cs="Arial"/>
          <w:color w:val="000000"/>
          <w:sz w:val="28"/>
          <w:szCs w:val="28"/>
          <w:lang w:val="uk-UA"/>
        </w:rPr>
        <w:t>:</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 Виробництво (Production). Компанія вирішує, що саме і як виробляти. Стратегічні рішення щодо виробництва продукції (торгівля і надання послуг - це теж вид виробництва) приймаються на основі вивчення споживчого попиту. Тактичні рішення зосереджені на плануванні обсягів виробництва, робочого завантаження та обслуговування обладнання, контролю якості та ін.</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Поставки (Supply). При прийнятті принципового рішення про побу</w:t>
      </w:r>
      <w:r>
        <w:rPr>
          <w:rFonts w:ascii="Arial" w:hAnsi="Arial" w:cs="Arial"/>
          <w:color w:val="000000"/>
          <w:sz w:val="28"/>
          <w:szCs w:val="28"/>
          <w:lang w:val="uk-UA"/>
        </w:rPr>
        <w:t>дову або вхід в ланцюг по</w:t>
      </w:r>
      <w:r w:rsidRPr="00104BC6">
        <w:rPr>
          <w:rFonts w:ascii="Arial" w:hAnsi="Arial" w:cs="Arial"/>
          <w:color w:val="000000"/>
          <w:sz w:val="28"/>
          <w:szCs w:val="28"/>
          <w:lang w:val="uk-UA"/>
        </w:rPr>
        <w:t>ставок компанія повинна визначити, що вона вироблятим</w:t>
      </w:r>
      <w:r>
        <w:rPr>
          <w:rFonts w:ascii="Arial" w:hAnsi="Arial" w:cs="Arial"/>
          <w:color w:val="000000"/>
          <w:sz w:val="28"/>
          <w:szCs w:val="28"/>
          <w:lang w:val="uk-UA"/>
        </w:rPr>
        <w:t xml:space="preserve">е самостійно, а які </w:t>
      </w:r>
      <w:r w:rsidRPr="00104BC6">
        <w:rPr>
          <w:rFonts w:ascii="Arial" w:hAnsi="Arial" w:cs="Arial"/>
          <w:color w:val="000000"/>
          <w:sz w:val="28"/>
          <w:szCs w:val="28"/>
          <w:lang w:val="uk-UA"/>
        </w:rPr>
        <w:t>комплектуючі, товари або послу</w:t>
      </w:r>
      <w:r>
        <w:rPr>
          <w:rFonts w:ascii="Arial" w:hAnsi="Arial" w:cs="Arial"/>
          <w:color w:val="000000"/>
          <w:sz w:val="28"/>
          <w:szCs w:val="28"/>
          <w:lang w:val="uk-UA"/>
        </w:rPr>
        <w:t xml:space="preserve">ги буде </w:t>
      </w:r>
      <w:r w:rsidRPr="00104BC6">
        <w:rPr>
          <w:rFonts w:ascii="Arial" w:hAnsi="Arial" w:cs="Arial"/>
          <w:color w:val="000000"/>
          <w:sz w:val="28"/>
          <w:szCs w:val="28"/>
          <w:lang w:val="uk-UA"/>
        </w:rPr>
        <w:t>купувати у сторонніх фірм. Стратегічні рішення на цьому етапі, як правило, стосуються переліку придбаних компонентів і вимог до їх постачальни</w:t>
      </w:r>
      <w:r>
        <w:rPr>
          <w:rFonts w:ascii="Arial" w:hAnsi="Arial" w:cs="Arial"/>
          <w:color w:val="000000"/>
          <w:sz w:val="28"/>
          <w:szCs w:val="28"/>
          <w:lang w:val="uk-UA"/>
        </w:rPr>
        <w:t>ків відносно</w:t>
      </w:r>
      <w:r w:rsidRPr="00104BC6">
        <w:rPr>
          <w:rFonts w:ascii="Arial" w:hAnsi="Arial" w:cs="Arial"/>
          <w:color w:val="000000"/>
          <w:sz w:val="28"/>
          <w:szCs w:val="28"/>
          <w:lang w:val="uk-UA"/>
        </w:rPr>
        <w:t xml:space="preserve"> швидкості, якості т</w:t>
      </w:r>
      <w:r>
        <w:rPr>
          <w:rFonts w:ascii="Arial" w:hAnsi="Arial" w:cs="Arial"/>
          <w:color w:val="000000"/>
          <w:sz w:val="28"/>
          <w:szCs w:val="28"/>
          <w:lang w:val="uk-UA"/>
        </w:rPr>
        <w:t>а гнучкості поставок. Тактичні</w:t>
      </w:r>
      <w:r w:rsidRPr="00104BC6">
        <w:rPr>
          <w:rFonts w:ascii="Arial" w:hAnsi="Arial" w:cs="Arial"/>
          <w:color w:val="000000"/>
          <w:sz w:val="28"/>
          <w:szCs w:val="28"/>
          <w:lang w:val="uk-UA"/>
        </w:rPr>
        <w:t xml:space="preserve"> відносяться до поточного управління постачаннями для забезпечення необхідного рівня виробництва.</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Місце розташування (Location). Рішення про місце розташування виробничих потужностей, центрів складування та джерел поставок повністю відносяться до числа стратегічних. Вони залежать від характеру ринку, галузевої специфіки, а також від політичної та економічної ситуації в регіоні. </w:t>
      </w:r>
    </w:p>
    <w:p w:rsidR="000A580F"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Запаси (Inventory). Основна мета управління запасами - страхування від непередбачених випадів, таких як сплеск попиту або затримка поставок.</w:t>
      </w:r>
      <w:r>
        <w:rPr>
          <w:rFonts w:ascii="Arial" w:hAnsi="Arial" w:cs="Arial"/>
          <w:color w:val="000000"/>
          <w:sz w:val="28"/>
          <w:szCs w:val="28"/>
          <w:lang w:val="uk-UA"/>
        </w:rPr>
        <w:t xml:space="preserve"> </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Прогнозування поведінки споживачів, організація безперебійного </w:t>
      </w:r>
      <w:r w:rsidRPr="00104BC6">
        <w:rPr>
          <w:rFonts w:ascii="Arial" w:hAnsi="Arial" w:cs="Arial"/>
          <w:color w:val="000000"/>
          <w:sz w:val="28"/>
          <w:szCs w:val="28"/>
          <w:lang w:val="uk-UA"/>
        </w:rPr>
        <w:lastRenderedPageBreak/>
        <w:t>постачання і гнучкість виробництва, хоча, на перший погляд, і не пов'язані з рівнем запасів, але насп</w:t>
      </w:r>
      <w:r>
        <w:rPr>
          <w:rFonts w:ascii="Arial" w:hAnsi="Arial" w:cs="Arial"/>
          <w:color w:val="000000"/>
          <w:sz w:val="28"/>
          <w:szCs w:val="28"/>
          <w:lang w:val="uk-UA"/>
        </w:rPr>
        <w:t>равді чинять</w:t>
      </w:r>
      <w:r w:rsidRPr="00104BC6">
        <w:rPr>
          <w:rFonts w:ascii="Arial" w:hAnsi="Arial" w:cs="Arial"/>
          <w:color w:val="000000"/>
          <w:sz w:val="28"/>
          <w:szCs w:val="28"/>
          <w:lang w:val="uk-UA"/>
        </w:rPr>
        <w:t xml:space="preserve"> на нього безпосередній вплив. Тому, на цьому етапі стратегічні рішення спрямовані на вироблення політики компанії відносно запасів. Середньостатистичне підприємство вкладає в запаси близько 30 % всіх своїх активів (до 90 % обігових коштів), а витрати на утримання запасів обходяться в 20-40 % їх вартості. Тактичні рішення зосереджені на підтримці оптимального рівня запасів в кожному вузлі мережі для безперебійного задоволення коливань споживчого попиту.</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Транспортування (Transportation). Рішення, пов'язані з транспортуванням, в основному є стратегічними. Вони залежать від місця розташування учасників ланцюжка поставок, політики у відношенні запасів і необхідного рівня обслуговування клієнтів. Важливо визначити правильні способи і ефективні методи оперативного управління транспор</w:t>
      </w:r>
      <w:r>
        <w:rPr>
          <w:rFonts w:ascii="Arial" w:hAnsi="Arial" w:cs="Arial"/>
          <w:color w:val="000000"/>
          <w:sz w:val="28"/>
          <w:szCs w:val="28"/>
          <w:lang w:val="uk-UA"/>
        </w:rPr>
        <w:t>туванням, бо ці</w:t>
      </w:r>
      <w:r w:rsidRPr="00104BC6">
        <w:rPr>
          <w:rFonts w:ascii="Arial" w:hAnsi="Arial" w:cs="Arial"/>
          <w:color w:val="000000"/>
          <w:sz w:val="28"/>
          <w:szCs w:val="28"/>
          <w:lang w:val="uk-UA"/>
        </w:rPr>
        <w:t xml:space="preserve"> операції становлять близько 30 % загальних витрат на постачання, і саме з запізненнями у доставці пов'язано в середньому більше 70% помилок у розподілі товарів. </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Інформація (Information). Ефективне функціонування ланцюжка поставок неможливо без оперативного обміну даними між усіма її учасниками.</w:t>
      </w:r>
      <w:r>
        <w:rPr>
          <w:rFonts w:ascii="Arial" w:hAnsi="Arial" w:cs="Arial"/>
          <w:color w:val="000000"/>
          <w:sz w:val="28"/>
          <w:szCs w:val="28"/>
          <w:lang w:val="uk-UA"/>
        </w:rPr>
        <w:t xml:space="preserve"> </w:t>
      </w:r>
      <w:r w:rsidRPr="00104BC6">
        <w:rPr>
          <w:rFonts w:ascii="Arial" w:hAnsi="Arial" w:cs="Arial"/>
          <w:color w:val="000000"/>
          <w:sz w:val="28"/>
          <w:szCs w:val="28"/>
          <w:lang w:val="uk-UA"/>
        </w:rPr>
        <w:t xml:space="preserve">Стратегічні рішення стосуються джерел інформації, її змісту, механізмів і засобів розподілу, а також правил доступу. Тактичні рішення спрямовані на інтеграцію інформаційних систем учасників ланцюжка поставок в загальну інфраструктуру. </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Управління ланцюгами поставок (або ланцюгами цінностей і ланцюгами попиту) складається у співпраці компаній</w:t>
      </w:r>
      <w:r>
        <w:rPr>
          <w:rFonts w:ascii="Arial" w:hAnsi="Arial" w:cs="Arial"/>
          <w:color w:val="000000"/>
          <w:sz w:val="28"/>
          <w:szCs w:val="28"/>
          <w:lang w:val="uk-UA"/>
        </w:rPr>
        <w:t>,</w:t>
      </w:r>
      <w:r w:rsidRPr="00104BC6">
        <w:rPr>
          <w:rFonts w:ascii="Arial" w:hAnsi="Arial" w:cs="Arial"/>
          <w:color w:val="000000"/>
          <w:sz w:val="28"/>
          <w:szCs w:val="28"/>
          <w:lang w:val="uk-UA"/>
        </w:rPr>
        <w:t xml:space="preserve"> з метою поліпшення стратегічних позицій і збільшення ефективності операцій. Для кожної залученої компанії взаємини в ланцюзі відображають стратегічний вибір. Стратегія ланцюгів поставок реалізується в організації каналу, заснованої на усвідомленні залежностей та управління відносинами між компаніями. Операції в ланцюгах поставок вимагають управлінських процесів, котрі простираються крізь функціональні області окремих компаній і зв'язують торгових партнерів і споживачів за межами їхніх організацій.</w:t>
      </w:r>
    </w:p>
    <w:p w:rsidR="000A580F"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Логістика, на відміну від управління ланцюгами поставок, - це робота, </w:t>
      </w:r>
      <w:r>
        <w:rPr>
          <w:rFonts w:ascii="Arial" w:hAnsi="Arial" w:cs="Arial"/>
          <w:color w:val="000000"/>
          <w:sz w:val="28"/>
          <w:szCs w:val="28"/>
          <w:lang w:val="uk-UA"/>
        </w:rPr>
        <w:t xml:space="preserve">яка </w:t>
      </w:r>
      <w:r w:rsidRPr="00104BC6">
        <w:rPr>
          <w:rFonts w:ascii="Arial" w:hAnsi="Arial" w:cs="Arial"/>
          <w:color w:val="000000"/>
          <w:sz w:val="28"/>
          <w:szCs w:val="28"/>
          <w:lang w:val="uk-UA"/>
        </w:rPr>
        <w:t>необхідна для переміщення запасів крізь ланцюг поставок і їх розміщення. У цій якості</w:t>
      </w:r>
      <w:r>
        <w:rPr>
          <w:rFonts w:ascii="Arial" w:hAnsi="Arial" w:cs="Arial"/>
          <w:color w:val="000000"/>
          <w:sz w:val="28"/>
          <w:szCs w:val="28"/>
          <w:lang w:val="uk-UA"/>
        </w:rPr>
        <w:t>,</w:t>
      </w:r>
      <w:r w:rsidRPr="00104BC6">
        <w:rPr>
          <w:rFonts w:ascii="Arial" w:hAnsi="Arial" w:cs="Arial"/>
          <w:color w:val="000000"/>
          <w:sz w:val="28"/>
          <w:szCs w:val="28"/>
          <w:lang w:val="uk-UA"/>
        </w:rPr>
        <w:t xml:space="preserve"> логістика проявляє себе в більш широких </w:t>
      </w:r>
      <w:r w:rsidRPr="00104BC6">
        <w:rPr>
          <w:rFonts w:ascii="Arial" w:hAnsi="Arial" w:cs="Arial"/>
          <w:color w:val="000000"/>
          <w:sz w:val="28"/>
          <w:szCs w:val="28"/>
          <w:lang w:val="uk-UA"/>
        </w:rPr>
        <w:lastRenderedPageBreak/>
        <w:t>рамках ланцюгів поставок. Логістика є процесом, який створює цінності "місця" і "часу" по відношенню до запасів; це комбінація управління замовленнями, запасами, транспортуванням, складуванням, упаков</w:t>
      </w:r>
      <w:r>
        <w:rPr>
          <w:rFonts w:ascii="Arial" w:hAnsi="Arial" w:cs="Arial"/>
          <w:color w:val="000000"/>
          <w:sz w:val="28"/>
          <w:szCs w:val="28"/>
          <w:lang w:val="uk-UA"/>
        </w:rPr>
        <w:t>кою</w:t>
      </w: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та </w:t>
      </w:r>
      <w:r w:rsidRPr="00104BC6">
        <w:rPr>
          <w:rFonts w:ascii="Arial" w:hAnsi="Arial" w:cs="Arial"/>
          <w:color w:val="000000"/>
          <w:sz w:val="28"/>
          <w:szCs w:val="28"/>
          <w:lang w:val="uk-UA"/>
        </w:rPr>
        <w:t xml:space="preserve">інтегрована в рамки інфраструктури компанії. </w:t>
      </w:r>
    </w:p>
    <w:p w:rsidR="000A580F" w:rsidRPr="00104BC6" w:rsidRDefault="000A580F" w:rsidP="000A580F">
      <w:pPr>
        <w:widowControl w:val="0"/>
        <w:autoSpaceDE w:val="0"/>
        <w:autoSpaceDN w:val="0"/>
        <w:adjustRightIn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Інтегрована логістика служить сполуч</w:t>
      </w:r>
      <w:r>
        <w:rPr>
          <w:rFonts w:ascii="Arial" w:hAnsi="Arial" w:cs="Arial"/>
          <w:color w:val="000000"/>
          <w:sz w:val="28"/>
          <w:szCs w:val="28"/>
          <w:lang w:val="uk-UA"/>
        </w:rPr>
        <w:t>ною ланкою, що забезпечує</w:t>
      </w:r>
      <w:r w:rsidRPr="00104BC6">
        <w:rPr>
          <w:rFonts w:ascii="Arial" w:hAnsi="Arial" w:cs="Arial"/>
          <w:color w:val="000000"/>
          <w:sz w:val="28"/>
          <w:szCs w:val="28"/>
          <w:lang w:val="uk-UA"/>
        </w:rPr>
        <w:t xml:space="preserve"> синхронізацію всього ланцюга поставок</w:t>
      </w:r>
      <w:r>
        <w:rPr>
          <w:rFonts w:ascii="Arial" w:hAnsi="Arial" w:cs="Arial"/>
          <w:color w:val="000000"/>
          <w:sz w:val="28"/>
          <w:szCs w:val="28"/>
          <w:lang w:val="uk-UA"/>
        </w:rPr>
        <w:t>, як безперервного процесу та</w:t>
      </w:r>
      <w:r w:rsidRPr="00104BC6">
        <w:rPr>
          <w:rFonts w:ascii="Arial" w:hAnsi="Arial" w:cs="Arial"/>
          <w:color w:val="000000"/>
          <w:sz w:val="28"/>
          <w:szCs w:val="28"/>
          <w:lang w:val="uk-UA"/>
        </w:rPr>
        <w:t xml:space="preserve"> істотно важлива для ефективних комунікацій всередині ланцюга поставок.</w:t>
      </w: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В рамках ланцюга поставок підприємство чи організація об’єднують зусилля зі своїми постачальниками, щодо ефективного доведення продукції до потенційних споживачів.</w:t>
      </w: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Управління </w:t>
      </w:r>
      <w:r>
        <w:rPr>
          <w:rFonts w:ascii="Arial" w:hAnsi="Arial" w:cs="Arial"/>
          <w:color w:val="000000"/>
          <w:sz w:val="28"/>
          <w:szCs w:val="28"/>
          <w:lang w:val="uk-UA"/>
        </w:rPr>
        <w:t>ланцюжком поставок</w:t>
      </w: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зв’язує різнорідні бізнес-одиниці в едину, чітку систему, яка направлена </w:t>
      </w:r>
      <w:r w:rsidRPr="00104BC6">
        <w:rPr>
          <w:rFonts w:ascii="Arial" w:hAnsi="Arial" w:cs="Arial"/>
          <w:color w:val="000000"/>
          <w:sz w:val="28"/>
          <w:szCs w:val="28"/>
          <w:lang w:val="uk-UA"/>
        </w:rPr>
        <w:t xml:space="preserve">на ефективне задоволення вимог кінцевого споживача </w:t>
      </w:r>
      <w:r>
        <w:rPr>
          <w:rFonts w:ascii="Arial" w:hAnsi="Arial" w:cs="Arial"/>
          <w:color w:val="000000"/>
          <w:sz w:val="28"/>
          <w:szCs w:val="28"/>
          <w:lang w:val="uk-UA"/>
        </w:rPr>
        <w:t>та</w:t>
      </w:r>
      <w:r w:rsidRPr="00104BC6">
        <w:rPr>
          <w:rFonts w:ascii="Arial" w:hAnsi="Arial" w:cs="Arial"/>
          <w:color w:val="000000"/>
          <w:sz w:val="28"/>
          <w:szCs w:val="28"/>
          <w:lang w:val="uk-UA"/>
        </w:rPr>
        <w:t xml:space="preserve"> </w:t>
      </w:r>
      <w:r>
        <w:rPr>
          <w:rFonts w:ascii="Arial" w:hAnsi="Arial" w:cs="Arial"/>
          <w:color w:val="000000"/>
          <w:sz w:val="28"/>
          <w:szCs w:val="28"/>
          <w:lang w:val="uk-UA"/>
        </w:rPr>
        <w:t>синхронізує</w:t>
      </w: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ці </w:t>
      </w:r>
      <w:r w:rsidRPr="00104BC6">
        <w:rPr>
          <w:rFonts w:ascii="Arial" w:hAnsi="Arial" w:cs="Arial"/>
          <w:color w:val="000000"/>
          <w:sz w:val="28"/>
          <w:szCs w:val="28"/>
          <w:lang w:val="uk-UA"/>
        </w:rPr>
        <w:t>операції</w:t>
      </w:r>
      <w:r>
        <w:rPr>
          <w:rFonts w:ascii="Arial" w:hAnsi="Arial" w:cs="Arial"/>
          <w:color w:val="000000"/>
          <w:sz w:val="28"/>
          <w:szCs w:val="28"/>
          <w:lang w:val="uk-UA"/>
        </w:rPr>
        <w:t>.</w:t>
      </w:r>
      <w:r w:rsidRPr="00104BC6">
        <w:rPr>
          <w:rFonts w:ascii="Arial" w:hAnsi="Arial" w:cs="Arial"/>
          <w:color w:val="000000"/>
          <w:sz w:val="28"/>
          <w:szCs w:val="28"/>
          <w:lang w:val="uk-UA"/>
        </w:rPr>
        <w:t xml:space="preserve"> </w:t>
      </w:r>
    </w:p>
    <w:p w:rsidR="000A580F" w:rsidRPr="009E4377" w:rsidRDefault="000A580F" w:rsidP="000A580F">
      <w:pPr>
        <w:spacing w:line="288" w:lineRule="auto"/>
        <w:ind w:firstLine="709"/>
        <w:jc w:val="both"/>
        <w:rPr>
          <w:rFonts w:ascii="Arial" w:hAnsi="Arial" w:cs="Arial"/>
          <w:color w:val="000000"/>
          <w:sz w:val="22"/>
          <w:szCs w:val="22"/>
          <w:lang w:val="uk-UA"/>
        </w:rPr>
      </w:pPr>
      <w:r>
        <w:rPr>
          <w:rFonts w:ascii="Arial" w:hAnsi="Arial" w:cs="Arial"/>
          <w:noProof/>
          <w:color w:val="000000"/>
          <w:sz w:val="22"/>
          <w:szCs w:val="22"/>
        </w:rPr>
        <mc:AlternateContent>
          <mc:Choice Requires="wps">
            <w:drawing>
              <wp:anchor distT="0" distB="0" distL="114300" distR="114300" simplePos="0" relativeHeight="252785664" behindDoc="0" locked="0" layoutInCell="1" allowOverlap="1" wp14:anchorId="558D15CB" wp14:editId="2089E504">
                <wp:simplePos x="0" y="0"/>
                <wp:positionH relativeFrom="column">
                  <wp:posOffset>1127760</wp:posOffset>
                </wp:positionH>
                <wp:positionV relativeFrom="paragraph">
                  <wp:posOffset>437515</wp:posOffset>
                </wp:positionV>
                <wp:extent cx="1323975" cy="607695"/>
                <wp:effectExtent l="19050" t="24130" r="19050" b="6350"/>
                <wp:wrapNone/>
                <wp:docPr id="2146" name="Стрелка вправо с вырезом 2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607695"/>
                        </a:xfrm>
                        <a:prstGeom prst="notchedRightArrow">
                          <a:avLst>
                            <a:gd name="adj1" fmla="val 50000"/>
                            <a:gd name="adj2" fmla="val 54467"/>
                          </a:avLst>
                        </a:prstGeom>
                        <a:solidFill>
                          <a:srgbClr val="FFFFFF"/>
                        </a:solidFill>
                        <a:ln w="9525">
                          <a:solidFill>
                            <a:srgbClr val="000000"/>
                          </a:solidFill>
                          <a:miter lim="800000"/>
                          <a:headEnd/>
                          <a:tailEnd/>
                        </a:ln>
                      </wps:spPr>
                      <wps:txbx>
                        <w:txbxContent>
                          <w:p w:rsidR="00415578" w:rsidRPr="00B27B56" w:rsidRDefault="00415578" w:rsidP="000A580F">
                            <w:pPr>
                              <w:rPr>
                                <w:sz w:val="22"/>
                                <w:szCs w:val="22"/>
                              </w:rPr>
                            </w:pPr>
                            <w:r w:rsidRPr="00B27B56">
                              <w:rPr>
                                <w:rFonts w:ascii="Arial" w:hAnsi="Arial" w:cs="Arial"/>
                                <w:color w:val="000000"/>
                                <w:sz w:val="22"/>
                                <w:szCs w:val="22"/>
                                <w:lang w:val="uk-UA"/>
                              </w:rPr>
                              <w:t>Постачання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146" o:spid="_x0000_s1290" type="#_x0000_t94" style="position:absolute;left:0;text-align:left;margin-left:88.8pt;margin-top:34.45pt;width:104.25pt;height:47.8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">
                <v:textbox>
                  <w:txbxContent>
                    <w:p w:rsidR="00415578" w:rsidRPr="00B27B56" w:rsidRDefault="00415578" w:rsidP="000A580F">
                      <w:pPr>
                        <w:rPr>
                          <w:sz w:val="22"/>
                          <w:szCs w:val="22"/>
                        </w:rPr>
                      </w:pPr>
                      <w:r w:rsidRPr="00B27B56">
                        <w:rPr>
                          <w:rFonts w:ascii="Arial" w:hAnsi="Arial" w:cs="Arial"/>
                          <w:color w:val="000000"/>
                          <w:sz w:val="22"/>
                          <w:szCs w:val="22"/>
                          <w:lang w:val="uk-UA"/>
                        </w:rPr>
                        <w:t>Постачання</w:t>
                      </w:r>
                    </w:p>
                  </w:txbxContent>
                </v:textbox>
              </v:shape>
            </w:pict>
          </mc:Fallback>
        </mc:AlternateContent>
      </w:r>
      <w:r>
        <w:rPr>
          <w:rFonts w:ascii="Arial" w:hAnsi="Arial" w:cs="Arial"/>
          <w:color w:val="000000"/>
          <w:sz w:val="28"/>
          <w:szCs w:val="28"/>
          <w:lang w:val="uk-UA"/>
        </w:rPr>
        <w:t>С</w:t>
      </w:r>
      <w:r w:rsidRPr="00BE3ABF">
        <w:rPr>
          <w:rFonts w:ascii="Arial" w:hAnsi="Arial" w:cs="Arial"/>
          <w:color w:val="000000"/>
          <w:sz w:val="28"/>
          <w:szCs w:val="28"/>
          <w:lang w:val="uk-UA"/>
        </w:rPr>
        <w:t>уть аналізу ланцюжків поставок</w:t>
      </w:r>
      <w:r>
        <w:rPr>
          <w:rFonts w:ascii="Arial" w:hAnsi="Arial" w:cs="Arial"/>
          <w:color w:val="000000"/>
          <w:sz w:val="28"/>
          <w:szCs w:val="28"/>
          <w:lang w:val="uk-UA"/>
        </w:rPr>
        <w:t xml:space="preserve"> зводиться до</w:t>
      </w:r>
      <w:r w:rsidRPr="00104BC6">
        <w:rPr>
          <w:rFonts w:ascii="Arial" w:hAnsi="Arial" w:cs="Arial"/>
          <w:color w:val="000000"/>
          <w:sz w:val="28"/>
          <w:szCs w:val="28"/>
          <w:lang w:val="uk-UA"/>
        </w:rPr>
        <w:t xml:space="preserve"> положень</w:t>
      </w:r>
      <w:r>
        <w:rPr>
          <w:rFonts w:ascii="Arial" w:hAnsi="Arial" w:cs="Arial"/>
          <w:color w:val="000000"/>
          <w:sz w:val="28"/>
          <w:szCs w:val="28"/>
          <w:lang w:val="uk-UA"/>
        </w:rPr>
        <w:t>, які наведені на рис. 5.9.</w:t>
      </w:r>
    </w:p>
    <w:p w:rsidR="000A580F" w:rsidRPr="009E4377" w:rsidRDefault="000A580F" w:rsidP="000A580F">
      <w:pPr>
        <w:spacing w:line="288" w:lineRule="auto"/>
        <w:ind w:firstLine="709"/>
        <w:jc w:val="both"/>
        <w:rPr>
          <w:rFonts w:ascii="Arial" w:hAnsi="Arial" w:cs="Arial"/>
          <w:color w:val="000000"/>
          <w:sz w:val="22"/>
          <w:szCs w:val="22"/>
          <w:lang w:val="uk-UA"/>
        </w:rPr>
      </w:pPr>
      <w:r>
        <w:rPr>
          <w:rFonts w:ascii="Arial" w:hAnsi="Arial" w:cs="Arial"/>
          <w:noProof/>
          <w:color w:val="000000"/>
          <w:sz w:val="22"/>
          <w:szCs w:val="22"/>
        </w:rPr>
        <mc:AlternateContent>
          <mc:Choice Requires="wps">
            <w:drawing>
              <wp:anchor distT="0" distB="0" distL="114300" distR="114300" simplePos="0" relativeHeight="252786688" behindDoc="0" locked="0" layoutInCell="1" allowOverlap="1" wp14:anchorId="65237CE1" wp14:editId="1D7AA6F2">
                <wp:simplePos x="0" y="0"/>
                <wp:positionH relativeFrom="column">
                  <wp:posOffset>2451735</wp:posOffset>
                </wp:positionH>
                <wp:positionV relativeFrom="paragraph">
                  <wp:posOffset>109220</wp:posOffset>
                </wp:positionV>
                <wp:extent cx="1666875" cy="276225"/>
                <wp:effectExtent l="9525" t="5715" r="9525" b="13335"/>
                <wp:wrapNone/>
                <wp:docPr id="2145" name="Прямоугольник 2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76225"/>
                        </a:xfrm>
                        <a:prstGeom prst="rect">
                          <a:avLst/>
                        </a:prstGeom>
                        <a:solidFill>
                          <a:srgbClr val="FFFFFF"/>
                        </a:solidFill>
                        <a:ln w="9525">
                          <a:solidFill>
                            <a:srgbClr val="000000"/>
                          </a:solidFill>
                          <a:miter lim="800000"/>
                          <a:headEnd/>
                          <a:tailEnd/>
                        </a:ln>
                      </wps:spPr>
                      <wps:txbx>
                        <w:txbxContent>
                          <w:p w:rsidR="00415578" w:rsidRPr="00B27B56" w:rsidRDefault="00415578" w:rsidP="000A580F">
                            <w:pPr>
                              <w:rPr>
                                <w:sz w:val="20"/>
                                <w:szCs w:val="20"/>
                              </w:rPr>
                            </w:pPr>
                            <w:r w:rsidRPr="00B27B56">
                              <w:rPr>
                                <w:rFonts w:ascii="Arial" w:hAnsi="Arial" w:cs="Arial"/>
                                <w:color w:val="000000"/>
                                <w:sz w:val="20"/>
                                <w:szCs w:val="20"/>
                                <w:lang w:val="uk-UA"/>
                              </w:rPr>
                              <w:t>Постачальники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45" o:spid="_x0000_s1291" style="position:absolute;left:0;text-align:left;margin-left:193.05pt;margin-top:8.6pt;width:131.25pt;height:21.7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">
                <v:textbox>
                  <w:txbxContent>
                    <w:p w:rsidR="00415578" w:rsidRPr="00B27B56" w:rsidRDefault="00415578" w:rsidP="000A580F">
                      <w:pPr>
                        <w:rPr>
                          <w:sz w:val="20"/>
                          <w:szCs w:val="20"/>
                        </w:rPr>
                      </w:pPr>
                      <w:r w:rsidRPr="00B27B56">
                        <w:rPr>
                          <w:rFonts w:ascii="Arial" w:hAnsi="Arial" w:cs="Arial"/>
                          <w:color w:val="000000"/>
                          <w:sz w:val="20"/>
                          <w:szCs w:val="20"/>
                          <w:lang w:val="uk-UA"/>
                        </w:rPr>
                        <w:t>Постачальники</w:t>
                      </w:r>
                    </w:p>
                  </w:txbxContent>
                </v:textbox>
              </v:rect>
            </w:pict>
          </mc:Fallback>
        </mc:AlternateContent>
      </w:r>
    </w:p>
    <w:p w:rsidR="000A580F" w:rsidRPr="009E4377" w:rsidRDefault="000A580F" w:rsidP="000A580F">
      <w:pPr>
        <w:spacing w:line="288" w:lineRule="auto"/>
        <w:ind w:firstLine="709"/>
        <w:jc w:val="both"/>
        <w:rPr>
          <w:rFonts w:ascii="Arial" w:hAnsi="Arial" w:cs="Arial"/>
          <w:color w:val="000000"/>
          <w:sz w:val="22"/>
          <w:szCs w:val="22"/>
          <w:lang w:val="uk-UA"/>
        </w:rPr>
      </w:pPr>
    </w:p>
    <w:p w:rsidR="000A580F" w:rsidRPr="009E4377" w:rsidRDefault="000A580F" w:rsidP="000A580F">
      <w:pPr>
        <w:spacing w:line="288" w:lineRule="auto"/>
        <w:ind w:firstLine="709"/>
        <w:jc w:val="both"/>
        <w:rPr>
          <w:rFonts w:ascii="Arial" w:hAnsi="Arial" w:cs="Arial"/>
          <w:color w:val="000000"/>
          <w:sz w:val="22"/>
          <w:szCs w:val="22"/>
          <w:lang w:val="uk-UA"/>
        </w:rPr>
      </w:pPr>
    </w:p>
    <w:p w:rsidR="000A580F" w:rsidRPr="009E4377" w:rsidRDefault="000A580F" w:rsidP="000A580F">
      <w:pPr>
        <w:spacing w:line="288" w:lineRule="auto"/>
        <w:ind w:firstLine="709"/>
        <w:jc w:val="both"/>
        <w:rPr>
          <w:rFonts w:ascii="Arial" w:hAnsi="Arial" w:cs="Arial"/>
          <w:color w:val="000000"/>
          <w:sz w:val="22"/>
          <w:szCs w:val="22"/>
          <w:lang w:val="uk-UA"/>
        </w:rPr>
      </w:pPr>
      <w:r>
        <w:rPr>
          <w:rFonts w:ascii="Arial" w:hAnsi="Arial" w:cs="Arial"/>
          <w:noProof/>
          <w:color w:val="000000"/>
          <w:sz w:val="22"/>
          <w:szCs w:val="22"/>
        </w:rPr>
        <mc:AlternateContent>
          <mc:Choice Requires="wps">
            <w:drawing>
              <wp:anchor distT="0" distB="0" distL="114300" distR="114300" simplePos="0" relativeHeight="252787712" behindDoc="0" locked="0" layoutInCell="1" allowOverlap="1" wp14:anchorId="05635847" wp14:editId="4F3E3E69">
                <wp:simplePos x="0" y="0"/>
                <wp:positionH relativeFrom="column">
                  <wp:posOffset>1051560</wp:posOffset>
                </wp:positionH>
                <wp:positionV relativeFrom="paragraph">
                  <wp:posOffset>26035</wp:posOffset>
                </wp:positionV>
                <wp:extent cx="1400175" cy="838200"/>
                <wp:effectExtent l="19050" t="24130" r="19050" b="13970"/>
                <wp:wrapNone/>
                <wp:docPr id="2144" name="Стрелка вправо с вырезом 2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838200"/>
                        </a:xfrm>
                        <a:prstGeom prst="notchedRightArrow">
                          <a:avLst>
                            <a:gd name="adj1" fmla="val 50000"/>
                            <a:gd name="adj2" fmla="val 41761"/>
                          </a:avLst>
                        </a:prstGeom>
                        <a:solidFill>
                          <a:srgbClr val="FFFFFF"/>
                        </a:solidFill>
                        <a:ln w="9525">
                          <a:solidFill>
                            <a:srgbClr val="000000"/>
                          </a:solidFill>
                          <a:miter lim="800000"/>
                          <a:headEnd/>
                          <a:tailEnd/>
                        </a:ln>
                      </wps:spPr>
                      <wps:txbx>
                        <w:txbxContent>
                          <w:p w:rsidR="00415578" w:rsidRPr="00B27B56" w:rsidRDefault="00415578" w:rsidP="000A580F">
                            <w:pPr>
                              <w:rPr>
                                <w:sz w:val="22"/>
                                <w:szCs w:val="22"/>
                              </w:rPr>
                            </w:pPr>
                            <w:r w:rsidRPr="00B27B56">
                              <w:rPr>
                                <w:rFonts w:ascii="Arial" w:hAnsi="Arial" w:cs="Arial"/>
                                <w:color w:val="000000"/>
                                <w:sz w:val="22"/>
                                <w:szCs w:val="22"/>
                                <w:lang w:val="uk-UA"/>
                              </w:rPr>
                              <w:t>Підтримка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с вырезом 2144" o:spid="_x0000_s1292" type="#_x0000_t94" style="position:absolute;left:0;text-align:left;margin-left:82.8pt;margin-top:2.05pt;width:110.25pt;height:66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">
                <v:textbox>
                  <w:txbxContent>
                    <w:p w:rsidR="00415578" w:rsidRPr="00B27B56" w:rsidRDefault="00415578" w:rsidP="000A580F">
                      <w:pPr>
                        <w:rPr>
                          <w:sz w:val="22"/>
                          <w:szCs w:val="22"/>
                        </w:rPr>
                      </w:pPr>
                      <w:r w:rsidRPr="00B27B56">
                        <w:rPr>
                          <w:rFonts w:ascii="Arial" w:hAnsi="Arial" w:cs="Arial"/>
                          <w:color w:val="000000"/>
                          <w:sz w:val="22"/>
                          <w:szCs w:val="22"/>
                          <w:lang w:val="uk-UA"/>
                        </w:rPr>
                        <w:t>Підтримка виробництва</w:t>
                      </w:r>
                    </w:p>
                  </w:txbxContent>
                </v:textbox>
              </v:shape>
            </w:pict>
          </mc:Fallback>
        </mc:AlternateContent>
      </w:r>
    </w:p>
    <w:p w:rsidR="000A580F" w:rsidRPr="009E4377" w:rsidRDefault="000A580F" w:rsidP="000A580F">
      <w:pPr>
        <w:spacing w:line="288" w:lineRule="auto"/>
        <w:ind w:firstLine="709"/>
        <w:jc w:val="both"/>
        <w:rPr>
          <w:rFonts w:ascii="Arial" w:hAnsi="Arial" w:cs="Arial"/>
          <w:color w:val="000000"/>
          <w:sz w:val="22"/>
          <w:szCs w:val="22"/>
          <w:lang w:val="uk-UA"/>
        </w:rPr>
      </w:pPr>
      <w:r>
        <w:rPr>
          <w:rFonts w:ascii="Arial" w:hAnsi="Arial" w:cs="Arial"/>
          <w:b/>
          <w:noProof/>
          <w:color w:val="000000"/>
          <w:sz w:val="22"/>
          <w:szCs w:val="22"/>
        </w:rPr>
        <mc:AlternateContent>
          <mc:Choice Requires="wps">
            <w:drawing>
              <wp:anchor distT="0" distB="0" distL="114300" distR="114300" simplePos="0" relativeHeight="252788736" behindDoc="0" locked="0" layoutInCell="1" allowOverlap="1" wp14:anchorId="21ED18D7" wp14:editId="1FDEA9A7">
                <wp:simplePos x="0" y="0"/>
                <wp:positionH relativeFrom="column">
                  <wp:posOffset>2451735</wp:posOffset>
                </wp:positionH>
                <wp:positionV relativeFrom="paragraph">
                  <wp:posOffset>-4445</wp:posOffset>
                </wp:positionV>
                <wp:extent cx="1666875" cy="409575"/>
                <wp:effectExtent l="9525" t="5715" r="9525" b="13335"/>
                <wp:wrapNone/>
                <wp:docPr id="2143" name="Прямоугольник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409575"/>
                        </a:xfrm>
                        <a:prstGeom prst="rect">
                          <a:avLst/>
                        </a:prstGeom>
                        <a:solidFill>
                          <a:srgbClr val="FFFFFF"/>
                        </a:solidFill>
                        <a:ln w="9525">
                          <a:solidFill>
                            <a:srgbClr val="000000"/>
                          </a:solidFill>
                          <a:miter lim="800000"/>
                          <a:headEnd/>
                          <a:tailEnd/>
                        </a:ln>
                      </wps:spPr>
                      <wps:txbx>
                        <w:txbxContent>
                          <w:p w:rsidR="00415578" w:rsidRPr="00B27B56" w:rsidRDefault="00415578" w:rsidP="000A580F">
                            <w:pPr>
                              <w:rPr>
                                <w:sz w:val="20"/>
                                <w:szCs w:val="20"/>
                              </w:rPr>
                            </w:pPr>
                            <w:r w:rsidRPr="00B27B56">
                              <w:rPr>
                                <w:rFonts w:ascii="Arial" w:hAnsi="Arial" w:cs="Arial"/>
                                <w:color w:val="000000"/>
                                <w:sz w:val="20"/>
                                <w:szCs w:val="20"/>
                                <w:lang w:val="uk-UA"/>
                              </w:rPr>
                              <w:t>Внутрішньо-виробнича логістика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43" o:spid="_x0000_s1293" style="position:absolute;left:0;text-align:left;margin-left:193.05pt;margin-top:-.35pt;width:131.25pt;height:32.25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">
                <v:textbox>
                  <w:txbxContent>
                    <w:p w:rsidR="00415578" w:rsidRPr="00B27B56" w:rsidRDefault="00415578" w:rsidP="000A580F">
                      <w:pPr>
                        <w:rPr>
                          <w:sz w:val="20"/>
                          <w:szCs w:val="20"/>
                        </w:rPr>
                      </w:pPr>
                      <w:r w:rsidRPr="00B27B56">
                        <w:rPr>
                          <w:rFonts w:ascii="Arial" w:hAnsi="Arial" w:cs="Arial"/>
                          <w:color w:val="000000"/>
                          <w:sz w:val="20"/>
                          <w:szCs w:val="20"/>
                          <w:lang w:val="uk-UA"/>
                        </w:rPr>
                        <w:t>Внутрішньо-виробнича логістика</w:t>
                      </w:r>
                    </w:p>
                  </w:txbxContent>
                </v:textbox>
              </v:rect>
            </w:pict>
          </mc:Fallback>
        </mc:AlternateContent>
      </w:r>
    </w:p>
    <w:p w:rsidR="000A580F" w:rsidRPr="009E4377" w:rsidRDefault="000A580F" w:rsidP="000A580F">
      <w:pPr>
        <w:tabs>
          <w:tab w:val="left" w:pos="4680"/>
        </w:tabs>
        <w:spacing w:line="288" w:lineRule="auto"/>
        <w:ind w:firstLine="709"/>
        <w:jc w:val="both"/>
        <w:rPr>
          <w:rFonts w:ascii="Arial" w:hAnsi="Arial" w:cs="Arial"/>
          <w:color w:val="000000"/>
          <w:sz w:val="22"/>
          <w:szCs w:val="22"/>
          <w:lang w:val="uk-UA"/>
        </w:rPr>
      </w:pPr>
      <w:r w:rsidRPr="009E4377">
        <w:rPr>
          <w:rFonts w:ascii="Arial" w:hAnsi="Arial" w:cs="Arial"/>
          <w:color w:val="000000"/>
          <w:sz w:val="22"/>
          <w:szCs w:val="22"/>
          <w:lang w:val="uk-UA"/>
        </w:rPr>
        <w:tab/>
      </w:r>
    </w:p>
    <w:p w:rsidR="000A580F" w:rsidRPr="009E4377" w:rsidRDefault="000A580F" w:rsidP="000A580F">
      <w:pPr>
        <w:spacing w:line="288" w:lineRule="auto"/>
        <w:ind w:firstLine="709"/>
        <w:jc w:val="both"/>
        <w:rPr>
          <w:rFonts w:ascii="Arial" w:hAnsi="Arial" w:cs="Arial"/>
          <w:color w:val="000000"/>
          <w:sz w:val="22"/>
          <w:szCs w:val="22"/>
          <w:lang w:val="uk-UA"/>
        </w:rPr>
      </w:pPr>
      <w:r>
        <w:rPr>
          <w:rFonts w:ascii="Arial" w:hAnsi="Arial" w:cs="Arial"/>
          <w:noProof/>
          <w:color w:val="000000"/>
          <w:sz w:val="22"/>
          <w:szCs w:val="22"/>
        </w:rPr>
        <mc:AlternateContent>
          <mc:Choice Requires="wps">
            <w:drawing>
              <wp:anchor distT="0" distB="0" distL="114300" distR="114300" simplePos="0" relativeHeight="252790784" behindDoc="0" locked="0" layoutInCell="1" allowOverlap="1" wp14:anchorId="3C1F3253" wp14:editId="13DA7F02">
                <wp:simplePos x="0" y="0"/>
                <wp:positionH relativeFrom="column">
                  <wp:posOffset>2451735</wp:posOffset>
                </wp:positionH>
                <wp:positionV relativeFrom="paragraph">
                  <wp:posOffset>133350</wp:posOffset>
                </wp:positionV>
                <wp:extent cx="3590925" cy="1800225"/>
                <wp:effectExtent l="9525" t="5080" r="9525" b="13970"/>
                <wp:wrapNone/>
                <wp:docPr id="2142" name="Прямоугольник 2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1800225"/>
                        </a:xfrm>
                        <a:prstGeom prst="rect">
                          <a:avLst/>
                        </a:prstGeom>
                        <a:solidFill>
                          <a:srgbClr val="FFFFFF"/>
                        </a:solidFill>
                        <a:ln w="9525">
                          <a:solidFill>
                            <a:srgbClr val="000000"/>
                          </a:solidFill>
                          <a:miter lim="800000"/>
                          <a:headEnd/>
                          <a:tailEnd/>
                        </a:ln>
                      </wps:spPr>
                      <wps:txbx>
                        <w:txbxContent>
                          <w:p w:rsidR="00415578" w:rsidRPr="00B27B56" w:rsidRDefault="00415578" w:rsidP="000A580F">
                            <w:pPr>
                              <w:rPr>
                                <w:rFonts w:ascii="Arial" w:hAnsi="Arial" w:cs="Arial"/>
                                <w:color w:val="000000"/>
                                <w:sz w:val="20"/>
                                <w:szCs w:val="20"/>
                                <w:lang w:val="uk-UA"/>
                              </w:rPr>
                            </w:pPr>
                            <w:r w:rsidRPr="00B27B56">
                              <w:rPr>
                                <w:rFonts w:ascii="Arial" w:hAnsi="Arial" w:cs="Arial"/>
                                <w:color w:val="000000"/>
                                <w:sz w:val="20"/>
                                <w:szCs w:val="20"/>
                                <w:lang w:val="uk-UA"/>
                              </w:rPr>
                              <w:t>Споживачі</w:t>
                            </w:r>
                          </w:p>
                          <w:p w:rsidR="00415578" w:rsidRPr="00B27B56" w:rsidRDefault="00415578" w:rsidP="000A580F">
                            <w:pPr>
                              <w:spacing w:line="288" w:lineRule="auto"/>
                              <w:jc w:val="both"/>
                              <w:rPr>
                                <w:rFonts w:ascii="Arial" w:hAnsi="Arial" w:cs="Arial"/>
                                <w:color w:val="000000"/>
                                <w:sz w:val="20"/>
                                <w:szCs w:val="20"/>
                                <w:lang w:val="uk-UA"/>
                              </w:rPr>
                            </w:pPr>
                            <w:r w:rsidRPr="00B27B56">
                              <w:rPr>
                                <w:rFonts w:ascii="Arial" w:hAnsi="Arial" w:cs="Arial"/>
                                <w:color w:val="000000"/>
                                <w:sz w:val="20"/>
                                <w:szCs w:val="20"/>
                                <w:lang w:val="uk-UA"/>
                              </w:rPr>
                              <w:t xml:space="preserve">• вартість товару формується впродовж усього ланцюжка поставок, позначаючись критичним чином тільки на останній стадії – стадії продажу кінцевому споживачу; </w:t>
                            </w:r>
                          </w:p>
                          <w:p w:rsidR="00415578" w:rsidRPr="00B27B56" w:rsidRDefault="00415578" w:rsidP="000A580F">
                            <w:pPr>
                              <w:spacing w:line="288" w:lineRule="auto"/>
                              <w:jc w:val="both"/>
                              <w:rPr>
                                <w:rFonts w:ascii="Arial" w:hAnsi="Arial" w:cs="Arial"/>
                                <w:color w:val="000000"/>
                                <w:sz w:val="20"/>
                                <w:szCs w:val="20"/>
                                <w:lang w:val="uk-UA"/>
                              </w:rPr>
                            </w:pPr>
                            <w:r w:rsidRPr="00B27B56">
                              <w:rPr>
                                <w:rFonts w:ascii="Arial" w:hAnsi="Arial" w:cs="Arial"/>
                                <w:color w:val="000000"/>
                                <w:sz w:val="20"/>
                                <w:szCs w:val="20"/>
                                <w:lang w:val="uk-UA"/>
                              </w:rPr>
                              <w:t>• на вартості товару на пункті конкретного продажу критичним чином позначається загальна ефективність операцій по всьому ланцюжку поставок;</w:t>
                            </w:r>
                          </w:p>
                          <w:p w:rsidR="00415578" w:rsidRPr="00B27B56" w:rsidRDefault="00415578" w:rsidP="000A580F">
                            <w:pPr>
                              <w:spacing w:line="288" w:lineRule="auto"/>
                              <w:jc w:val="both"/>
                              <w:rPr>
                                <w:rFonts w:ascii="Arial" w:hAnsi="Arial" w:cs="Arial"/>
                                <w:color w:val="000000"/>
                                <w:sz w:val="20"/>
                                <w:szCs w:val="20"/>
                                <w:lang w:val="uk-UA"/>
                              </w:rPr>
                            </w:pPr>
                            <w:r w:rsidRPr="00B27B56">
                              <w:rPr>
                                <w:rFonts w:ascii="Arial" w:hAnsi="Arial" w:cs="Arial"/>
                                <w:color w:val="000000"/>
                                <w:sz w:val="20"/>
                                <w:szCs w:val="20"/>
                                <w:lang w:val="uk-UA"/>
                              </w:rPr>
                              <w:t>• найбільш керованими, з погляду вартості, є початкові стадії виробництва товару, а найчутливішими</w:t>
                            </w:r>
                            <w:r w:rsidRPr="00D65CF4">
                              <w:rPr>
                                <w:rFonts w:ascii="Arial" w:hAnsi="Arial" w:cs="Arial"/>
                                <w:color w:val="000000"/>
                                <w:sz w:val="22"/>
                                <w:szCs w:val="22"/>
                                <w:lang w:val="uk-UA"/>
                              </w:rPr>
                              <w:t xml:space="preserve"> </w:t>
                            </w:r>
                            <w:r w:rsidRPr="00B27B56">
                              <w:rPr>
                                <w:rFonts w:ascii="Arial" w:hAnsi="Arial" w:cs="Arial"/>
                                <w:color w:val="000000"/>
                                <w:sz w:val="20"/>
                                <w:szCs w:val="20"/>
                                <w:lang w:val="uk-UA"/>
                              </w:rPr>
                              <w:t xml:space="preserve">– останні стадії продажів. </w:t>
                            </w:r>
                          </w:p>
                          <w:p w:rsidR="00415578" w:rsidRPr="00853F95"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42" o:spid="_x0000_s1294" style="position:absolute;left:0;text-align:left;margin-left:193.05pt;margin-top:10.5pt;width:282.75pt;height:141.7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">
                <v:textbox>
                  <w:txbxContent>
                    <w:p w:rsidR="00415578" w:rsidRPr="00B27B56" w:rsidRDefault="00415578" w:rsidP="000A580F">
                      <w:pPr>
                        <w:rPr>
                          <w:rFonts w:ascii="Arial" w:hAnsi="Arial" w:cs="Arial"/>
                          <w:color w:val="000000"/>
                          <w:sz w:val="20"/>
                          <w:szCs w:val="20"/>
                          <w:lang w:val="uk-UA"/>
                        </w:rPr>
                      </w:pPr>
                      <w:r w:rsidRPr="00B27B56">
                        <w:rPr>
                          <w:rFonts w:ascii="Arial" w:hAnsi="Arial" w:cs="Arial"/>
                          <w:color w:val="000000"/>
                          <w:sz w:val="20"/>
                          <w:szCs w:val="20"/>
                          <w:lang w:val="uk-UA"/>
                        </w:rPr>
                        <w:t>Споживачі</w:t>
                      </w:r>
                    </w:p>
                    <w:p w:rsidR="00415578" w:rsidRPr="00B27B56" w:rsidRDefault="00415578" w:rsidP="000A580F">
                      <w:pPr>
                        <w:spacing w:line="288" w:lineRule="auto"/>
                        <w:jc w:val="both"/>
                        <w:rPr>
                          <w:rFonts w:ascii="Arial" w:hAnsi="Arial" w:cs="Arial"/>
                          <w:color w:val="000000"/>
                          <w:sz w:val="20"/>
                          <w:szCs w:val="20"/>
                          <w:lang w:val="uk-UA"/>
                        </w:rPr>
                      </w:pPr>
                      <w:r w:rsidRPr="00B27B56">
                        <w:rPr>
                          <w:rFonts w:ascii="Arial" w:hAnsi="Arial" w:cs="Arial"/>
                          <w:color w:val="000000"/>
                          <w:sz w:val="20"/>
                          <w:szCs w:val="20"/>
                          <w:lang w:val="uk-UA"/>
                        </w:rPr>
                        <w:t xml:space="preserve">• вартість товару формується впродовж усього ланцюжка поставок, позначаючись критичним чином тільки на останній стадії – стадії продажу кінцевому споживачу; </w:t>
                      </w:r>
                    </w:p>
                    <w:p w:rsidR="00415578" w:rsidRPr="00B27B56" w:rsidRDefault="00415578" w:rsidP="000A580F">
                      <w:pPr>
                        <w:spacing w:line="288" w:lineRule="auto"/>
                        <w:jc w:val="both"/>
                        <w:rPr>
                          <w:rFonts w:ascii="Arial" w:hAnsi="Arial" w:cs="Arial"/>
                          <w:color w:val="000000"/>
                          <w:sz w:val="20"/>
                          <w:szCs w:val="20"/>
                          <w:lang w:val="uk-UA"/>
                        </w:rPr>
                      </w:pPr>
                      <w:r w:rsidRPr="00B27B56">
                        <w:rPr>
                          <w:rFonts w:ascii="Arial" w:hAnsi="Arial" w:cs="Arial"/>
                          <w:color w:val="000000"/>
                          <w:sz w:val="20"/>
                          <w:szCs w:val="20"/>
                          <w:lang w:val="uk-UA"/>
                        </w:rPr>
                        <w:t>• на вартості товару на пункті конкретного продажу критичним чином позначається загальна ефективність операцій по всьому ланцюжку поставок;</w:t>
                      </w:r>
                    </w:p>
                    <w:p w:rsidR="00415578" w:rsidRPr="00B27B56" w:rsidRDefault="00415578" w:rsidP="000A580F">
                      <w:pPr>
                        <w:spacing w:line="288" w:lineRule="auto"/>
                        <w:jc w:val="both"/>
                        <w:rPr>
                          <w:rFonts w:ascii="Arial" w:hAnsi="Arial" w:cs="Arial"/>
                          <w:color w:val="000000"/>
                          <w:sz w:val="20"/>
                          <w:szCs w:val="20"/>
                          <w:lang w:val="uk-UA"/>
                        </w:rPr>
                      </w:pPr>
                      <w:r w:rsidRPr="00B27B56">
                        <w:rPr>
                          <w:rFonts w:ascii="Arial" w:hAnsi="Arial" w:cs="Arial"/>
                          <w:color w:val="000000"/>
                          <w:sz w:val="20"/>
                          <w:szCs w:val="20"/>
                          <w:lang w:val="uk-UA"/>
                        </w:rPr>
                        <w:t>• найбільш керованими, з погляду вартості, є початкові стадії виробництва товару, а найчутливішими</w:t>
                      </w:r>
                      <w:r w:rsidRPr="00D65CF4">
                        <w:rPr>
                          <w:rFonts w:ascii="Arial" w:hAnsi="Arial" w:cs="Arial"/>
                          <w:color w:val="000000"/>
                          <w:sz w:val="22"/>
                          <w:szCs w:val="22"/>
                          <w:lang w:val="uk-UA"/>
                        </w:rPr>
                        <w:t xml:space="preserve"> </w:t>
                      </w:r>
                      <w:r w:rsidRPr="00B27B56">
                        <w:rPr>
                          <w:rFonts w:ascii="Arial" w:hAnsi="Arial" w:cs="Arial"/>
                          <w:color w:val="000000"/>
                          <w:sz w:val="20"/>
                          <w:szCs w:val="20"/>
                          <w:lang w:val="uk-UA"/>
                        </w:rPr>
                        <w:t xml:space="preserve">– останні стадії продажів. </w:t>
                      </w:r>
                    </w:p>
                    <w:p w:rsidR="00415578" w:rsidRPr="00853F95" w:rsidRDefault="00415578" w:rsidP="000A580F">
                      <w:pPr>
                        <w:rPr>
                          <w:lang w:val="uk-UA"/>
                        </w:rPr>
                      </w:pPr>
                    </w:p>
                  </w:txbxContent>
                </v:textbox>
              </v:rect>
            </w:pict>
          </mc:Fallback>
        </mc:AlternateContent>
      </w:r>
    </w:p>
    <w:p w:rsidR="000A580F" w:rsidRPr="009E4377" w:rsidRDefault="000A580F" w:rsidP="000A580F">
      <w:pPr>
        <w:spacing w:line="288" w:lineRule="auto"/>
        <w:jc w:val="both"/>
        <w:rPr>
          <w:rFonts w:ascii="Arial" w:hAnsi="Arial" w:cs="Arial"/>
          <w:color w:val="000000"/>
          <w:sz w:val="22"/>
          <w:szCs w:val="22"/>
          <w:lang w:val="uk-UA"/>
        </w:rPr>
      </w:pPr>
      <w:r>
        <w:rPr>
          <w:rFonts w:ascii="Arial" w:hAnsi="Arial" w:cs="Arial"/>
          <w:noProof/>
          <w:color w:val="000000"/>
          <w:sz w:val="22"/>
          <w:szCs w:val="22"/>
        </w:rPr>
        <mc:AlternateContent>
          <mc:Choice Requires="wps">
            <w:drawing>
              <wp:anchor distT="0" distB="0" distL="114300" distR="114300" simplePos="0" relativeHeight="252789760" behindDoc="0" locked="0" layoutInCell="1" allowOverlap="1" wp14:anchorId="404735EF" wp14:editId="06ECF33C">
                <wp:simplePos x="0" y="0"/>
                <wp:positionH relativeFrom="column">
                  <wp:posOffset>1075055</wp:posOffset>
                </wp:positionH>
                <wp:positionV relativeFrom="paragraph">
                  <wp:posOffset>169545</wp:posOffset>
                </wp:positionV>
                <wp:extent cx="1376680" cy="638175"/>
                <wp:effectExtent l="23495" t="24765" r="19050" b="22860"/>
                <wp:wrapNone/>
                <wp:docPr id="2141" name="Стрелка вправо с вырезом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638175"/>
                        </a:xfrm>
                        <a:prstGeom prst="notchedRightArrow">
                          <a:avLst>
                            <a:gd name="adj1" fmla="val 50000"/>
                            <a:gd name="adj2" fmla="val 53930"/>
                          </a:avLst>
                        </a:prstGeom>
                        <a:solidFill>
                          <a:srgbClr val="FFFFFF"/>
                        </a:solidFill>
                        <a:ln w="9525">
                          <a:solidFill>
                            <a:srgbClr val="000000"/>
                          </a:solidFill>
                          <a:miter lim="800000"/>
                          <a:headEnd/>
                          <a:tailEnd/>
                        </a:ln>
                      </wps:spPr>
                      <wps:txbx>
                        <w:txbxContent>
                          <w:p w:rsidR="00415578" w:rsidRPr="00B27B56" w:rsidRDefault="00415578" w:rsidP="000A580F">
                            <w:pPr>
                              <w:rPr>
                                <w:sz w:val="22"/>
                                <w:szCs w:val="22"/>
                              </w:rPr>
                            </w:pPr>
                            <w:r w:rsidRPr="00B27B56">
                              <w:rPr>
                                <w:rFonts w:ascii="Arial" w:hAnsi="Arial" w:cs="Arial"/>
                                <w:color w:val="000000"/>
                                <w:sz w:val="22"/>
                                <w:szCs w:val="22"/>
                                <w:lang w:val="uk-UA"/>
                              </w:rPr>
                              <w:t>Розподіл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с вырезом 2141" o:spid="_x0000_s1295" type="#_x0000_t94" style="position:absolute;left:0;text-align:left;margin-left:84.65pt;margin-top:13.35pt;width:108.4pt;height:50.2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">
                <v:textbox>
                  <w:txbxContent>
                    <w:p w:rsidR="00415578" w:rsidRPr="00B27B56" w:rsidRDefault="00415578" w:rsidP="000A580F">
                      <w:pPr>
                        <w:rPr>
                          <w:sz w:val="22"/>
                          <w:szCs w:val="22"/>
                        </w:rPr>
                      </w:pPr>
                      <w:r w:rsidRPr="00B27B56">
                        <w:rPr>
                          <w:rFonts w:ascii="Arial" w:hAnsi="Arial" w:cs="Arial"/>
                          <w:color w:val="000000"/>
                          <w:sz w:val="22"/>
                          <w:szCs w:val="22"/>
                          <w:lang w:val="uk-UA"/>
                        </w:rPr>
                        <w:t>Розподіл</w:t>
                      </w:r>
                    </w:p>
                  </w:txbxContent>
                </v:textbox>
              </v:shape>
            </w:pict>
          </mc:Fallback>
        </mc:AlternateContent>
      </w:r>
    </w:p>
    <w:p w:rsidR="000A580F" w:rsidRPr="009E4377" w:rsidRDefault="000A580F" w:rsidP="000A580F">
      <w:pPr>
        <w:spacing w:line="288" w:lineRule="auto"/>
        <w:ind w:firstLine="709"/>
        <w:jc w:val="center"/>
        <w:rPr>
          <w:rFonts w:ascii="Arial" w:hAnsi="Arial" w:cs="Arial"/>
          <w:color w:val="000000"/>
          <w:sz w:val="22"/>
          <w:szCs w:val="22"/>
          <w:lang w:val="uk-UA"/>
        </w:rPr>
      </w:pPr>
    </w:p>
    <w:p w:rsidR="000A580F" w:rsidRPr="009E4377" w:rsidRDefault="000A580F" w:rsidP="000A580F">
      <w:pPr>
        <w:spacing w:line="288" w:lineRule="auto"/>
        <w:ind w:firstLine="709"/>
        <w:jc w:val="both"/>
        <w:rPr>
          <w:rFonts w:ascii="Arial" w:hAnsi="Arial" w:cs="Arial"/>
          <w:b/>
          <w:color w:val="000000"/>
          <w:sz w:val="22"/>
          <w:szCs w:val="22"/>
          <w:lang w:val="uk-UA"/>
        </w:rPr>
      </w:pPr>
    </w:p>
    <w:p w:rsidR="000A580F" w:rsidRPr="009E4377" w:rsidRDefault="000A580F" w:rsidP="000A580F">
      <w:pPr>
        <w:spacing w:line="288" w:lineRule="auto"/>
        <w:jc w:val="both"/>
        <w:rPr>
          <w:rFonts w:ascii="Arial" w:hAnsi="Arial" w:cs="Arial"/>
          <w:color w:val="000000"/>
          <w:sz w:val="22"/>
          <w:szCs w:val="22"/>
          <w:lang w:val="uk-UA"/>
        </w:rPr>
      </w:pPr>
    </w:p>
    <w:p w:rsidR="000A580F" w:rsidRDefault="000A580F" w:rsidP="000A580F">
      <w:pPr>
        <w:spacing w:line="288" w:lineRule="auto"/>
        <w:ind w:firstLine="709"/>
        <w:jc w:val="center"/>
        <w:rPr>
          <w:rFonts w:ascii="Arial" w:hAnsi="Arial" w:cs="Arial"/>
          <w:color w:val="000000"/>
          <w:sz w:val="22"/>
          <w:szCs w:val="22"/>
          <w:lang w:val="uk-UA"/>
        </w:rPr>
      </w:pPr>
    </w:p>
    <w:p w:rsidR="000A580F" w:rsidRDefault="000A580F" w:rsidP="000A580F">
      <w:pPr>
        <w:spacing w:line="288" w:lineRule="auto"/>
        <w:ind w:firstLine="709"/>
        <w:jc w:val="center"/>
        <w:rPr>
          <w:rFonts w:ascii="Arial" w:hAnsi="Arial" w:cs="Arial"/>
          <w:color w:val="000000"/>
          <w:sz w:val="22"/>
          <w:szCs w:val="22"/>
          <w:lang w:val="uk-UA"/>
        </w:rPr>
      </w:pPr>
    </w:p>
    <w:p w:rsidR="000A580F" w:rsidRDefault="000A580F" w:rsidP="000A580F">
      <w:pPr>
        <w:spacing w:line="288" w:lineRule="auto"/>
        <w:ind w:firstLine="709"/>
        <w:jc w:val="center"/>
        <w:rPr>
          <w:rFonts w:ascii="Arial" w:hAnsi="Arial" w:cs="Arial"/>
          <w:color w:val="000000"/>
          <w:sz w:val="22"/>
          <w:szCs w:val="22"/>
          <w:lang w:val="uk-UA"/>
        </w:rPr>
      </w:pPr>
    </w:p>
    <w:p w:rsidR="000A580F" w:rsidRDefault="000A580F" w:rsidP="000A580F">
      <w:pPr>
        <w:spacing w:line="288" w:lineRule="auto"/>
        <w:ind w:firstLine="709"/>
        <w:jc w:val="center"/>
        <w:rPr>
          <w:rFonts w:ascii="Arial" w:hAnsi="Arial" w:cs="Arial"/>
          <w:color w:val="000000"/>
          <w:sz w:val="22"/>
          <w:szCs w:val="22"/>
          <w:lang w:val="uk-UA"/>
        </w:rPr>
      </w:pPr>
    </w:p>
    <w:p w:rsidR="000A580F" w:rsidRDefault="000A580F" w:rsidP="000A580F">
      <w:pPr>
        <w:spacing w:line="288" w:lineRule="auto"/>
        <w:ind w:firstLine="709"/>
        <w:jc w:val="center"/>
        <w:rPr>
          <w:rFonts w:ascii="Arial" w:hAnsi="Arial" w:cs="Arial"/>
          <w:color w:val="000000"/>
          <w:sz w:val="22"/>
          <w:szCs w:val="22"/>
          <w:lang w:val="uk-UA"/>
        </w:rPr>
      </w:pPr>
    </w:p>
    <w:p w:rsidR="000A580F" w:rsidRDefault="000A580F" w:rsidP="000A580F">
      <w:pPr>
        <w:spacing w:line="288" w:lineRule="auto"/>
        <w:ind w:firstLine="709"/>
        <w:jc w:val="center"/>
        <w:rPr>
          <w:rFonts w:ascii="Arial" w:hAnsi="Arial" w:cs="Arial"/>
          <w:color w:val="000000"/>
          <w:sz w:val="22"/>
          <w:szCs w:val="22"/>
          <w:lang w:val="uk-UA"/>
        </w:rPr>
      </w:pPr>
    </w:p>
    <w:p w:rsidR="000A580F" w:rsidRDefault="000A580F" w:rsidP="000A580F">
      <w:pPr>
        <w:spacing w:line="288" w:lineRule="auto"/>
        <w:ind w:firstLine="709"/>
        <w:jc w:val="center"/>
        <w:rPr>
          <w:rFonts w:ascii="Arial" w:hAnsi="Arial" w:cs="Arial"/>
          <w:color w:val="000000"/>
          <w:sz w:val="22"/>
          <w:szCs w:val="22"/>
          <w:lang w:val="uk-UA"/>
        </w:rPr>
      </w:pPr>
    </w:p>
    <w:p w:rsidR="000A580F" w:rsidRPr="00B27B56" w:rsidRDefault="000A580F" w:rsidP="000A580F">
      <w:pPr>
        <w:spacing w:line="288" w:lineRule="auto"/>
        <w:ind w:firstLine="709"/>
        <w:jc w:val="center"/>
        <w:rPr>
          <w:rFonts w:ascii="Arial" w:hAnsi="Arial" w:cs="Arial"/>
          <w:color w:val="000000"/>
          <w:sz w:val="28"/>
          <w:szCs w:val="28"/>
          <w:lang w:val="uk-UA"/>
        </w:rPr>
      </w:pPr>
      <w:r w:rsidRPr="00B27B56">
        <w:rPr>
          <w:rFonts w:ascii="Arial" w:hAnsi="Arial" w:cs="Arial"/>
          <w:color w:val="000000"/>
          <w:sz w:val="28"/>
          <w:szCs w:val="28"/>
          <w:lang w:val="uk-UA"/>
        </w:rPr>
        <w:t>Рис 5.</w:t>
      </w:r>
      <w:r w:rsidR="0044235B">
        <w:rPr>
          <w:rFonts w:ascii="Arial" w:hAnsi="Arial" w:cs="Arial"/>
          <w:color w:val="000000"/>
          <w:sz w:val="28"/>
          <w:szCs w:val="28"/>
          <w:lang w:val="uk-UA"/>
        </w:rPr>
        <w:t>.</w:t>
      </w:r>
      <w:r w:rsidRPr="00B27B56">
        <w:rPr>
          <w:rFonts w:ascii="Arial" w:hAnsi="Arial" w:cs="Arial"/>
          <w:color w:val="000000"/>
          <w:sz w:val="28"/>
          <w:szCs w:val="28"/>
          <w:lang w:val="uk-UA"/>
        </w:rPr>
        <w:t xml:space="preserve">9 </w:t>
      </w:r>
      <w:r w:rsidRPr="00153592">
        <w:rPr>
          <w:rFonts w:ascii="Arial" w:hAnsi="Arial" w:cs="Arial"/>
          <w:b/>
          <w:color w:val="000000"/>
          <w:sz w:val="28"/>
          <w:szCs w:val="28"/>
          <w:lang w:val="uk-UA"/>
        </w:rPr>
        <w:t>Суть аналізу ланцюжків поставок</w:t>
      </w:r>
    </w:p>
    <w:p w:rsidR="000A580F" w:rsidRDefault="000A580F" w:rsidP="000A580F">
      <w:pPr>
        <w:spacing w:line="288" w:lineRule="auto"/>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Всередині ланцюжка поставок особлива увага приділяється скоро</w:t>
      </w:r>
      <w:r>
        <w:rPr>
          <w:rFonts w:ascii="Arial" w:hAnsi="Arial" w:cs="Arial"/>
          <w:color w:val="000000"/>
          <w:sz w:val="28"/>
          <w:szCs w:val="28"/>
          <w:lang w:val="uk-UA"/>
        </w:rPr>
        <w:t>ченню тих видів діяльності чи робіт</w:t>
      </w:r>
      <w:r w:rsidRPr="00104BC6">
        <w:rPr>
          <w:rFonts w:ascii="Arial" w:hAnsi="Arial" w:cs="Arial"/>
          <w:color w:val="000000"/>
          <w:sz w:val="28"/>
          <w:szCs w:val="28"/>
          <w:lang w:val="uk-UA"/>
        </w:rPr>
        <w:t xml:space="preserve">, які не служать створенню доданої вартості. Всі </w:t>
      </w:r>
      <w:r>
        <w:rPr>
          <w:rFonts w:ascii="Arial" w:hAnsi="Arial" w:cs="Arial"/>
          <w:color w:val="000000"/>
          <w:sz w:val="28"/>
          <w:szCs w:val="28"/>
          <w:lang w:val="uk-UA"/>
        </w:rPr>
        <w:t xml:space="preserve">ці </w:t>
      </w:r>
      <w:r w:rsidRPr="00104BC6">
        <w:rPr>
          <w:rFonts w:ascii="Arial" w:hAnsi="Arial" w:cs="Arial"/>
          <w:color w:val="000000"/>
          <w:sz w:val="28"/>
          <w:szCs w:val="28"/>
          <w:lang w:val="uk-UA"/>
        </w:rPr>
        <w:t>витрат</w:t>
      </w:r>
      <w:r>
        <w:rPr>
          <w:rFonts w:ascii="Arial" w:hAnsi="Arial" w:cs="Arial"/>
          <w:color w:val="000000"/>
          <w:sz w:val="28"/>
          <w:szCs w:val="28"/>
          <w:lang w:val="uk-UA"/>
        </w:rPr>
        <w:t xml:space="preserve">и в області логістики </w:t>
      </w:r>
      <w:r w:rsidRPr="00104BC6">
        <w:rPr>
          <w:rFonts w:ascii="Arial" w:hAnsi="Arial" w:cs="Arial"/>
          <w:color w:val="000000"/>
          <w:sz w:val="28"/>
          <w:szCs w:val="28"/>
          <w:lang w:val="uk-UA"/>
        </w:rPr>
        <w:t>необхідно звести до мінімуму</w:t>
      </w:r>
      <w:r>
        <w:rPr>
          <w:rFonts w:ascii="Arial" w:hAnsi="Arial" w:cs="Arial"/>
          <w:color w:val="000000"/>
          <w:sz w:val="28"/>
          <w:szCs w:val="28"/>
          <w:lang w:val="uk-UA"/>
        </w:rPr>
        <w:t>, щоб</w:t>
      </w:r>
      <w:r w:rsidRPr="00104BC6">
        <w:rPr>
          <w:rFonts w:ascii="Arial" w:hAnsi="Arial" w:cs="Arial"/>
          <w:color w:val="000000"/>
          <w:sz w:val="28"/>
          <w:szCs w:val="28"/>
          <w:lang w:val="uk-UA"/>
        </w:rPr>
        <w:t xml:space="preserve"> скоротити </w:t>
      </w:r>
      <w:r>
        <w:rPr>
          <w:rFonts w:ascii="Arial" w:hAnsi="Arial" w:cs="Arial"/>
          <w:color w:val="000000"/>
          <w:sz w:val="28"/>
          <w:szCs w:val="28"/>
          <w:lang w:val="uk-UA"/>
        </w:rPr>
        <w:t xml:space="preserve">загальні </w:t>
      </w:r>
      <w:r w:rsidRPr="00104BC6">
        <w:rPr>
          <w:rFonts w:ascii="Arial" w:hAnsi="Arial" w:cs="Arial"/>
          <w:color w:val="000000"/>
          <w:sz w:val="28"/>
          <w:szCs w:val="28"/>
          <w:lang w:val="uk-UA"/>
        </w:rPr>
        <w:t>витрати</w:t>
      </w:r>
      <w:r>
        <w:rPr>
          <w:rFonts w:ascii="Arial" w:hAnsi="Arial" w:cs="Arial"/>
          <w:color w:val="000000"/>
          <w:sz w:val="28"/>
          <w:szCs w:val="28"/>
          <w:lang w:val="uk-UA"/>
        </w:rPr>
        <w:t>.</w:t>
      </w:r>
    </w:p>
    <w:p w:rsidR="000A580F" w:rsidRDefault="000A580F" w:rsidP="000A580F">
      <w:pPr>
        <w:widowControl w:val="0"/>
        <w:autoSpaceDE w:val="0"/>
        <w:autoSpaceDN w:val="0"/>
        <w:adjustRightInd w:val="0"/>
        <w:spacing w:line="288" w:lineRule="auto"/>
        <w:jc w:val="both"/>
        <w:rPr>
          <w:color w:val="000000"/>
          <w:sz w:val="28"/>
          <w:szCs w:val="28"/>
          <w:lang w:val="uk-UA"/>
        </w:rPr>
      </w:pPr>
    </w:p>
    <w:p w:rsidR="000A580F" w:rsidRPr="00104BC6" w:rsidRDefault="000A580F" w:rsidP="000A580F">
      <w:pPr>
        <w:widowControl w:val="0"/>
        <w:autoSpaceDE w:val="0"/>
        <w:autoSpaceDN w:val="0"/>
        <w:adjustRightInd w:val="0"/>
        <w:spacing w:line="288" w:lineRule="auto"/>
        <w:jc w:val="both"/>
        <w:rPr>
          <w:color w:val="000000"/>
          <w:sz w:val="28"/>
          <w:szCs w:val="28"/>
          <w:lang w:val="uk-UA"/>
        </w:rPr>
      </w:pPr>
    </w:p>
    <w:p w:rsidR="000A580F" w:rsidRPr="00104BC6" w:rsidRDefault="000A580F" w:rsidP="000A580F">
      <w:pPr>
        <w:spacing w:line="288" w:lineRule="auto"/>
        <w:jc w:val="center"/>
        <w:rPr>
          <w:rFonts w:ascii="Arial" w:hAnsi="Arial" w:cs="Arial"/>
          <w:b/>
          <w:color w:val="000000"/>
          <w:sz w:val="32"/>
          <w:szCs w:val="32"/>
          <w:lang w:val="uk-UA"/>
        </w:rPr>
      </w:pPr>
      <w:r w:rsidRPr="00104BC6">
        <w:rPr>
          <w:rFonts w:ascii="Arial" w:hAnsi="Arial" w:cs="Arial"/>
          <w:b/>
          <w:color w:val="000000"/>
          <w:sz w:val="32"/>
          <w:szCs w:val="32"/>
          <w:lang w:val="uk-UA"/>
        </w:rPr>
        <w:t>5.6 Зв'язок логістики з основними функціональними сферами бізнесу. Види організаційних структур логістичного управління</w:t>
      </w:r>
    </w:p>
    <w:p w:rsidR="000A580F" w:rsidRPr="00104BC6" w:rsidRDefault="000A580F" w:rsidP="000A580F">
      <w:pPr>
        <w:spacing w:line="288" w:lineRule="auto"/>
        <w:ind w:firstLine="709"/>
        <w:jc w:val="center"/>
        <w:rPr>
          <w:rFonts w:ascii="Arial" w:hAnsi="Arial" w:cs="Arial"/>
          <w:b/>
          <w:color w:val="000000"/>
          <w:sz w:val="32"/>
          <w:szCs w:val="32"/>
          <w:lang w:val="uk-UA"/>
        </w:rPr>
      </w:pPr>
    </w:p>
    <w:p w:rsidR="000A580F" w:rsidRPr="00104BC6" w:rsidRDefault="000A580F" w:rsidP="000A580F">
      <w:pPr>
        <w:pStyle w:val="afe"/>
        <w:shd w:val="clear" w:color="auto" w:fill="FEFEFE"/>
        <w:spacing w:before="0" w:beforeAutospacing="0" w:after="0" w:afterAutospacing="0" w:line="288" w:lineRule="auto"/>
        <w:jc w:val="both"/>
        <w:rPr>
          <w:rFonts w:ascii="Tahoma" w:hAnsi="Tahoma" w:cs="Tahoma"/>
          <w:color w:val="000000"/>
          <w:sz w:val="18"/>
          <w:szCs w:val="18"/>
        </w:rPr>
      </w:pPr>
      <w:r>
        <w:rPr>
          <w:rFonts w:ascii="Arial" w:hAnsi="Arial" w:cs="Arial"/>
          <w:color w:val="000000"/>
          <w:sz w:val="28"/>
          <w:szCs w:val="28"/>
        </w:rPr>
        <w:t xml:space="preserve">         В</w:t>
      </w:r>
      <w:r w:rsidRPr="00104BC6">
        <w:rPr>
          <w:rFonts w:ascii="Arial" w:hAnsi="Arial" w:cs="Arial"/>
          <w:color w:val="000000"/>
          <w:sz w:val="28"/>
          <w:szCs w:val="28"/>
        </w:rPr>
        <w:t xml:space="preserve"> процесах управління замовлення</w:t>
      </w:r>
      <w:r>
        <w:rPr>
          <w:rFonts w:ascii="Arial" w:hAnsi="Arial" w:cs="Arial"/>
          <w:color w:val="000000"/>
          <w:sz w:val="28"/>
          <w:szCs w:val="28"/>
        </w:rPr>
        <w:t>ми,</w:t>
      </w:r>
      <w:r w:rsidRPr="00104BC6">
        <w:rPr>
          <w:rFonts w:ascii="Arial" w:hAnsi="Arial" w:cs="Arial"/>
          <w:color w:val="000000"/>
          <w:sz w:val="28"/>
          <w:szCs w:val="28"/>
        </w:rPr>
        <w:t xml:space="preserve"> закупівлями матеріальних ресур</w:t>
      </w:r>
      <w:r>
        <w:rPr>
          <w:rFonts w:ascii="Arial" w:hAnsi="Arial" w:cs="Arial"/>
          <w:color w:val="000000"/>
          <w:sz w:val="28"/>
          <w:szCs w:val="28"/>
        </w:rPr>
        <w:t>сів,</w:t>
      </w:r>
      <w:r w:rsidRPr="00104BC6">
        <w:rPr>
          <w:rFonts w:ascii="Arial" w:hAnsi="Arial" w:cs="Arial"/>
          <w:color w:val="000000"/>
          <w:sz w:val="28"/>
          <w:szCs w:val="28"/>
        </w:rPr>
        <w:t xml:space="preserve"> виробницт</w:t>
      </w:r>
      <w:r>
        <w:rPr>
          <w:rFonts w:ascii="Arial" w:hAnsi="Arial" w:cs="Arial"/>
          <w:color w:val="000000"/>
          <w:sz w:val="28"/>
          <w:szCs w:val="28"/>
        </w:rPr>
        <w:t>вом та</w:t>
      </w:r>
      <w:r w:rsidRPr="00104BC6">
        <w:rPr>
          <w:rFonts w:ascii="Arial" w:hAnsi="Arial" w:cs="Arial"/>
          <w:color w:val="000000"/>
          <w:sz w:val="28"/>
          <w:szCs w:val="28"/>
        </w:rPr>
        <w:t xml:space="preserve"> розподілом готової продукції</w:t>
      </w:r>
      <w:r>
        <w:rPr>
          <w:rFonts w:ascii="Arial" w:hAnsi="Arial" w:cs="Arial"/>
          <w:color w:val="000000"/>
          <w:sz w:val="28"/>
          <w:szCs w:val="28"/>
        </w:rPr>
        <w:t xml:space="preserve"> логістичний менеджмент</w:t>
      </w:r>
      <w:r w:rsidRPr="00104BC6">
        <w:rPr>
          <w:rFonts w:ascii="Arial" w:hAnsi="Arial" w:cs="Arial"/>
          <w:color w:val="000000"/>
          <w:sz w:val="28"/>
          <w:szCs w:val="28"/>
        </w:rPr>
        <w:t xml:space="preserve"> по </w:t>
      </w:r>
      <w:r>
        <w:rPr>
          <w:rFonts w:ascii="Arial" w:hAnsi="Arial" w:cs="Arial"/>
          <w:color w:val="000000"/>
          <w:sz w:val="28"/>
          <w:szCs w:val="28"/>
        </w:rPr>
        <w:t xml:space="preserve">своїм </w:t>
      </w:r>
      <w:r w:rsidRPr="00104BC6">
        <w:rPr>
          <w:rFonts w:ascii="Arial" w:hAnsi="Arial" w:cs="Arial"/>
          <w:color w:val="000000"/>
          <w:sz w:val="28"/>
          <w:szCs w:val="28"/>
        </w:rPr>
        <w:t>стратегічним та</w:t>
      </w:r>
      <w:r>
        <w:rPr>
          <w:rFonts w:ascii="Arial" w:hAnsi="Arial" w:cs="Arial"/>
          <w:color w:val="000000"/>
          <w:sz w:val="28"/>
          <w:szCs w:val="28"/>
        </w:rPr>
        <w:t xml:space="preserve"> тактичним</w:t>
      </w:r>
      <w:r w:rsidRPr="00104BC6">
        <w:rPr>
          <w:rFonts w:ascii="Arial" w:hAnsi="Arial" w:cs="Arial"/>
          <w:color w:val="000000"/>
          <w:sz w:val="28"/>
          <w:szCs w:val="28"/>
        </w:rPr>
        <w:t xml:space="preserve"> цілям і за</w:t>
      </w:r>
      <w:r>
        <w:rPr>
          <w:rFonts w:ascii="Arial" w:hAnsi="Arial" w:cs="Arial"/>
          <w:color w:val="000000"/>
          <w:sz w:val="28"/>
          <w:szCs w:val="28"/>
        </w:rPr>
        <w:t>вданням,</w:t>
      </w:r>
      <w:r w:rsidRPr="00104BC6">
        <w:rPr>
          <w:rFonts w:ascii="Arial" w:hAnsi="Arial" w:cs="Arial"/>
          <w:color w:val="000000"/>
          <w:sz w:val="28"/>
          <w:szCs w:val="28"/>
        </w:rPr>
        <w:t xml:space="preserve"> зв'язаний </w:t>
      </w:r>
      <w:r>
        <w:rPr>
          <w:rFonts w:ascii="Arial" w:hAnsi="Arial" w:cs="Arial"/>
          <w:color w:val="000000"/>
          <w:sz w:val="28"/>
          <w:szCs w:val="28"/>
        </w:rPr>
        <w:t xml:space="preserve">майже </w:t>
      </w:r>
      <w:r w:rsidRPr="00104BC6">
        <w:rPr>
          <w:rFonts w:ascii="Arial" w:hAnsi="Arial" w:cs="Arial"/>
          <w:color w:val="000000"/>
          <w:sz w:val="28"/>
          <w:szCs w:val="28"/>
        </w:rPr>
        <w:t>зі всіма функціональними областями менеджме</w:t>
      </w:r>
      <w:r>
        <w:rPr>
          <w:rFonts w:ascii="Arial" w:hAnsi="Arial" w:cs="Arial"/>
          <w:color w:val="000000"/>
          <w:sz w:val="28"/>
          <w:szCs w:val="28"/>
        </w:rPr>
        <w:t>нту. Б</w:t>
      </w:r>
      <w:r w:rsidRPr="00104BC6">
        <w:rPr>
          <w:rFonts w:ascii="Arial" w:hAnsi="Arial" w:cs="Arial"/>
          <w:color w:val="000000"/>
          <w:sz w:val="28"/>
          <w:szCs w:val="28"/>
        </w:rPr>
        <w:t>уває дуже важко розділити сфери дії логістично</w:t>
      </w:r>
      <w:r>
        <w:rPr>
          <w:rFonts w:ascii="Arial" w:hAnsi="Arial" w:cs="Arial"/>
          <w:color w:val="000000"/>
          <w:sz w:val="28"/>
          <w:szCs w:val="28"/>
        </w:rPr>
        <w:t>го та</w:t>
      </w:r>
      <w:r w:rsidRPr="00104BC6">
        <w:rPr>
          <w:rFonts w:ascii="Arial" w:hAnsi="Arial" w:cs="Arial"/>
          <w:color w:val="000000"/>
          <w:sz w:val="28"/>
          <w:szCs w:val="28"/>
        </w:rPr>
        <w:t xml:space="preserve"> інших видів менеджменту</w:t>
      </w:r>
      <w:r>
        <w:rPr>
          <w:rFonts w:ascii="Arial" w:hAnsi="Arial" w:cs="Arial"/>
          <w:color w:val="000000"/>
          <w:sz w:val="28"/>
          <w:szCs w:val="28"/>
        </w:rPr>
        <w:t>,</w:t>
      </w:r>
      <w:r w:rsidRPr="00104BC6">
        <w:rPr>
          <w:rFonts w:ascii="Arial" w:hAnsi="Arial" w:cs="Arial"/>
          <w:color w:val="000000"/>
          <w:sz w:val="28"/>
          <w:szCs w:val="28"/>
        </w:rPr>
        <w:t xml:space="preserve"> тому за звичай виділя</w:t>
      </w:r>
      <w:r>
        <w:rPr>
          <w:rFonts w:ascii="Arial" w:hAnsi="Arial" w:cs="Arial"/>
          <w:color w:val="000000"/>
          <w:sz w:val="28"/>
          <w:szCs w:val="28"/>
        </w:rPr>
        <w:t>ють</w:t>
      </w:r>
      <w:r w:rsidRPr="00104BC6">
        <w:rPr>
          <w:rFonts w:ascii="Arial" w:hAnsi="Arial" w:cs="Arial"/>
          <w:color w:val="000000"/>
          <w:sz w:val="28"/>
          <w:szCs w:val="28"/>
        </w:rPr>
        <w:t xml:space="preserve"> координаційну і інтегруючу функції логістичного менеджменту на вищих рівнях ієрархії управління у фірмі, органах регіона</w:t>
      </w:r>
      <w:r>
        <w:rPr>
          <w:rFonts w:ascii="Arial" w:hAnsi="Arial" w:cs="Arial"/>
          <w:color w:val="000000"/>
          <w:sz w:val="28"/>
          <w:szCs w:val="28"/>
        </w:rPr>
        <w:t>льної і місцевої влади та</w:t>
      </w:r>
      <w:r w:rsidRPr="00104BC6">
        <w:rPr>
          <w:rFonts w:ascii="Arial" w:hAnsi="Arial" w:cs="Arial"/>
          <w:color w:val="000000"/>
          <w:sz w:val="28"/>
          <w:szCs w:val="28"/>
        </w:rPr>
        <w:t xml:space="preserve"> галузі [</w:t>
      </w:r>
      <w:r>
        <w:rPr>
          <w:rFonts w:ascii="Arial" w:hAnsi="Arial" w:cs="Arial"/>
          <w:color w:val="000000"/>
          <w:sz w:val="28"/>
          <w:szCs w:val="28"/>
        </w:rPr>
        <w:t>22</w:t>
      </w:r>
      <w:r w:rsidRPr="00104BC6">
        <w:rPr>
          <w:rFonts w:ascii="Arial" w:hAnsi="Arial" w:cs="Arial"/>
          <w:color w:val="000000"/>
          <w:sz w:val="28"/>
          <w:szCs w:val="28"/>
        </w:rPr>
        <w:t xml:space="preserve">]. </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 xml:space="preserve"> Функціональний рівень системи логістики характеризує групи про</w:t>
      </w:r>
      <w:r>
        <w:rPr>
          <w:rFonts w:ascii="Arial" w:hAnsi="Arial" w:cs="Arial"/>
          <w:color w:val="000000"/>
          <w:sz w:val="28"/>
          <w:szCs w:val="28"/>
        </w:rPr>
        <w:t>цесів, які різнохарактерні</w:t>
      </w:r>
      <w:r w:rsidRPr="00104BC6">
        <w:rPr>
          <w:rFonts w:ascii="Arial" w:hAnsi="Arial" w:cs="Arial"/>
          <w:color w:val="000000"/>
          <w:sz w:val="28"/>
          <w:szCs w:val="28"/>
        </w:rPr>
        <w:t xml:space="preserve"> по змісту, принципам і методам управління матеріал</w:t>
      </w:r>
      <w:r>
        <w:rPr>
          <w:rFonts w:ascii="Arial" w:hAnsi="Arial" w:cs="Arial"/>
          <w:color w:val="000000"/>
          <w:sz w:val="28"/>
          <w:szCs w:val="28"/>
        </w:rPr>
        <w:t>ьними потоками. Ц</w:t>
      </w:r>
      <w:r w:rsidRPr="00104BC6">
        <w:rPr>
          <w:rFonts w:ascii="Arial" w:hAnsi="Arial" w:cs="Arial"/>
          <w:color w:val="000000"/>
          <w:sz w:val="28"/>
          <w:szCs w:val="28"/>
        </w:rPr>
        <w:t>ей комплекс систем</w:t>
      </w:r>
      <w:r>
        <w:rPr>
          <w:rFonts w:ascii="Arial" w:hAnsi="Arial" w:cs="Arial"/>
          <w:color w:val="000000"/>
          <w:sz w:val="28"/>
          <w:szCs w:val="28"/>
        </w:rPr>
        <w:t xml:space="preserve"> включає</w:t>
      </w:r>
      <w:r w:rsidRPr="00104BC6">
        <w:rPr>
          <w:rFonts w:ascii="Arial" w:hAnsi="Arial" w:cs="Arial"/>
          <w:color w:val="000000"/>
          <w:sz w:val="28"/>
          <w:szCs w:val="28"/>
        </w:rPr>
        <w:t xml:space="preserve"> підсистеми</w:t>
      </w:r>
      <w:r>
        <w:rPr>
          <w:rFonts w:ascii="Arial" w:hAnsi="Arial" w:cs="Arial"/>
          <w:color w:val="000000"/>
          <w:sz w:val="28"/>
          <w:szCs w:val="28"/>
        </w:rPr>
        <w:t>, кожна з яких вирішує свої завдання (рис.5.10).</w:t>
      </w:r>
      <w:r w:rsidRPr="000D57B3">
        <w:rPr>
          <w:rFonts w:ascii="Arial" w:hAnsi="Arial" w:cs="Arial"/>
          <w:color w:val="000000"/>
          <w:sz w:val="28"/>
          <w:szCs w:val="28"/>
        </w:rPr>
        <w:t xml:space="preserve"> </w:t>
      </w:r>
    </w:p>
    <w:p w:rsidR="0044235B" w:rsidRDefault="0044235B"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92832" behindDoc="0" locked="0" layoutInCell="1" allowOverlap="1" wp14:anchorId="4B3BFD5E" wp14:editId="5773DE4E">
                <wp:simplePos x="0" y="0"/>
                <wp:positionH relativeFrom="column">
                  <wp:posOffset>2756535</wp:posOffset>
                </wp:positionH>
                <wp:positionV relativeFrom="paragraph">
                  <wp:posOffset>52705</wp:posOffset>
                </wp:positionV>
                <wp:extent cx="3362325" cy="695325"/>
                <wp:effectExtent l="9525" t="11430" r="9525" b="7620"/>
                <wp:wrapNone/>
                <wp:docPr id="2140" name="Прямоугольник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695325"/>
                        </a:xfrm>
                        <a:prstGeom prst="rect">
                          <a:avLst/>
                        </a:prstGeom>
                        <a:solidFill>
                          <a:srgbClr val="FFFFFF"/>
                        </a:solidFill>
                        <a:ln w="9525">
                          <a:solidFill>
                            <a:srgbClr val="000000"/>
                          </a:solidFill>
                          <a:miter lim="800000"/>
                          <a:headEnd/>
                          <a:tailEnd/>
                        </a:ln>
                      </wps:spPr>
                      <wps:txbx>
                        <w:txbxContent>
                          <w:p w:rsidR="00415578" w:rsidRPr="003545BA" w:rsidRDefault="00415578" w:rsidP="000A580F">
                            <w:pPr>
                              <w:pStyle w:val="afe"/>
                              <w:spacing w:before="0" w:beforeAutospacing="0" w:after="0" w:afterAutospacing="0" w:line="288" w:lineRule="auto"/>
                              <w:jc w:val="both"/>
                              <w:rPr>
                                <w:rFonts w:ascii="Arial" w:hAnsi="Arial" w:cs="Arial"/>
                                <w:color w:val="000000"/>
                              </w:rPr>
                            </w:pPr>
                            <w:r w:rsidRPr="003545BA">
                              <w:rPr>
                                <w:rFonts w:ascii="Arial" w:hAnsi="Arial" w:cs="Arial"/>
                                <w:color w:val="000000"/>
                              </w:rPr>
                              <w:t>вирішує завдання визначення числа і виду складів, виконуваних ними функцій, контролю і обліку матеріа</w:t>
                            </w:r>
                            <w:r>
                              <w:rPr>
                                <w:rFonts w:ascii="Arial" w:hAnsi="Arial" w:cs="Arial"/>
                                <w:color w:val="000000"/>
                              </w:rPr>
                              <w:t>лів</w:t>
                            </w:r>
                          </w:p>
                          <w:p w:rsidR="00415578" w:rsidRPr="003545BA"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40" o:spid="_x0000_s1296" style="position:absolute;left:0;text-align:left;margin-left:217.05pt;margin-top:4.15pt;width:264.75pt;height:54.7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">
                <v:textbox>
                  <w:txbxContent>
                    <w:p w:rsidR="00415578" w:rsidRPr="003545BA" w:rsidRDefault="00415578" w:rsidP="000A580F">
                      <w:pPr>
                        <w:pStyle w:val="afe"/>
                        <w:spacing w:before="0" w:beforeAutospacing="0" w:after="0" w:afterAutospacing="0" w:line="288" w:lineRule="auto"/>
                        <w:jc w:val="both"/>
                        <w:rPr>
                          <w:rFonts w:ascii="Arial" w:hAnsi="Arial" w:cs="Arial"/>
                          <w:color w:val="000000"/>
                        </w:rPr>
                      </w:pPr>
                      <w:r w:rsidRPr="003545BA">
                        <w:rPr>
                          <w:rFonts w:ascii="Arial" w:hAnsi="Arial" w:cs="Arial"/>
                          <w:color w:val="000000"/>
                        </w:rPr>
                        <w:t>вирішує завдання визначення числа і виду складів, виконуваних ними функцій, контролю і обліку матеріа</w:t>
                      </w:r>
                      <w:r>
                        <w:rPr>
                          <w:rFonts w:ascii="Arial" w:hAnsi="Arial" w:cs="Arial"/>
                          <w:color w:val="000000"/>
                        </w:rPr>
                        <w:t>лів</w:t>
                      </w:r>
                    </w:p>
                    <w:p w:rsidR="00415578" w:rsidRPr="003545BA" w:rsidRDefault="00415578" w:rsidP="000A580F">
                      <w:pPr>
                        <w:rPr>
                          <w:lang w:val="uk-UA"/>
                        </w:rPr>
                      </w:pP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91808" behindDoc="0" locked="0" layoutInCell="1" allowOverlap="1" wp14:anchorId="13244A67" wp14:editId="724712C1">
                <wp:simplePos x="0" y="0"/>
                <wp:positionH relativeFrom="column">
                  <wp:posOffset>403860</wp:posOffset>
                </wp:positionH>
                <wp:positionV relativeFrom="paragraph">
                  <wp:posOffset>157480</wp:posOffset>
                </wp:positionV>
                <wp:extent cx="2038350" cy="542925"/>
                <wp:effectExtent l="9525" t="11430" r="9525" b="7620"/>
                <wp:wrapNone/>
                <wp:docPr id="2139" name="Прямоугольник 2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542925"/>
                        </a:xfrm>
                        <a:prstGeom prst="rect">
                          <a:avLst/>
                        </a:prstGeom>
                        <a:solidFill>
                          <a:srgbClr val="FFFFFF"/>
                        </a:solidFill>
                        <a:ln w="9525">
                          <a:solidFill>
                            <a:srgbClr val="000000"/>
                          </a:solidFill>
                          <a:miter lim="800000"/>
                          <a:headEnd/>
                          <a:tailEnd/>
                        </a:ln>
                      </wps:spPr>
                      <wps:txbx>
                        <w:txbxContent>
                          <w:p w:rsidR="00415578" w:rsidRPr="003545BA" w:rsidRDefault="00415578" w:rsidP="000A580F">
                            <w:r w:rsidRPr="003545BA">
                              <w:rPr>
                                <w:rFonts w:ascii="Arial" w:hAnsi="Arial" w:cs="Arial"/>
                                <w:color w:val="000000"/>
                                <w:lang w:val="uk-UA"/>
                              </w:rPr>
                              <w:t>Підсистема організації роботи складів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39" o:spid="_x0000_s1297" style="position:absolute;left:0;text-align:left;margin-left:31.8pt;margin-top:12.4pt;width:160.5pt;height:42.7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">
                <v:textbox>
                  <w:txbxContent>
                    <w:p w:rsidR="00415578" w:rsidRPr="003545BA" w:rsidRDefault="00415578" w:rsidP="000A580F">
                      <w:r w:rsidRPr="003545BA">
                        <w:rPr>
                          <w:rFonts w:ascii="Arial" w:hAnsi="Arial" w:cs="Arial"/>
                          <w:color w:val="000000"/>
                          <w:lang w:val="uk-UA"/>
                        </w:rPr>
                        <w:t>Підсистема організації роботи складів</w:t>
                      </w:r>
                    </w:p>
                  </w:txbxContent>
                </v:textbox>
              </v:rect>
            </w:pict>
          </mc:Fallback>
        </mc:AlternateContent>
      </w: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93856" behindDoc="0" locked="0" layoutInCell="1" allowOverlap="1" wp14:anchorId="2BA75EF1" wp14:editId="4EF1FB86">
                <wp:simplePos x="0" y="0"/>
                <wp:positionH relativeFrom="column">
                  <wp:posOffset>2442210</wp:posOffset>
                </wp:positionH>
                <wp:positionV relativeFrom="paragraph">
                  <wp:posOffset>197485</wp:posOffset>
                </wp:positionV>
                <wp:extent cx="314325" cy="0"/>
                <wp:effectExtent l="9525" t="59055" r="19050" b="55245"/>
                <wp:wrapNone/>
                <wp:docPr id="2138" name="Прямая со стрелкой 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38" o:spid="_x0000_s1026" type="#_x0000_t32" style="position:absolute;margin-left:192.3pt;margin-top:15.55pt;width:24.75pt;height:0;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95904" behindDoc="0" locked="0" layoutInCell="1" allowOverlap="1" wp14:anchorId="344B1175" wp14:editId="3EE97DCF">
                <wp:simplePos x="0" y="0"/>
                <wp:positionH relativeFrom="column">
                  <wp:posOffset>2756535</wp:posOffset>
                </wp:positionH>
                <wp:positionV relativeFrom="paragraph">
                  <wp:posOffset>212090</wp:posOffset>
                </wp:positionV>
                <wp:extent cx="3362325" cy="752475"/>
                <wp:effectExtent l="9525" t="12065" r="9525" b="6985"/>
                <wp:wrapNone/>
                <wp:docPr id="2137" name="Прямоугольник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752475"/>
                        </a:xfrm>
                        <a:prstGeom prst="rect">
                          <a:avLst/>
                        </a:prstGeom>
                        <a:solidFill>
                          <a:srgbClr val="FFFFFF"/>
                        </a:solidFill>
                        <a:ln w="9525">
                          <a:solidFill>
                            <a:srgbClr val="000000"/>
                          </a:solidFill>
                          <a:miter lim="800000"/>
                          <a:headEnd/>
                          <a:tailEnd/>
                        </a:ln>
                      </wps:spPr>
                      <wps:txbx>
                        <w:txbxContent>
                          <w:p w:rsidR="00415578" w:rsidRPr="00D84D6B" w:rsidRDefault="00415578" w:rsidP="000A580F">
                            <w:pPr>
                              <w:pStyle w:val="afe"/>
                              <w:spacing w:before="0" w:beforeAutospacing="0" w:after="0" w:afterAutospacing="0" w:line="288" w:lineRule="auto"/>
                              <w:jc w:val="both"/>
                              <w:rPr>
                                <w:rFonts w:ascii="Arial" w:hAnsi="Arial" w:cs="Arial"/>
                                <w:color w:val="000000"/>
                              </w:rPr>
                            </w:pPr>
                            <w:r w:rsidRPr="00D84D6B">
                              <w:rPr>
                                <w:rFonts w:ascii="Arial" w:hAnsi="Arial" w:cs="Arial"/>
                                <w:color w:val="000000"/>
                              </w:rPr>
                              <w:t xml:space="preserve">покликана вирішувати завдання визначення типу і кількості транспортних засобів, встановлення транспортних маршрутів і схеми руху, оптимізації вантажних потоків. </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37" o:spid="_x0000_s1298" style="position:absolute;left:0;text-align:left;margin-left:217.05pt;margin-top:16.7pt;width:264.75pt;height:59.2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">
                <v:textbox>
                  <w:txbxContent>
                    <w:p w:rsidR="00415578" w:rsidRPr="00D84D6B" w:rsidRDefault="00415578" w:rsidP="000A580F">
                      <w:pPr>
                        <w:pStyle w:val="afe"/>
                        <w:spacing w:before="0" w:beforeAutospacing="0" w:after="0" w:afterAutospacing="0" w:line="288" w:lineRule="auto"/>
                        <w:jc w:val="both"/>
                        <w:rPr>
                          <w:rFonts w:ascii="Arial" w:hAnsi="Arial" w:cs="Arial"/>
                          <w:color w:val="000000"/>
                        </w:rPr>
                      </w:pPr>
                      <w:r w:rsidRPr="00D84D6B">
                        <w:rPr>
                          <w:rFonts w:ascii="Arial" w:hAnsi="Arial" w:cs="Arial"/>
                          <w:color w:val="000000"/>
                        </w:rPr>
                        <w:t xml:space="preserve">покликана вирішувати завдання визначення типу і кількості транспортних засобів, встановлення транспортних маршрутів і схеми руху, оптимізації вантажних потоків. </w:t>
                      </w:r>
                    </w:p>
                    <w:p w:rsidR="00415578" w:rsidRDefault="00415578" w:rsidP="000A580F"/>
                  </w:txbxContent>
                </v:textbox>
              </v:rect>
            </w:pict>
          </mc:Fallback>
        </mc:AlternateContent>
      </w: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94880" behindDoc="0" locked="0" layoutInCell="1" allowOverlap="1" wp14:anchorId="1E8C52E8" wp14:editId="0855468E">
                <wp:simplePos x="0" y="0"/>
                <wp:positionH relativeFrom="column">
                  <wp:posOffset>403860</wp:posOffset>
                </wp:positionH>
                <wp:positionV relativeFrom="paragraph">
                  <wp:posOffset>71120</wp:posOffset>
                </wp:positionV>
                <wp:extent cx="2038350" cy="466725"/>
                <wp:effectExtent l="9525" t="11430" r="9525" b="7620"/>
                <wp:wrapNone/>
                <wp:docPr id="2136" name="Прямоугольник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466725"/>
                        </a:xfrm>
                        <a:prstGeom prst="rect">
                          <a:avLst/>
                        </a:prstGeom>
                        <a:solidFill>
                          <a:srgbClr val="FFFFFF"/>
                        </a:solidFill>
                        <a:ln w="9525">
                          <a:solidFill>
                            <a:srgbClr val="000000"/>
                          </a:solidFill>
                          <a:miter lim="800000"/>
                          <a:headEnd/>
                          <a:tailEnd/>
                        </a:ln>
                      </wps:spPr>
                      <wps:txbx>
                        <w:txbxContent>
                          <w:p w:rsidR="00415578" w:rsidRDefault="00415578" w:rsidP="000A580F">
                            <w:r w:rsidRPr="003545BA">
                              <w:rPr>
                                <w:rFonts w:ascii="Arial" w:hAnsi="Arial" w:cs="Arial"/>
                                <w:color w:val="000000"/>
                                <w:lang w:val="uk-UA"/>
                              </w:rPr>
                              <w:t>Підсистема організації роботи транспорту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36" o:spid="_x0000_s1299" style="position:absolute;left:0;text-align:left;margin-left:31.8pt;margin-top:5.6pt;width:160.5pt;height:36.7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">
                <v:textbox>
                  <w:txbxContent>
                    <w:p w:rsidR="00415578" w:rsidRDefault="00415578" w:rsidP="000A580F">
                      <w:r w:rsidRPr="003545BA">
                        <w:rPr>
                          <w:rFonts w:ascii="Arial" w:hAnsi="Arial" w:cs="Arial"/>
                          <w:color w:val="000000"/>
                          <w:lang w:val="uk-UA"/>
                        </w:rPr>
                        <w:t>Підсистема організації роботи транспорту</w:t>
                      </w:r>
                    </w:p>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96928" behindDoc="0" locked="0" layoutInCell="1" allowOverlap="1" wp14:anchorId="4A8078DF" wp14:editId="3DA9E132">
                <wp:simplePos x="0" y="0"/>
                <wp:positionH relativeFrom="column">
                  <wp:posOffset>2442210</wp:posOffset>
                </wp:positionH>
                <wp:positionV relativeFrom="paragraph">
                  <wp:posOffset>92710</wp:posOffset>
                </wp:positionV>
                <wp:extent cx="314325" cy="0"/>
                <wp:effectExtent l="9525" t="59055" r="19050" b="55245"/>
                <wp:wrapNone/>
                <wp:docPr id="2135" name="Прямая со стрелкой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35" o:spid="_x0000_s1026" type="#_x0000_t32" style="position:absolute;margin-left:192.3pt;margin-top:7.3pt;width:24.75pt;height:0;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98976" behindDoc="0" locked="0" layoutInCell="1" allowOverlap="1" wp14:anchorId="3931215E" wp14:editId="2CD9E3B3">
                <wp:simplePos x="0" y="0"/>
                <wp:positionH relativeFrom="column">
                  <wp:posOffset>2756535</wp:posOffset>
                </wp:positionH>
                <wp:positionV relativeFrom="paragraph">
                  <wp:posOffset>13970</wp:posOffset>
                </wp:positionV>
                <wp:extent cx="3362325" cy="790575"/>
                <wp:effectExtent l="9525" t="11430" r="9525" b="7620"/>
                <wp:wrapNone/>
                <wp:docPr id="2134" name="Прямоугольник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790575"/>
                        </a:xfrm>
                        <a:prstGeom prst="rect">
                          <a:avLst/>
                        </a:prstGeom>
                        <a:solidFill>
                          <a:srgbClr val="FFFFFF"/>
                        </a:solidFill>
                        <a:ln w="9525">
                          <a:solidFill>
                            <a:srgbClr val="000000"/>
                          </a:solidFill>
                          <a:miter lim="800000"/>
                          <a:headEnd/>
                          <a:tailEnd/>
                        </a:ln>
                      </wps:spPr>
                      <wps:txbx>
                        <w:txbxContent>
                          <w:p w:rsidR="00415578" w:rsidRDefault="00415578" w:rsidP="000A580F">
                            <w:r w:rsidRPr="00D84D6B">
                              <w:rPr>
                                <w:rFonts w:ascii="Arial" w:hAnsi="Arial" w:cs="Arial"/>
                                <w:color w:val="000000"/>
                                <w:lang w:val="uk-UA"/>
                              </w:rPr>
                              <w:t>покликана вирішувати завдання встановлення сфери діяльності цих підрозділів, виконуваних ними функцій, кадрового забезпечення процесу логістики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34" o:spid="_x0000_s1300" style="position:absolute;left:0;text-align:left;margin-left:217.05pt;margin-top:1.1pt;width:264.75pt;height:62.2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">
                <v:textbox>
                  <w:txbxContent>
                    <w:p w:rsidR="00415578" w:rsidRDefault="00415578" w:rsidP="000A580F">
                      <w:r w:rsidRPr="00D84D6B">
                        <w:rPr>
                          <w:rFonts w:ascii="Arial" w:hAnsi="Arial" w:cs="Arial"/>
                          <w:color w:val="000000"/>
                          <w:lang w:val="uk-UA"/>
                        </w:rPr>
                        <w:t>покликана вирішувати завдання встановлення сфери діяльності цих підрозділів, виконуваних ними функцій, кадрового забезпечення процесу логістики</w:t>
                      </w: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97952" behindDoc="0" locked="0" layoutInCell="1" allowOverlap="1" wp14:anchorId="3E01079E" wp14:editId="488E1E13">
                <wp:simplePos x="0" y="0"/>
                <wp:positionH relativeFrom="column">
                  <wp:posOffset>403860</wp:posOffset>
                </wp:positionH>
                <wp:positionV relativeFrom="paragraph">
                  <wp:posOffset>13970</wp:posOffset>
                </wp:positionV>
                <wp:extent cx="2038350" cy="628650"/>
                <wp:effectExtent l="9525" t="11430" r="9525" b="7620"/>
                <wp:wrapNone/>
                <wp:docPr id="2133" name="Прямоугольник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628650"/>
                        </a:xfrm>
                        <a:prstGeom prst="rect">
                          <a:avLst/>
                        </a:prstGeom>
                        <a:solidFill>
                          <a:srgbClr val="FFFFFF"/>
                        </a:solidFill>
                        <a:ln w="9525">
                          <a:solidFill>
                            <a:srgbClr val="000000"/>
                          </a:solidFill>
                          <a:miter lim="800000"/>
                          <a:headEnd/>
                          <a:tailEnd/>
                        </a:ln>
                      </wps:spPr>
                      <wps:txbx>
                        <w:txbxContent>
                          <w:p w:rsidR="00415578" w:rsidRPr="00D84D6B" w:rsidRDefault="00415578" w:rsidP="000A580F">
                            <w:r w:rsidRPr="00D84D6B">
                              <w:rPr>
                                <w:rFonts w:ascii="Arial" w:hAnsi="Arial" w:cs="Arial"/>
                                <w:color w:val="000000"/>
                                <w:lang w:val="uk-UA"/>
                              </w:rPr>
                              <w:t>Підсистема організації функціонування підрозділів</w:t>
                            </w:r>
                            <w:r w:rsidRPr="00D84D6B">
                              <w:rPr>
                                <w:rFonts w:ascii="Arial" w:hAnsi="Arial" w:cs="Arial"/>
                                <w:i/>
                                <w:color w:val="000000"/>
                                <w:lang w:val="uk-UA"/>
                              </w:rPr>
                              <w:t xml:space="preserve"> </w:t>
                            </w:r>
                            <w:r w:rsidRPr="00D84D6B">
                              <w:rPr>
                                <w:rFonts w:ascii="Arial" w:hAnsi="Arial" w:cs="Arial"/>
                                <w:color w:val="000000"/>
                                <w:lang w:val="uk-UA"/>
                              </w:rPr>
                              <w:t>логістики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33" o:spid="_x0000_s1301" style="position:absolute;left:0;text-align:left;margin-left:31.8pt;margin-top:1.1pt;width:160.5pt;height:49.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">
                <v:textbox>
                  <w:txbxContent>
                    <w:p w:rsidR="00415578" w:rsidRPr="00D84D6B" w:rsidRDefault="00415578" w:rsidP="000A580F">
                      <w:r w:rsidRPr="00D84D6B">
                        <w:rPr>
                          <w:rFonts w:ascii="Arial" w:hAnsi="Arial" w:cs="Arial"/>
                          <w:color w:val="000000"/>
                          <w:lang w:val="uk-UA"/>
                        </w:rPr>
                        <w:t>Підсистема організації функціонування підрозділів</w:t>
                      </w:r>
                      <w:r w:rsidRPr="00D84D6B">
                        <w:rPr>
                          <w:rFonts w:ascii="Arial" w:hAnsi="Arial" w:cs="Arial"/>
                          <w:i/>
                          <w:color w:val="000000"/>
                          <w:lang w:val="uk-UA"/>
                        </w:rPr>
                        <w:t xml:space="preserve"> </w:t>
                      </w:r>
                      <w:r w:rsidRPr="00D84D6B">
                        <w:rPr>
                          <w:rFonts w:ascii="Arial" w:hAnsi="Arial" w:cs="Arial"/>
                          <w:color w:val="000000"/>
                          <w:lang w:val="uk-UA"/>
                        </w:rPr>
                        <w:t>логістики</w:t>
                      </w:r>
                    </w:p>
                  </w:txbxContent>
                </v:textbox>
              </v:rect>
            </w:pict>
          </mc:Fallback>
        </mc:AlternateContent>
      </w:r>
      <w:r w:rsidRPr="00104BC6">
        <w:rPr>
          <w:rFonts w:ascii="Arial" w:hAnsi="Arial" w:cs="Arial"/>
          <w:color w:val="000000"/>
          <w:sz w:val="28"/>
          <w:szCs w:val="28"/>
        </w:rPr>
        <w:t xml:space="preserve"> </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0000" behindDoc="0" locked="0" layoutInCell="1" allowOverlap="1" wp14:anchorId="0F24AB67" wp14:editId="0CD0427F">
                <wp:simplePos x="0" y="0"/>
                <wp:positionH relativeFrom="column">
                  <wp:posOffset>2442210</wp:posOffset>
                </wp:positionH>
                <wp:positionV relativeFrom="paragraph">
                  <wp:posOffset>44450</wp:posOffset>
                </wp:positionV>
                <wp:extent cx="314325" cy="0"/>
                <wp:effectExtent l="9525" t="59055" r="19050" b="55245"/>
                <wp:wrapNone/>
                <wp:docPr id="2132" name="Прямая со стрелкой 2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32" o:spid="_x0000_s1026" type="#_x0000_t32" style="position:absolute;margin-left:192.3pt;margin-top:3.5pt;width:24.75pt;height:0;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Pr>
          <w:rFonts w:ascii="Arial" w:hAnsi="Arial" w:cs="Arial"/>
          <w:color w:val="000000"/>
          <w:sz w:val="28"/>
          <w:szCs w:val="28"/>
        </w:rPr>
        <w:t xml:space="preserve">Рис. 5.10 </w:t>
      </w:r>
      <w:r w:rsidRPr="00153592">
        <w:rPr>
          <w:rFonts w:ascii="Arial" w:hAnsi="Arial" w:cs="Arial"/>
          <w:b/>
          <w:color w:val="000000"/>
          <w:sz w:val="28"/>
          <w:szCs w:val="28"/>
        </w:rPr>
        <w:t>Підсистеми, що входять до комплексу системи логістики</w:t>
      </w:r>
    </w:p>
    <w:p w:rsidR="000A580F" w:rsidRDefault="000A580F" w:rsidP="000A580F">
      <w:pPr>
        <w:pStyle w:val="afe"/>
        <w:spacing w:before="0" w:beforeAutospacing="0" w:after="0" w:afterAutospacing="0" w:line="288" w:lineRule="auto"/>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jc w:val="both"/>
        <w:rPr>
          <w:rFonts w:ascii="Arial" w:hAnsi="Arial" w:cs="Arial"/>
          <w:color w:val="000000"/>
          <w:sz w:val="28"/>
          <w:szCs w:val="28"/>
        </w:rPr>
      </w:pPr>
      <w:r>
        <w:rPr>
          <w:rFonts w:ascii="Arial" w:hAnsi="Arial" w:cs="Arial"/>
          <w:color w:val="000000"/>
          <w:sz w:val="28"/>
          <w:szCs w:val="28"/>
        </w:rPr>
        <w:t xml:space="preserve">         </w:t>
      </w:r>
      <w:r w:rsidRPr="00104BC6">
        <w:rPr>
          <w:rFonts w:ascii="Arial" w:hAnsi="Arial" w:cs="Arial"/>
          <w:color w:val="000000"/>
          <w:sz w:val="28"/>
          <w:szCs w:val="28"/>
        </w:rPr>
        <w:t xml:space="preserve">У сфері матеріального виробництва встановити чіткі межі компетенції логістичного менеджменту по формальним ознакам доволі </w:t>
      </w:r>
      <w:r w:rsidRPr="00104BC6">
        <w:rPr>
          <w:rFonts w:ascii="Arial" w:hAnsi="Arial" w:cs="Arial"/>
          <w:color w:val="000000"/>
          <w:sz w:val="28"/>
          <w:szCs w:val="28"/>
        </w:rPr>
        <w:lastRenderedPageBreak/>
        <w:t>складно, проте у сфері комерційного посередництва - це зробити значно простіше, оскільки практично все комерційне посередництво по суті, має логістичний характер (прямо або побічно воно зв'язано з матеріальними, фінансовими, інфомаційними і іншими економічними потоками в процесі розподілу і товарного обміну).</w:t>
      </w:r>
    </w:p>
    <w:p w:rsidR="000A580F" w:rsidRPr="00104BC6" w:rsidRDefault="000A580F" w:rsidP="000A580F">
      <w:pPr>
        <w:pStyle w:val="afe"/>
        <w:spacing w:before="0" w:beforeAutospacing="0" w:after="0" w:afterAutospacing="0" w:line="288" w:lineRule="auto"/>
        <w:ind w:firstLine="709"/>
        <w:jc w:val="both"/>
        <w:textAlignment w:val="top"/>
        <w:rPr>
          <w:rFonts w:ascii="Arial" w:hAnsi="Arial" w:cs="Arial"/>
          <w:i/>
          <w:color w:val="000000"/>
          <w:sz w:val="28"/>
          <w:szCs w:val="28"/>
        </w:rPr>
      </w:pPr>
      <w:r w:rsidRPr="00104BC6">
        <w:rPr>
          <w:rFonts w:ascii="Arial" w:hAnsi="Arial" w:cs="Arial"/>
          <w:color w:val="000000"/>
          <w:sz w:val="28"/>
          <w:szCs w:val="28"/>
        </w:rPr>
        <w:t xml:space="preserve">Технічна і технологічна політика підприємства погоджує </w:t>
      </w:r>
      <w:r w:rsidRPr="00104BC6">
        <w:rPr>
          <w:rFonts w:ascii="Arial" w:hAnsi="Arial" w:cs="Arial"/>
          <w:i/>
          <w:color w:val="000000"/>
          <w:sz w:val="28"/>
          <w:szCs w:val="28"/>
        </w:rPr>
        <w:t>інтереси логістики та інвестиційного і інноваційного менеджменту:</w:t>
      </w:r>
    </w:p>
    <w:p w:rsidR="000A580F" w:rsidRPr="00104BC6" w:rsidRDefault="000A580F" w:rsidP="000A580F">
      <w:pPr>
        <w:pStyle w:val="afe"/>
        <w:spacing w:before="0" w:beforeAutospacing="0" w:after="0" w:afterAutospacing="0" w:line="288" w:lineRule="auto"/>
        <w:ind w:firstLine="709"/>
        <w:jc w:val="both"/>
        <w:textAlignment w:val="top"/>
        <w:rPr>
          <w:rFonts w:ascii="Arial" w:hAnsi="Arial" w:cs="Arial"/>
          <w:color w:val="000000"/>
          <w:sz w:val="28"/>
          <w:szCs w:val="28"/>
        </w:rPr>
      </w:pPr>
      <w:r w:rsidRPr="00104BC6">
        <w:rPr>
          <w:rFonts w:ascii="Arial" w:hAnsi="Arial" w:cs="Arial"/>
          <w:color w:val="000000"/>
          <w:sz w:val="28"/>
          <w:szCs w:val="28"/>
        </w:rPr>
        <w:t xml:space="preserve"> інвестиції у виробничі технології скорочують тривалість виробничого циклу й обумовлюють варіації внутрівиробничих логістичних операцій;</w:t>
      </w:r>
    </w:p>
    <w:p w:rsidR="000A580F" w:rsidRPr="007C5C2F" w:rsidRDefault="000A580F" w:rsidP="000A580F">
      <w:pPr>
        <w:pStyle w:val="afe"/>
        <w:spacing w:before="0" w:beforeAutospacing="0" w:after="0" w:afterAutospacing="0" w:line="288" w:lineRule="auto"/>
        <w:ind w:firstLine="709"/>
        <w:jc w:val="both"/>
        <w:textAlignment w:val="top"/>
        <w:rPr>
          <w:rStyle w:val="afb"/>
          <w:rFonts w:ascii="Arial" w:hAnsi="Arial" w:cs="Arial"/>
          <w:b w:val="0"/>
          <w:bCs w:val="0"/>
          <w:color w:val="000000"/>
          <w:sz w:val="28"/>
          <w:szCs w:val="28"/>
        </w:rPr>
      </w:pPr>
      <w:r w:rsidRPr="00104BC6">
        <w:rPr>
          <w:rFonts w:ascii="Arial" w:hAnsi="Arial" w:cs="Arial"/>
          <w:color w:val="000000"/>
          <w:sz w:val="28"/>
          <w:szCs w:val="28"/>
        </w:rPr>
        <w:t xml:space="preserve"> інвестиції в складське устаткування, транспортні засоби, обчислювальну техніку підвищують можливості прийняття ефективних логістичних рішень.</w:t>
      </w: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r w:rsidRPr="00875FA6">
        <w:rPr>
          <w:rStyle w:val="afb"/>
          <w:rFonts w:ascii="Arial" w:hAnsi="Arial" w:cs="Arial"/>
          <w:b w:val="0"/>
          <w:color w:val="000000"/>
          <w:sz w:val="28"/>
          <w:szCs w:val="28"/>
        </w:rPr>
        <w:t xml:space="preserve">На рис. 5.11 наведено </w:t>
      </w:r>
      <w:r w:rsidRPr="00E56E13">
        <w:rPr>
          <w:rStyle w:val="afb"/>
          <w:rFonts w:ascii="Arial" w:hAnsi="Arial" w:cs="Arial"/>
          <w:b w:val="0"/>
          <w:color w:val="000000"/>
          <w:sz w:val="28"/>
          <w:szCs w:val="28"/>
        </w:rPr>
        <w:t>взаємодію логістики з операційним менеджментом</w:t>
      </w:r>
      <w:r>
        <w:rPr>
          <w:rStyle w:val="afb"/>
          <w:rFonts w:ascii="Arial" w:hAnsi="Arial" w:cs="Arial"/>
          <w:b w:val="0"/>
          <w:color w:val="000000"/>
          <w:sz w:val="28"/>
          <w:szCs w:val="28"/>
        </w:rPr>
        <w:t xml:space="preserve">. </w:t>
      </w:r>
    </w:p>
    <w:p w:rsidR="000A580F" w:rsidRDefault="00DA0C0E"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12288" behindDoc="0" locked="0" layoutInCell="1" allowOverlap="1" wp14:anchorId="2C93BED5" wp14:editId="3B0CA9CD">
                <wp:simplePos x="0" y="0"/>
                <wp:positionH relativeFrom="column">
                  <wp:posOffset>1223009</wp:posOffset>
                </wp:positionH>
                <wp:positionV relativeFrom="paragraph">
                  <wp:posOffset>112395</wp:posOffset>
                </wp:positionV>
                <wp:extent cx="4067175" cy="590550"/>
                <wp:effectExtent l="0" t="0" r="28575" b="38100"/>
                <wp:wrapNone/>
                <wp:docPr id="2131" name="Выноска со стрелкой вниз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590550"/>
                        </a:xfrm>
                        <a:prstGeom prst="downArrowCallout">
                          <a:avLst>
                            <a:gd name="adj1" fmla="val 98387"/>
                            <a:gd name="adj2" fmla="val 98387"/>
                            <a:gd name="adj3" fmla="val 16667"/>
                            <a:gd name="adj4" fmla="val 66667"/>
                          </a:avLst>
                        </a:prstGeom>
                        <a:solidFill>
                          <a:srgbClr val="FFFFFF"/>
                        </a:solidFill>
                        <a:ln w="9525">
                          <a:solidFill>
                            <a:srgbClr val="000000"/>
                          </a:solidFill>
                          <a:miter lim="800000"/>
                          <a:headEnd/>
                          <a:tailEnd/>
                        </a:ln>
                      </wps:spPr>
                      <wps:txbx>
                        <w:txbxContent>
                          <w:p w:rsidR="00415578" w:rsidRDefault="00415578" w:rsidP="000A580F">
                            <w:r>
                              <w:rPr>
                                <w:rStyle w:val="afb"/>
                                <w:rFonts w:ascii="Arial" w:hAnsi="Arial" w:cs="Arial"/>
                                <w:b w:val="0"/>
                                <w:color w:val="000000"/>
                                <w:sz w:val="22"/>
                                <w:szCs w:val="22"/>
                                <w:lang w:val="uk-UA"/>
                              </w:rPr>
                              <w:t>В</w:t>
                            </w:r>
                            <w:r w:rsidRPr="00E56E13">
                              <w:rPr>
                                <w:rStyle w:val="afb"/>
                                <w:rFonts w:ascii="Arial" w:hAnsi="Arial" w:cs="Arial"/>
                                <w:b w:val="0"/>
                                <w:color w:val="000000"/>
                                <w:sz w:val="22"/>
                                <w:szCs w:val="22"/>
                                <w:lang w:val="uk-UA"/>
                              </w:rPr>
                              <w:t>з</w:t>
                            </w:r>
                            <w:r>
                              <w:rPr>
                                <w:rStyle w:val="afb"/>
                                <w:rFonts w:ascii="Arial" w:hAnsi="Arial" w:cs="Arial"/>
                                <w:b w:val="0"/>
                                <w:color w:val="000000"/>
                                <w:sz w:val="22"/>
                                <w:szCs w:val="22"/>
                                <w:lang w:val="uk-UA"/>
                              </w:rPr>
                              <w:t>аємодія</w:t>
                            </w:r>
                            <w:r w:rsidRPr="00E56E13">
                              <w:rPr>
                                <w:rStyle w:val="afb"/>
                                <w:rFonts w:ascii="Arial" w:hAnsi="Arial" w:cs="Arial"/>
                                <w:b w:val="0"/>
                                <w:color w:val="000000"/>
                                <w:sz w:val="22"/>
                                <w:szCs w:val="22"/>
                                <w:lang w:val="uk-UA"/>
                              </w:rPr>
                              <w:t xml:space="preserve"> логістики з операційним менеджментом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низ 2131" o:spid="_x0000_s1302" type="#_x0000_t80" style="position:absolute;left:0;text-align:left;margin-left:96.3pt;margin-top:8.85pt;width:320.25pt;height:46.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" adj=",7714,,9257">
                <v:textbox>
                  <w:txbxContent>
                    <w:p w:rsidR="00415578" w:rsidRDefault="00415578" w:rsidP="000A580F">
                      <w:r>
                        <w:rPr>
                          <w:rStyle w:val="afb"/>
                          <w:rFonts w:ascii="Arial" w:hAnsi="Arial" w:cs="Arial"/>
                          <w:b w:val="0"/>
                          <w:color w:val="000000"/>
                          <w:sz w:val="22"/>
                          <w:szCs w:val="22"/>
                          <w:lang w:val="uk-UA"/>
                        </w:rPr>
                        <w:t>В</w:t>
                      </w:r>
                      <w:r w:rsidRPr="00E56E13">
                        <w:rPr>
                          <w:rStyle w:val="afb"/>
                          <w:rFonts w:ascii="Arial" w:hAnsi="Arial" w:cs="Arial"/>
                          <w:b w:val="0"/>
                          <w:color w:val="000000"/>
                          <w:sz w:val="22"/>
                          <w:szCs w:val="22"/>
                          <w:lang w:val="uk-UA"/>
                        </w:rPr>
                        <w:t>з</w:t>
                      </w:r>
                      <w:r>
                        <w:rPr>
                          <w:rStyle w:val="afb"/>
                          <w:rFonts w:ascii="Arial" w:hAnsi="Arial" w:cs="Arial"/>
                          <w:b w:val="0"/>
                          <w:color w:val="000000"/>
                          <w:sz w:val="22"/>
                          <w:szCs w:val="22"/>
                          <w:lang w:val="uk-UA"/>
                        </w:rPr>
                        <w:t>аємодія</w:t>
                      </w:r>
                      <w:r w:rsidRPr="00E56E13">
                        <w:rPr>
                          <w:rStyle w:val="afb"/>
                          <w:rFonts w:ascii="Arial" w:hAnsi="Arial" w:cs="Arial"/>
                          <w:b w:val="0"/>
                          <w:color w:val="000000"/>
                          <w:sz w:val="22"/>
                          <w:szCs w:val="22"/>
                          <w:lang w:val="uk-UA"/>
                        </w:rPr>
                        <w:t xml:space="preserve"> логістики з операційним менеджментом</w:t>
                      </w:r>
                    </w:p>
                  </w:txbxContent>
                </v:textbox>
              </v:shape>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13312" behindDoc="0" locked="0" layoutInCell="1" allowOverlap="1" wp14:anchorId="6FDAEEB1" wp14:editId="3D03F89B">
                <wp:simplePos x="0" y="0"/>
                <wp:positionH relativeFrom="column">
                  <wp:posOffset>908684</wp:posOffset>
                </wp:positionH>
                <wp:positionV relativeFrom="paragraph">
                  <wp:posOffset>212725</wp:posOffset>
                </wp:positionV>
                <wp:extent cx="5076825" cy="676275"/>
                <wp:effectExtent l="0" t="0" r="28575" b="28575"/>
                <wp:wrapNone/>
                <wp:docPr id="2130" name="Прямоугольник 2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676275"/>
                        </a:xfrm>
                        <a:prstGeom prst="rect">
                          <a:avLst/>
                        </a:prstGeom>
                        <a:solidFill>
                          <a:srgbClr val="FFFFFF"/>
                        </a:solidFill>
                        <a:ln w="9525">
                          <a:solidFill>
                            <a:srgbClr val="000000"/>
                          </a:solidFill>
                          <a:miter lim="800000"/>
                          <a:headEnd/>
                          <a:tailEnd/>
                        </a:ln>
                      </wps:spPr>
                      <wps:txbx>
                        <w:txbxContent>
                          <w:p w:rsidR="00415578" w:rsidRPr="00875FA6"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875FA6">
                              <w:rPr>
                                <w:rStyle w:val="afb"/>
                                <w:rFonts w:ascii="Arial" w:hAnsi="Arial" w:cs="Arial"/>
                                <w:b w:val="0"/>
                                <w:color w:val="000000"/>
                                <w:sz w:val="22"/>
                                <w:szCs w:val="22"/>
                              </w:rPr>
                              <w:t>проявляється у проблемі довжини виробничого періоду - виробничо-технологічного циклу - (lead-time) (завдання логістики складається із скорочення цього ча</w:t>
                            </w:r>
                            <w:r>
                              <w:rPr>
                                <w:rStyle w:val="afb"/>
                                <w:rFonts w:ascii="Arial" w:hAnsi="Arial" w:cs="Arial"/>
                                <w:b w:val="0"/>
                                <w:color w:val="000000"/>
                                <w:sz w:val="22"/>
                                <w:szCs w:val="22"/>
                              </w:rPr>
                              <w:t>су)</w:t>
                            </w:r>
                            <w:r w:rsidRPr="00875FA6">
                              <w:rPr>
                                <w:rStyle w:val="afb"/>
                                <w:rFonts w:ascii="Arial" w:hAnsi="Arial" w:cs="Arial"/>
                                <w:b w:val="0"/>
                                <w:color w:val="000000"/>
                                <w:sz w:val="22"/>
                                <w:szCs w:val="22"/>
                              </w:rPr>
                              <w:t xml:space="preserve"> </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30" o:spid="_x0000_s1303" style="position:absolute;left:0;text-align:left;margin-left:71.55pt;margin-top:16.75pt;width:399.75pt;height:53.2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">
                <v:textbox>
                  <w:txbxContent>
                    <w:p w:rsidR="00415578" w:rsidRPr="00875FA6"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875FA6">
                        <w:rPr>
                          <w:rStyle w:val="afb"/>
                          <w:rFonts w:ascii="Arial" w:hAnsi="Arial" w:cs="Arial"/>
                          <w:b w:val="0"/>
                          <w:color w:val="000000"/>
                          <w:sz w:val="22"/>
                          <w:szCs w:val="22"/>
                        </w:rPr>
                        <w:t>проявляється у проблемі довжини виробничого періоду - виробничо-технологічного циклу - (lead-time) (завдання логістики складається із скорочення цього ча</w:t>
                      </w:r>
                      <w:r>
                        <w:rPr>
                          <w:rStyle w:val="afb"/>
                          <w:rFonts w:ascii="Arial" w:hAnsi="Arial" w:cs="Arial"/>
                          <w:b w:val="0"/>
                          <w:color w:val="000000"/>
                          <w:sz w:val="22"/>
                          <w:szCs w:val="22"/>
                        </w:rPr>
                        <w:t>су)</w:t>
                      </w:r>
                      <w:r w:rsidRPr="00875FA6">
                        <w:rPr>
                          <w:rStyle w:val="afb"/>
                          <w:rFonts w:ascii="Arial" w:hAnsi="Arial" w:cs="Arial"/>
                          <w:b w:val="0"/>
                          <w:color w:val="000000"/>
                          <w:sz w:val="22"/>
                          <w:szCs w:val="22"/>
                        </w:rPr>
                        <w:t xml:space="preserve"> </w:t>
                      </w:r>
                    </w:p>
                    <w:p w:rsidR="00415578" w:rsidRDefault="00415578" w:rsidP="000A580F"/>
                  </w:txbxContent>
                </v:textbox>
              </v:rect>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14336" behindDoc="0" locked="0" layoutInCell="1" allowOverlap="1" wp14:anchorId="5C653955" wp14:editId="325568B7">
                <wp:simplePos x="0" y="0"/>
                <wp:positionH relativeFrom="column">
                  <wp:posOffset>908685</wp:posOffset>
                </wp:positionH>
                <wp:positionV relativeFrom="paragraph">
                  <wp:posOffset>219075</wp:posOffset>
                </wp:positionV>
                <wp:extent cx="5076825" cy="1657350"/>
                <wp:effectExtent l="0" t="0" r="28575" b="19050"/>
                <wp:wrapNone/>
                <wp:docPr id="2129" name="Прямоугольник 2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1657350"/>
                        </a:xfrm>
                        <a:prstGeom prst="rect">
                          <a:avLst/>
                        </a:prstGeom>
                        <a:solidFill>
                          <a:srgbClr val="FFFFFF"/>
                        </a:solidFill>
                        <a:ln w="9525">
                          <a:solidFill>
                            <a:srgbClr val="000000"/>
                          </a:solidFill>
                          <a:miter lim="800000"/>
                          <a:headEnd/>
                          <a:tailEnd/>
                        </a:ln>
                      </wps:spPr>
                      <wps:txbx>
                        <w:txbxContent>
                          <w:p w:rsidR="00415578" w:rsidRPr="00E56E13" w:rsidRDefault="00415578" w:rsidP="000A580F">
                            <w:pPr>
                              <w:pStyle w:val="afe"/>
                              <w:spacing w:before="0" w:beforeAutospacing="0" w:after="0" w:afterAutospacing="0" w:line="288" w:lineRule="auto"/>
                              <w:jc w:val="both"/>
                              <w:rPr>
                                <w:rFonts w:ascii="Arial" w:hAnsi="Arial" w:cs="Arial"/>
                                <w:color w:val="000000"/>
                                <w:sz w:val="22"/>
                                <w:szCs w:val="22"/>
                              </w:rPr>
                            </w:pPr>
                            <w:r w:rsidRPr="00E56E13">
                              <w:rPr>
                                <w:rFonts w:ascii="Arial" w:hAnsi="Arial" w:cs="Arial"/>
                                <w:color w:val="000000"/>
                                <w:sz w:val="22"/>
                                <w:szCs w:val="22"/>
                              </w:rPr>
                              <w:t>проявляється в проблемі обліку сезонного попиту при виробництві готової продукції. Прогноз такого попиту не завжди можливий, і тому для страхування ризику втрати продажів, виробники прагнуть максимізувати обсяг випуску готової продукції, що призводить до зростання затрат на збереження і підтримку запасів готової продукції як у виробника, так і в дистрибутивній мережі. Завданням логістичного менеджменту, у цьому випадку, є оптимізація загальних витрат у виробництві і дистрибуції для створення сезонних запасів готової продукції</w:t>
                            </w:r>
                          </w:p>
                          <w:p w:rsidR="00415578" w:rsidRPr="00E56E13"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9" o:spid="_x0000_s1304" style="position:absolute;left:0;text-align:left;margin-left:71.55pt;margin-top:17.25pt;width:399.75pt;height:130.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">
                <v:textbox>
                  <w:txbxContent>
                    <w:p w:rsidR="00415578" w:rsidRPr="00E56E13" w:rsidRDefault="00415578" w:rsidP="000A580F">
                      <w:pPr>
                        <w:pStyle w:val="afe"/>
                        <w:spacing w:before="0" w:beforeAutospacing="0" w:after="0" w:afterAutospacing="0" w:line="288" w:lineRule="auto"/>
                        <w:jc w:val="both"/>
                        <w:rPr>
                          <w:rFonts w:ascii="Arial" w:hAnsi="Arial" w:cs="Arial"/>
                          <w:color w:val="000000"/>
                          <w:sz w:val="22"/>
                          <w:szCs w:val="22"/>
                        </w:rPr>
                      </w:pPr>
                      <w:r w:rsidRPr="00E56E13">
                        <w:rPr>
                          <w:rFonts w:ascii="Arial" w:hAnsi="Arial" w:cs="Arial"/>
                          <w:color w:val="000000"/>
                          <w:sz w:val="22"/>
                          <w:szCs w:val="22"/>
                        </w:rPr>
                        <w:t>проявляється в проблемі обліку сезонного попиту при виробництві готової продукції. Прогноз такого попиту не завжди можливий, і тому для страхування ризику втрати продажів, виробники прагнуть максимізувати обсяг випуску готової продукції, що призводить до зростання затрат на збереження і підтримку запасів готової продукції як у виробника, так і в дистрибутивній мережі. Завданням логістичного менеджменту, у цьому випадку, є оптимізація загальних витрат у виробництві і дистрибуції для створення сезонних запасів готової продукції</w:t>
                      </w:r>
                    </w:p>
                    <w:p w:rsidR="00415578" w:rsidRPr="00E56E13" w:rsidRDefault="00415578" w:rsidP="000A580F">
                      <w:pPr>
                        <w:rPr>
                          <w:lang w:val="uk-UA"/>
                        </w:rPr>
                      </w:pPr>
                    </w:p>
                  </w:txbxContent>
                </v:textbox>
              </v:rect>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r>
        <w:rPr>
          <w:rFonts w:ascii="Arial" w:hAnsi="Arial" w:cs="Arial"/>
          <w:bCs/>
          <w:noProof/>
          <w:color w:val="000000"/>
          <w:sz w:val="22"/>
          <w:szCs w:val="22"/>
          <w:lang w:val="ru-RU" w:eastAsia="ru-RU"/>
        </w:rPr>
        <mc:AlternateContent>
          <mc:Choice Requires="wps">
            <w:drawing>
              <wp:anchor distT="0" distB="0" distL="114300" distR="114300" simplePos="0" relativeHeight="252815360" behindDoc="0" locked="0" layoutInCell="1" allowOverlap="1" wp14:anchorId="119F1178" wp14:editId="1E6DEC08">
                <wp:simplePos x="0" y="0"/>
                <wp:positionH relativeFrom="column">
                  <wp:posOffset>918210</wp:posOffset>
                </wp:positionH>
                <wp:positionV relativeFrom="paragraph">
                  <wp:posOffset>0</wp:posOffset>
                </wp:positionV>
                <wp:extent cx="5143500" cy="2028825"/>
                <wp:effectExtent l="0" t="0" r="19050" b="28575"/>
                <wp:wrapNone/>
                <wp:docPr id="2128" name="Прямоугольник 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2028825"/>
                        </a:xfrm>
                        <a:prstGeom prst="rect">
                          <a:avLst/>
                        </a:prstGeom>
                        <a:solidFill>
                          <a:srgbClr val="FFFFFF"/>
                        </a:solidFill>
                        <a:ln w="9525">
                          <a:solidFill>
                            <a:srgbClr val="000000"/>
                          </a:solidFill>
                          <a:miter lim="800000"/>
                          <a:headEnd/>
                          <a:tailEnd/>
                        </a:ln>
                      </wps:spPr>
                      <wps:txbx>
                        <w:txbxContent>
                          <w:p w:rsidR="00415578"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Fonts w:ascii="Arial" w:hAnsi="Arial" w:cs="Arial"/>
                                <w:color w:val="000000"/>
                                <w:sz w:val="22"/>
                                <w:szCs w:val="22"/>
                              </w:rPr>
                              <w:t>прослідковуєть</w:t>
                            </w:r>
                            <w:r>
                              <w:rPr>
                                <w:rFonts w:ascii="Arial" w:hAnsi="Arial" w:cs="Arial"/>
                                <w:color w:val="000000"/>
                                <w:sz w:val="22"/>
                                <w:szCs w:val="22"/>
                              </w:rPr>
                              <w:t>ся</w:t>
                            </w:r>
                            <w:r w:rsidRPr="00E56E13">
                              <w:rPr>
                                <w:rFonts w:ascii="Arial" w:hAnsi="Arial" w:cs="Arial"/>
                                <w:color w:val="000000"/>
                                <w:sz w:val="22"/>
                                <w:szCs w:val="22"/>
                              </w:rPr>
                              <w:t xml:space="preserve"> у проблемах </w:t>
                            </w:r>
                            <w:r w:rsidRPr="00E56E13">
                              <w:rPr>
                                <w:rStyle w:val="afb"/>
                                <w:rFonts w:ascii="Arial" w:hAnsi="Arial" w:cs="Arial"/>
                                <w:b w:val="0"/>
                                <w:color w:val="000000"/>
                                <w:sz w:val="22"/>
                                <w:szCs w:val="22"/>
                              </w:rPr>
                              <w:t xml:space="preserve">керування закупівлями матеріальних ресурсів - завдання логістики складається з забезпечення необхідного рівня запасів; </w:t>
                            </w:r>
                          </w:p>
                          <w:p w:rsidR="00415578"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Style w:val="afb"/>
                                <w:rFonts w:ascii="Arial" w:hAnsi="Arial" w:cs="Arial"/>
                                <w:b w:val="0"/>
                                <w:color w:val="000000"/>
                                <w:sz w:val="22"/>
                                <w:szCs w:val="22"/>
                              </w:rPr>
                              <w:t xml:space="preserve">"виробляти або купувати" - завдання логістики полягає у визначенні доцільності виробництва тих або інших компонентів товарів; </w:t>
                            </w:r>
                          </w:p>
                          <w:p w:rsidR="00415578"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Style w:val="afb"/>
                                <w:rFonts w:ascii="Arial" w:hAnsi="Arial" w:cs="Arial"/>
                                <w:b w:val="0"/>
                                <w:color w:val="000000"/>
                                <w:sz w:val="22"/>
                                <w:szCs w:val="22"/>
                              </w:rPr>
                              <w:t xml:space="preserve">розміщення виробничих підрозділів підприємства - завданнями логістики є визначити дислокацію складів готової продукції, способи транспортування, процедури зберігання й керування запасами готової продукції; </w:t>
                            </w:r>
                          </w:p>
                          <w:p w:rsidR="00415578" w:rsidRPr="00E56E13"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Style w:val="afb"/>
                                <w:rFonts w:ascii="Arial" w:hAnsi="Arial" w:cs="Arial"/>
                                <w:b w:val="0"/>
                                <w:color w:val="000000"/>
                                <w:sz w:val="22"/>
                                <w:szCs w:val="22"/>
                              </w:rPr>
                              <w:t xml:space="preserve">споживчого сервісу - завдання логістики забезпечити сервіс доставки, передпродажний і післяпродажний набір послуг й інш. </w:t>
                            </w:r>
                          </w:p>
                          <w:p w:rsidR="00415578" w:rsidRPr="007C5C2F"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8" o:spid="_x0000_s1305" style="position:absolute;left:0;text-align:left;margin-left:72.3pt;margin-top:0;width:405pt;height:159.7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">
                <v:textbox>
                  <w:txbxContent>
                    <w:p w:rsidR="00415578"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Fonts w:ascii="Arial" w:hAnsi="Arial" w:cs="Arial"/>
                          <w:color w:val="000000"/>
                          <w:sz w:val="22"/>
                          <w:szCs w:val="22"/>
                        </w:rPr>
                        <w:t>прослідковуєть</w:t>
                      </w:r>
                      <w:r>
                        <w:rPr>
                          <w:rFonts w:ascii="Arial" w:hAnsi="Arial" w:cs="Arial"/>
                          <w:color w:val="000000"/>
                          <w:sz w:val="22"/>
                          <w:szCs w:val="22"/>
                        </w:rPr>
                        <w:t>ся</w:t>
                      </w:r>
                      <w:r w:rsidRPr="00E56E13">
                        <w:rPr>
                          <w:rFonts w:ascii="Arial" w:hAnsi="Arial" w:cs="Arial"/>
                          <w:color w:val="000000"/>
                          <w:sz w:val="22"/>
                          <w:szCs w:val="22"/>
                        </w:rPr>
                        <w:t xml:space="preserve"> у проблемах </w:t>
                      </w:r>
                      <w:r w:rsidRPr="00E56E13">
                        <w:rPr>
                          <w:rStyle w:val="afb"/>
                          <w:rFonts w:ascii="Arial" w:hAnsi="Arial" w:cs="Arial"/>
                          <w:b w:val="0"/>
                          <w:color w:val="000000"/>
                          <w:sz w:val="22"/>
                          <w:szCs w:val="22"/>
                        </w:rPr>
                        <w:t xml:space="preserve">керування закупівлями матеріальних ресурсів - завдання логістики складається з забезпечення необхідного рівня запасів; </w:t>
                      </w:r>
                    </w:p>
                    <w:p w:rsidR="00415578"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Style w:val="afb"/>
                          <w:rFonts w:ascii="Arial" w:hAnsi="Arial" w:cs="Arial"/>
                          <w:b w:val="0"/>
                          <w:color w:val="000000"/>
                          <w:sz w:val="22"/>
                          <w:szCs w:val="22"/>
                        </w:rPr>
                        <w:t xml:space="preserve">"виробляти або купувати" - завдання логістики полягає у визначенні доцільності виробництва тих або інших компонентів товарів; </w:t>
                      </w:r>
                    </w:p>
                    <w:p w:rsidR="00415578"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Style w:val="afb"/>
                          <w:rFonts w:ascii="Arial" w:hAnsi="Arial" w:cs="Arial"/>
                          <w:b w:val="0"/>
                          <w:color w:val="000000"/>
                          <w:sz w:val="22"/>
                          <w:szCs w:val="22"/>
                        </w:rPr>
                        <w:t xml:space="preserve">розміщення виробничих підрозділів підприємства - завданнями логістики є визначити дислокацію складів готової продукції, способи транспортування, процедури зберігання й керування запасами готової продукції; </w:t>
                      </w:r>
                    </w:p>
                    <w:p w:rsidR="00415578" w:rsidRPr="00E56E13" w:rsidRDefault="00415578" w:rsidP="000A580F">
                      <w:pPr>
                        <w:pStyle w:val="afe"/>
                        <w:shd w:val="clear" w:color="auto" w:fill="FEFEFE"/>
                        <w:spacing w:before="0" w:beforeAutospacing="0" w:after="0" w:afterAutospacing="0" w:line="288" w:lineRule="auto"/>
                        <w:jc w:val="both"/>
                        <w:rPr>
                          <w:rStyle w:val="afb"/>
                          <w:rFonts w:ascii="Arial" w:hAnsi="Arial" w:cs="Arial"/>
                          <w:b w:val="0"/>
                          <w:color w:val="000000"/>
                          <w:sz w:val="22"/>
                          <w:szCs w:val="22"/>
                        </w:rPr>
                      </w:pPr>
                      <w:r w:rsidRPr="00E56E13">
                        <w:rPr>
                          <w:rStyle w:val="afb"/>
                          <w:rFonts w:ascii="Arial" w:hAnsi="Arial" w:cs="Arial"/>
                          <w:b w:val="0"/>
                          <w:color w:val="000000"/>
                          <w:sz w:val="22"/>
                          <w:szCs w:val="22"/>
                        </w:rPr>
                        <w:t xml:space="preserve">споживчого сервісу - завдання логістики забезпечити сервіс доставки, передпродажний і післяпродажний набір послуг й інш. </w:t>
                      </w:r>
                    </w:p>
                    <w:p w:rsidR="00415578" w:rsidRPr="007C5C2F" w:rsidRDefault="00415578" w:rsidP="000A580F">
                      <w:pPr>
                        <w:rPr>
                          <w:lang w:val="uk-UA"/>
                        </w:rPr>
                      </w:pPr>
                    </w:p>
                  </w:txbxContent>
                </v:textbox>
              </v:rect>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44235B"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r>
        <w:rPr>
          <w:rFonts w:ascii="Arial" w:hAnsi="Arial" w:cs="Arial"/>
          <w:bCs/>
          <w:noProof/>
          <w:color w:val="000000"/>
          <w:sz w:val="22"/>
          <w:szCs w:val="22"/>
          <w:lang w:val="ru-RU" w:eastAsia="ru-RU"/>
        </w:rPr>
        <mc:AlternateContent>
          <mc:Choice Requires="wps">
            <w:drawing>
              <wp:anchor distT="0" distB="0" distL="114300" distR="114300" simplePos="0" relativeHeight="252816384" behindDoc="0" locked="0" layoutInCell="1" allowOverlap="1" wp14:anchorId="7A04B4A9" wp14:editId="2193BBB8">
                <wp:simplePos x="0" y="0"/>
                <wp:positionH relativeFrom="column">
                  <wp:posOffset>908684</wp:posOffset>
                </wp:positionH>
                <wp:positionV relativeFrom="paragraph">
                  <wp:posOffset>26670</wp:posOffset>
                </wp:positionV>
                <wp:extent cx="5153025" cy="847090"/>
                <wp:effectExtent l="0" t="0" r="28575" b="10160"/>
                <wp:wrapNone/>
                <wp:docPr id="2127" name="Прямоугольник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3025" cy="847090"/>
                        </a:xfrm>
                        <a:prstGeom prst="rect">
                          <a:avLst/>
                        </a:prstGeom>
                        <a:solidFill>
                          <a:srgbClr val="FFFFFF"/>
                        </a:solidFill>
                        <a:ln w="9525">
                          <a:solidFill>
                            <a:srgbClr val="000000"/>
                          </a:solidFill>
                          <a:miter lim="800000"/>
                          <a:headEnd/>
                          <a:tailEnd/>
                        </a:ln>
                      </wps:spPr>
                      <wps:txbx>
                        <w:txbxContent>
                          <w:p w:rsidR="00415578" w:rsidRDefault="00415578" w:rsidP="000A580F">
                            <w:pPr>
                              <w:spacing w:line="288" w:lineRule="auto"/>
                            </w:pPr>
                            <w:r w:rsidRPr="00E56E13">
                              <w:rPr>
                                <w:rFonts w:ascii="Arial" w:hAnsi="Arial" w:cs="Arial"/>
                                <w:color w:val="000000"/>
                                <w:sz w:val="22"/>
                                <w:szCs w:val="22"/>
                                <w:lang w:val="uk-UA"/>
                              </w:rPr>
                              <w:t>прослідкову</w:t>
                            </w:r>
                            <w:r>
                              <w:rPr>
                                <w:rFonts w:ascii="Arial" w:hAnsi="Arial" w:cs="Arial"/>
                                <w:color w:val="000000"/>
                                <w:sz w:val="22"/>
                                <w:szCs w:val="22"/>
                                <w:lang w:val="uk-UA"/>
                              </w:rPr>
                              <w:t>ється</w:t>
                            </w:r>
                            <w:r w:rsidRPr="00E56E13">
                              <w:rPr>
                                <w:rFonts w:ascii="Arial" w:hAnsi="Arial" w:cs="Arial"/>
                                <w:color w:val="000000"/>
                                <w:sz w:val="22"/>
                                <w:szCs w:val="22"/>
                                <w:lang w:val="uk-UA"/>
                              </w:rPr>
                              <w:t xml:space="preserve"> у питанні про упакування </w:t>
                            </w:r>
                            <w:r w:rsidRPr="00E56E13">
                              <w:rPr>
                                <w:rStyle w:val="afb"/>
                                <w:rFonts w:ascii="Arial" w:hAnsi="Arial" w:cs="Arial"/>
                                <w:b w:val="0"/>
                                <w:color w:val="000000"/>
                                <w:sz w:val="22"/>
                                <w:szCs w:val="22"/>
                                <w:lang w:val="uk-UA"/>
                              </w:rPr>
                              <w:t>- завдання логістики складається з визначення захисних властивостей упакування від ушкоджень</w:t>
                            </w:r>
                            <w:r w:rsidRPr="00E56E13">
                              <w:rPr>
                                <w:rFonts w:ascii="Arial" w:hAnsi="Arial" w:cs="Arial"/>
                                <w:color w:val="000000"/>
                                <w:sz w:val="22"/>
                                <w:szCs w:val="22"/>
                                <w:lang w:val="uk-UA"/>
                              </w:rPr>
                              <w:t>, яку більшість фірм трактує як логістичну активність не тільки в збуті, але і у виробництві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7" o:spid="_x0000_s1306" style="position:absolute;left:0;text-align:left;margin-left:71.55pt;margin-top:2.1pt;width:405.75pt;height:66.7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">
                <v:textbox>
                  <w:txbxContent>
                    <w:p w:rsidR="00415578" w:rsidRDefault="00415578" w:rsidP="000A580F">
                      <w:pPr>
                        <w:spacing w:line="288" w:lineRule="auto"/>
                      </w:pPr>
                      <w:r w:rsidRPr="00E56E13">
                        <w:rPr>
                          <w:rFonts w:ascii="Arial" w:hAnsi="Arial" w:cs="Arial"/>
                          <w:color w:val="000000"/>
                          <w:sz w:val="22"/>
                          <w:szCs w:val="22"/>
                          <w:lang w:val="uk-UA"/>
                        </w:rPr>
                        <w:t>прослідкову</w:t>
                      </w:r>
                      <w:r>
                        <w:rPr>
                          <w:rFonts w:ascii="Arial" w:hAnsi="Arial" w:cs="Arial"/>
                          <w:color w:val="000000"/>
                          <w:sz w:val="22"/>
                          <w:szCs w:val="22"/>
                          <w:lang w:val="uk-UA"/>
                        </w:rPr>
                        <w:t>ється</w:t>
                      </w:r>
                      <w:r w:rsidRPr="00E56E13">
                        <w:rPr>
                          <w:rFonts w:ascii="Arial" w:hAnsi="Arial" w:cs="Arial"/>
                          <w:color w:val="000000"/>
                          <w:sz w:val="22"/>
                          <w:szCs w:val="22"/>
                          <w:lang w:val="uk-UA"/>
                        </w:rPr>
                        <w:t xml:space="preserve"> у питанні про упакування </w:t>
                      </w:r>
                      <w:r w:rsidRPr="00E56E13">
                        <w:rPr>
                          <w:rStyle w:val="afb"/>
                          <w:rFonts w:ascii="Arial" w:hAnsi="Arial" w:cs="Arial"/>
                          <w:b w:val="0"/>
                          <w:color w:val="000000"/>
                          <w:sz w:val="22"/>
                          <w:szCs w:val="22"/>
                          <w:lang w:val="uk-UA"/>
                        </w:rPr>
                        <w:t>- завдання логістики складається з визначення захисних властивостей упакування від ушкоджень</w:t>
                      </w:r>
                      <w:r w:rsidRPr="00E56E13">
                        <w:rPr>
                          <w:rFonts w:ascii="Arial" w:hAnsi="Arial" w:cs="Arial"/>
                          <w:color w:val="000000"/>
                          <w:sz w:val="22"/>
                          <w:szCs w:val="22"/>
                          <w:lang w:val="uk-UA"/>
                        </w:rPr>
                        <w:t>, яку більшість фірм трактує як логістичну активність не тільки в збуті, але і у виробництві</w:t>
                      </w:r>
                    </w:p>
                  </w:txbxContent>
                </v:textbox>
              </v:rect>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2"/>
          <w:szCs w:val="22"/>
        </w:rPr>
      </w:pPr>
    </w:p>
    <w:p w:rsidR="000A580F" w:rsidRDefault="000A580F" w:rsidP="000A580F">
      <w:pPr>
        <w:pStyle w:val="afe"/>
        <w:shd w:val="clear" w:color="auto" w:fill="FEFEFE"/>
        <w:spacing w:before="0" w:beforeAutospacing="0" w:after="0" w:afterAutospacing="0" w:line="288" w:lineRule="auto"/>
        <w:ind w:firstLine="709"/>
        <w:jc w:val="center"/>
        <w:rPr>
          <w:rStyle w:val="afb"/>
          <w:rFonts w:ascii="Arial" w:hAnsi="Arial" w:cs="Arial"/>
          <w:b w:val="0"/>
          <w:color w:val="000000"/>
          <w:sz w:val="28"/>
          <w:szCs w:val="28"/>
        </w:rPr>
      </w:pPr>
      <w:r w:rsidRPr="00153592">
        <w:rPr>
          <w:rStyle w:val="afb"/>
          <w:rFonts w:ascii="Arial" w:hAnsi="Arial" w:cs="Arial"/>
          <w:b w:val="0"/>
          <w:color w:val="000000"/>
          <w:sz w:val="28"/>
          <w:szCs w:val="28"/>
        </w:rPr>
        <w:t>Рис. 5.11</w:t>
      </w:r>
      <w:r>
        <w:rPr>
          <w:rStyle w:val="afb"/>
          <w:rFonts w:ascii="Arial" w:hAnsi="Arial" w:cs="Arial"/>
          <w:b w:val="0"/>
          <w:color w:val="000000"/>
          <w:sz w:val="28"/>
          <w:szCs w:val="28"/>
        </w:rPr>
        <w:t xml:space="preserve"> </w:t>
      </w:r>
      <w:r w:rsidRPr="00153592">
        <w:rPr>
          <w:rStyle w:val="afb"/>
          <w:rFonts w:ascii="Arial" w:hAnsi="Arial" w:cs="Arial"/>
          <w:color w:val="000000"/>
          <w:sz w:val="28"/>
          <w:szCs w:val="28"/>
        </w:rPr>
        <w:t>Взаємодія логістики з операційним менеджментом</w:t>
      </w:r>
    </w:p>
    <w:p w:rsidR="000A580F" w:rsidRPr="00104BC6" w:rsidRDefault="000A580F" w:rsidP="000A580F">
      <w:pPr>
        <w:pStyle w:val="afe"/>
        <w:shd w:val="clear" w:color="auto" w:fill="FEFEFE"/>
        <w:spacing w:before="0" w:beforeAutospacing="0" w:after="0" w:afterAutospacing="0" w:line="288" w:lineRule="auto"/>
        <w:jc w:val="both"/>
        <w:rPr>
          <w:rStyle w:val="afb"/>
          <w:rFonts w:ascii="Arial" w:hAnsi="Arial" w:cs="Arial"/>
          <w:b w:val="0"/>
          <w:color w:val="000000"/>
          <w:sz w:val="28"/>
          <w:szCs w:val="28"/>
        </w:rPr>
      </w:pPr>
      <w:r>
        <w:rPr>
          <w:rStyle w:val="afb"/>
          <w:rFonts w:ascii="Arial" w:hAnsi="Arial" w:cs="Arial"/>
          <w:b w:val="0"/>
          <w:color w:val="000000"/>
          <w:sz w:val="22"/>
          <w:szCs w:val="22"/>
        </w:rPr>
        <w:t xml:space="preserve">            </w:t>
      </w:r>
      <w:r w:rsidRPr="00104BC6">
        <w:rPr>
          <w:rStyle w:val="afb"/>
          <w:rFonts w:ascii="Arial" w:hAnsi="Arial" w:cs="Arial"/>
          <w:b w:val="0"/>
          <w:i/>
          <w:color w:val="000000"/>
          <w:sz w:val="28"/>
          <w:szCs w:val="28"/>
        </w:rPr>
        <w:t>Взаємодія логістики із системою бухгалтерського обліку й звітності</w:t>
      </w:r>
      <w:r w:rsidRPr="00104BC6">
        <w:rPr>
          <w:rStyle w:val="afb"/>
          <w:rFonts w:ascii="Arial" w:hAnsi="Arial" w:cs="Arial"/>
          <w:b w:val="0"/>
          <w:color w:val="000000"/>
          <w:sz w:val="28"/>
          <w:szCs w:val="28"/>
        </w:rPr>
        <w:t xml:space="preserve"> полягає у виділенні, аналізі й контролі основних складових витрат у логістичних каналах і ланцюгах для прийняття адекватних управлінських рішень. </w:t>
      </w:r>
    </w:p>
    <w:p w:rsidR="000A580F" w:rsidRPr="00104BC6" w:rsidRDefault="000A580F" w:rsidP="000A580F">
      <w:pPr>
        <w:pStyle w:val="afe"/>
        <w:shd w:val="clear" w:color="auto" w:fill="FEFEFE"/>
        <w:spacing w:before="0" w:beforeAutospacing="0" w:after="0" w:afterAutospacing="0" w:line="288" w:lineRule="auto"/>
        <w:ind w:firstLine="709"/>
        <w:jc w:val="both"/>
        <w:rPr>
          <w:rStyle w:val="afb"/>
          <w:rFonts w:ascii="Arial" w:hAnsi="Arial" w:cs="Arial"/>
          <w:b w:val="0"/>
          <w:color w:val="000000"/>
          <w:sz w:val="28"/>
          <w:szCs w:val="28"/>
        </w:rPr>
      </w:pPr>
      <w:r w:rsidRPr="00104BC6">
        <w:rPr>
          <w:rStyle w:val="afb"/>
          <w:rFonts w:ascii="Arial" w:hAnsi="Arial" w:cs="Arial"/>
          <w:b w:val="0"/>
          <w:i/>
          <w:color w:val="000000"/>
          <w:sz w:val="28"/>
          <w:szCs w:val="28"/>
        </w:rPr>
        <w:t>Взаємодія логістики з менеджментом персоналу</w:t>
      </w:r>
      <w:r w:rsidRPr="00104BC6">
        <w:rPr>
          <w:rStyle w:val="afb"/>
          <w:rFonts w:ascii="Arial" w:hAnsi="Arial" w:cs="Arial"/>
          <w:b w:val="0"/>
          <w:color w:val="000000"/>
          <w:sz w:val="28"/>
          <w:szCs w:val="28"/>
        </w:rPr>
        <w:t xml:space="preserve"> полягає у формуванні нової системи взаємин між працівниками різних підрозділів підприємства.</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Для ефективного функціонування логістики повинна бути створена організація, в якій здійснюється діяльність персоналу, керуючого логістичним процесом.</w:t>
      </w: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Поділ  ф</w:t>
      </w:r>
      <w:r w:rsidRPr="00104BC6">
        <w:rPr>
          <w:rFonts w:ascii="Arial" w:hAnsi="Arial" w:cs="Arial"/>
          <w:color w:val="000000"/>
          <w:sz w:val="28"/>
          <w:szCs w:val="28"/>
          <w:lang w:val="uk-UA"/>
        </w:rPr>
        <w:t xml:space="preserve">ахівців з логістики по своїй ролі в управлінській ієрархії фірми та організаційних рівнях логістичної системи </w:t>
      </w:r>
      <w:r>
        <w:rPr>
          <w:rFonts w:ascii="Arial" w:hAnsi="Arial" w:cs="Arial"/>
          <w:color w:val="000000"/>
          <w:sz w:val="28"/>
          <w:szCs w:val="28"/>
          <w:lang w:val="uk-UA"/>
        </w:rPr>
        <w:t xml:space="preserve">подано в табл. 5.3 </w:t>
      </w:r>
      <w:r w:rsidRPr="00104BC6">
        <w:rPr>
          <w:rFonts w:ascii="Arial" w:hAnsi="Arial" w:cs="Arial"/>
          <w:color w:val="000000"/>
          <w:sz w:val="28"/>
          <w:szCs w:val="28"/>
          <w:lang w:val="uk-UA"/>
        </w:rPr>
        <w:t>[</w:t>
      </w:r>
      <w:r>
        <w:rPr>
          <w:rFonts w:ascii="Arial" w:hAnsi="Arial" w:cs="Arial"/>
          <w:color w:val="000000"/>
          <w:sz w:val="28"/>
          <w:szCs w:val="28"/>
          <w:lang w:val="uk-UA"/>
        </w:rPr>
        <w:t>5</w:t>
      </w:r>
      <w:r w:rsidRPr="00104BC6">
        <w:rPr>
          <w:rFonts w:ascii="Arial" w:hAnsi="Arial" w:cs="Arial"/>
          <w:color w:val="000000"/>
          <w:sz w:val="28"/>
          <w:szCs w:val="28"/>
          <w:lang w:val="uk-UA"/>
        </w:rPr>
        <w:t>4]</w:t>
      </w:r>
      <w:r>
        <w:rPr>
          <w:rFonts w:ascii="Arial" w:hAnsi="Arial" w:cs="Arial"/>
          <w:color w:val="000000"/>
          <w:sz w:val="28"/>
          <w:szCs w:val="28"/>
          <w:lang w:val="uk-UA"/>
        </w:rPr>
        <w:t>.</w:t>
      </w: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 xml:space="preserve">                                                                                        </w:t>
      </w: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 xml:space="preserve">                                                                                            Таблиця 5.3 </w:t>
      </w:r>
    </w:p>
    <w:p w:rsidR="000A580F" w:rsidRPr="00DA0C0E" w:rsidRDefault="000A580F" w:rsidP="000A580F">
      <w:pPr>
        <w:spacing w:line="288" w:lineRule="auto"/>
        <w:ind w:firstLine="709"/>
        <w:jc w:val="center"/>
        <w:rPr>
          <w:rFonts w:ascii="Arial" w:hAnsi="Arial" w:cs="Arial"/>
          <w:b/>
          <w:color w:val="000000"/>
          <w:sz w:val="28"/>
          <w:szCs w:val="28"/>
          <w:lang w:val="uk-UA"/>
        </w:rPr>
      </w:pPr>
      <w:r w:rsidRPr="00DA0C0E">
        <w:rPr>
          <w:rFonts w:ascii="Arial" w:hAnsi="Arial" w:cs="Arial"/>
          <w:b/>
          <w:color w:val="000000"/>
          <w:sz w:val="28"/>
          <w:szCs w:val="28"/>
          <w:lang w:val="uk-UA"/>
        </w:rPr>
        <w:t>Поділ фахівців з логістики в управлінський ієрархії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627"/>
      </w:tblGrid>
      <w:tr w:rsidR="000A580F" w:rsidRPr="009F6C25" w:rsidTr="0044235B">
        <w:tc>
          <w:tcPr>
            <w:tcW w:w="3227" w:type="dxa"/>
            <w:shd w:val="clear" w:color="auto" w:fill="auto"/>
          </w:tcPr>
          <w:p w:rsidR="000A580F" w:rsidRPr="009F6C25" w:rsidRDefault="000A580F" w:rsidP="0044235B">
            <w:pPr>
              <w:spacing w:line="288" w:lineRule="auto"/>
              <w:jc w:val="center"/>
              <w:rPr>
                <w:rFonts w:ascii="Arial" w:eastAsia="Calibri" w:hAnsi="Arial" w:cs="Arial"/>
                <w:color w:val="000000"/>
                <w:lang w:val="uk-UA"/>
              </w:rPr>
            </w:pPr>
            <w:r w:rsidRPr="009F6C25">
              <w:rPr>
                <w:rFonts w:ascii="Arial" w:eastAsia="Calibri" w:hAnsi="Arial" w:cs="Arial"/>
                <w:color w:val="000000"/>
                <w:lang w:val="uk-UA"/>
              </w:rPr>
              <w:t>Фахівці</w:t>
            </w:r>
          </w:p>
        </w:tc>
        <w:tc>
          <w:tcPr>
            <w:tcW w:w="6627" w:type="dxa"/>
            <w:shd w:val="clear" w:color="auto" w:fill="auto"/>
          </w:tcPr>
          <w:p w:rsidR="000A580F" w:rsidRPr="009F6C25" w:rsidRDefault="000A580F" w:rsidP="0044235B">
            <w:pPr>
              <w:spacing w:line="288" w:lineRule="auto"/>
              <w:jc w:val="center"/>
              <w:rPr>
                <w:rFonts w:ascii="Arial" w:eastAsia="Calibri" w:hAnsi="Arial" w:cs="Arial"/>
                <w:color w:val="000000"/>
                <w:lang w:val="uk-UA"/>
              </w:rPr>
            </w:pPr>
            <w:r w:rsidRPr="009F6C25">
              <w:rPr>
                <w:rFonts w:ascii="Arial" w:eastAsia="Calibri" w:hAnsi="Arial" w:cs="Arial"/>
                <w:color w:val="000000"/>
                <w:lang w:val="uk-UA"/>
              </w:rPr>
              <w:t>Їх роль в управлінській ієрархії</w:t>
            </w:r>
          </w:p>
        </w:tc>
      </w:tr>
      <w:tr w:rsidR="000A580F" w:rsidRPr="00614B91" w:rsidTr="0044235B">
        <w:trPr>
          <w:trHeight w:val="1683"/>
        </w:trPr>
        <w:tc>
          <w:tcPr>
            <w:tcW w:w="3227" w:type="dxa"/>
            <w:shd w:val="clear" w:color="auto" w:fill="auto"/>
          </w:tcPr>
          <w:p w:rsidR="000A580F" w:rsidRPr="009F6C25" w:rsidRDefault="000A580F" w:rsidP="0044235B">
            <w:pPr>
              <w:spacing w:line="288" w:lineRule="auto"/>
              <w:jc w:val="both"/>
              <w:rPr>
                <w:rFonts w:ascii="Arial" w:eastAsia="Calibri" w:hAnsi="Arial" w:cs="Arial"/>
                <w:color w:val="000000"/>
                <w:lang w:val="uk-UA"/>
              </w:rPr>
            </w:pPr>
            <w:r w:rsidRPr="009F6C25">
              <w:rPr>
                <w:rFonts w:ascii="Arial" w:eastAsia="Calibri" w:hAnsi="Arial" w:cs="Arial"/>
                <w:iCs/>
                <w:color w:val="000000"/>
                <w:spacing w:val="2"/>
                <w:lang w:val="en-US"/>
              </w:rPr>
              <w:t>top</w:t>
            </w:r>
            <w:r w:rsidRPr="009F6C25">
              <w:rPr>
                <w:rFonts w:ascii="Arial" w:eastAsia="Calibri" w:hAnsi="Arial" w:cs="Arial"/>
                <w:iCs/>
                <w:color w:val="000000"/>
                <w:spacing w:val="2"/>
                <w:lang w:val="uk-UA"/>
              </w:rPr>
              <w:t xml:space="preserve"> </w:t>
            </w:r>
            <w:r w:rsidRPr="009F6C25">
              <w:rPr>
                <w:rFonts w:ascii="Arial" w:eastAsia="Calibri" w:hAnsi="Arial" w:cs="Arial"/>
                <w:iCs/>
                <w:color w:val="000000"/>
                <w:spacing w:val="2"/>
                <w:lang w:val="en-US"/>
              </w:rPr>
              <w:t>management</w:t>
            </w:r>
          </w:p>
        </w:tc>
        <w:tc>
          <w:tcPr>
            <w:tcW w:w="6627" w:type="dxa"/>
            <w:shd w:val="clear" w:color="auto" w:fill="auto"/>
          </w:tcPr>
          <w:p w:rsidR="000A580F" w:rsidRPr="009F6C25" w:rsidRDefault="000A580F" w:rsidP="0044235B">
            <w:pPr>
              <w:shd w:val="clear" w:color="auto" w:fill="FFFFFF"/>
              <w:tabs>
                <w:tab w:val="left" w:pos="250"/>
              </w:tabs>
              <w:spacing w:line="288" w:lineRule="auto"/>
              <w:jc w:val="both"/>
              <w:rPr>
                <w:rFonts w:ascii="Arial" w:eastAsia="Calibri" w:hAnsi="Arial" w:cs="Arial"/>
                <w:color w:val="000000"/>
                <w:spacing w:val="2"/>
                <w:lang w:val="uk-UA"/>
              </w:rPr>
            </w:pPr>
            <w:r w:rsidRPr="009F6C25">
              <w:rPr>
                <w:rFonts w:ascii="Arial" w:eastAsia="Calibri" w:hAnsi="Arial" w:cs="Arial"/>
                <w:color w:val="000000"/>
                <w:spacing w:val="2"/>
                <w:lang w:val="uk-UA"/>
              </w:rPr>
              <w:t>вищий управлінський персонал, наприклад віце- президент компанії з логістики, директор з логістики, інтегральний логістичний менеджер, начальник відділу (служби) логістики, члени виконавчої дирекції фірми, що виконують функції вищих логістичних менеджерів і т.п .;</w:t>
            </w:r>
          </w:p>
          <w:p w:rsidR="000A580F" w:rsidRPr="009F6C25" w:rsidRDefault="000A580F" w:rsidP="0044235B">
            <w:pPr>
              <w:spacing w:line="288" w:lineRule="auto"/>
              <w:jc w:val="both"/>
              <w:rPr>
                <w:rFonts w:ascii="Arial" w:eastAsia="Calibri" w:hAnsi="Arial" w:cs="Arial"/>
                <w:color w:val="000000"/>
                <w:sz w:val="28"/>
                <w:szCs w:val="28"/>
                <w:lang w:val="uk-UA"/>
              </w:rPr>
            </w:pPr>
          </w:p>
        </w:tc>
      </w:tr>
      <w:tr w:rsidR="000A580F" w:rsidRPr="00614B91" w:rsidTr="0044235B">
        <w:tc>
          <w:tcPr>
            <w:tcW w:w="3227" w:type="dxa"/>
            <w:shd w:val="clear" w:color="auto" w:fill="auto"/>
          </w:tcPr>
          <w:p w:rsidR="000A580F" w:rsidRPr="009F6C25" w:rsidRDefault="000A580F" w:rsidP="0044235B">
            <w:pPr>
              <w:spacing w:line="288" w:lineRule="auto"/>
              <w:jc w:val="both"/>
              <w:rPr>
                <w:rFonts w:ascii="Arial" w:eastAsia="Calibri" w:hAnsi="Arial" w:cs="Arial"/>
                <w:iCs/>
                <w:color w:val="000000"/>
                <w:lang w:val="uk-UA"/>
              </w:rPr>
            </w:pPr>
            <w:r w:rsidRPr="009F6C25">
              <w:rPr>
                <w:rFonts w:ascii="Arial" w:eastAsia="Calibri" w:hAnsi="Arial" w:cs="Arial"/>
                <w:iCs/>
                <w:color w:val="000000"/>
                <w:lang w:val="en-US"/>
              </w:rPr>
              <w:t>middle</w:t>
            </w:r>
            <w:r w:rsidRPr="009F6C25">
              <w:rPr>
                <w:rFonts w:ascii="Arial" w:eastAsia="Calibri" w:hAnsi="Arial" w:cs="Arial"/>
                <w:iCs/>
                <w:color w:val="000000"/>
                <w:lang w:val="uk-UA"/>
              </w:rPr>
              <w:t xml:space="preserve"> </w:t>
            </w:r>
            <w:r w:rsidRPr="009F6C25">
              <w:rPr>
                <w:rFonts w:ascii="Arial" w:eastAsia="Calibri" w:hAnsi="Arial" w:cs="Arial"/>
                <w:iCs/>
                <w:color w:val="000000"/>
                <w:lang w:val="en-US"/>
              </w:rPr>
              <w:t>management</w:t>
            </w:r>
            <w:r w:rsidRPr="009F6C25">
              <w:rPr>
                <w:rFonts w:ascii="Arial" w:eastAsia="Calibri" w:hAnsi="Arial" w:cs="Arial"/>
                <w:iCs/>
                <w:color w:val="000000"/>
                <w:lang w:val="uk-UA"/>
              </w:rPr>
              <w:t xml:space="preserve"> </w:t>
            </w:r>
          </w:p>
          <w:p w:rsidR="000A580F" w:rsidRPr="009F6C25" w:rsidRDefault="000A580F" w:rsidP="0044235B">
            <w:pPr>
              <w:spacing w:line="288" w:lineRule="auto"/>
              <w:jc w:val="both"/>
              <w:rPr>
                <w:rFonts w:ascii="Arial" w:eastAsia="Calibri" w:hAnsi="Arial" w:cs="Arial"/>
                <w:color w:val="000000"/>
                <w:sz w:val="28"/>
                <w:szCs w:val="28"/>
                <w:lang w:val="uk-UA"/>
              </w:rPr>
            </w:pPr>
            <w:r w:rsidRPr="009F6C25">
              <w:rPr>
                <w:rFonts w:ascii="Arial" w:eastAsia="Calibri" w:hAnsi="Arial" w:cs="Arial"/>
                <w:iCs/>
                <w:color w:val="000000"/>
                <w:lang w:val="uk-UA"/>
              </w:rPr>
              <w:t>(</w:t>
            </w:r>
            <w:r w:rsidRPr="009F6C25">
              <w:rPr>
                <w:rFonts w:ascii="Arial" w:eastAsia="Calibri" w:hAnsi="Arial" w:cs="Arial"/>
                <w:iCs/>
                <w:color w:val="000000"/>
                <w:lang w:val="en-US"/>
              </w:rPr>
              <w:t>supervisors</w:t>
            </w:r>
            <w:r w:rsidRPr="009F6C25">
              <w:rPr>
                <w:rFonts w:ascii="Arial" w:eastAsia="Calibri" w:hAnsi="Arial" w:cs="Arial"/>
                <w:iCs/>
                <w:color w:val="000000"/>
                <w:lang w:val="uk-UA"/>
              </w:rPr>
              <w:t>)</w:t>
            </w:r>
          </w:p>
        </w:tc>
        <w:tc>
          <w:tcPr>
            <w:tcW w:w="6627" w:type="dxa"/>
            <w:shd w:val="clear" w:color="auto" w:fill="auto"/>
          </w:tcPr>
          <w:p w:rsidR="000A580F" w:rsidRPr="009F6C25" w:rsidRDefault="000A580F" w:rsidP="0044235B">
            <w:pPr>
              <w:shd w:val="clear" w:color="auto" w:fill="FFFFFF"/>
              <w:tabs>
                <w:tab w:val="left" w:pos="250"/>
              </w:tabs>
              <w:spacing w:line="288" w:lineRule="auto"/>
              <w:jc w:val="both"/>
              <w:rPr>
                <w:rFonts w:ascii="Arial" w:eastAsia="Calibri" w:hAnsi="Arial" w:cs="Arial"/>
                <w:iCs/>
                <w:color w:val="000000"/>
                <w:lang w:val="uk-UA"/>
              </w:rPr>
            </w:pPr>
            <w:r w:rsidRPr="009F6C25">
              <w:rPr>
                <w:rFonts w:ascii="Arial" w:eastAsia="Calibri" w:hAnsi="Arial" w:cs="Arial"/>
                <w:iCs/>
                <w:color w:val="000000"/>
                <w:lang w:val="uk-UA"/>
              </w:rPr>
              <w:t xml:space="preserve">середній управлінський персонал </w:t>
            </w:r>
            <w:r w:rsidRPr="009F6C25">
              <w:rPr>
                <w:rFonts w:ascii="Arial" w:eastAsia="Calibri" w:hAnsi="Arial" w:cs="Arial"/>
                <w:color w:val="000000"/>
                <w:spacing w:val="2"/>
                <w:lang w:val="uk-UA"/>
              </w:rPr>
              <w:t>–</w:t>
            </w:r>
            <w:r w:rsidRPr="009F6C25">
              <w:rPr>
                <w:rFonts w:ascii="Arial" w:eastAsia="Calibri" w:hAnsi="Arial" w:cs="Arial"/>
                <w:iCs/>
                <w:color w:val="000000"/>
                <w:lang w:val="uk-UA"/>
              </w:rPr>
              <w:t xml:space="preserve"> керівники структурних підрозділів відділу (служби) логістики компанії, логістичні менеджери середньої ланки з великим досвідом роботи, супервайзери (координатори) функціональних областей логістики компанії або ключових логістичних функцій, аналітики, провідні логістичні менеджери і т.п .;</w:t>
            </w:r>
          </w:p>
          <w:p w:rsidR="000A580F" w:rsidRPr="009F6C25" w:rsidRDefault="000A580F" w:rsidP="0044235B">
            <w:pPr>
              <w:spacing w:line="288" w:lineRule="auto"/>
              <w:jc w:val="both"/>
              <w:rPr>
                <w:rFonts w:ascii="Arial" w:eastAsia="Calibri" w:hAnsi="Arial" w:cs="Arial"/>
                <w:color w:val="000000"/>
                <w:sz w:val="28"/>
                <w:szCs w:val="28"/>
                <w:lang w:val="uk-UA"/>
              </w:rPr>
            </w:pPr>
          </w:p>
        </w:tc>
      </w:tr>
      <w:tr w:rsidR="000A580F" w:rsidRPr="009F6C25" w:rsidTr="0044235B">
        <w:tc>
          <w:tcPr>
            <w:tcW w:w="3227" w:type="dxa"/>
            <w:shd w:val="clear" w:color="auto" w:fill="auto"/>
          </w:tcPr>
          <w:p w:rsidR="000A580F" w:rsidRPr="009F6C25" w:rsidRDefault="000A580F" w:rsidP="0044235B">
            <w:pPr>
              <w:spacing w:line="288" w:lineRule="auto"/>
              <w:jc w:val="both"/>
              <w:rPr>
                <w:rFonts w:ascii="Arial" w:eastAsia="Calibri" w:hAnsi="Arial" w:cs="Arial"/>
                <w:color w:val="000000"/>
                <w:sz w:val="28"/>
                <w:szCs w:val="28"/>
                <w:lang w:val="uk-UA"/>
              </w:rPr>
            </w:pPr>
            <w:r w:rsidRPr="009F6C25">
              <w:rPr>
                <w:rFonts w:ascii="Arial" w:eastAsia="Calibri" w:hAnsi="Arial" w:cs="Arial"/>
                <w:iCs/>
                <w:color w:val="000000"/>
                <w:spacing w:val="2"/>
                <w:lang w:val="en-US"/>
              </w:rPr>
              <w:lastRenderedPageBreak/>
              <w:t>lower</w:t>
            </w:r>
            <w:r w:rsidRPr="009F6C25">
              <w:rPr>
                <w:rFonts w:ascii="Arial" w:eastAsia="Calibri" w:hAnsi="Arial" w:cs="Arial"/>
                <w:iCs/>
                <w:color w:val="000000"/>
                <w:spacing w:val="2"/>
                <w:lang w:val="uk-UA"/>
              </w:rPr>
              <w:t xml:space="preserve"> </w:t>
            </w:r>
            <w:r w:rsidRPr="009F6C25">
              <w:rPr>
                <w:rFonts w:ascii="Arial" w:eastAsia="Calibri" w:hAnsi="Arial" w:cs="Arial"/>
                <w:iCs/>
                <w:color w:val="000000"/>
                <w:spacing w:val="2"/>
                <w:lang w:val="en-US"/>
              </w:rPr>
              <w:t>management</w:t>
            </w:r>
          </w:p>
        </w:tc>
        <w:tc>
          <w:tcPr>
            <w:tcW w:w="6627" w:type="dxa"/>
            <w:shd w:val="clear" w:color="auto" w:fill="auto"/>
          </w:tcPr>
          <w:p w:rsidR="000A580F" w:rsidRPr="009F6C25" w:rsidRDefault="000A580F" w:rsidP="0044235B">
            <w:pPr>
              <w:spacing w:line="288" w:lineRule="auto"/>
              <w:jc w:val="both"/>
              <w:rPr>
                <w:rFonts w:ascii="Arial" w:eastAsia="Calibri" w:hAnsi="Arial" w:cs="Arial"/>
                <w:color w:val="000000"/>
                <w:sz w:val="28"/>
                <w:szCs w:val="28"/>
                <w:lang w:val="uk-UA"/>
              </w:rPr>
            </w:pPr>
            <w:r w:rsidRPr="009F6C25">
              <w:rPr>
                <w:rFonts w:ascii="Arial" w:eastAsia="Calibri" w:hAnsi="Arial" w:cs="Arial"/>
                <w:iCs/>
                <w:color w:val="000000"/>
                <w:spacing w:val="2"/>
                <w:lang w:val="uk-UA"/>
              </w:rPr>
              <w:t>управлінський персонал нижчої ланки служби логістики фірми: логістичні менеджери з невеликим стажем роботи, інженери-логісти, аналітики-статистики, допоміжний персонал і т.п.</w:t>
            </w:r>
          </w:p>
        </w:tc>
      </w:tr>
    </w:tbl>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 xml:space="preserve">Призначення логістичного менеджменту </w:t>
      </w:r>
      <w:r w:rsidRPr="00104BC6">
        <w:rPr>
          <w:rFonts w:ascii="Arial" w:hAnsi="Arial" w:cs="Arial"/>
          <w:color w:val="000000"/>
          <w:sz w:val="28"/>
          <w:szCs w:val="28"/>
          <w:lang w:val="uk-UA"/>
        </w:rPr>
        <w:t xml:space="preserve">– це підтримка корпоративної стратегії фірми з оптимальними витратами ресурсів, а також забезпечення системної стабільності фірми на ринку за рахунок згладжування внутрішньофірмових протиріч між підрозділами закупівель, виробництва, маркетингу, фінансів і продажів і оптимізації міжорганізаційних взаємин з постачальниками, споживачами та логістичними посередниками. </w:t>
      </w:r>
    </w:p>
    <w:p w:rsidR="000A580F" w:rsidRPr="00104BC6"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Логістична організація представляє собою</w:t>
      </w:r>
      <w:r w:rsidRPr="00104BC6">
        <w:rPr>
          <w:rFonts w:ascii="Arial" w:hAnsi="Arial" w:cs="Arial"/>
          <w:color w:val="000000"/>
          <w:sz w:val="28"/>
          <w:szCs w:val="28"/>
          <w:lang w:val="uk-UA"/>
        </w:rPr>
        <w:t xml:space="preserve"> модель, що показує взаємовідносини внутрішніх змінних (цілі, структура, завдання, технологія і лю</w:t>
      </w:r>
      <w:r>
        <w:rPr>
          <w:rFonts w:ascii="Arial" w:hAnsi="Arial" w:cs="Arial"/>
          <w:color w:val="000000"/>
          <w:sz w:val="28"/>
          <w:szCs w:val="28"/>
          <w:lang w:val="uk-UA"/>
        </w:rPr>
        <w:t xml:space="preserve">ди) та її </w:t>
      </w:r>
      <w:r w:rsidRPr="00104BC6">
        <w:rPr>
          <w:rFonts w:ascii="Arial" w:hAnsi="Arial" w:cs="Arial"/>
          <w:color w:val="000000"/>
          <w:sz w:val="28"/>
          <w:szCs w:val="28"/>
          <w:lang w:val="uk-UA"/>
        </w:rPr>
        <w:t>зв'язок з навколишнім середовищем.</w:t>
      </w:r>
      <w:r w:rsidRPr="00104BC6">
        <w:rPr>
          <w:rFonts w:ascii="Arial" w:hAnsi="Arial" w:cs="Arial"/>
          <w:color w:val="000000"/>
          <w:lang w:val="uk-UA"/>
        </w:rPr>
        <w:t xml:space="preserve"> </w:t>
      </w:r>
      <w:r>
        <w:rPr>
          <w:rFonts w:ascii="Arial" w:hAnsi="Arial" w:cs="Arial"/>
          <w:color w:val="000000"/>
          <w:sz w:val="28"/>
          <w:szCs w:val="28"/>
          <w:lang w:val="uk-UA"/>
        </w:rPr>
        <w:t>Щоб будь-яка організація</w:t>
      </w:r>
      <w:r w:rsidRPr="00104BC6">
        <w:rPr>
          <w:rFonts w:ascii="Arial" w:hAnsi="Arial" w:cs="Arial"/>
          <w:color w:val="000000"/>
          <w:sz w:val="28"/>
          <w:szCs w:val="28"/>
          <w:lang w:val="uk-UA"/>
        </w:rPr>
        <w:t xml:space="preserve"> успіш</w:t>
      </w:r>
      <w:r>
        <w:rPr>
          <w:rFonts w:ascii="Arial" w:hAnsi="Arial" w:cs="Arial"/>
          <w:color w:val="000000"/>
          <w:sz w:val="28"/>
          <w:szCs w:val="28"/>
          <w:lang w:val="uk-UA"/>
        </w:rPr>
        <w:t>но працювала</w:t>
      </w:r>
      <w:r w:rsidRPr="00104BC6">
        <w:rPr>
          <w:rFonts w:ascii="Arial" w:hAnsi="Arial" w:cs="Arial"/>
          <w:color w:val="000000"/>
          <w:sz w:val="28"/>
          <w:szCs w:val="28"/>
          <w:lang w:val="uk-UA"/>
        </w:rPr>
        <w:t>, нею необхідно управляти. Управлін</w:t>
      </w:r>
      <w:r>
        <w:rPr>
          <w:rFonts w:ascii="Arial" w:hAnsi="Arial" w:cs="Arial"/>
          <w:color w:val="000000"/>
          <w:sz w:val="28"/>
          <w:szCs w:val="28"/>
          <w:lang w:val="uk-UA"/>
        </w:rPr>
        <w:t xml:space="preserve">ня це </w:t>
      </w:r>
      <w:r w:rsidRPr="00104BC6">
        <w:rPr>
          <w:rFonts w:ascii="Arial" w:hAnsi="Arial" w:cs="Arial"/>
          <w:color w:val="000000"/>
          <w:sz w:val="28"/>
          <w:szCs w:val="28"/>
          <w:lang w:val="uk-UA"/>
        </w:rPr>
        <w:t xml:space="preserve"> ци</w:t>
      </w:r>
      <w:r>
        <w:rPr>
          <w:rFonts w:ascii="Arial" w:hAnsi="Arial" w:cs="Arial"/>
          <w:color w:val="000000"/>
          <w:sz w:val="28"/>
          <w:szCs w:val="28"/>
          <w:lang w:val="uk-UA"/>
        </w:rPr>
        <w:t>клічний процес, до якого входять конкретні види</w:t>
      </w:r>
      <w:r w:rsidRPr="00104BC6">
        <w:rPr>
          <w:rFonts w:ascii="Arial" w:hAnsi="Arial" w:cs="Arial"/>
          <w:color w:val="000000"/>
          <w:sz w:val="28"/>
          <w:szCs w:val="28"/>
          <w:lang w:val="uk-UA"/>
        </w:rPr>
        <w:t xml:space="preserve"> управлінських ро</w:t>
      </w:r>
      <w:r>
        <w:rPr>
          <w:rFonts w:ascii="Arial" w:hAnsi="Arial" w:cs="Arial"/>
          <w:color w:val="000000"/>
          <w:sz w:val="28"/>
          <w:szCs w:val="28"/>
          <w:lang w:val="uk-UA"/>
        </w:rPr>
        <w:t>біт або функцій</w:t>
      </w:r>
      <w:r w:rsidRPr="00104BC6">
        <w:rPr>
          <w:rFonts w:ascii="Arial" w:hAnsi="Arial" w:cs="Arial"/>
          <w:color w:val="000000"/>
          <w:sz w:val="28"/>
          <w:szCs w:val="28"/>
          <w:lang w:val="uk-UA"/>
        </w:rPr>
        <w:t xml:space="preserve"> управління. </w:t>
      </w:r>
    </w:p>
    <w:p w:rsidR="000A580F" w:rsidRPr="00104BC6" w:rsidRDefault="000A580F" w:rsidP="000A580F">
      <w:pPr>
        <w:spacing w:line="288" w:lineRule="auto"/>
        <w:ind w:firstLine="709"/>
        <w:jc w:val="both"/>
        <w:rPr>
          <w:rStyle w:val="afb"/>
          <w:rFonts w:ascii="Arial" w:hAnsi="Arial" w:cs="Arial"/>
          <w:b w:val="0"/>
          <w:bCs w:val="0"/>
          <w:color w:val="000000"/>
          <w:sz w:val="28"/>
          <w:szCs w:val="28"/>
          <w:lang w:val="uk-UA"/>
        </w:rPr>
      </w:pPr>
      <w:r w:rsidRPr="00785096">
        <w:rPr>
          <w:rFonts w:ascii="Arial" w:hAnsi="Arial" w:cs="Arial"/>
          <w:color w:val="000000"/>
          <w:sz w:val="28"/>
          <w:szCs w:val="28"/>
          <w:lang w:val="uk-UA"/>
        </w:rPr>
        <w:t>Отже, функцією управління є</w:t>
      </w:r>
      <w:r w:rsidRPr="00104BC6">
        <w:rPr>
          <w:rFonts w:ascii="Arial" w:hAnsi="Arial" w:cs="Arial"/>
          <w:color w:val="000000"/>
          <w:sz w:val="28"/>
          <w:szCs w:val="28"/>
          <w:lang w:val="uk-UA"/>
        </w:rPr>
        <w:t xml:space="preserve"> конкретний вид управлінської діяльності, який здійснюється різними прийомами і способами, а також відповідна організація робіт [</w:t>
      </w:r>
      <w:r>
        <w:rPr>
          <w:rFonts w:ascii="Arial" w:hAnsi="Arial" w:cs="Arial"/>
          <w:color w:val="000000"/>
          <w:sz w:val="28"/>
          <w:szCs w:val="28"/>
          <w:lang w:val="uk-UA"/>
        </w:rPr>
        <w:t>5</w:t>
      </w:r>
      <w:r w:rsidRPr="00104BC6">
        <w:rPr>
          <w:rFonts w:ascii="Arial" w:hAnsi="Arial" w:cs="Arial"/>
          <w:color w:val="000000"/>
          <w:sz w:val="28"/>
          <w:szCs w:val="28"/>
          <w:lang w:val="uk-UA"/>
        </w:rPr>
        <w:t xml:space="preserve">4]. </w:t>
      </w:r>
    </w:p>
    <w:p w:rsidR="000A580F" w:rsidRDefault="000A580F" w:rsidP="000A580F">
      <w:pPr>
        <w:shd w:val="clear" w:color="auto" w:fill="FFFFFF"/>
        <w:spacing w:line="288" w:lineRule="auto"/>
        <w:ind w:firstLine="709"/>
        <w:jc w:val="both"/>
        <w:rPr>
          <w:rFonts w:ascii="Arial" w:hAnsi="Arial" w:cs="Arial"/>
          <w:bCs/>
          <w:color w:val="000000"/>
          <w:sz w:val="28"/>
          <w:szCs w:val="22"/>
          <w:lang w:val="uk-UA"/>
        </w:rPr>
      </w:pPr>
      <w:r>
        <w:rPr>
          <w:rFonts w:ascii="Arial" w:hAnsi="Arial" w:cs="Arial"/>
          <w:bCs/>
          <w:color w:val="000000"/>
          <w:sz w:val="28"/>
          <w:szCs w:val="22"/>
          <w:lang w:val="uk-UA"/>
        </w:rPr>
        <w:t>В табл. 5.4  подано функції</w:t>
      </w:r>
      <w:r w:rsidRPr="00785096">
        <w:rPr>
          <w:rFonts w:ascii="Arial" w:hAnsi="Arial" w:cs="Arial"/>
          <w:bCs/>
          <w:color w:val="000000"/>
          <w:sz w:val="28"/>
          <w:szCs w:val="22"/>
          <w:lang w:val="uk-UA"/>
        </w:rPr>
        <w:t xml:space="preserve"> менеджменту</w:t>
      </w:r>
      <w:r w:rsidRPr="00104BC6">
        <w:rPr>
          <w:rFonts w:ascii="Arial" w:hAnsi="Arial" w:cs="Arial"/>
          <w:bCs/>
          <w:color w:val="000000"/>
          <w:sz w:val="28"/>
          <w:szCs w:val="22"/>
          <w:lang w:val="uk-UA"/>
        </w:rPr>
        <w:t xml:space="preserve">, </w:t>
      </w:r>
      <w:r>
        <w:rPr>
          <w:rFonts w:ascii="Arial" w:hAnsi="Arial" w:cs="Arial"/>
          <w:bCs/>
          <w:color w:val="000000"/>
          <w:sz w:val="28"/>
          <w:szCs w:val="22"/>
          <w:lang w:val="uk-UA"/>
        </w:rPr>
        <w:t>які життєво важливі для організації</w:t>
      </w:r>
      <w:r w:rsidRPr="00104BC6">
        <w:rPr>
          <w:rFonts w:ascii="Arial" w:hAnsi="Arial" w:cs="Arial"/>
          <w:bCs/>
          <w:color w:val="000000"/>
          <w:sz w:val="28"/>
          <w:szCs w:val="22"/>
          <w:lang w:val="uk-UA"/>
        </w:rPr>
        <w:t>: планування, організація, мотивація та контроль</w:t>
      </w:r>
      <w:r>
        <w:rPr>
          <w:rFonts w:ascii="Arial" w:hAnsi="Arial" w:cs="Arial"/>
          <w:bCs/>
          <w:color w:val="000000"/>
          <w:sz w:val="28"/>
          <w:szCs w:val="22"/>
          <w:lang w:val="uk-UA"/>
        </w:rPr>
        <w:t>.</w:t>
      </w:r>
    </w:p>
    <w:p w:rsidR="00DA0C0E" w:rsidRDefault="000A580F" w:rsidP="000A580F">
      <w:pPr>
        <w:shd w:val="clear" w:color="auto" w:fill="FFFFFF"/>
        <w:tabs>
          <w:tab w:val="left" w:pos="7950"/>
        </w:tabs>
        <w:spacing w:line="288" w:lineRule="auto"/>
        <w:ind w:firstLine="709"/>
        <w:jc w:val="both"/>
        <w:rPr>
          <w:rFonts w:ascii="Arial" w:hAnsi="Arial" w:cs="Arial"/>
          <w:bCs/>
          <w:color w:val="000000"/>
          <w:sz w:val="28"/>
          <w:szCs w:val="22"/>
          <w:lang w:val="uk-UA"/>
        </w:rPr>
      </w:pPr>
      <w:r>
        <w:rPr>
          <w:rFonts w:ascii="Arial" w:hAnsi="Arial" w:cs="Arial"/>
          <w:bCs/>
          <w:color w:val="000000"/>
          <w:sz w:val="28"/>
          <w:szCs w:val="22"/>
          <w:lang w:val="uk-UA"/>
        </w:rPr>
        <w:tab/>
      </w:r>
    </w:p>
    <w:p w:rsidR="000A580F" w:rsidRDefault="000A580F" w:rsidP="00DA0C0E">
      <w:pPr>
        <w:shd w:val="clear" w:color="auto" w:fill="FFFFFF"/>
        <w:tabs>
          <w:tab w:val="left" w:pos="7950"/>
        </w:tabs>
        <w:spacing w:line="288" w:lineRule="auto"/>
        <w:ind w:firstLine="709"/>
        <w:jc w:val="right"/>
        <w:rPr>
          <w:rFonts w:ascii="Arial" w:hAnsi="Arial" w:cs="Arial"/>
          <w:bCs/>
          <w:color w:val="000000"/>
          <w:sz w:val="28"/>
          <w:szCs w:val="22"/>
          <w:lang w:val="uk-UA"/>
        </w:rPr>
      </w:pPr>
      <w:r>
        <w:rPr>
          <w:rFonts w:ascii="Arial" w:hAnsi="Arial" w:cs="Arial"/>
          <w:bCs/>
          <w:color w:val="000000"/>
          <w:sz w:val="28"/>
          <w:szCs w:val="22"/>
          <w:lang w:val="uk-UA"/>
        </w:rPr>
        <w:t>Таблиця 5.4</w:t>
      </w:r>
    </w:p>
    <w:p w:rsidR="000A580F" w:rsidRPr="00DA0C0E" w:rsidRDefault="000A580F" w:rsidP="000A580F">
      <w:pPr>
        <w:shd w:val="clear" w:color="auto" w:fill="FFFFFF"/>
        <w:tabs>
          <w:tab w:val="left" w:pos="7950"/>
        </w:tabs>
        <w:spacing w:line="288" w:lineRule="auto"/>
        <w:ind w:firstLine="709"/>
        <w:jc w:val="center"/>
        <w:rPr>
          <w:rFonts w:ascii="Arial" w:hAnsi="Arial" w:cs="Arial"/>
          <w:b/>
          <w:bCs/>
          <w:color w:val="000000"/>
          <w:sz w:val="28"/>
          <w:szCs w:val="22"/>
          <w:lang w:val="uk-UA"/>
        </w:rPr>
      </w:pPr>
      <w:r w:rsidRPr="00DA0C0E">
        <w:rPr>
          <w:rFonts w:ascii="Arial" w:hAnsi="Arial" w:cs="Arial"/>
          <w:b/>
          <w:bCs/>
          <w:color w:val="000000"/>
          <w:sz w:val="28"/>
          <w:szCs w:val="22"/>
          <w:lang w:val="uk-UA"/>
        </w:rPr>
        <w:t xml:space="preserve"> Функції менеджменту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635"/>
      </w:tblGrid>
      <w:tr w:rsidR="000A580F" w:rsidRPr="009F6C25" w:rsidTr="00DA0C0E">
        <w:tc>
          <w:tcPr>
            <w:tcW w:w="4219" w:type="dxa"/>
            <w:shd w:val="clear" w:color="auto" w:fill="auto"/>
          </w:tcPr>
          <w:p w:rsidR="000A580F" w:rsidRPr="009F6C25" w:rsidRDefault="000A580F" w:rsidP="0044235B">
            <w:pPr>
              <w:tabs>
                <w:tab w:val="left" w:pos="7950"/>
              </w:tabs>
              <w:spacing w:line="288" w:lineRule="auto"/>
              <w:jc w:val="center"/>
              <w:rPr>
                <w:rFonts w:ascii="Arial" w:eastAsia="Calibri" w:hAnsi="Arial" w:cs="Arial"/>
                <w:bCs/>
                <w:color w:val="000000"/>
                <w:sz w:val="28"/>
                <w:szCs w:val="22"/>
                <w:lang w:val="uk-UA"/>
              </w:rPr>
            </w:pPr>
            <w:r w:rsidRPr="009F6C25">
              <w:rPr>
                <w:rFonts w:ascii="Arial" w:eastAsia="Calibri" w:hAnsi="Arial" w:cs="Arial"/>
                <w:bCs/>
                <w:color w:val="000000"/>
                <w:sz w:val="28"/>
                <w:szCs w:val="22"/>
                <w:lang w:val="uk-UA"/>
              </w:rPr>
              <w:t>Функції менеджменту</w:t>
            </w:r>
          </w:p>
        </w:tc>
        <w:tc>
          <w:tcPr>
            <w:tcW w:w="5635" w:type="dxa"/>
            <w:shd w:val="clear" w:color="auto" w:fill="auto"/>
          </w:tcPr>
          <w:p w:rsidR="000A580F" w:rsidRPr="009F6C25" w:rsidRDefault="000A580F" w:rsidP="0044235B">
            <w:pPr>
              <w:tabs>
                <w:tab w:val="left" w:pos="7950"/>
              </w:tabs>
              <w:spacing w:line="288" w:lineRule="auto"/>
              <w:jc w:val="center"/>
              <w:rPr>
                <w:rFonts w:ascii="Arial" w:eastAsia="Calibri" w:hAnsi="Arial" w:cs="Arial"/>
                <w:bCs/>
                <w:color w:val="000000"/>
                <w:sz w:val="28"/>
                <w:szCs w:val="22"/>
                <w:lang w:val="uk-UA"/>
              </w:rPr>
            </w:pPr>
            <w:r w:rsidRPr="009F6C25">
              <w:rPr>
                <w:rFonts w:ascii="Arial" w:eastAsia="Calibri" w:hAnsi="Arial" w:cs="Arial"/>
                <w:bCs/>
                <w:color w:val="000000"/>
                <w:sz w:val="28"/>
                <w:szCs w:val="22"/>
                <w:lang w:val="uk-UA"/>
              </w:rPr>
              <w:t>Характеристика функцій</w:t>
            </w:r>
          </w:p>
        </w:tc>
      </w:tr>
      <w:tr w:rsidR="000A580F" w:rsidRPr="009F6C25" w:rsidTr="00DA0C0E">
        <w:tc>
          <w:tcPr>
            <w:tcW w:w="4219" w:type="dxa"/>
            <w:shd w:val="clear" w:color="auto" w:fill="auto"/>
          </w:tcPr>
          <w:p w:rsidR="000A580F" w:rsidRPr="009F6C25" w:rsidRDefault="000A580F" w:rsidP="0044235B">
            <w:pPr>
              <w:tabs>
                <w:tab w:val="left" w:pos="7950"/>
              </w:tabs>
              <w:spacing w:line="288" w:lineRule="auto"/>
              <w:rPr>
                <w:rFonts w:ascii="Arial" w:eastAsia="Calibri" w:hAnsi="Arial" w:cs="Arial"/>
                <w:bCs/>
                <w:i/>
                <w:color w:val="000000"/>
                <w:lang w:val="uk-UA"/>
              </w:rPr>
            </w:pPr>
            <w:r w:rsidRPr="009F6C25">
              <w:rPr>
                <w:rFonts w:ascii="Arial" w:eastAsia="Calibri" w:hAnsi="Arial" w:cs="Arial"/>
                <w:bCs/>
                <w:i/>
                <w:color w:val="000000"/>
                <w:lang w:val="uk-UA"/>
              </w:rPr>
              <w:t>Планування</w:t>
            </w: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i/>
                <w:color w:val="000000"/>
                <w:lang w:val="uk-UA"/>
              </w:rPr>
            </w:pPr>
            <w:r w:rsidRPr="009F6C25">
              <w:rPr>
                <w:rFonts w:ascii="Arial" w:eastAsia="Calibri" w:hAnsi="Arial" w:cs="Arial"/>
                <w:i/>
                <w:color w:val="000000"/>
                <w:lang w:val="uk-UA"/>
              </w:rPr>
              <w:t>Стратегічне планування (вищий рівень)</w:t>
            </w: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p>
          <w:p w:rsidR="000A580F" w:rsidRPr="009F6C25" w:rsidRDefault="000A580F" w:rsidP="0044235B">
            <w:pPr>
              <w:tabs>
                <w:tab w:val="left" w:pos="7950"/>
              </w:tabs>
              <w:spacing w:line="288" w:lineRule="auto"/>
              <w:rPr>
                <w:rFonts w:ascii="Arial" w:eastAsia="Calibri" w:hAnsi="Arial" w:cs="Arial"/>
                <w:i/>
                <w:color w:val="000000"/>
                <w:lang w:val="uk-UA"/>
              </w:rPr>
            </w:pPr>
            <w:r w:rsidRPr="009F6C25">
              <w:rPr>
                <w:rFonts w:ascii="Arial" w:eastAsia="Calibri" w:hAnsi="Arial" w:cs="Arial"/>
                <w:i/>
                <w:color w:val="000000"/>
              </w:rPr>
              <w:t>Тактичн</w:t>
            </w:r>
            <w:r w:rsidRPr="009F6C25">
              <w:rPr>
                <w:rFonts w:ascii="Arial" w:eastAsia="Calibri" w:hAnsi="Arial" w:cs="Arial"/>
                <w:i/>
                <w:color w:val="000000"/>
                <w:lang w:val="uk-UA"/>
              </w:rPr>
              <w:t xml:space="preserve">е </w:t>
            </w:r>
            <w:r w:rsidRPr="009F6C25">
              <w:rPr>
                <w:rFonts w:ascii="Arial" w:eastAsia="Calibri" w:hAnsi="Arial" w:cs="Arial"/>
                <w:i/>
                <w:color w:val="000000"/>
              </w:rPr>
              <w:t>планування</w:t>
            </w:r>
          </w:p>
          <w:p w:rsidR="000A580F" w:rsidRPr="009F6C25" w:rsidRDefault="000A580F" w:rsidP="0044235B">
            <w:pPr>
              <w:tabs>
                <w:tab w:val="left" w:pos="7950"/>
              </w:tabs>
              <w:spacing w:line="288" w:lineRule="auto"/>
              <w:rPr>
                <w:rFonts w:ascii="Arial" w:eastAsia="Calibri" w:hAnsi="Arial" w:cs="Arial"/>
                <w:i/>
                <w:color w:val="000000"/>
                <w:lang w:val="uk-UA"/>
              </w:rPr>
            </w:pPr>
          </w:p>
          <w:p w:rsidR="000A580F" w:rsidRPr="009F6C25" w:rsidRDefault="000A580F" w:rsidP="0044235B">
            <w:pPr>
              <w:tabs>
                <w:tab w:val="left" w:pos="7950"/>
              </w:tabs>
              <w:spacing w:line="288" w:lineRule="auto"/>
              <w:rPr>
                <w:rFonts w:ascii="Arial" w:eastAsia="Calibri" w:hAnsi="Arial" w:cs="Arial"/>
                <w:i/>
                <w:color w:val="000000"/>
                <w:lang w:val="uk-UA"/>
              </w:rPr>
            </w:pPr>
          </w:p>
          <w:p w:rsidR="000A580F" w:rsidRPr="009F6C25" w:rsidRDefault="000A580F" w:rsidP="0044235B">
            <w:pPr>
              <w:tabs>
                <w:tab w:val="left" w:pos="7950"/>
              </w:tabs>
              <w:spacing w:line="288" w:lineRule="auto"/>
              <w:rPr>
                <w:rFonts w:ascii="Arial" w:eastAsia="Calibri" w:hAnsi="Arial" w:cs="Arial"/>
                <w:i/>
                <w:color w:val="000000"/>
                <w:lang w:val="uk-UA"/>
              </w:rPr>
            </w:pPr>
          </w:p>
          <w:p w:rsidR="000A580F" w:rsidRPr="009F6C25" w:rsidRDefault="000A580F" w:rsidP="0044235B">
            <w:pPr>
              <w:tabs>
                <w:tab w:val="left" w:pos="7950"/>
              </w:tabs>
              <w:spacing w:line="288" w:lineRule="auto"/>
              <w:rPr>
                <w:rFonts w:ascii="Arial" w:eastAsia="Calibri" w:hAnsi="Arial" w:cs="Arial"/>
                <w:bCs/>
                <w:color w:val="000000"/>
                <w:lang w:val="uk-UA"/>
              </w:rPr>
            </w:pPr>
            <w:r w:rsidRPr="009F6C25">
              <w:rPr>
                <w:rFonts w:ascii="Arial" w:eastAsia="Calibri" w:hAnsi="Arial" w:cs="Arial"/>
                <w:bCs/>
                <w:i/>
                <w:color w:val="000000"/>
                <w:lang w:val="uk-UA"/>
              </w:rPr>
              <w:t>О</w:t>
            </w:r>
            <w:r w:rsidRPr="009F6C25">
              <w:rPr>
                <w:rFonts w:ascii="Arial" w:eastAsia="Calibri" w:hAnsi="Arial" w:cs="Arial"/>
                <w:bCs/>
                <w:i/>
                <w:color w:val="000000"/>
              </w:rPr>
              <w:t>перативне планування</w:t>
            </w:r>
          </w:p>
        </w:tc>
        <w:tc>
          <w:tcPr>
            <w:tcW w:w="5635" w:type="dxa"/>
            <w:shd w:val="clear" w:color="auto" w:fill="auto"/>
          </w:tcPr>
          <w:p w:rsidR="000A580F" w:rsidRPr="009F6C25" w:rsidRDefault="000A580F" w:rsidP="0044235B">
            <w:pPr>
              <w:shd w:val="clear" w:color="auto" w:fill="FFFFFF"/>
              <w:spacing w:line="288" w:lineRule="auto"/>
              <w:jc w:val="both"/>
              <w:rPr>
                <w:rFonts w:ascii="Arial" w:eastAsia="Calibri" w:hAnsi="Arial" w:cs="Arial"/>
                <w:color w:val="000000"/>
                <w:lang w:val="uk-UA"/>
              </w:rPr>
            </w:pPr>
            <w:r w:rsidRPr="009F6C25">
              <w:rPr>
                <w:rFonts w:ascii="Arial" w:eastAsia="Calibri" w:hAnsi="Arial" w:cs="Arial"/>
                <w:color w:val="000000"/>
                <w:lang w:val="uk-UA"/>
              </w:rPr>
              <w:lastRenderedPageBreak/>
              <w:t>функція, яка припускає рішення про те, які повинні бути цілі логістичної організації і що повинні робити її члени, щоб досягти цих цілей, тобто підготовка сьогодні до визначення того, що потрібно до завтрашнього дня і як цього домогтися.</w:t>
            </w:r>
          </w:p>
          <w:p w:rsidR="000A580F" w:rsidRPr="009F6C25" w:rsidRDefault="000A580F" w:rsidP="0044235B">
            <w:pPr>
              <w:shd w:val="clear" w:color="auto" w:fill="FFFFFF"/>
              <w:spacing w:line="288" w:lineRule="auto"/>
              <w:jc w:val="both"/>
              <w:rPr>
                <w:rFonts w:ascii="Arial" w:eastAsia="Calibri" w:hAnsi="Arial" w:cs="Arial"/>
                <w:color w:val="000000"/>
                <w:lang w:val="uk-UA"/>
              </w:rPr>
            </w:pPr>
            <w:r w:rsidRPr="009F6C25">
              <w:rPr>
                <w:rFonts w:ascii="Arial" w:eastAsia="Calibri" w:hAnsi="Arial" w:cs="Arial"/>
                <w:color w:val="000000"/>
                <w:lang w:val="uk-UA"/>
              </w:rPr>
              <w:t xml:space="preserve"> </w:t>
            </w:r>
            <w:r w:rsidRPr="009F6C25">
              <w:rPr>
                <w:rFonts w:ascii="Arial" w:eastAsia="Calibri" w:hAnsi="Arial" w:cs="Arial"/>
                <w:color w:val="000000"/>
              </w:rPr>
              <w:t>План повинен представляти соціально-економічну модель майбутнього стану логістичної організації.</w:t>
            </w:r>
          </w:p>
          <w:p w:rsidR="000A580F" w:rsidRPr="009F6C25" w:rsidRDefault="000A580F" w:rsidP="0044235B">
            <w:pPr>
              <w:shd w:val="clear" w:color="auto" w:fill="FFFFFF"/>
              <w:spacing w:line="288" w:lineRule="auto"/>
              <w:jc w:val="both"/>
              <w:rPr>
                <w:rFonts w:ascii="Arial" w:eastAsia="Calibri" w:hAnsi="Arial" w:cs="Arial"/>
                <w:color w:val="000000"/>
                <w:lang w:val="uk-UA"/>
              </w:rPr>
            </w:pPr>
            <w:r w:rsidRPr="009F6C25">
              <w:rPr>
                <w:rFonts w:ascii="Arial" w:eastAsia="Calibri" w:hAnsi="Arial" w:cs="Arial"/>
                <w:color w:val="000000"/>
              </w:rPr>
              <w:t xml:space="preserve"> План - це карта шляху, по якому повинна пройти логістична організація за конкретний </w:t>
            </w:r>
            <w:r w:rsidRPr="009F6C25">
              <w:rPr>
                <w:rFonts w:ascii="Arial" w:eastAsia="Calibri" w:hAnsi="Arial" w:cs="Arial"/>
                <w:color w:val="000000"/>
              </w:rPr>
              <w:lastRenderedPageBreak/>
              <w:t>період часу.</w:t>
            </w:r>
          </w:p>
          <w:p w:rsidR="000A580F" w:rsidRPr="009F6C25" w:rsidRDefault="000A580F" w:rsidP="0044235B">
            <w:pPr>
              <w:shd w:val="clear" w:color="auto" w:fill="FFFFFF"/>
              <w:spacing w:line="288" w:lineRule="auto"/>
              <w:jc w:val="both"/>
              <w:rPr>
                <w:rFonts w:ascii="Arial" w:eastAsia="Calibri" w:hAnsi="Arial" w:cs="Arial"/>
                <w:color w:val="000000"/>
                <w:lang w:val="uk-UA"/>
              </w:rPr>
            </w:pPr>
            <w:r w:rsidRPr="009F6C25">
              <w:rPr>
                <w:rFonts w:ascii="Arial" w:eastAsia="Calibri" w:hAnsi="Arial" w:cs="Arial"/>
                <w:color w:val="000000"/>
              </w:rPr>
              <w:t>Плани можуть бути стратегічними, тактичними й оперативними.</w:t>
            </w:r>
          </w:p>
          <w:p w:rsidR="000A580F" w:rsidRPr="009F6C25" w:rsidRDefault="000A580F" w:rsidP="0044235B">
            <w:pPr>
              <w:shd w:val="clear" w:color="auto" w:fill="FFFFFF"/>
              <w:spacing w:line="288" w:lineRule="auto"/>
              <w:jc w:val="both"/>
              <w:rPr>
                <w:rFonts w:ascii="Arial" w:eastAsia="Calibri" w:hAnsi="Arial" w:cs="Arial"/>
                <w:color w:val="000000"/>
                <w:lang w:val="uk-UA"/>
              </w:rPr>
            </w:pPr>
            <w:r w:rsidRPr="009F6C25">
              <w:rPr>
                <w:rFonts w:ascii="Arial" w:eastAsia="Calibri" w:hAnsi="Arial" w:cs="Arial"/>
                <w:color w:val="000000"/>
                <w:lang w:val="uk-UA"/>
              </w:rPr>
              <w:t xml:space="preserve">  це спроба глянути в довгострокову перспективу, оцінити тенденції, які розвиваються як всередині організації, так і в зовнішньому оточенні.</w:t>
            </w:r>
          </w:p>
          <w:p w:rsidR="000A580F" w:rsidRPr="009F6C25" w:rsidRDefault="000A580F" w:rsidP="0044235B">
            <w:pPr>
              <w:shd w:val="clear" w:color="auto" w:fill="FFFFFF"/>
              <w:spacing w:line="288" w:lineRule="auto"/>
              <w:jc w:val="both"/>
              <w:rPr>
                <w:rFonts w:ascii="Arial" w:eastAsia="Calibri" w:hAnsi="Arial" w:cs="Arial"/>
                <w:color w:val="000000"/>
              </w:rPr>
            </w:pPr>
            <w:r w:rsidRPr="009F6C25">
              <w:rPr>
                <w:rFonts w:ascii="Arial" w:eastAsia="Calibri" w:hAnsi="Arial" w:cs="Arial"/>
                <w:color w:val="000000"/>
              </w:rPr>
              <w:t xml:space="preserve">Процес стратегічного планування складається з наступних фаз: оцінка, постановка задачі, встановлення пріоритетів та впровадження. </w:t>
            </w:r>
          </w:p>
          <w:p w:rsidR="000A580F" w:rsidRPr="009F6C25" w:rsidRDefault="000A580F" w:rsidP="0044235B">
            <w:pPr>
              <w:shd w:val="clear" w:color="auto" w:fill="FFFFFF"/>
              <w:spacing w:line="288" w:lineRule="auto"/>
              <w:jc w:val="both"/>
              <w:rPr>
                <w:rFonts w:ascii="Arial" w:eastAsia="Calibri" w:hAnsi="Arial" w:cs="Arial"/>
                <w:color w:val="000000"/>
              </w:rPr>
            </w:pPr>
            <w:r w:rsidRPr="009F6C25">
              <w:rPr>
                <w:rFonts w:ascii="Arial" w:eastAsia="Calibri" w:hAnsi="Arial" w:cs="Arial"/>
                <w:color w:val="000000"/>
                <w:lang w:val="uk-UA"/>
              </w:rPr>
              <w:t xml:space="preserve">ним </w:t>
            </w:r>
            <w:r w:rsidRPr="009F6C25">
              <w:rPr>
                <w:rFonts w:ascii="Arial" w:eastAsia="Calibri" w:hAnsi="Arial" w:cs="Arial"/>
                <w:color w:val="000000"/>
              </w:rPr>
              <w:t>займаються на середньому рівні управління, визначаються проміжні цілі на шляху досягнення стратегічних цілей і завдань в логістичній системі.</w:t>
            </w:r>
          </w:p>
          <w:p w:rsidR="000A580F" w:rsidRPr="009F6C25" w:rsidRDefault="000A580F" w:rsidP="0044235B">
            <w:pPr>
              <w:shd w:val="clear" w:color="auto" w:fill="FFFFFF"/>
              <w:spacing w:line="288" w:lineRule="auto"/>
              <w:jc w:val="both"/>
              <w:rPr>
                <w:rFonts w:ascii="Arial" w:eastAsia="Calibri" w:hAnsi="Arial" w:cs="Arial"/>
                <w:bCs/>
                <w:color w:val="000000"/>
                <w:lang w:val="uk-UA"/>
              </w:rPr>
            </w:pPr>
            <w:r w:rsidRPr="009F6C25">
              <w:rPr>
                <w:rFonts w:ascii="Arial" w:eastAsia="Calibri" w:hAnsi="Arial" w:cs="Arial"/>
                <w:bCs/>
                <w:color w:val="000000"/>
                <w:lang w:val="uk-UA"/>
              </w:rPr>
              <w:t>це о</w:t>
            </w:r>
            <w:r w:rsidRPr="009F6C25">
              <w:rPr>
                <w:rFonts w:ascii="Arial" w:eastAsia="Calibri" w:hAnsi="Arial" w:cs="Arial"/>
                <w:bCs/>
                <w:color w:val="000000"/>
              </w:rPr>
              <w:t>снов</w:t>
            </w:r>
            <w:r w:rsidRPr="009F6C25">
              <w:rPr>
                <w:rFonts w:ascii="Arial" w:eastAsia="Calibri" w:hAnsi="Arial" w:cs="Arial"/>
                <w:bCs/>
                <w:color w:val="000000"/>
                <w:lang w:val="uk-UA"/>
              </w:rPr>
              <w:t>а</w:t>
            </w:r>
            <w:r w:rsidRPr="009F6C25">
              <w:rPr>
                <w:rFonts w:ascii="Arial" w:eastAsia="Calibri" w:hAnsi="Arial" w:cs="Arial"/>
                <w:bCs/>
                <w:color w:val="000000"/>
              </w:rPr>
              <w:t xml:space="preserve"> для розробки логістичної систем</w:t>
            </w:r>
            <w:r w:rsidRPr="009F6C25">
              <w:rPr>
                <w:rFonts w:ascii="Arial" w:eastAsia="Calibri" w:hAnsi="Arial" w:cs="Arial"/>
                <w:bCs/>
                <w:color w:val="000000"/>
                <w:lang w:val="uk-UA"/>
              </w:rPr>
              <w:t>и.</w:t>
            </w:r>
            <w:r w:rsidRPr="009F6C25">
              <w:rPr>
                <w:rFonts w:ascii="Arial" w:eastAsia="Calibri" w:hAnsi="Arial" w:cs="Arial"/>
                <w:bCs/>
                <w:color w:val="000000"/>
              </w:rPr>
              <w:t xml:space="preserve"> В оперативних планах розробляються стандарти логістичної діяльності, опис робіт і т.п .; вони вписуються в таку систему, при якій кожен направляє свої зусилля на досягнення загальних і головних цілей логістичної організації</w:t>
            </w:r>
            <w:r w:rsidRPr="009F6C25">
              <w:rPr>
                <w:rFonts w:ascii="Arial" w:eastAsia="Calibri" w:hAnsi="Arial" w:cs="Arial"/>
                <w:bCs/>
                <w:color w:val="000000"/>
                <w:lang w:val="uk-UA"/>
              </w:rPr>
              <w:t xml:space="preserve"> [55].  </w:t>
            </w:r>
          </w:p>
          <w:p w:rsidR="000A580F" w:rsidRPr="009F6C25" w:rsidRDefault="000A580F" w:rsidP="0044235B">
            <w:pPr>
              <w:shd w:val="clear" w:color="auto" w:fill="FFFFFF"/>
              <w:spacing w:line="288" w:lineRule="auto"/>
              <w:jc w:val="both"/>
              <w:rPr>
                <w:rFonts w:ascii="Arial" w:eastAsia="Calibri" w:hAnsi="Arial" w:cs="Arial"/>
                <w:bCs/>
                <w:color w:val="000000"/>
                <w:sz w:val="28"/>
                <w:szCs w:val="22"/>
              </w:rPr>
            </w:pPr>
          </w:p>
        </w:tc>
      </w:tr>
      <w:tr w:rsidR="000A580F" w:rsidRPr="009F6C25" w:rsidTr="00DA0C0E">
        <w:tc>
          <w:tcPr>
            <w:tcW w:w="4219" w:type="dxa"/>
            <w:shd w:val="clear" w:color="auto" w:fill="auto"/>
          </w:tcPr>
          <w:p w:rsidR="000A580F" w:rsidRPr="009F6C25" w:rsidRDefault="000A580F" w:rsidP="0044235B">
            <w:pPr>
              <w:tabs>
                <w:tab w:val="left" w:pos="7950"/>
              </w:tabs>
              <w:spacing w:line="288" w:lineRule="auto"/>
              <w:rPr>
                <w:rFonts w:ascii="Arial" w:eastAsia="Calibri" w:hAnsi="Arial" w:cs="Arial"/>
                <w:bCs/>
                <w:i/>
                <w:color w:val="000000"/>
                <w:lang w:val="uk-UA"/>
              </w:rPr>
            </w:pPr>
            <w:r w:rsidRPr="009F6C25">
              <w:rPr>
                <w:rFonts w:ascii="Arial" w:eastAsia="Calibri" w:hAnsi="Arial" w:cs="Arial"/>
                <w:bCs/>
                <w:i/>
                <w:color w:val="000000"/>
                <w:lang w:val="uk-UA"/>
              </w:rPr>
              <w:lastRenderedPageBreak/>
              <w:t>Організація</w:t>
            </w:r>
          </w:p>
        </w:tc>
        <w:tc>
          <w:tcPr>
            <w:tcW w:w="5635" w:type="dxa"/>
            <w:shd w:val="clear" w:color="auto" w:fill="auto"/>
          </w:tcPr>
          <w:p w:rsidR="000A580F" w:rsidRPr="009F6C25" w:rsidRDefault="000A580F" w:rsidP="0044235B">
            <w:pPr>
              <w:shd w:val="clear" w:color="auto" w:fill="FFFFFF"/>
              <w:spacing w:line="288" w:lineRule="auto"/>
              <w:jc w:val="both"/>
              <w:rPr>
                <w:rFonts w:ascii="Arial" w:eastAsia="Calibri" w:hAnsi="Arial" w:cs="Arial"/>
                <w:color w:val="000000"/>
                <w:lang w:val="uk-UA"/>
              </w:rPr>
            </w:pPr>
            <w:r w:rsidRPr="009F6C25">
              <w:rPr>
                <w:rFonts w:ascii="Arial" w:eastAsia="Calibri" w:hAnsi="Arial" w:cs="Arial"/>
                <w:color w:val="000000"/>
                <w:lang w:val="uk-UA"/>
              </w:rPr>
              <w:t>функція організації полягає у встановленні постійних і тимчасових взаємин між усіма підрозділами логістичної організації, визначення порядку та умов функціонування.</w:t>
            </w:r>
          </w:p>
          <w:p w:rsidR="000A580F" w:rsidRPr="009F6C25" w:rsidRDefault="000A580F" w:rsidP="0044235B">
            <w:pPr>
              <w:shd w:val="clear" w:color="auto" w:fill="FFFFFF"/>
              <w:spacing w:line="288" w:lineRule="auto"/>
              <w:jc w:val="both"/>
              <w:rPr>
                <w:rFonts w:ascii="Arial" w:eastAsia="Calibri" w:hAnsi="Arial" w:cs="Arial"/>
                <w:color w:val="000000"/>
              </w:rPr>
            </w:pPr>
            <w:r w:rsidRPr="009F6C25">
              <w:rPr>
                <w:rFonts w:ascii="Arial" w:eastAsia="Calibri" w:hAnsi="Arial" w:cs="Arial"/>
                <w:color w:val="000000"/>
                <w:lang w:val="uk-UA"/>
              </w:rPr>
              <w:t xml:space="preserve"> </w:t>
            </w:r>
            <w:r w:rsidRPr="009F6C25">
              <w:rPr>
                <w:rFonts w:ascii="Arial" w:eastAsia="Calibri" w:hAnsi="Arial" w:cs="Arial"/>
                <w:color w:val="000000"/>
              </w:rPr>
              <w:t>Це процес об'єднання людей і засобів, для досягнення поставлених логістичної організацією цілей.</w:t>
            </w:r>
          </w:p>
          <w:p w:rsidR="000A580F" w:rsidRPr="009F6C25" w:rsidRDefault="000A580F" w:rsidP="0044235B">
            <w:pPr>
              <w:shd w:val="clear" w:color="auto" w:fill="FFFFFF"/>
              <w:spacing w:line="288" w:lineRule="auto"/>
              <w:jc w:val="both"/>
              <w:rPr>
                <w:rFonts w:ascii="Arial" w:eastAsia="Calibri" w:hAnsi="Arial" w:cs="Arial"/>
                <w:color w:val="000000"/>
              </w:rPr>
            </w:pPr>
            <w:r w:rsidRPr="009F6C25">
              <w:rPr>
                <w:rFonts w:ascii="Arial" w:eastAsia="Calibri" w:hAnsi="Arial" w:cs="Arial"/>
                <w:color w:val="000000"/>
              </w:rPr>
              <w:t xml:space="preserve">Для побудови логістичної структури можна використовувати одну з </w:t>
            </w:r>
            <w:r w:rsidRPr="009F6C25">
              <w:rPr>
                <w:rFonts w:ascii="Arial" w:eastAsia="Calibri" w:hAnsi="Arial" w:cs="Arial"/>
                <w:i/>
                <w:color w:val="000000"/>
              </w:rPr>
              <w:t>типових оргструктур</w:t>
            </w:r>
            <w:r w:rsidRPr="009F6C25">
              <w:rPr>
                <w:rFonts w:ascii="Arial" w:eastAsia="Calibri" w:hAnsi="Arial" w:cs="Arial"/>
                <w:color w:val="000000"/>
              </w:rPr>
              <w:t>: лінійну, функціональну, матричну, дивизиональную та ін. Класики менеджменту вказували, що в організації кожна функціональна одиниця (відділення, відділ або сектор) зобов'язана виконувати частину загальної роботи. А кожна така частина необхідна для досягнення спільних цілей організації.</w:t>
            </w:r>
          </w:p>
          <w:p w:rsidR="000A580F" w:rsidRPr="009F6C25" w:rsidRDefault="000A580F" w:rsidP="0044235B">
            <w:pPr>
              <w:shd w:val="clear" w:color="auto" w:fill="FFFFFF"/>
              <w:spacing w:line="288" w:lineRule="auto"/>
              <w:jc w:val="both"/>
              <w:rPr>
                <w:rFonts w:ascii="Arial" w:eastAsia="Calibri" w:hAnsi="Arial" w:cs="Arial"/>
                <w:color w:val="000000"/>
                <w:lang w:val="uk-UA"/>
              </w:rPr>
            </w:pPr>
            <w:r w:rsidRPr="009F6C25">
              <w:rPr>
                <w:rFonts w:ascii="Arial" w:eastAsia="Calibri" w:hAnsi="Arial" w:cs="Arial"/>
                <w:i/>
                <w:color w:val="000000"/>
              </w:rPr>
              <w:t>Організаційна структура логістичної компанії</w:t>
            </w:r>
            <w:r w:rsidRPr="009F6C25">
              <w:rPr>
                <w:rFonts w:ascii="Arial" w:eastAsia="Calibri" w:hAnsi="Arial" w:cs="Arial"/>
                <w:color w:val="000000"/>
              </w:rPr>
              <w:t xml:space="preserve"> може бути побудована лінійно або на основі діяльності функціональних груп. Може бути </w:t>
            </w:r>
            <w:r w:rsidRPr="009F6C25">
              <w:rPr>
                <w:rFonts w:ascii="Arial" w:eastAsia="Calibri" w:hAnsi="Arial" w:cs="Arial"/>
                <w:color w:val="000000"/>
              </w:rPr>
              <w:lastRenderedPageBreak/>
              <w:t>обрана і матрична структура, коли функції логістики будуть пронизувати всю діяльність компанії по горизонталі</w:t>
            </w:r>
            <w:r w:rsidRPr="009F6C25">
              <w:rPr>
                <w:rFonts w:ascii="Arial" w:eastAsia="Calibri" w:hAnsi="Arial" w:cs="Arial"/>
                <w:color w:val="000000"/>
                <w:lang w:val="uk-UA"/>
              </w:rPr>
              <w:t xml:space="preserve"> </w:t>
            </w:r>
            <w:r w:rsidRPr="009F6C25">
              <w:rPr>
                <w:rFonts w:ascii="Arial" w:eastAsia="Calibri" w:hAnsi="Arial" w:cs="Arial"/>
                <w:bCs/>
                <w:color w:val="000000"/>
                <w:lang w:val="uk-UA"/>
              </w:rPr>
              <w:t xml:space="preserve">[55]. </w:t>
            </w:r>
            <w:r w:rsidRPr="009F6C25">
              <w:rPr>
                <w:rFonts w:ascii="Arial" w:eastAsia="Calibri" w:hAnsi="Arial" w:cs="Arial"/>
                <w:color w:val="000000"/>
                <w:lang w:val="uk-UA"/>
              </w:rPr>
              <w:t xml:space="preserve"> </w:t>
            </w:r>
          </w:p>
        </w:tc>
      </w:tr>
      <w:tr w:rsidR="000A580F" w:rsidRPr="009F6C25" w:rsidTr="00DA0C0E">
        <w:tc>
          <w:tcPr>
            <w:tcW w:w="4219" w:type="dxa"/>
            <w:shd w:val="clear" w:color="auto" w:fill="auto"/>
          </w:tcPr>
          <w:p w:rsidR="000A580F" w:rsidRPr="009F6C25" w:rsidRDefault="000A580F" w:rsidP="0044235B">
            <w:pPr>
              <w:tabs>
                <w:tab w:val="left" w:pos="7950"/>
              </w:tabs>
              <w:spacing w:line="288" w:lineRule="auto"/>
              <w:rPr>
                <w:rFonts w:ascii="Arial" w:eastAsia="Calibri" w:hAnsi="Arial" w:cs="Arial"/>
                <w:bCs/>
                <w:color w:val="000000"/>
                <w:sz w:val="28"/>
                <w:szCs w:val="22"/>
                <w:lang w:val="uk-UA"/>
              </w:rPr>
            </w:pPr>
            <w:r w:rsidRPr="009F6C25">
              <w:rPr>
                <w:rFonts w:ascii="Arial" w:eastAsia="Calibri" w:hAnsi="Arial" w:cs="Arial"/>
                <w:i/>
                <w:color w:val="000000"/>
              </w:rPr>
              <w:lastRenderedPageBreak/>
              <w:t>Мотивація</w:t>
            </w:r>
          </w:p>
        </w:tc>
        <w:tc>
          <w:tcPr>
            <w:tcW w:w="5635" w:type="dxa"/>
            <w:shd w:val="clear" w:color="auto" w:fill="auto"/>
          </w:tcPr>
          <w:p w:rsidR="000A580F" w:rsidRPr="009F6C25" w:rsidRDefault="000A580F" w:rsidP="0044235B">
            <w:pPr>
              <w:shd w:val="clear" w:color="auto" w:fill="FFFFFF"/>
              <w:spacing w:line="288" w:lineRule="auto"/>
              <w:jc w:val="both"/>
              <w:rPr>
                <w:rFonts w:ascii="Arial" w:eastAsia="Calibri" w:hAnsi="Arial" w:cs="Arial"/>
                <w:color w:val="000000"/>
              </w:rPr>
            </w:pPr>
            <w:r w:rsidRPr="009F6C25">
              <w:rPr>
                <w:rFonts w:ascii="Arial" w:eastAsia="Calibri" w:hAnsi="Arial" w:cs="Arial"/>
                <w:color w:val="000000"/>
              </w:rPr>
              <w:t>це процес спонукання себе й інших до діяльності для досягнення особистісних цілей і цілей організації. Поведінка людини завжди мотивована. Він може старанно працювати, з натхненням і ентузіазмом, а може ухилятися від роботи. Для використання цієї функції необхідно застосовувати існуючі сучасні теорії та методи мотивації.</w:t>
            </w:r>
          </w:p>
          <w:p w:rsidR="000A580F" w:rsidRPr="009F6C25" w:rsidRDefault="000A580F" w:rsidP="0044235B">
            <w:pPr>
              <w:shd w:val="clear" w:color="auto" w:fill="FFFFFF"/>
              <w:spacing w:line="288" w:lineRule="auto"/>
              <w:jc w:val="both"/>
              <w:rPr>
                <w:rFonts w:ascii="Calibri" w:eastAsia="Calibri" w:hAnsi="Calibri"/>
                <w:color w:val="000000"/>
              </w:rPr>
            </w:pPr>
            <w:r w:rsidRPr="009F6C25">
              <w:rPr>
                <w:rFonts w:ascii="Arial" w:eastAsia="Calibri" w:hAnsi="Arial" w:cs="Arial"/>
                <w:bCs/>
                <w:color w:val="000000"/>
              </w:rPr>
              <w:t>Після складання плану роботи логістичної організації, створення її структури, заповнення робочих місць і визначення мотивів поведінки співробітників, необхідно додати ще одну функцію управління</w:t>
            </w:r>
            <w:r w:rsidRPr="009F6C25">
              <w:rPr>
                <w:rFonts w:ascii="Arial" w:eastAsia="Calibri" w:hAnsi="Arial" w:cs="Arial"/>
                <w:bCs/>
                <w:color w:val="000000"/>
                <w:lang w:val="uk-UA"/>
              </w:rPr>
              <w:t xml:space="preserve"> [55].</w:t>
            </w:r>
          </w:p>
          <w:p w:rsidR="000A580F" w:rsidRPr="009F6C25" w:rsidRDefault="000A580F" w:rsidP="0044235B">
            <w:pPr>
              <w:tabs>
                <w:tab w:val="left" w:pos="7950"/>
              </w:tabs>
              <w:spacing w:line="288" w:lineRule="auto"/>
              <w:jc w:val="center"/>
              <w:rPr>
                <w:rFonts w:ascii="Arial" w:eastAsia="Calibri" w:hAnsi="Arial" w:cs="Arial"/>
                <w:bCs/>
                <w:color w:val="000000"/>
                <w:sz w:val="28"/>
                <w:szCs w:val="22"/>
              </w:rPr>
            </w:pPr>
          </w:p>
        </w:tc>
      </w:tr>
      <w:tr w:rsidR="000A580F" w:rsidRPr="009F6C25" w:rsidTr="00DA0C0E">
        <w:trPr>
          <w:trHeight w:val="5305"/>
        </w:trPr>
        <w:tc>
          <w:tcPr>
            <w:tcW w:w="4219" w:type="dxa"/>
            <w:shd w:val="clear" w:color="auto" w:fill="auto"/>
          </w:tcPr>
          <w:p w:rsidR="000A580F" w:rsidRPr="009F6C25" w:rsidRDefault="000A580F" w:rsidP="0044235B">
            <w:pPr>
              <w:tabs>
                <w:tab w:val="left" w:pos="7950"/>
              </w:tabs>
              <w:spacing w:line="288" w:lineRule="auto"/>
              <w:rPr>
                <w:rFonts w:ascii="Arial" w:eastAsia="Calibri" w:hAnsi="Arial" w:cs="Arial"/>
                <w:bCs/>
                <w:i/>
                <w:color w:val="000000"/>
                <w:lang w:val="uk-UA"/>
              </w:rPr>
            </w:pPr>
            <w:r w:rsidRPr="009F6C25">
              <w:rPr>
                <w:rFonts w:ascii="Arial" w:eastAsia="Calibri" w:hAnsi="Arial" w:cs="Arial"/>
                <w:bCs/>
                <w:i/>
                <w:color w:val="000000"/>
                <w:lang w:val="uk-UA"/>
              </w:rPr>
              <w:t>Контроль</w:t>
            </w:r>
          </w:p>
        </w:tc>
        <w:tc>
          <w:tcPr>
            <w:tcW w:w="5635" w:type="dxa"/>
            <w:shd w:val="clear" w:color="auto" w:fill="auto"/>
          </w:tcPr>
          <w:p w:rsidR="000A580F" w:rsidRPr="00DA0C0E" w:rsidRDefault="000A580F" w:rsidP="00DA0C0E">
            <w:pPr>
              <w:shd w:val="clear" w:color="auto" w:fill="FFFFFF"/>
              <w:spacing w:line="288" w:lineRule="auto"/>
              <w:jc w:val="both"/>
              <w:rPr>
                <w:rFonts w:ascii="Calibri" w:eastAsia="Calibri" w:hAnsi="Calibri"/>
                <w:color w:val="000000"/>
                <w:lang w:val="uk-UA"/>
              </w:rPr>
            </w:pPr>
            <w:r w:rsidRPr="009F6C25">
              <w:rPr>
                <w:rFonts w:ascii="Arial" w:eastAsia="Calibri" w:hAnsi="Arial" w:cs="Arial"/>
                <w:color w:val="000000"/>
                <w:lang w:val="uk-UA"/>
              </w:rPr>
              <w:t>упорядкований і по можливості безперервний процес обробки даних з метою виявлення відхилень або розбіжностей між плановими та фактичними значеннями показників, а також аналіз цих відхилень і виявлення причин невідповідності. Контроль може проводитися на різних етапах функціонування логістичної системи - від етапу здійснення закупівель до етапу реалізації продукції. Може здійснюватися контроль як всієї логістичної системи підприємства в цілому, так і окремих її підсистем.</w:t>
            </w:r>
            <w:r w:rsidRPr="009F6C25">
              <w:rPr>
                <w:rFonts w:ascii="Calibri" w:eastAsia="Calibri" w:hAnsi="Calibri"/>
                <w:color w:val="000000"/>
              </w:rPr>
              <w:t xml:space="preserve"> </w:t>
            </w:r>
            <w:r w:rsidRPr="009F6C25">
              <w:rPr>
                <w:rFonts w:ascii="Arial" w:eastAsia="Calibri" w:hAnsi="Arial" w:cs="Arial"/>
                <w:color w:val="000000"/>
                <w:lang w:val="uk-UA"/>
              </w:rPr>
              <w:t xml:space="preserve">Щоб логістична система працювала ефективно і постійно вдосконалювалася, треба здійснювати постійний контроль за діяльністю всіх функціональних підрозділів і всієї системи </w:t>
            </w:r>
            <w:r w:rsidRPr="009F6C25">
              <w:rPr>
                <w:rFonts w:ascii="Arial" w:eastAsia="Calibri" w:hAnsi="Arial" w:cs="Arial"/>
                <w:bCs/>
                <w:color w:val="000000"/>
                <w:lang w:val="uk-UA"/>
              </w:rPr>
              <w:t>[55]</w:t>
            </w:r>
            <w:r w:rsidRPr="009F6C25">
              <w:rPr>
                <w:rFonts w:ascii="Arial" w:eastAsia="Calibri" w:hAnsi="Arial" w:cs="Arial"/>
                <w:color w:val="000000"/>
                <w:lang w:val="uk-UA"/>
              </w:rPr>
              <w:t>.</w:t>
            </w:r>
          </w:p>
        </w:tc>
      </w:tr>
    </w:tbl>
    <w:p w:rsidR="000A580F" w:rsidRDefault="000A580F" w:rsidP="000A580F">
      <w:pPr>
        <w:shd w:val="clear" w:color="auto" w:fill="FFFFFF"/>
        <w:tabs>
          <w:tab w:val="left" w:pos="7950"/>
        </w:tabs>
        <w:spacing w:line="288" w:lineRule="auto"/>
        <w:ind w:firstLine="709"/>
        <w:jc w:val="center"/>
        <w:rPr>
          <w:rFonts w:ascii="Arial" w:hAnsi="Arial" w:cs="Arial"/>
          <w:bCs/>
          <w:color w:val="000000"/>
          <w:sz w:val="28"/>
          <w:szCs w:val="22"/>
          <w:lang w:val="uk-UA"/>
        </w:rPr>
      </w:pPr>
    </w:p>
    <w:p w:rsidR="000A580F" w:rsidRDefault="000A580F" w:rsidP="000A580F">
      <w:pPr>
        <w:shd w:val="clear" w:color="auto" w:fill="FFFFFF"/>
        <w:spacing w:line="288" w:lineRule="auto"/>
        <w:ind w:firstLine="709"/>
        <w:jc w:val="both"/>
        <w:rPr>
          <w:rFonts w:ascii="Arial" w:hAnsi="Arial" w:cs="Arial"/>
          <w:bCs/>
          <w:color w:val="000000"/>
          <w:sz w:val="28"/>
          <w:szCs w:val="28"/>
          <w:lang w:val="uk-UA"/>
        </w:rPr>
      </w:pPr>
      <w:r>
        <w:rPr>
          <w:rFonts w:ascii="Arial" w:hAnsi="Arial" w:cs="Arial"/>
          <w:bCs/>
          <w:color w:val="000000"/>
          <w:sz w:val="28"/>
          <w:szCs w:val="28"/>
          <w:lang w:val="uk-UA"/>
        </w:rPr>
        <w:t>П</w:t>
      </w:r>
      <w:r w:rsidRPr="006D6BF6">
        <w:rPr>
          <w:rFonts w:ascii="Arial" w:hAnsi="Arial" w:cs="Arial"/>
          <w:bCs/>
          <w:color w:val="000000"/>
          <w:sz w:val="28"/>
          <w:szCs w:val="28"/>
          <w:lang w:val="uk-UA"/>
        </w:rPr>
        <w:t>ланування як функція управління забезпечує основу для інших функцій і вважається найголовнішою з них, функції ж організації, мотивації і контролю орієнтовані на виконання тактичних і стратегічних планів організації.</w:t>
      </w:r>
      <w:r>
        <w:rPr>
          <w:rFonts w:ascii="Arial" w:hAnsi="Arial" w:cs="Arial"/>
          <w:bCs/>
          <w:color w:val="000000"/>
          <w:sz w:val="28"/>
          <w:szCs w:val="28"/>
          <w:lang w:val="uk-UA"/>
        </w:rPr>
        <w:t xml:space="preserve"> </w:t>
      </w:r>
    </w:p>
    <w:p w:rsidR="000A580F" w:rsidRPr="00B5741C" w:rsidRDefault="000A580F" w:rsidP="000A580F">
      <w:pPr>
        <w:shd w:val="clear" w:color="auto" w:fill="FFFFFF"/>
        <w:spacing w:line="288" w:lineRule="auto"/>
        <w:ind w:firstLine="709"/>
        <w:jc w:val="both"/>
        <w:rPr>
          <w:rFonts w:ascii="Arial" w:hAnsi="Arial" w:cs="Arial"/>
          <w:bCs/>
          <w:color w:val="000000"/>
          <w:lang w:val="uk-UA"/>
        </w:rPr>
      </w:pPr>
      <w:r w:rsidRPr="00104BC6">
        <w:rPr>
          <w:rFonts w:ascii="Arial" w:hAnsi="Arial" w:cs="Arial"/>
          <w:color w:val="000000"/>
          <w:sz w:val="28"/>
          <w:szCs w:val="28"/>
          <w:lang w:val="uk-UA"/>
        </w:rPr>
        <w:t>Успішне управління матеріальними потоками на окремому підпри</w:t>
      </w:r>
      <w:r>
        <w:rPr>
          <w:rFonts w:ascii="Arial" w:hAnsi="Arial" w:cs="Arial"/>
          <w:color w:val="000000"/>
          <w:sz w:val="28"/>
          <w:szCs w:val="28"/>
          <w:lang w:val="uk-UA"/>
        </w:rPr>
        <w:t>ємстві можливе тільки</w:t>
      </w:r>
      <w:r w:rsidRPr="00104BC6">
        <w:rPr>
          <w:rFonts w:ascii="Arial" w:hAnsi="Arial" w:cs="Arial"/>
          <w:color w:val="000000"/>
          <w:sz w:val="28"/>
          <w:szCs w:val="28"/>
          <w:lang w:val="uk-UA"/>
        </w:rPr>
        <w:t xml:space="preserve"> в разі</w:t>
      </w:r>
      <w:r>
        <w:rPr>
          <w:rFonts w:ascii="Arial" w:hAnsi="Arial" w:cs="Arial"/>
          <w:color w:val="000000"/>
          <w:sz w:val="28"/>
          <w:szCs w:val="28"/>
          <w:lang w:val="uk-UA"/>
        </w:rPr>
        <w:t xml:space="preserve"> виділення відповідної функції. Динамічні зміни создають</w:t>
      </w:r>
      <w:r w:rsidRPr="00104BC6">
        <w:rPr>
          <w:rFonts w:ascii="Arial" w:hAnsi="Arial" w:cs="Arial"/>
          <w:color w:val="000000"/>
          <w:sz w:val="28"/>
          <w:szCs w:val="28"/>
          <w:lang w:val="uk-UA"/>
        </w:rPr>
        <w:t xml:space="preserve"> об'єктивну потребу у створенні на підприємст</w:t>
      </w:r>
      <w:r>
        <w:rPr>
          <w:rFonts w:ascii="Arial" w:hAnsi="Arial" w:cs="Arial"/>
          <w:color w:val="000000"/>
          <w:sz w:val="28"/>
          <w:szCs w:val="28"/>
          <w:lang w:val="uk-UA"/>
        </w:rPr>
        <w:t>ві</w:t>
      </w:r>
      <w:r w:rsidRPr="00104BC6">
        <w:rPr>
          <w:rFonts w:ascii="Arial" w:hAnsi="Arial" w:cs="Arial"/>
          <w:color w:val="000000"/>
          <w:sz w:val="28"/>
          <w:szCs w:val="28"/>
          <w:lang w:val="uk-UA"/>
        </w:rPr>
        <w:t xml:space="preserve"> </w:t>
      </w:r>
      <w:r w:rsidRPr="00104BC6">
        <w:rPr>
          <w:rFonts w:ascii="Arial" w:hAnsi="Arial" w:cs="Arial"/>
          <w:color w:val="000000"/>
          <w:sz w:val="28"/>
          <w:szCs w:val="28"/>
          <w:lang w:val="uk-UA"/>
        </w:rPr>
        <w:lastRenderedPageBreak/>
        <w:t xml:space="preserve">служби логістики, </w:t>
      </w:r>
      <w:r>
        <w:rPr>
          <w:rFonts w:ascii="Arial" w:hAnsi="Arial" w:cs="Arial"/>
          <w:color w:val="000000"/>
          <w:sz w:val="28"/>
          <w:szCs w:val="28"/>
          <w:lang w:val="uk-UA"/>
        </w:rPr>
        <w:t xml:space="preserve">бо її </w:t>
      </w:r>
      <w:r w:rsidRPr="00104BC6">
        <w:rPr>
          <w:rFonts w:ascii="Arial" w:hAnsi="Arial" w:cs="Arial"/>
          <w:color w:val="000000"/>
          <w:sz w:val="28"/>
          <w:szCs w:val="28"/>
          <w:lang w:val="uk-UA"/>
        </w:rPr>
        <w:t>відсут</w:t>
      </w:r>
      <w:r>
        <w:rPr>
          <w:rFonts w:ascii="Arial" w:hAnsi="Arial" w:cs="Arial"/>
          <w:color w:val="000000"/>
          <w:sz w:val="28"/>
          <w:szCs w:val="28"/>
          <w:lang w:val="uk-UA"/>
        </w:rPr>
        <w:t xml:space="preserve">ність </w:t>
      </w:r>
      <w:r w:rsidRPr="00104BC6">
        <w:rPr>
          <w:rFonts w:ascii="Arial" w:hAnsi="Arial" w:cs="Arial"/>
          <w:color w:val="000000"/>
          <w:sz w:val="28"/>
          <w:szCs w:val="28"/>
          <w:lang w:val="uk-UA"/>
        </w:rPr>
        <w:t>призводить до безсистемності та неузгодженості у закупівлях, управлінні запасами, організації виробництва та організа</w:t>
      </w:r>
      <w:r>
        <w:rPr>
          <w:rFonts w:ascii="Arial" w:hAnsi="Arial" w:cs="Arial"/>
          <w:color w:val="000000"/>
          <w:sz w:val="28"/>
          <w:szCs w:val="28"/>
          <w:lang w:val="uk-UA"/>
        </w:rPr>
        <w:t>ції збуту,</w:t>
      </w:r>
      <w:r w:rsidRPr="00104BC6">
        <w:rPr>
          <w:rFonts w:ascii="Arial" w:hAnsi="Arial" w:cs="Arial"/>
          <w:color w:val="000000"/>
          <w:sz w:val="28"/>
          <w:szCs w:val="28"/>
          <w:lang w:val="uk-UA"/>
        </w:rPr>
        <w:t xml:space="preserve"> в складському господарстві.</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Реалізація функцій управління матеріальними потоками в історично сформованих структурах управління, по</w:t>
      </w:r>
      <w:r>
        <w:rPr>
          <w:rFonts w:ascii="Arial" w:hAnsi="Arial" w:cs="Arial"/>
          <w:color w:val="000000"/>
          <w:sz w:val="28"/>
          <w:szCs w:val="28"/>
        </w:rPr>
        <w:t>дано</w:t>
      </w:r>
      <w:r w:rsidRPr="00104BC6">
        <w:rPr>
          <w:rFonts w:ascii="Arial" w:hAnsi="Arial" w:cs="Arial"/>
          <w:color w:val="000000"/>
          <w:sz w:val="28"/>
          <w:szCs w:val="28"/>
        </w:rPr>
        <w:t xml:space="preserve"> на рис.</w:t>
      </w:r>
      <w:r>
        <w:rPr>
          <w:rFonts w:ascii="Arial" w:hAnsi="Arial" w:cs="Arial"/>
          <w:color w:val="000000"/>
          <w:sz w:val="28"/>
          <w:szCs w:val="28"/>
        </w:rPr>
        <w:t xml:space="preserve"> 5.12 [76</w:t>
      </w:r>
      <w:r w:rsidRPr="00104BC6">
        <w:rPr>
          <w:rFonts w:ascii="Arial" w:hAnsi="Arial" w:cs="Arial"/>
          <w:color w:val="000000"/>
          <w:sz w:val="28"/>
          <w:szCs w:val="28"/>
        </w:rPr>
        <w:t>].</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DA0C0E" w:rsidRDefault="00DA0C0E"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694528" behindDoc="0" locked="0" layoutInCell="1" allowOverlap="1" wp14:anchorId="3B95534B" wp14:editId="6AA928BA">
                <wp:simplePos x="0" y="0"/>
                <wp:positionH relativeFrom="column">
                  <wp:posOffset>2196465</wp:posOffset>
                </wp:positionH>
                <wp:positionV relativeFrom="paragraph">
                  <wp:posOffset>59055</wp:posOffset>
                </wp:positionV>
                <wp:extent cx="1685925" cy="257175"/>
                <wp:effectExtent l="11430" t="7620" r="7620" b="11430"/>
                <wp:wrapNone/>
                <wp:docPr id="2126" name="Прямоугольник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57175"/>
                        </a:xfrm>
                        <a:prstGeom prst="rect">
                          <a:avLst/>
                        </a:prstGeom>
                        <a:solidFill>
                          <a:srgbClr val="FFFFFF"/>
                        </a:solidFill>
                        <a:ln w="9525">
                          <a:solidFill>
                            <a:srgbClr val="000000"/>
                          </a:solidFill>
                          <a:miter lim="800000"/>
                          <a:headEnd/>
                          <a:tailEnd/>
                        </a:ln>
                      </wps:spPr>
                      <wps:txbx>
                        <w:txbxContent>
                          <w:p w:rsidR="00415578" w:rsidRPr="00647992" w:rsidRDefault="00415578" w:rsidP="000A580F">
                            <w:pPr>
                              <w:rPr>
                                <w:lang w:val="uk-UA"/>
                              </w:rPr>
                            </w:pPr>
                            <w:r>
                              <w:rPr>
                                <w:lang w:val="uk-UA"/>
                              </w:rPr>
                              <w:t xml:space="preserve">           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6" o:spid="_x0000_s1307" style="position:absolute;left:0;text-align:left;margin-left:172.95pt;margin-top:4.65pt;width:132.75pt;height:20.25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">
                <v:textbox>
                  <w:txbxContent>
                    <w:p w:rsidR="00415578" w:rsidRPr="00647992" w:rsidRDefault="00415578" w:rsidP="000A580F">
                      <w:pPr>
                        <w:rPr>
                          <w:lang w:val="uk-UA"/>
                        </w:rPr>
                      </w:pPr>
                      <w:r>
                        <w:rPr>
                          <w:lang w:val="uk-UA"/>
                        </w:rPr>
                        <w:t xml:space="preserve">           ДИРЕКТОР</w:t>
                      </w:r>
                    </w:p>
                  </w:txbxContent>
                </v:textbox>
              </v:rect>
            </w:pict>
          </mc:Fallback>
        </mc:AlternateConten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01696" behindDoc="0" locked="0" layoutInCell="1" allowOverlap="1" wp14:anchorId="768C6885" wp14:editId="0392A750">
                <wp:simplePos x="0" y="0"/>
                <wp:positionH relativeFrom="column">
                  <wp:posOffset>996950</wp:posOffset>
                </wp:positionH>
                <wp:positionV relativeFrom="paragraph">
                  <wp:posOffset>70485</wp:posOffset>
                </wp:positionV>
                <wp:extent cx="2057400" cy="187325"/>
                <wp:effectExtent l="12065" t="6985" r="6985" b="5715"/>
                <wp:wrapNone/>
                <wp:docPr id="2125" name="Прямая со стрелкой 2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25" o:spid="_x0000_s1026" type="#_x0000_t32" style="position:absolute;margin-left:78.5pt;margin-top:5.55pt;width:162pt;height:14.75pt;flip:x;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"/>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03744" behindDoc="0" locked="0" layoutInCell="1" allowOverlap="1" wp14:anchorId="2C29583E" wp14:editId="492B147F">
                <wp:simplePos x="0" y="0"/>
                <wp:positionH relativeFrom="column">
                  <wp:posOffset>3054350</wp:posOffset>
                </wp:positionH>
                <wp:positionV relativeFrom="paragraph">
                  <wp:posOffset>70485</wp:posOffset>
                </wp:positionV>
                <wp:extent cx="1704975" cy="186690"/>
                <wp:effectExtent l="12065" t="6985" r="6985" b="6350"/>
                <wp:wrapNone/>
                <wp:docPr id="2124" name="Прямая со стрелкой 2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186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24" o:spid="_x0000_s1026" type="#_x0000_t32" style="position:absolute;margin-left:240.5pt;margin-top:5.55pt;width:134.25pt;height:14.7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"/>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02720" behindDoc="0" locked="0" layoutInCell="1" allowOverlap="1" wp14:anchorId="14BE1B0A" wp14:editId="5C200C5F">
                <wp:simplePos x="0" y="0"/>
                <wp:positionH relativeFrom="column">
                  <wp:posOffset>3053715</wp:posOffset>
                </wp:positionH>
                <wp:positionV relativeFrom="paragraph">
                  <wp:posOffset>70485</wp:posOffset>
                </wp:positionV>
                <wp:extent cx="635" cy="186690"/>
                <wp:effectExtent l="11430" t="6985" r="6985" b="6350"/>
                <wp:wrapNone/>
                <wp:docPr id="2123" name="Прямая со стрелкой 2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6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23" o:spid="_x0000_s1026" type="#_x0000_t32" style="position:absolute;margin-left:240.45pt;margin-top:5.55pt;width:.05pt;height:14.7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"/>
            </w:pict>
          </mc:Fallback>
        </mc:AlternateContent>
      </w:r>
      <w:r>
        <w:rPr>
          <w:rFonts w:ascii="Arial" w:hAnsi="Arial" w:cs="Arial"/>
          <w:noProof/>
          <w:color w:val="000000"/>
          <w:lang w:val="ru-RU" w:eastAsia="ru-RU"/>
        </w:rPr>
        <mc:AlternateContent>
          <mc:Choice Requires="wps">
            <w:drawing>
              <wp:anchor distT="0" distB="0" distL="114300" distR="114300" simplePos="0" relativeHeight="252695552" behindDoc="0" locked="0" layoutInCell="1" allowOverlap="1" wp14:anchorId="54878C20" wp14:editId="6F178BE0">
                <wp:simplePos x="0" y="0"/>
                <wp:positionH relativeFrom="column">
                  <wp:posOffset>434340</wp:posOffset>
                </wp:positionH>
                <wp:positionV relativeFrom="paragraph">
                  <wp:posOffset>257175</wp:posOffset>
                </wp:positionV>
                <wp:extent cx="1409700" cy="305435"/>
                <wp:effectExtent l="11430" t="12700" r="7620" b="5715"/>
                <wp:wrapNone/>
                <wp:docPr id="2122" name="Прямоугольник 2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305435"/>
                        </a:xfrm>
                        <a:prstGeom prst="rect">
                          <a:avLst/>
                        </a:prstGeom>
                        <a:solidFill>
                          <a:srgbClr val="FFFFFF"/>
                        </a:solidFill>
                        <a:ln w="9525">
                          <a:solidFill>
                            <a:srgbClr val="000000"/>
                          </a:solidFill>
                          <a:miter lim="800000"/>
                          <a:headEnd/>
                          <a:tailEnd/>
                        </a:ln>
                      </wps:spPr>
                      <wps:txbx>
                        <w:txbxContent>
                          <w:p w:rsidR="00415578" w:rsidRPr="00647992" w:rsidRDefault="00415578" w:rsidP="000A580F">
                            <w:pPr>
                              <w:rPr>
                                <w:lang w:val="uk-UA"/>
                              </w:rPr>
                            </w:pPr>
                            <w:r>
                              <w:rPr>
                                <w:lang w:val="uk-UA"/>
                              </w:rPr>
                              <w:t>ПОСТАЧАННЯ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2" o:spid="_x0000_s1308" style="position:absolute;left:0;text-align:left;margin-left:34.2pt;margin-top:20.25pt;width:111pt;height:24.0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">
                <v:textbox>
                  <w:txbxContent>
                    <w:p w:rsidR="00415578" w:rsidRPr="00647992" w:rsidRDefault="00415578" w:rsidP="000A580F">
                      <w:pPr>
                        <w:rPr>
                          <w:lang w:val="uk-UA"/>
                        </w:rPr>
                      </w:pPr>
                      <w:r>
                        <w:rPr>
                          <w:lang w:val="uk-UA"/>
                        </w:rPr>
                        <w:t>ПОСТАЧАННЯ</w:t>
                      </w: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697600" behindDoc="0" locked="0" layoutInCell="1" allowOverlap="1" wp14:anchorId="755E11EC" wp14:editId="34E28D2F">
                <wp:simplePos x="0" y="0"/>
                <wp:positionH relativeFrom="column">
                  <wp:posOffset>3996690</wp:posOffset>
                </wp:positionH>
                <wp:positionV relativeFrom="paragraph">
                  <wp:posOffset>257175</wp:posOffset>
                </wp:positionV>
                <wp:extent cx="1247775" cy="304800"/>
                <wp:effectExtent l="11430" t="12700" r="7620" b="6350"/>
                <wp:wrapNone/>
                <wp:docPr id="2121" name="Прямоугольник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04800"/>
                        </a:xfrm>
                        <a:prstGeom prst="rect">
                          <a:avLst/>
                        </a:prstGeom>
                        <a:solidFill>
                          <a:srgbClr val="FFFFFF"/>
                        </a:solidFill>
                        <a:ln w="9525">
                          <a:solidFill>
                            <a:srgbClr val="000000"/>
                          </a:solidFill>
                          <a:miter lim="800000"/>
                          <a:headEnd/>
                          <a:tailEnd/>
                        </a:ln>
                      </wps:spPr>
                      <wps:txbx>
                        <w:txbxContent>
                          <w:p w:rsidR="00415578" w:rsidRPr="00647992" w:rsidRDefault="00415578" w:rsidP="000A580F">
                            <w:pPr>
                              <w:rPr>
                                <w:lang w:val="uk-UA"/>
                              </w:rPr>
                            </w:pPr>
                            <w:r>
                              <w:rPr>
                                <w:lang w:val="uk-UA"/>
                              </w:rPr>
                              <w:t xml:space="preserve">           ЗБУТ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1" o:spid="_x0000_s1309" style="position:absolute;left:0;text-align:left;margin-left:314.7pt;margin-top:20.25pt;width:98.25pt;height:24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">
                <v:textbox>
                  <w:txbxContent>
                    <w:p w:rsidR="00415578" w:rsidRPr="00647992" w:rsidRDefault="00415578" w:rsidP="000A580F">
                      <w:pPr>
                        <w:rPr>
                          <w:lang w:val="uk-UA"/>
                        </w:rPr>
                      </w:pPr>
                      <w:r>
                        <w:rPr>
                          <w:lang w:val="uk-UA"/>
                        </w:rPr>
                        <w:t xml:space="preserve">           ЗБУТ</w:t>
                      </w:r>
                    </w:p>
                  </w:txbxContent>
                </v:textbox>
              </v:rect>
            </w:pict>
          </mc:Fallback>
        </mc:AlternateConten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696576" behindDoc="0" locked="0" layoutInCell="1" allowOverlap="1" wp14:anchorId="724F270D" wp14:editId="619A1BE6">
                <wp:simplePos x="0" y="0"/>
                <wp:positionH relativeFrom="column">
                  <wp:posOffset>2148840</wp:posOffset>
                </wp:positionH>
                <wp:positionV relativeFrom="paragraph">
                  <wp:posOffset>12700</wp:posOffset>
                </wp:positionV>
                <wp:extent cx="1600200" cy="303530"/>
                <wp:effectExtent l="11430" t="13970" r="7620" b="6350"/>
                <wp:wrapNone/>
                <wp:docPr id="2120" name="Прямоугольник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03530"/>
                        </a:xfrm>
                        <a:prstGeom prst="rect">
                          <a:avLst/>
                        </a:prstGeom>
                        <a:solidFill>
                          <a:srgbClr val="FFFFFF"/>
                        </a:solidFill>
                        <a:ln w="9525">
                          <a:solidFill>
                            <a:srgbClr val="000000"/>
                          </a:solidFill>
                          <a:miter lim="800000"/>
                          <a:headEnd/>
                          <a:tailEnd/>
                        </a:ln>
                      </wps:spPr>
                      <wps:txbx>
                        <w:txbxContent>
                          <w:p w:rsidR="00415578" w:rsidRPr="00647992" w:rsidRDefault="00415578" w:rsidP="000A580F">
                            <w:pPr>
                              <w:rPr>
                                <w:lang w:val="uk-UA"/>
                              </w:rPr>
                            </w:pPr>
                            <w:r>
                              <w:rPr>
                                <w:lang w:val="uk-UA"/>
                              </w:rPr>
                              <w:t xml:space="preserve">     ВИРОБНИЦТВО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0" o:spid="_x0000_s1310" style="position:absolute;left:0;text-align:left;margin-left:169.2pt;margin-top:1pt;width:126pt;height:23.9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">
                <v:textbox>
                  <w:txbxContent>
                    <w:p w:rsidR="00415578" w:rsidRPr="00647992" w:rsidRDefault="00415578" w:rsidP="000A580F">
                      <w:pPr>
                        <w:rPr>
                          <w:lang w:val="uk-UA"/>
                        </w:rPr>
                      </w:pPr>
                      <w:r>
                        <w:rPr>
                          <w:lang w:val="uk-UA"/>
                        </w:rPr>
                        <w:t xml:space="preserve">     ВИРОБНИЦТВО</w:t>
                      </w: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05792" behindDoc="0" locked="0" layoutInCell="1" allowOverlap="1" wp14:anchorId="702D4242" wp14:editId="1353D9E9">
                <wp:simplePos x="0" y="0"/>
                <wp:positionH relativeFrom="column">
                  <wp:posOffset>2948940</wp:posOffset>
                </wp:positionH>
                <wp:positionV relativeFrom="paragraph">
                  <wp:posOffset>255270</wp:posOffset>
                </wp:positionV>
                <wp:extent cx="635" cy="635"/>
                <wp:effectExtent l="11430" t="8890" r="6985" b="9525"/>
                <wp:wrapNone/>
                <wp:docPr id="2119" name="Прямая со стрелкой 2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19" o:spid="_x0000_s1026" type="#_x0000_t32" style="position:absolute;margin-left:232.2pt;margin-top:20.1pt;width:.05pt;height:.0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"/>
            </w:pict>
          </mc:Fallback>
        </mc:AlternateContent>
      </w:r>
    </w:p>
    <w:p w:rsidR="000A580F" w:rsidRPr="00104BC6" w:rsidRDefault="00DA0C0E"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00672" behindDoc="0" locked="0" layoutInCell="1" allowOverlap="1" wp14:anchorId="12DB83E8" wp14:editId="0A6020F8">
                <wp:simplePos x="0" y="0"/>
                <wp:positionH relativeFrom="column">
                  <wp:posOffset>3994785</wp:posOffset>
                </wp:positionH>
                <wp:positionV relativeFrom="paragraph">
                  <wp:posOffset>191770</wp:posOffset>
                </wp:positionV>
                <wp:extent cx="1590675" cy="1876425"/>
                <wp:effectExtent l="0" t="0" r="28575" b="28575"/>
                <wp:wrapNone/>
                <wp:docPr id="2117" name="Прямоугольник 2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876425"/>
                        </a:xfrm>
                        <a:prstGeom prst="rect">
                          <a:avLst/>
                        </a:prstGeom>
                        <a:solidFill>
                          <a:srgbClr val="FFFFFF"/>
                        </a:solidFill>
                        <a:ln w="9525">
                          <a:solidFill>
                            <a:srgbClr val="000000"/>
                          </a:solidFill>
                          <a:miter lim="800000"/>
                          <a:headEnd/>
                          <a:tailEnd/>
                        </a:ln>
                      </wps:spPr>
                      <wps:txbx>
                        <w:txbxContent>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Управління та контроль запасами готового продукту.</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Виконання операцій на складах готової продукції.</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Транспортування готового продукту.</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Розміщення складів у збутовой мережі.</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Підготовка бюджету збуту.</w:t>
                            </w:r>
                          </w:p>
                          <w:p w:rsidR="00415578" w:rsidRPr="00DA0C0E" w:rsidRDefault="00415578" w:rsidP="000A580F">
                            <w:pPr>
                              <w:rPr>
                                <w:rFonts w:ascii="Arial" w:hAnsi="Arial" w:cs="Arial"/>
                                <w:sz w:val="20"/>
                                <w:szCs w:val="20"/>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17" o:spid="_x0000_s1311" style="position:absolute;left:0;text-align:left;margin-left:314.55pt;margin-top:15.1pt;width:125.25pt;height:147.7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">
                <v:textbox>
                  <w:txbxContent>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Управління та контроль запасами готового продукту.</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Виконання операцій на складах готової продукції.</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Транспортування готового продукту.</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Розміщення складів у збутовой мережі.</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Підготовка бюджету збуту.</w:t>
                      </w:r>
                    </w:p>
                    <w:p w:rsidR="00415578" w:rsidRPr="00DA0C0E" w:rsidRDefault="00415578" w:rsidP="000A580F">
                      <w:pPr>
                        <w:rPr>
                          <w:rFonts w:ascii="Arial" w:hAnsi="Arial" w:cs="Arial"/>
                          <w:sz w:val="20"/>
                          <w:szCs w:val="20"/>
                          <w:lang w:val="uk-UA"/>
                        </w:rPr>
                      </w:pP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699648" behindDoc="0" locked="0" layoutInCell="1" allowOverlap="1" wp14:anchorId="24DD7AB9" wp14:editId="5FB9E0A0">
                <wp:simplePos x="0" y="0"/>
                <wp:positionH relativeFrom="column">
                  <wp:posOffset>2146935</wp:posOffset>
                </wp:positionH>
                <wp:positionV relativeFrom="paragraph">
                  <wp:posOffset>191770</wp:posOffset>
                </wp:positionV>
                <wp:extent cx="1666875" cy="1876425"/>
                <wp:effectExtent l="0" t="0" r="28575" b="28575"/>
                <wp:wrapNone/>
                <wp:docPr id="2115" name="Прямоугольник 2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876425"/>
                        </a:xfrm>
                        <a:prstGeom prst="rect">
                          <a:avLst/>
                        </a:prstGeom>
                        <a:solidFill>
                          <a:srgbClr val="FFFFFF"/>
                        </a:solidFill>
                        <a:ln w="9525">
                          <a:solidFill>
                            <a:srgbClr val="000000"/>
                          </a:solidFill>
                          <a:miter lim="800000"/>
                          <a:headEnd/>
                          <a:tailEnd/>
                        </a:ln>
                      </wps:spPr>
                      <wps:txbx>
                        <w:txbxContent>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Контроль і керування запасами на всіх стадіях технологічного процесу виробництва.</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Виробниче планування.</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Виробниче складування.</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Внутрішньовиробниче транспортування сировини, матеріалів і напівфабрікатів.</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Підготовка бюджету виробництва.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15" o:spid="_x0000_s1312" style="position:absolute;left:0;text-align:left;margin-left:169.05pt;margin-top:15.1pt;width:131.25pt;height:147.7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">
                <v:textbox>
                  <w:txbxContent>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Контроль і керування запасами на всіх стадіях технологічного процесу виробництва.</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Виробниче планування.</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Виробниче складування.</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Внутрішньовиробниче транспортування сировини, матеріалів і напівфабрікатів.</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Підготовка бюджету виробництва.</w:t>
                      </w: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698624" behindDoc="0" locked="0" layoutInCell="1" allowOverlap="1" wp14:anchorId="78EB36A9" wp14:editId="729CD7BE">
                <wp:simplePos x="0" y="0"/>
                <wp:positionH relativeFrom="column">
                  <wp:posOffset>280035</wp:posOffset>
                </wp:positionH>
                <wp:positionV relativeFrom="paragraph">
                  <wp:posOffset>191135</wp:posOffset>
                </wp:positionV>
                <wp:extent cx="1666875" cy="1819275"/>
                <wp:effectExtent l="0" t="0" r="28575" b="28575"/>
                <wp:wrapNone/>
                <wp:docPr id="2113" name="Прямоугольник 2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819275"/>
                        </a:xfrm>
                        <a:prstGeom prst="rect">
                          <a:avLst/>
                        </a:prstGeom>
                        <a:solidFill>
                          <a:srgbClr val="FFFFFF"/>
                        </a:solidFill>
                        <a:ln w="9525">
                          <a:solidFill>
                            <a:srgbClr val="000000"/>
                          </a:solidFill>
                          <a:miter lim="800000"/>
                          <a:headEnd/>
                          <a:tailEnd/>
                        </a:ln>
                      </wps:spPr>
                      <wps:txbx>
                        <w:txbxContent>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Контроль стану запасів матеріальних ресурсів.</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Транспортування сировини.</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Виконання вантажно-розвантажувальних і транспортно-складських робіт.</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Розміщення складів постачання.</w:t>
                            </w:r>
                          </w:p>
                          <w:p w:rsidR="00415578" w:rsidRPr="00647992" w:rsidRDefault="00415578" w:rsidP="000A580F">
                            <w:pPr>
                              <w:rPr>
                                <w:rFonts w:ascii="Arial" w:hAnsi="Arial" w:cs="Arial"/>
                                <w:sz w:val="18"/>
                                <w:szCs w:val="18"/>
                                <w:lang w:val="uk-UA"/>
                              </w:rPr>
                            </w:pPr>
                            <w:r w:rsidRPr="00DA0C0E">
                              <w:rPr>
                                <w:rFonts w:ascii="Arial" w:hAnsi="Arial" w:cs="Arial"/>
                                <w:sz w:val="20"/>
                                <w:szCs w:val="20"/>
                                <w:lang w:val="uk-UA"/>
                              </w:rPr>
                              <w:t>Підготовка бюджету</w:t>
                            </w:r>
                            <w:r>
                              <w:rPr>
                                <w:rFonts w:ascii="Arial" w:hAnsi="Arial" w:cs="Arial"/>
                                <w:sz w:val="18"/>
                                <w:szCs w:val="18"/>
                                <w:lang w:val="uk-UA"/>
                              </w:rPr>
                              <w:t xml:space="preserve"> закупівель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13" o:spid="_x0000_s1313" style="position:absolute;left:0;text-align:left;margin-left:22.05pt;margin-top:15.05pt;width:131.25pt;height:143.2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">
                <v:textbox>
                  <w:txbxContent>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Контроль стану запасів матеріальних ресурсів.</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Транспортування сировини.</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Виконання вантажно-розвантажувальних і транспортно-складських робіт.</w:t>
                      </w:r>
                    </w:p>
                    <w:p w:rsidR="00415578" w:rsidRPr="00DA0C0E" w:rsidRDefault="00415578" w:rsidP="000A580F">
                      <w:pPr>
                        <w:rPr>
                          <w:rFonts w:ascii="Arial" w:hAnsi="Arial" w:cs="Arial"/>
                          <w:sz w:val="20"/>
                          <w:szCs w:val="20"/>
                          <w:lang w:val="uk-UA"/>
                        </w:rPr>
                      </w:pPr>
                      <w:r w:rsidRPr="00DA0C0E">
                        <w:rPr>
                          <w:rFonts w:ascii="Arial" w:hAnsi="Arial" w:cs="Arial"/>
                          <w:sz w:val="20"/>
                          <w:szCs w:val="20"/>
                          <w:lang w:val="uk-UA"/>
                        </w:rPr>
                        <w:t>Розміщення складів постачання.</w:t>
                      </w:r>
                    </w:p>
                    <w:p w:rsidR="00415578" w:rsidRPr="00647992" w:rsidRDefault="00415578" w:rsidP="000A580F">
                      <w:pPr>
                        <w:rPr>
                          <w:rFonts w:ascii="Arial" w:hAnsi="Arial" w:cs="Arial"/>
                          <w:sz w:val="18"/>
                          <w:szCs w:val="18"/>
                          <w:lang w:val="uk-UA"/>
                        </w:rPr>
                      </w:pPr>
                      <w:r w:rsidRPr="00DA0C0E">
                        <w:rPr>
                          <w:rFonts w:ascii="Arial" w:hAnsi="Arial" w:cs="Arial"/>
                          <w:sz w:val="20"/>
                          <w:szCs w:val="20"/>
                          <w:lang w:val="uk-UA"/>
                        </w:rPr>
                        <w:t>Підготовка бюджету</w:t>
                      </w:r>
                      <w:r>
                        <w:rPr>
                          <w:rFonts w:ascii="Arial" w:hAnsi="Arial" w:cs="Arial"/>
                          <w:sz w:val="18"/>
                          <w:szCs w:val="18"/>
                          <w:lang w:val="uk-UA"/>
                        </w:rPr>
                        <w:t xml:space="preserve"> закупівель</w:t>
                      </w:r>
                    </w:p>
                  </w:txbxContent>
                </v:textbox>
              </v:rect>
            </w:pict>
          </mc:Fallback>
        </mc:AlternateContent>
      </w:r>
      <w:r w:rsidR="000A580F">
        <w:rPr>
          <w:rFonts w:ascii="Arial" w:hAnsi="Arial" w:cs="Arial"/>
          <w:noProof/>
          <w:color w:val="000000"/>
          <w:sz w:val="28"/>
          <w:szCs w:val="28"/>
          <w:lang w:val="ru-RU" w:eastAsia="ru-RU"/>
        </w:rPr>
        <mc:AlternateContent>
          <mc:Choice Requires="wps">
            <w:drawing>
              <wp:anchor distT="0" distB="0" distL="114300" distR="114300" simplePos="0" relativeHeight="252707840" behindDoc="0" locked="0" layoutInCell="1" allowOverlap="1" wp14:anchorId="060D9906" wp14:editId="52B43E8A">
                <wp:simplePos x="0" y="0"/>
                <wp:positionH relativeFrom="column">
                  <wp:posOffset>4634865</wp:posOffset>
                </wp:positionH>
                <wp:positionV relativeFrom="paragraph">
                  <wp:posOffset>71120</wp:posOffset>
                </wp:positionV>
                <wp:extent cx="635" cy="121920"/>
                <wp:effectExtent l="11430" t="12700" r="6985" b="8255"/>
                <wp:wrapNone/>
                <wp:docPr id="2118" name="Прямая со стрелкой 2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18" o:spid="_x0000_s1026" type="#_x0000_t32" style="position:absolute;margin-left:364.95pt;margin-top:5.6pt;width:.05pt;height:9.6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"/>
            </w:pict>
          </mc:Fallback>
        </mc:AlternateContent>
      </w:r>
      <w:r w:rsidR="000A580F">
        <w:rPr>
          <w:rFonts w:ascii="Arial" w:hAnsi="Arial" w:cs="Arial"/>
          <w:noProof/>
          <w:color w:val="000000"/>
          <w:sz w:val="28"/>
          <w:szCs w:val="28"/>
          <w:lang w:val="ru-RU" w:eastAsia="ru-RU"/>
        </w:rPr>
        <mc:AlternateContent>
          <mc:Choice Requires="wps">
            <w:drawing>
              <wp:anchor distT="0" distB="0" distL="114300" distR="114300" simplePos="0" relativeHeight="252706816" behindDoc="0" locked="0" layoutInCell="1" allowOverlap="1" wp14:anchorId="67D01949" wp14:editId="3566E79A">
                <wp:simplePos x="0" y="0"/>
                <wp:positionH relativeFrom="column">
                  <wp:posOffset>2949575</wp:posOffset>
                </wp:positionH>
                <wp:positionV relativeFrom="paragraph">
                  <wp:posOffset>71120</wp:posOffset>
                </wp:positionV>
                <wp:extent cx="635" cy="121920"/>
                <wp:effectExtent l="12065" t="12700" r="6350" b="8255"/>
                <wp:wrapNone/>
                <wp:docPr id="2116" name="Прямая со стрелкой 2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16" o:spid="_x0000_s1026" type="#_x0000_t32" style="position:absolute;margin-left:232.25pt;margin-top:5.6pt;width:.05pt;height:9.6pt;flip:x;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"/>
            </w:pict>
          </mc:Fallback>
        </mc:AlternateContent>
      </w:r>
      <w:r w:rsidR="000A580F">
        <w:rPr>
          <w:rFonts w:ascii="Arial" w:hAnsi="Arial" w:cs="Arial"/>
          <w:noProof/>
          <w:color w:val="000000"/>
          <w:sz w:val="28"/>
          <w:szCs w:val="28"/>
          <w:lang w:val="ru-RU" w:eastAsia="ru-RU"/>
        </w:rPr>
        <mc:AlternateContent>
          <mc:Choice Requires="wps">
            <w:drawing>
              <wp:anchor distT="0" distB="0" distL="114300" distR="114300" simplePos="0" relativeHeight="252704768" behindDoc="0" locked="0" layoutInCell="1" allowOverlap="1" wp14:anchorId="47CFCFDE" wp14:editId="0A665816">
                <wp:simplePos x="0" y="0"/>
                <wp:positionH relativeFrom="column">
                  <wp:posOffset>1120140</wp:posOffset>
                </wp:positionH>
                <wp:positionV relativeFrom="paragraph">
                  <wp:posOffset>71120</wp:posOffset>
                </wp:positionV>
                <wp:extent cx="0" cy="121920"/>
                <wp:effectExtent l="11430" t="12700" r="7620" b="8255"/>
                <wp:wrapNone/>
                <wp:docPr id="2114" name="Прямая со стрелкой 2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14" o:spid="_x0000_s1026" type="#_x0000_t32" style="position:absolute;margin-left:88.2pt;margin-top:5.6pt;width:0;height:9.6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"/>
            </w:pict>
          </mc:Fallback>
        </mc:AlternateContent>
      </w:r>
    </w:p>
    <w:p w:rsidR="000A580F" w:rsidRPr="00104BC6" w:rsidRDefault="000A580F" w:rsidP="000A580F">
      <w:pPr>
        <w:pStyle w:val="afe"/>
        <w:tabs>
          <w:tab w:val="left" w:pos="4095"/>
          <w:tab w:val="left" w:pos="6510"/>
        </w:tabs>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ab/>
      </w:r>
      <w:r w:rsidRPr="00104BC6">
        <w:rPr>
          <w:rFonts w:ascii="Arial" w:hAnsi="Arial" w:cs="Arial"/>
          <w:color w:val="000000"/>
          <w:sz w:val="28"/>
          <w:szCs w:val="28"/>
        </w:rPr>
        <w:tab/>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rPr>
          <w:rFonts w:ascii="Arial" w:hAnsi="Arial" w:cs="Arial"/>
          <w:color w:val="000000"/>
          <w:sz w:val="28"/>
          <w:szCs w:val="28"/>
        </w:rPr>
      </w:pPr>
    </w:p>
    <w:p w:rsidR="000A580F" w:rsidRDefault="000A580F" w:rsidP="000A580F">
      <w:pPr>
        <w:pStyle w:val="afe"/>
        <w:spacing w:before="0" w:beforeAutospacing="0" w:after="0" w:afterAutospacing="0" w:line="288" w:lineRule="auto"/>
        <w:rPr>
          <w:rFonts w:ascii="Arial" w:hAnsi="Arial" w:cs="Arial"/>
          <w:color w:val="000000"/>
        </w:rPr>
      </w:pPr>
    </w:p>
    <w:p w:rsidR="000A580F" w:rsidRPr="00A24EBA" w:rsidRDefault="000A580F" w:rsidP="000A580F">
      <w:pPr>
        <w:pStyle w:val="afe"/>
        <w:spacing w:before="0" w:beforeAutospacing="0" w:after="0" w:afterAutospacing="0" w:line="288" w:lineRule="auto"/>
        <w:jc w:val="center"/>
        <w:rPr>
          <w:rFonts w:ascii="Arial" w:hAnsi="Arial" w:cs="Arial"/>
          <w:color w:val="000000"/>
          <w:sz w:val="28"/>
        </w:rPr>
      </w:pPr>
      <w:r w:rsidRPr="00C466CE">
        <w:rPr>
          <w:rFonts w:ascii="Arial" w:hAnsi="Arial" w:cs="Arial"/>
          <w:color w:val="000000"/>
          <w:sz w:val="28"/>
        </w:rPr>
        <w:t xml:space="preserve">Рис. </w:t>
      </w:r>
      <w:r>
        <w:rPr>
          <w:rFonts w:ascii="Arial" w:hAnsi="Arial" w:cs="Arial"/>
          <w:color w:val="000000"/>
          <w:sz w:val="28"/>
        </w:rPr>
        <w:t>5.12</w:t>
      </w:r>
      <w:r w:rsidRPr="00C466CE">
        <w:rPr>
          <w:rFonts w:ascii="Arial" w:hAnsi="Arial" w:cs="Arial"/>
          <w:color w:val="000000"/>
          <w:sz w:val="28"/>
        </w:rPr>
        <w:t xml:space="preserve"> </w:t>
      </w:r>
      <w:r w:rsidRPr="00C466CE">
        <w:rPr>
          <w:rFonts w:ascii="Arial" w:hAnsi="Arial" w:cs="Arial"/>
          <w:b/>
          <w:color w:val="000000"/>
          <w:sz w:val="28"/>
        </w:rPr>
        <w:t>Традиційна система управління матеріальними потоками на підприємствах</w:t>
      </w:r>
      <w:r>
        <w:rPr>
          <w:rFonts w:ascii="Arial" w:hAnsi="Arial" w:cs="Arial"/>
          <w:b/>
          <w:color w:val="000000"/>
          <w:sz w:val="28"/>
        </w:rPr>
        <w:t xml:space="preserve"> </w:t>
      </w:r>
    </w:p>
    <w:p w:rsidR="000A580F" w:rsidRPr="00B5741C" w:rsidRDefault="000A580F" w:rsidP="000A580F">
      <w:pPr>
        <w:pStyle w:val="afe"/>
        <w:spacing w:before="0" w:beforeAutospacing="0" w:after="0" w:afterAutospacing="0" w:line="288" w:lineRule="auto"/>
        <w:ind w:firstLine="709"/>
        <w:jc w:val="center"/>
        <w:rPr>
          <w:rFonts w:ascii="Arial" w:hAnsi="Arial" w:cs="Arial"/>
          <w:color w:val="000000"/>
          <w:sz w:val="20"/>
          <w:szCs w:val="20"/>
        </w:rPr>
      </w:pPr>
      <w:r w:rsidRPr="00104BC6">
        <w:rPr>
          <w:rFonts w:ascii="Arial" w:hAnsi="Arial" w:cs="Arial"/>
          <w:color w:val="000000"/>
          <w:sz w:val="20"/>
          <w:szCs w:val="20"/>
        </w:rPr>
        <w:t> </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 xml:space="preserve"> </w:t>
      </w:r>
      <w:r>
        <w:rPr>
          <w:rFonts w:ascii="Arial" w:hAnsi="Arial" w:cs="Arial"/>
          <w:color w:val="000000"/>
          <w:sz w:val="28"/>
          <w:szCs w:val="28"/>
        </w:rPr>
        <w:t>Принциповим</w:t>
      </w:r>
      <w:r w:rsidRPr="00104BC6">
        <w:rPr>
          <w:rFonts w:ascii="Arial" w:hAnsi="Arial" w:cs="Arial"/>
          <w:color w:val="000000"/>
          <w:sz w:val="28"/>
          <w:szCs w:val="28"/>
        </w:rPr>
        <w:t xml:space="preserve"> недолік</w:t>
      </w:r>
      <w:r>
        <w:rPr>
          <w:rFonts w:ascii="Arial" w:hAnsi="Arial" w:cs="Arial"/>
          <w:color w:val="000000"/>
          <w:sz w:val="28"/>
          <w:szCs w:val="28"/>
        </w:rPr>
        <w:t>ом</w:t>
      </w:r>
      <w:r w:rsidRPr="00104BC6">
        <w:rPr>
          <w:rFonts w:ascii="Arial" w:hAnsi="Arial" w:cs="Arial"/>
          <w:color w:val="000000"/>
          <w:sz w:val="28"/>
          <w:szCs w:val="28"/>
        </w:rPr>
        <w:t xml:space="preserve"> цієї</w:t>
      </w:r>
      <w:r>
        <w:rPr>
          <w:rFonts w:ascii="Arial" w:hAnsi="Arial" w:cs="Arial"/>
          <w:color w:val="000000"/>
          <w:sz w:val="28"/>
          <w:szCs w:val="28"/>
        </w:rPr>
        <w:t xml:space="preserve"> структури є те</w:t>
      </w:r>
      <w:r w:rsidRPr="00104BC6">
        <w:rPr>
          <w:rFonts w:ascii="Arial" w:hAnsi="Arial" w:cs="Arial"/>
          <w:color w:val="000000"/>
          <w:sz w:val="28"/>
          <w:szCs w:val="28"/>
        </w:rPr>
        <w:t>, що перерахо</w:t>
      </w:r>
      <w:r>
        <w:rPr>
          <w:rFonts w:ascii="Arial" w:hAnsi="Arial" w:cs="Arial"/>
          <w:color w:val="000000"/>
          <w:sz w:val="28"/>
          <w:szCs w:val="28"/>
        </w:rPr>
        <w:t>вані</w:t>
      </w:r>
      <w:r w:rsidRPr="00104BC6">
        <w:rPr>
          <w:rFonts w:ascii="Arial" w:hAnsi="Arial" w:cs="Arial"/>
          <w:color w:val="000000"/>
          <w:sz w:val="28"/>
          <w:szCs w:val="28"/>
        </w:rPr>
        <w:t xml:space="preserve"> групи логістичних операцій з'єднані в матеріалопроводящу функцію по класичному, але ні по системному методу. У розрізі чотирьох властивостей системи (елементи, зв'язки, </w:t>
      </w:r>
      <w:r w:rsidRPr="00B5741C">
        <w:rPr>
          <w:rFonts w:ascii="Arial" w:hAnsi="Arial" w:cs="Arial"/>
          <w:color w:val="000000"/>
          <w:sz w:val="28"/>
          <w:szCs w:val="28"/>
        </w:rPr>
        <w:t>організація</w:t>
      </w:r>
      <w:r w:rsidRPr="00104BC6">
        <w:rPr>
          <w:rFonts w:ascii="Arial" w:hAnsi="Arial" w:cs="Arial"/>
          <w:color w:val="000000"/>
          <w:sz w:val="28"/>
          <w:szCs w:val="28"/>
        </w:rPr>
        <w:t xml:space="preserve">, </w:t>
      </w:r>
      <w:r w:rsidRPr="00B5741C">
        <w:rPr>
          <w:rFonts w:ascii="Arial" w:hAnsi="Arial" w:cs="Arial"/>
          <w:color w:val="000000"/>
          <w:sz w:val="28"/>
          <w:szCs w:val="28"/>
        </w:rPr>
        <w:t>інтегративні властивості</w:t>
      </w:r>
      <w:r w:rsidRPr="00104BC6">
        <w:rPr>
          <w:rFonts w:ascii="Arial" w:hAnsi="Arial" w:cs="Arial"/>
          <w:color w:val="000000"/>
          <w:sz w:val="28"/>
          <w:szCs w:val="28"/>
        </w:rPr>
        <w:t>)</w:t>
      </w:r>
      <w:r>
        <w:rPr>
          <w:rFonts w:ascii="Arial" w:hAnsi="Arial" w:cs="Arial"/>
          <w:color w:val="000000"/>
          <w:sz w:val="28"/>
          <w:szCs w:val="28"/>
        </w:rPr>
        <w:t xml:space="preserve"> дану можна представити схематично</w:t>
      </w:r>
      <w:r w:rsidRPr="00104BC6">
        <w:rPr>
          <w:rFonts w:ascii="Arial" w:hAnsi="Arial" w:cs="Arial"/>
          <w:color w:val="000000"/>
          <w:sz w:val="28"/>
          <w:szCs w:val="28"/>
        </w:rPr>
        <w:t xml:space="preserve"> </w:t>
      </w:r>
      <w:r>
        <w:rPr>
          <w:rFonts w:ascii="Arial" w:hAnsi="Arial" w:cs="Arial"/>
          <w:color w:val="000000"/>
          <w:sz w:val="28"/>
          <w:szCs w:val="28"/>
        </w:rPr>
        <w:t>(рис 5.13).</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1024" behindDoc="0" locked="0" layoutInCell="1" allowOverlap="1" wp14:anchorId="134DEEB4" wp14:editId="2FCB3766">
                <wp:simplePos x="0" y="0"/>
                <wp:positionH relativeFrom="column">
                  <wp:posOffset>129540</wp:posOffset>
                </wp:positionH>
                <wp:positionV relativeFrom="paragraph">
                  <wp:posOffset>180340</wp:posOffset>
                </wp:positionV>
                <wp:extent cx="1281430" cy="285750"/>
                <wp:effectExtent l="11430" t="13335" r="21590" b="5715"/>
                <wp:wrapNone/>
                <wp:docPr id="2112" name="Пятиугольник 2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285750"/>
                        </a:xfrm>
                        <a:prstGeom prst="homePlate">
                          <a:avLst>
                            <a:gd name="adj" fmla="val 112111"/>
                          </a:avLst>
                        </a:prstGeom>
                        <a:solidFill>
                          <a:srgbClr val="FFFFFF"/>
                        </a:solidFill>
                        <a:ln w="9525">
                          <a:solidFill>
                            <a:srgbClr val="000000"/>
                          </a:solidFill>
                          <a:miter lim="800000"/>
                          <a:headEnd/>
                          <a:tailEnd/>
                        </a:ln>
                      </wps:spPr>
                      <wps:txbx>
                        <w:txbxContent>
                          <w:p w:rsidR="00415578" w:rsidRPr="009E1962" w:rsidRDefault="00415578" w:rsidP="000A580F">
                            <w:r w:rsidRPr="009E1962">
                              <w:rPr>
                                <w:rFonts w:ascii="Arial" w:hAnsi="Arial" w:cs="Arial"/>
                                <w:color w:val="000000"/>
                              </w:rPr>
                              <w:t>елементи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12" o:spid="_x0000_s1314" type="#_x0000_t15" style="position:absolute;left:0;text-align:left;margin-left:10.2pt;margin-top:14.2pt;width:100.9pt;height:22.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">
                <v:textbox>
                  <w:txbxContent>
                    <w:p w:rsidR="00415578" w:rsidRPr="009E1962" w:rsidRDefault="00415578" w:rsidP="000A580F">
                      <w:r w:rsidRPr="009E1962">
                        <w:rPr>
                          <w:rFonts w:ascii="Arial" w:hAnsi="Arial" w:cs="Arial"/>
                          <w:color w:val="000000"/>
                        </w:rPr>
                        <w:t>елементи</w:t>
                      </w:r>
                    </w:p>
                  </w:txbxContent>
                </v:textbox>
              </v:shape>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802048" behindDoc="0" locked="0" layoutInCell="1" allowOverlap="1" wp14:anchorId="22190CE3" wp14:editId="36102939">
                <wp:simplePos x="0" y="0"/>
                <wp:positionH relativeFrom="column">
                  <wp:posOffset>1410970</wp:posOffset>
                </wp:positionH>
                <wp:positionV relativeFrom="paragraph">
                  <wp:posOffset>46990</wp:posOffset>
                </wp:positionV>
                <wp:extent cx="4393565" cy="676275"/>
                <wp:effectExtent l="6985" t="13335" r="9525" b="5715"/>
                <wp:wrapNone/>
                <wp:docPr id="2111" name="Прямоугольник 2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565" cy="676275"/>
                        </a:xfrm>
                        <a:prstGeom prst="rect">
                          <a:avLst/>
                        </a:prstGeom>
                        <a:solidFill>
                          <a:srgbClr val="FFFFFF"/>
                        </a:solidFill>
                        <a:ln w="9525">
                          <a:solidFill>
                            <a:srgbClr val="000000"/>
                          </a:solidFill>
                          <a:miter lim="800000"/>
                          <a:headEnd/>
                          <a:tailEnd/>
                        </a:ln>
                      </wps:spPr>
                      <wps:txbx>
                        <w:txbxContent>
                          <w:p w:rsidR="00415578" w:rsidRPr="009E1962" w:rsidRDefault="00415578" w:rsidP="000A580F">
                            <w:pPr>
                              <w:pStyle w:val="afe"/>
                              <w:spacing w:before="0" w:beforeAutospacing="0" w:after="0" w:afterAutospacing="0" w:line="288" w:lineRule="auto"/>
                              <w:jc w:val="both"/>
                              <w:rPr>
                                <w:rFonts w:ascii="Arial" w:hAnsi="Arial" w:cs="Arial"/>
                                <w:color w:val="000000"/>
                              </w:rPr>
                            </w:pPr>
                            <w:r w:rsidRPr="009E1962">
                              <w:rPr>
                                <w:rFonts w:ascii="Arial" w:hAnsi="Arial" w:cs="Arial"/>
                                <w:color w:val="000000"/>
                                <w:sz w:val="22"/>
                                <w:szCs w:val="22"/>
                              </w:rPr>
                              <w:t>елементи є, однак склад їх складається випадково, не виключено, що при проектуванні наскрізного логістичного процесу якісь</w:t>
                            </w:r>
                            <w:r w:rsidRPr="009E1962">
                              <w:rPr>
                                <w:rFonts w:ascii="Arial" w:hAnsi="Arial" w:cs="Arial"/>
                                <w:color w:val="000000"/>
                              </w:rPr>
                              <w:t xml:space="preserve"> </w:t>
                            </w:r>
                            <w:r w:rsidRPr="009E1962">
                              <w:rPr>
                                <w:rFonts w:ascii="Arial" w:hAnsi="Arial" w:cs="Arial"/>
                                <w:color w:val="000000"/>
                                <w:sz w:val="22"/>
                                <w:szCs w:val="22"/>
                              </w:rPr>
                              <w:t>операції доведеться додати, а якісь</w:t>
                            </w:r>
                            <w:r w:rsidRPr="009E1962">
                              <w:rPr>
                                <w:rFonts w:ascii="Arial" w:hAnsi="Arial" w:cs="Arial"/>
                                <w:color w:val="000000"/>
                              </w:rPr>
                              <w:t xml:space="preserve"> </w:t>
                            </w:r>
                            <w:r w:rsidRPr="009E1962">
                              <w:rPr>
                                <w:rFonts w:ascii="Arial" w:hAnsi="Arial" w:cs="Arial"/>
                                <w:color w:val="000000"/>
                                <w:sz w:val="22"/>
                                <w:szCs w:val="22"/>
                              </w:rPr>
                              <w:t>виключити;</w:t>
                            </w:r>
                            <w:r w:rsidRPr="009E1962">
                              <w:rPr>
                                <w:rFonts w:ascii="Arial" w:hAnsi="Arial" w:cs="Arial"/>
                                <w:color w:val="000000"/>
                              </w:rPr>
                              <w:t xml:space="preserve"> </w:t>
                            </w:r>
                          </w:p>
                          <w:p w:rsidR="00415578" w:rsidRPr="009E1962"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11" o:spid="_x0000_s1315" style="position:absolute;left:0;text-align:left;margin-left:111.1pt;margin-top:3.7pt;width:345.95pt;height:53.2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">
                <v:textbox>
                  <w:txbxContent>
                    <w:p w:rsidR="00415578" w:rsidRPr="009E1962" w:rsidRDefault="00415578" w:rsidP="000A580F">
                      <w:pPr>
                        <w:pStyle w:val="afe"/>
                        <w:spacing w:before="0" w:beforeAutospacing="0" w:after="0" w:afterAutospacing="0" w:line="288" w:lineRule="auto"/>
                        <w:jc w:val="both"/>
                        <w:rPr>
                          <w:rFonts w:ascii="Arial" w:hAnsi="Arial" w:cs="Arial"/>
                          <w:color w:val="000000"/>
                        </w:rPr>
                      </w:pPr>
                      <w:r w:rsidRPr="009E1962">
                        <w:rPr>
                          <w:rFonts w:ascii="Arial" w:hAnsi="Arial" w:cs="Arial"/>
                          <w:color w:val="000000"/>
                          <w:sz w:val="22"/>
                          <w:szCs w:val="22"/>
                        </w:rPr>
                        <w:t>елементи є, однак склад їх складається випадково, не виключено, що при проектуванні наскрізного логістичного процесу якісь</w:t>
                      </w:r>
                      <w:r w:rsidRPr="009E1962">
                        <w:rPr>
                          <w:rFonts w:ascii="Arial" w:hAnsi="Arial" w:cs="Arial"/>
                          <w:color w:val="000000"/>
                        </w:rPr>
                        <w:t xml:space="preserve"> </w:t>
                      </w:r>
                      <w:r w:rsidRPr="009E1962">
                        <w:rPr>
                          <w:rFonts w:ascii="Arial" w:hAnsi="Arial" w:cs="Arial"/>
                          <w:color w:val="000000"/>
                          <w:sz w:val="22"/>
                          <w:szCs w:val="22"/>
                        </w:rPr>
                        <w:t>операції доведеться додати, а якісь</w:t>
                      </w:r>
                      <w:r w:rsidRPr="009E1962">
                        <w:rPr>
                          <w:rFonts w:ascii="Arial" w:hAnsi="Arial" w:cs="Arial"/>
                          <w:color w:val="000000"/>
                        </w:rPr>
                        <w:t xml:space="preserve"> </w:t>
                      </w:r>
                      <w:r w:rsidRPr="009E1962">
                        <w:rPr>
                          <w:rFonts w:ascii="Arial" w:hAnsi="Arial" w:cs="Arial"/>
                          <w:color w:val="000000"/>
                          <w:sz w:val="22"/>
                          <w:szCs w:val="22"/>
                        </w:rPr>
                        <w:t>виключити;</w:t>
                      </w:r>
                      <w:r w:rsidRPr="009E1962">
                        <w:rPr>
                          <w:rFonts w:ascii="Arial" w:hAnsi="Arial" w:cs="Arial"/>
                          <w:color w:val="000000"/>
                        </w:rPr>
                        <w:t xml:space="preserve"> </w:t>
                      </w:r>
                    </w:p>
                    <w:p w:rsidR="00415578" w:rsidRPr="009E1962" w:rsidRDefault="00415578" w:rsidP="000A580F"/>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9216" behindDoc="0" locked="0" layoutInCell="1" allowOverlap="1" wp14:anchorId="250A317F" wp14:editId="13199B0C">
                <wp:simplePos x="0" y="0"/>
                <wp:positionH relativeFrom="column">
                  <wp:posOffset>765810</wp:posOffset>
                </wp:positionH>
                <wp:positionV relativeFrom="paragraph">
                  <wp:posOffset>220980</wp:posOffset>
                </wp:positionV>
                <wp:extent cx="0" cy="427990"/>
                <wp:effectExtent l="57150" t="13335" r="57150" b="15875"/>
                <wp:wrapNone/>
                <wp:docPr id="2110" name="Прямая со стрелкой 2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10" o:spid="_x0000_s1026" type="#_x0000_t32" style="position:absolute;margin-left:60.3pt;margin-top:17.4pt;width:0;height:33.7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3072" behindDoc="0" locked="0" layoutInCell="1" allowOverlap="1" wp14:anchorId="585DE0E4" wp14:editId="24897A40">
                <wp:simplePos x="0" y="0"/>
                <wp:positionH relativeFrom="column">
                  <wp:posOffset>129540</wp:posOffset>
                </wp:positionH>
                <wp:positionV relativeFrom="paragraph">
                  <wp:posOffset>158115</wp:posOffset>
                </wp:positionV>
                <wp:extent cx="1281430" cy="285750"/>
                <wp:effectExtent l="11430" t="12700" r="21590" b="6350"/>
                <wp:wrapNone/>
                <wp:docPr id="2109" name="Пятиугольник 2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285750"/>
                        </a:xfrm>
                        <a:prstGeom prst="homePlate">
                          <a:avLst>
                            <a:gd name="adj" fmla="val 112111"/>
                          </a:avLst>
                        </a:prstGeom>
                        <a:solidFill>
                          <a:srgbClr val="FFFFFF"/>
                        </a:solidFill>
                        <a:ln w="9525">
                          <a:solidFill>
                            <a:srgbClr val="000000"/>
                          </a:solidFill>
                          <a:miter lim="800000"/>
                          <a:headEnd/>
                          <a:tailEnd/>
                        </a:ln>
                      </wps:spPr>
                      <wps:txbx>
                        <w:txbxContent>
                          <w:p w:rsidR="00415578" w:rsidRPr="009E1962" w:rsidRDefault="00415578" w:rsidP="000A580F">
                            <w:r w:rsidRPr="009E1962">
                              <w:rPr>
                                <w:rFonts w:ascii="Arial" w:hAnsi="Arial" w:cs="Arial"/>
                                <w:color w:val="000000"/>
                              </w:rPr>
                              <w:t>зв'язк</w:t>
                            </w:r>
                            <w:r w:rsidRPr="009E1962">
                              <w:rPr>
                                <w:rFonts w:ascii="Arial" w:hAnsi="Arial" w:cs="Arial"/>
                                <w:color w:val="000000"/>
                                <w:lang w:val="uk-UA"/>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09" o:spid="_x0000_s1316" type="#_x0000_t15" style="position:absolute;left:0;text-align:left;margin-left:10.2pt;margin-top:12.45pt;width:100.9pt;height:22.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">
                <v:textbox>
                  <w:txbxContent>
                    <w:p w:rsidR="00415578" w:rsidRPr="009E1962" w:rsidRDefault="00415578" w:rsidP="000A580F">
                      <w:r w:rsidRPr="009E1962">
                        <w:rPr>
                          <w:rFonts w:ascii="Arial" w:hAnsi="Arial" w:cs="Arial"/>
                          <w:color w:val="000000"/>
                        </w:rPr>
                        <w:t>зв'язк</w:t>
                      </w:r>
                      <w:r w:rsidRPr="009E1962">
                        <w:rPr>
                          <w:rFonts w:ascii="Arial" w:hAnsi="Arial" w:cs="Arial"/>
                          <w:color w:val="000000"/>
                          <w:lang w:val="uk-UA"/>
                        </w:rPr>
                        <w:t>и</w:t>
                      </w:r>
                    </w:p>
                  </w:txbxContent>
                </v:textbox>
              </v:shape>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804096" behindDoc="0" locked="0" layoutInCell="1" allowOverlap="1" wp14:anchorId="4923A08C" wp14:editId="76D2F6A5">
                <wp:simplePos x="0" y="0"/>
                <wp:positionH relativeFrom="column">
                  <wp:posOffset>1410970</wp:posOffset>
                </wp:positionH>
                <wp:positionV relativeFrom="paragraph">
                  <wp:posOffset>91440</wp:posOffset>
                </wp:positionV>
                <wp:extent cx="4393565" cy="466725"/>
                <wp:effectExtent l="6985" t="12700" r="9525" b="6350"/>
                <wp:wrapNone/>
                <wp:docPr id="2108" name="Прямоугольник 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565" cy="466725"/>
                        </a:xfrm>
                        <a:prstGeom prst="rect">
                          <a:avLst/>
                        </a:prstGeom>
                        <a:solidFill>
                          <a:srgbClr val="FFFFFF"/>
                        </a:solidFill>
                        <a:ln w="9525">
                          <a:solidFill>
                            <a:srgbClr val="000000"/>
                          </a:solidFill>
                          <a:miter lim="800000"/>
                          <a:headEnd/>
                          <a:tailEnd/>
                        </a:ln>
                      </wps:spPr>
                      <wps:txbx>
                        <w:txbxContent>
                          <w:p w:rsidR="00415578" w:rsidRPr="009E1962" w:rsidRDefault="00415578" w:rsidP="000A580F">
                            <w:pPr>
                              <w:pStyle w:val="afe"/>
                              <w:spacing w:before="0" w:beforeAutospacing="0" w:after="0" w:afterAutospacing="0" w:line="288" w:lineRule="auto"/>
                              <w:jc w:val="both"/>
                              <w:rPr>
                                <w:rFonts w:ascii="Arial" w:hAnsi="Arial" w:cs="Arial"/>
                                <w:color w:val="000000"/>
                                <w:sz w:val="22"/>
                                <w:szCs w:val="22"/>
                              </w:rPr>
                            </w:pPr>
                            <w:r w:rsidRPr="009E1962">
                              <w:rPr>
                                <w:rFonts w:ascii="Arial" w:hAnsi="Arial" w:cs="Arial"/>
                                <w:color w:val="000000"/>
                                <w:sz w:val="22"/>
                                <w:szCs w:val="22"/>
                              </w:rPr>
                              <w:t>зв'язки між операціями чітко не визначені і встановлюються найчастіше за випадковим законом;</w:t>
                            </w:r>
                          </w:p>
                          <w:p w:rsidR="00415578" w:rsidRPr="009E1962" w:rsidRDefault="00415578" w:rsidP="000A580F">
                            <w:pPr>
                              <w:rPr>
                                <w:sz w:val="22"/>
                                <w:szCs w:val="22"/>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08" o:spid="_x0000_s1317" style="position:absolute;left:0;text-align:left;margin-left:111.1pt;margin-top:7.2pt;width:345.95pt;height:36.75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">
                <v:textbox>
                  <w:txbxContent>
                    <w:p w:rsidR="00415578" w:rsidRPr="009E1962" w:rsidRDefault="00415578" w:rsidP="000A580F">
                      <w:pPr>
                        <w:pStyle w:val="afe"/>
                        <w:spacing w:before="0" w:beforeAutospacing="0" w:after="0" w:afterAutospacing="0" w:line="288" w:lineRule="auto"/>
                        <w:jc w:val="both"/>
                        <w:rPr>
                          <w:rFonts w:ascii="Arial" w:hAnsi="Arial" w:cs="Arial"/>
                          <w:color w:val="000000"/>
                          <w:sz w:val="22"/>
                          <w:szCs w:val="22"/>
                        </w:rPr>
                      </w:pPr>
                      <w:r w:rsidRPr="009E1962">
                        <w:rPr>
                          <w:rFonts w:ascii="Arial" w:hAnsi="Arial" w:cs="Arial"/>
                          <w:color w:val="000000"/>
                          <w:sz w:val="22"/>
                          <w:szCs w:val="22"/>
                        </w:rPr>
                        <w:t>зв'язки між операціями чітко не визначені і встановлюються найчастіше за випадковим законом;</w:t>
                      </w:r>
                    </w:p>
                    <w:p w:rsidR="00415578" w:rsidRPr="009E1962" w:rsidRDefault="00415578" w:rsidP="000A580F">
                      <w:pPr>
                        <w:rPr>
                          <w:sz w:val="22"/>
                          <w:szCs w:val="22"/>
                          <w:lang w:val="uk-UA"/>
                        </w:rPr>
                      </w:pPr>
                    </w:p>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10240" behindDoc="0" locked="0" layoutInCell="1" allowOverlap="1" wp14:anchorId="164D0557" wp14:editId="23D29593">
                <wp:simplePos x="0" y="0"/>
                <wp:positionH relativeFrom="column">
                  <wp:posOffset>765810</wp:posOffset>
                </wp:positionH>
                <wp:positionV relativeFrom="paragraph">
                  <wp:posOffset>198755</wp:posOffset>
                </wp:positionV>
                <wp:extent cx="0" cy="295275"/>
                <wp:effectExtent l="57150" t="13335" r="57150" b="15240"/>
                <wp:wrapNone/>
                <wp:docPr id="2107" name="Прямая со стрелкой 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07" o:spid="_x0000_s1026" type="#_x0000_t32" style="position:absolute;margin-left:60.3pt;margin-top:15.65pt;width:0;height:23.2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6144" behindDoc="0" locked="0" layoutInCell="1" allowOverlap="1" wp14:anchorId="60C1005E" wp14:editId="6737F96D">
                <wp:simplePos x="0" y="0"/>
                <wp:positionH relativeFrom="column">
                  <wp:posOffset>1410970</wp:posOffset>
                </wp:positionH>
                <wp:positionV relativeFrom="paragraph">
                  <wp:posOffset>153670</wp:posOffset>
                </wp:positionV>
                <wp:extent cx="4393565" cy="495300"/>
                <wp:effectExtent l="6985" t="13335" r="9525" b="5715"/>
                <wp:wrapNone/>
                <wp:docPr id="2106" name="Прямоугольник 2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565" cy="495300"/>
                        </a:xfrm>
                        <a:prstGeom prst="rect">
                          <a:avLst/>
                        </a:prstGeom>
                        <a:solidFill>
                          <a:srgbClr val="FFFFFF"/>
                        </a:solidFill>
                        <a:ln w="9525">
                          <a:solidFill>
                            <a:srgbClr val="000000"/>
                          </a:solidFill>
                          <a:miter lim="800000"/>
                          <a:headEnd/>
                          <a:tailEnd/>
                        </a:ln>
                      </wps:spPr>
                      <wps:txbx>
                        <w:txbxContent>
                          <w:p w:rsidR="00415578" w:rsidRPr="009E1962" w:rsidRDefault="00415578" w:rsidP="000A580F">
                            <w:pPr>
                              <w:pStyle w:val="afe"/>
                              <w:spacing w:before="0" w:beforeAutospacing="0" w:after="0" w:afterAutospacing="0" w:line="288" w:lineRule="auto"/>
                              <w:jc w:val="both"/>
                              <w:rPr>
                                <w:rFonts w:ascii="Arial" w:hAnsi="Arial" w:cs="Arial"/>
                                <w:color w:val="000000"/>
                                <w:sz w:val="22"/>
                                <w:szCs w:val="22"/>
                              </w:rPr>
                            </w:pPr>
                            <w:r w:rsidRPr="009E1962">
                              <w:rPr>
                                <w:rFonts w:ascii="Arial" w:hAnsi="Arial" w:cs="Arial"/>
                                <w:color w:val="000000"/>
                                <w:sz w:val="22"/>
                                <w:szCs w:val="22"/>
                              </w:rPr>
                              <w:t>організація цих операцій в єдину функцію спеціально не здійснюється, немає і носія цієї функції на підприємстві;</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06" o:spid="_x0000_s1318" style="position:absolute;left:0;text-align:left;margin-left:111.1pt;margin-top:12.1pt;width:345.95pt;height:39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">
                <v:textbox>
                  <w:txbxContent>
                    <w:p w:rsidR="00415578" w:rsidRPr="009E1962" w:rsidRDefault="00415578" w:rsidP="000A580F">
                      <w:pPr>
                        <w:pStyle w:val="afe"/>
                        <w:spacing w:before="0" w:beforeAutospacing="0" w:after="0" w:afterAutospacing="0" w:line="288" w:lineRule="auto"/>
                        <w:jc w:val="both"/>
                        <w:rPr>
                          <w:rFonts w:ascii="Arial" w:hAnsi="Arial" w:cs="Arial"/>
                          <w:color w:val="000000"/>
                          <w:sz w:val="22"/>
                          <w:szCs w:val="22"/>
                        </w:rPr>
                      </w:pPr>
                      <w:r w:rsidRPr="009E1962">
                        <w:rPr>
                          <w:rFonts w:ascii="Arial" w:hAnsi="Arial" w:cs="Arial"/>
                          <w:color w:val="000000"/>
                          <w:sz w:val="22"/>
                          <w:szCs w:val="22"/>
                        </w:rPr>
                        <w:t>організація цих операцій в єдину функцію спеціально не здійснюється, немає і носія цієї функції на підприємстві;</w:t>
                      </w:r>
                    </w:p>
                    <w:p w:rsidR="00415578" w:rsidRDefault="00415578" w:rsidP="000A580F"/>
                  </w:txbxContent>
                </v:textbox>
              </v:rect>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5120" behindDoc="0" locked="0" layoutInCell="1" allowOverlap="1" wp14:anchorId="6968BE49" wp14:editId="7258E1BD">
                <wp:simplePos x="0" y="0"/>
                <wp:positionH relativeFrom="column">
                  <wp:posOffset>129540</wp:posOffset>
                </wp:positionH>
                <wp:positionV relativeFrom="paragraph">
                  <wp:posOffset>3175</wp:posOffset>
                </wp:positionV>
                <wp:extent cx="1281430" cy="295275"/>
                <wp:effectExtent l="11430" t="12700" r="21590" b="6350"/>
                <wp:wrapNone/>
                <wp:docPr id="2105" name="Пятиугольник 2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295275"/>
                        </a:xfrm>
                        <a:prstGeom prst="homePlate">
                          <a:avLst>
                            <a:gd name="adj" fmla="val 108495"/>
                          </a:avLst>
                        </a:prstGeom>
                        <a:solidFill>
                          <a:srgbClr val="FFFFFF"/>
                        </a:solidFill>
                        <a:ln w="9525">
                          <a:solidFill>
                            <a:srgbClr val="000000"/>
                          </a:solidFill>
                          <a:miter lim="800000"/>
                          <a:headEnd/>
                          <a:tailEnd/>
                        </a:ln>
                      </wps:spPr>
                      <wps:txbx>
                        <w:txbxContent>
                          <w:p w:rsidR="00415578" w:rsidRDefault="00415578" w:rsidP="000A580F">
                            <w:r w:rsidRPr="009E1962">
                              <w:rPr>
                                <w:rFonts w:ascii="Arial" w:hAnsi="Arial" w:cs="Arial"/>
                                <w:color w:val="000000"/>
                              </w:rPr>
                              <w:t>організація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05" o:spid="_x0000_s1319" type="#_x0000_t15" style="position:absolute;left:0;text-align:left;margin-left:10.2pt;margin-top:.25pt;width:100.9pt;height:23.25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">
                <v:textbox>
                  <w:txbxContent>
                    <w:p w:rsidR="00415578" w:rsidRDefault="00415578" w:rsidP="000A580F">
                      <w:r w:rsidRPr="009E1962">
                        <w:rPr>
                          <w:rFonts w:ascii="Arial" w:hAnsi="Arial" w:cs="Arial"/>
                          <w:color w:val="000000"/>
                        </w:rPr>
                        <w:t>організація</w:t>
                      </w:r>
                    </w:p>
                  </w:txbxContent>
                </v:textbox>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8192" behindDoc="0" locked="0" layoutInCell="1" allowOverlap="1" wp14:anchorId="56D90D17" wp14:editId="5FD807E4">
                <wp:simplePos x="0" y="0"/>
                <wp:positionH relativeFrom="column">
                  <wp:posOffset>1410970</wp:posOffset>
                </wp:positionH>
                <wp:positionV relativeFrom="paragraph">
                  <wp:posOffset>217805</wp:posOffset>
                </wp:positionV>
                <wp:extent cx="4393565" cy="695325"/>
                <wp:effectExtent l="6985" t="6350" r="9525" b="12700"/>
                <wp:wrapNone/>
                <wp:docPr id="2104" name="Прямоугольник 2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565" cy="695325"/>
                        </a:xfrm>
                        <a:prstGeom prst="rect">
                          <a:avLst/>
                        </a:prstGeom>
                        <a:solidFill>
                          <a:srgbClr val="FFFFFF"/>
                        </a:solidFill>
                        <a:ln w="9525">
                          <a:solidFill>
                            <a:srgbClr val="000000"/>
                          </a:solidFill>
                          <a:miter lim="800000"/>
                          <a:headEnd/>
                          <a:tailEnd/>
                        </a:ln>
                      </wps:spPr>
                      <wps:txbx>
                        <w:txbxContent>
                          <w:p w:rsidR="00415578" w:rsidRPr="00B5741C" w:rsidRDefault="00415578" w:rsidP="000A580F">
                            <w:pPr>
                              <w:pStyle w:val="afe"/>
                              <w:spacing w:before="0" w:beforeAutospacing="0" w:after="0" w:afterAutospacing="0" w:line="288" w:lineRule="auto"/>
                              <w:jc w:val="both"/>
                              <w:rPr>
                                <w:rFonts w:ascii="Arial" w:hAnsi="Arial" w:cs="Arial"/>
                                <w:color w:val="000000"/>
                              </w:rPr>
                            </w:pPr>
                            <w:r w:rsidRPr="00B5741C">
                              <w:rPr>
                                <w:rFonts w:ascii="Arial" w:hAnsi="Arial" w:cs="Arial"/>
                                <w:color w:val="000000"/>
                                <w:sz w:val="22"/>
                                <w:szCs w:val="22"/>
                              </w:rPr>
                              <w:t>інтегративні властивості взаємозалежної і організованою сукупності операцій в результаті не забезпечують можливості оптимізації управління матеріальними потоками на</w:t>
                            </w:r>
                            <w:r w:rsidRPr="00B5741C">
                              <w:rPr>
                                <w:rFonts w:ascii="Arial" w:hAnsi="Arial" w:cs="Arial"/>
                                <w:color w:val="000000"/>
                              </w:rPr>
                              <w:t xml:space="preserve"> </w:t>
                            </w:r>
                            <w:r w:rsidRPr="00B5741C">
                              <w:rPr>
                                <w:rFonts w:ascii="Arial" w:hAnsi="Arial" w:cs="Arial"/>
                                <w:color w:val="000000"/>
                                <w:sz w:val="22"/>
                                <w:szCs w:val="22"/>
                              </w:rPr>
                              <w:t>підприємстві</w:t>
                            </w:r>
                            <w:r>
                              <w:rPr>
                                <w:rFonts w:ascii="Arial" w:hAnsi="Arial" w:cs="Arial"/>
                                <w:color w:val="000000"/>
                                <w:sz w:val="22"/>
                                <w:szCs w:val="22"/>
                              </w:rPr>
                              <w:t>.</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04" o:spid="_x0000_s1320" style="position:absolute;left:0;text-align:left;margin-left:111.1pt;margin-top:17.15pt;width:345.95pt;height:54.7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">
                <v:textbox>
                  <w:txbxContent>
                    <w:p w:rsidR="00415578" w:rsidRPr="00B5741C" w:rsidRDefault="00415578" w:rsidP="000A580F">
                      <w:pPr>
                        <w:pStyle w:val="afe"/>
                        <w:spacing w:before="0" w:beforeAutospacing="0" w:after="0" w:afterAutospacing="0" w:line="288" w:lineRule="auto"/>
                        <w:jc w:val="both"/>
                        <w:rPr>
                          <w:rFonts w:ascii="Arial" w:hAnsi="Arial" w:cs="Arial"/>
                          <w:color w:val="000000"/>
                        </w:rPr>
                      </w:pPr>
                      <w:r w:rsidRPr="00B5741C">
                        <w:rPr>
                          <w:rFonts w:ascii="Arial" w:hAnsi="Arial" w:cs="Arial"/>
                          <w:color w:val="000000"/>
                          <w:sz w:val="22"/>
                          <w:szCs w:val="22"/>
                        </w:rPr>
                        <w:t>інтегративні властивості взаємозалежної і організованою сукупності операцій в результаті не забезпечують можливості оптимізації управління матеріальними потоками на</w:t>
                      </w:r>
                      <w:r w:rsidRPr="00B5741C">
                        <w:rPr>
                          <w:rFonts w:ascii="Arial" w:hAnsi="Arial" w:cs="Arial"/>
                          <w:color w:val="000000"/>
                        </w:rPr>
                        <w:t xml:space="preserve"> </w:t>
                      </w:r>
                      <w:r w:rsidRPr="00B5741C">
                        <w:rPr>
                          <w:rFonts w:ascii="Arial" w:hAnsi="Arial" w:cs="Arial"/>
                          <w:color w:val="000000"/>
                          <w:sz w:val="22"/>
                          <w:szCs w:val="22"/>
                        </w:rPr>
                        <w:t>підприємстві</w:t>
                      </w:r>
                      <w:r>
                        <w:rPr>
                          <w:rFonts w:ascii="Arial" w:hAnsi="Arial" w:cs="Arial"/>
                          <w:color w:val="000000"/>
                          <w:sz w:val="22"/>
                          <w:szCs w:val="22"/>
                        </w:rPr>
                        <w:t>.</w:t>
                      </w:r>
                    </w:p>
                    <w:p w:rsidR="00415578" w:rsidRDefault="00415578" w:rsidP="000A580F"/>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811264" behindDoc="0" locked="0" layoutInCell="1" allowOverlap="1" wp14:anchorId="7DB39C2D" wp14:editId="6E7B6F31">
                <wp:simplePos x="0" y="0"/>
                <wp:positionH relativeFrom="column">
                  <wp:posOffset>765810</wp:posOffset>
                </wp:positionH>
                <wp:positionV relativeFrom="paragraph">
                  <wp:posOffset>53340</wp:posOffset>
                </wp:positionV>
                <wp:extent cx="635" cy="295910"/>
                <wp:effectExtent l="57150" t="13335" r="56515" b="14605"/>
                <wp:wrapNone/>
                <wp:docPr id="2103" name="Прямая со стрелкой 2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03" o:spid="_x0000_s1026" type="#_x0000_t32" style="position:absolute;margin-left:60.3pt;margin-top:4.2pt;width:.05pt;height:23.3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">
                <v:stroke endarrow="block"/>
              </v:shape>
            </w:pict>
          </mc:Fallback>
        </mc:AlternateConten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807168" behindDoc="0" locked="0" layoutInCell="1" allowOverlap="1" wp14:anchorId="1065ACF4" wp14:editId="27A8D3C0">
                <wp:simplePos x="0" y="0"/>
                <wp:positionH relativeFrom="column">
                  <wp:posOffset>143510</wp:posOffset>
                </wp:positionH>
                <wp:positionV relativeFrom="paragraph">
                  <wp:posOffset>104140</wp:posOffset>
                </wp:positionV>
                <wp:extent cx="1267460" cy="428625"/>
                <wp:effectExtent l="6350" t="13970" r="21590" b="5080"/>
                <wp:wrapNone/>
                <wp:docPr id="2102" name="Пятиугольник 2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7460" cy="428625"/>
                        </a:xfrm>
                        <a:prstGeom prst="homePlate">
                          <a:avLst>
                            <a:gd name="adj" fmla="val 73926"/>
                          </a:avLst>
                        </a:prstGeom>
                        <a:solidFill>
                          <a:srgbClr val="FFFFFF"/>
                        </a:solidFill>
                        <a:ln w="9525">
                          <a:solidFill>
                            <a:srgbClr val="000000"/>
                          </a:solidFill>
                          <a:miter lim="800000"/>
                          <a:headEnd/>
                          <a:tailEnd/>
                        </a:ln>
                      </wps:spPr>
                      <wps:txbx>
                        <w:txbxContent>
                          <w:p w:rsidR="00415578" w:rsidRDefault="00415578" w:rsidP="000A580F">
                            <w:r w:rsidRPr="00B5741C">
                              <w:rPr>
                                <w:rFonts w:ascii="Arial" w:hAnsi="Arial" w:cs="Arial"/>
                                <w:color w:val="000000"/>
                              </w:rPr>
                              <w:t>інтегративні властивості</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102" o:spid="_x0000_s1321" type="#_x0000_t15" style="position:absolute;left:0;text-align:left;margin-left:11.3pt;margin-top:8.2pt;width:99.8pt;height:33.7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">
                <v:textbox>
                  <w:txbxContent>
                    <w:p w:rsidR="00415578" w:rsidRDefault="00415578" w:rsidP="000A580F">
                      <w:r w:rsidRPr="00B5741C">
                        <w:rPr>
                          <w:rFonts w:ascii="Arial" w:hAnsi="Arial" w:cs="Arial"/>
                          <w:color w:val="000000"/>
                        </w:rPr>
                        <w:t>інтегративні властивості</w:t>
                      </w:r>
                    </w:p>
                    <w:p w:rsidR="00415578" w:rsidRDefault="00415578" w:rsidP="000A580F"/>
                  </w:txbxContent>
                </v:textbox>
              </v:shape>
            </w:pict>
          </mc:Fallback>
        </mc:AlternateContent>
      </w:r>
    </w:p>
    <w:p w:rsidR="000A580F" w:rsidRDefault="000A580F" w:rsidP="000A580F">
      <w:pPr>
        <w:pStyle w:val="afe"/>
        <w:spacing w:before="0" w:beforeAutospacing="0" w:after="0" w:afterAutospacing="0" w:line="288" w:lineRule="auto"/>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r>
        <w:rPr>
          <w:rFonts w:ascii="Arial" w:hAnsi="Arial" w:cs="Arial"/>
          <w:color w:val="000000"/>
          <w:sz w:val="28"/>
          <w:szCs w:val="28"/>
        </w:rPr>
        <w:t xml:space="preserve">Рис. 5.13 </w:t>
      </w:r>
      <w:r w:rsidRPr="00384271">
        <w:rPr>
          <w:rFonts w:ascii="Arial" w:hAnsi="Arial" w:cs="Arial"/>
          <w:b/>
          <w:color w:val="000000"/>
          <w:sz w:val="28"/>
          <w:szCs w:val="28"/>
        </w:rPr>
        <w:t>Чотири властивості системи</w:t>
      </w:r>
    </w:p>
    <w:p w:rsidR="000A580F" w:rsidRDefault="000A580F" w:rsidP="000A580F">
      <w:pPr>
        <w:pStyle w:val="afe"/>
        <w:spacing w:before="0" w:beforeAutospacing="0" w:after="0" w:afterAutospacing="0" w:line="288" w:lineRule="auto"/>
        <w:ind w:firstLine="709"/>
        <w:jc w:val="center"/>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В практичній діяльності це означає, що логістична функція "розтягується" по різним службам. Наприклад, один підрозділ виробничого підприємства займається закупівлями матеріалів, інший - змістом запасів, третій - збутом готової продукції. При цьому підрозділ, метою якого була б раціоналізація наскрізного матеріального потоку, який проходить через підприємство, відсутній.</w:t>
      </w:r>
    </w:p>
    <w:p w:rsidR="000A580F"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Можлива структура органу управління наскрізним матеріальним потоком на підприємстві представлена на рис.</w:t>
      </w:r>
      <w:r>
        <w:rPr>
          <w:rFonts w:ascii="Arial" w:hAnsi="Arial" w:cs="Arial"/>
          <w:color w:val="000000"/>
          <w:sz w:val="28"/>
          <w:szCs w:val="28"/>
        </w:rPr>
        <w:t xml:space="preserve"> 5.14 [76</w:t>
      </w:r>
      <w:r w:rsidRPr="00104BC6">
        <w:rPr>
          <w:rFonts w:ascii="Arial" w:hAnsi="Arial" w:cs="Arial"/>
          <w:color w:val="000000"/>
          <w:sz w:val="28"/>
          <w:szCs w:val="28"/>
        </w:rPr>
        <w:t>].</w:t>
      </w:r>
    </w:p>
    <w:p w:rsidR="000A580F" w:rsidRPr="00104BC6" w:rsidRDefault="000A580F" w:rsidP="000A580F">
      <w:pPr>
        <w:pStyle w:val="afe"/>
        <w:spacing w:before="0" w:beforeAutospacing="0" w:after="0" w:afterAutospacing="0" w:line="288" w:lineRule="auto"/>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08864" behindDoc="0" locked="0" layoutInCell="1" allowOverlap="1" wp14:anchorId="12D02EB1" wp14:editId="579BE9C8">
                <wp:simplePos x="0" y="0"/>
                <wp:positionH relativeFrom="column">
                  <wp:posOffset>1986915</wp:posOffset>
                </wp:positionH>
                <wp:positionV relativeFrom="paragraph">
                  <wp:posOffset>15875</wp:posOffset>
                </wp:positionV>
                <wp:extent cx="1685925" cy="257175"/>
                <wp:effectExtent l="11430" t="5715" r="7620" b="13335"/>
                <wp:wrapNone/>
                <wp:docPr id="2101" name="Прямоугольник 2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257175"/>
                        </a:xfrm>
                        <a:prstGeom prst="rect">
                          <a:avLst/>
                        </a:prstGeom>
                        <a:solidFill>
                          <a:srgbClr val="FFFFFF"/>
                        </a:solidFill>
                        <a:ln w="9525">
                          <a:solidFill>
                            <a:srgbClr val="000000"/>
                          </a:solidFill>
                          <a:miter lim="800000"/>
                          <a:headEnd/>
                          <a:tailEnd/>
                        </a:ln>
                      </wps:spPr>
                      <wps:txbx>
                        <w:txbxContent>
                          <w:p w:rsidR="00415578" w:rsidRPr="006C21E8" w:rsidRDefault="00415578" w:rsidP="000A580F">
                            <w:pPr>
                              <w:rPr>
                                <w:rFonts w:ascii="Arial" w:hAnsi="Arial" w:cs="Arial"/>
                                <w:lang w:val="uk-UA"/>
                              </w:rPr>
                            </w:pPr>
                            <w:r>
                              <w:rPr>
                                <w:lang w:val="uk-UA"/>
                              </w:rPr>
                              <w:t xml:space="preserve">           </w:t>
                            </w:r>
                            <w:r w:rsidRPr="006C21E8">
                              <w:rPr>
                                <w:rFonts w:ascii="Arial" w:hAnsi="Arial" w:cs="Arial"/>
                                <w:lang w:val="uk-UA"/>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01" o:spid="_x0000_s1322" style="position:absolute;left:0;text-align:left;margin-left:156.45pt;margin-top:1.25pt;width:132.75pt;height:20.2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">
                <v:textbox>
                  <w:txbxContent>
                    <w:p w:rsidR="00415578" w:rsidRPr="006C21E8" w:rsidRDefault="00415578" w:rsidP="000A580F">
                      <w:pPr>
                        <w:rPr>
                          <w:rFonts w:ascii="Arial" w:hAnsi="Arial" w:cs="Arial"/>
                          <w:lang w:val="uk-UA"/>
                        </w:rPr>
                      </w:pPr>
                      <w:r>
                        <w:rPr>
                          <w:lang w:val="uk-UA"/>
                        </w:rPr>
                        <w:t xml:space="preserve">           </w:t>
                      </w:r>
                      <w:r w:rsidRPr="006C21E8">
                        <w:rPr>
                          <w:rFonts w:ascii="Arial" w:hAnsi="Arial" w:cs="Arial"/>
                          <w:lang w:val="uk-UA"/>
                        </w:rPr>
                        <w:t>ДИРЕКТОР</w:t>
                      </w:r>
                    </w:p>
                  </w:txbxContent>
                </v:textbox>
              </v:rect>
            </w:pict>
          </mc:Fallback>
        </mc:AlternateConten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23200" behindDoc="0" locked="0" layoutInCell="1" allowOverlap="1" wp14:anchorId="13648150" wp14:editId="11C1A3DF">
                <wp:simplePos x="0" y="0"/>
                <wp:positionH relativeFrom="column">
                  <wp:posOffset>510540</wp:posOffset>
                </wp:positionH>
                <wp:positionV relativeFrom="paragraph">
                  <wp:posOffset>59055</wp:posOffset>
                </wp:positionV>
                <wp:extent cx="4943475" cy="307340"/>
                <wp:effectExtent l="11430" t="8255" r="7620" b="8255"/>
                <wp:wrapNone/>
                <wp:docPr id="2100" name="Прямоугольник 2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307340"/>
                        </a:xfrm>
                        <a:prstGeom prst="rect">
                          <a:avLst/>
                        </a:prstGeom>
                        <a:solidFill>
                          <a:srgbClr val="FFFFFF"/>
                        </a:solidFill>
                        <a:ln w="9525">
                          <a:solidFill>
                            <a:srgbClr val="000000"/>
                          </a:solidFill>
                          <a:miter lim="800000"/>
                          <a:headEnd/>
                          <a:tailEnd/>
                        </a:ln>
                      </wps:spPr>
                      <wps:txbx>
                        <w:txbxContent>
                          <w:p w:rsidR="00415578" w:rsidRPr="00195F88" w:rsidRDefault="00415578" w:rsidP="000A580F">
                            <w:pPr>
                              <w:rPr>
                                <w:rFonts w:ascii="Arial" w:hAnsi="Arial" w:cs="Arial"/>
                                <w:sz w:val="22"/>
                                <w:szCs w:val="22"/>
                                <w:lang w:val="uk-UA"/>
                              </w:rPr>
                            </w:pPr>
                            <w:r>
                              <w:rPr>
                                <w:lang w:val="uk-UA"/>
                              </w:rPr>
                              <w:t xml:space="preserve">                        </w:t>
                            </w:r>
                            <w:r w:rsidRPr="00195F88">
                              <w:rPr>
                                <w:rFonts w:ascii="Arial" w:hAnsi="Arial" w:cs="Arial"/>
                                <w:sz w:val="22"/>
                                <w:szCs w:val="22"/>
                                <w:lang w:val="uk-UA"/>
                              </w:rPr>
                              <w:t>КЕРУЮЧИЙ МАТЕРІАЛЬНИМ ПОТОКОМ</w:t>
                            </w:r>
                          </w:p>
                          <w:p w:rsidR="00415578" w:rsidRPr="005057E5" w:rsidRDefault="00415578" w:rsidP="000A580F">
                            <w:pPr>
                              <w:rPr>
                                <w:rFonts w:ascii="Arial" w:hAnsi="Arial" w:cs="Arial"/>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00" o:spid="_x0000_s1323" style="position:absolute;left:0;text-align:left;margin-left:40.2pt;margin-top:4.65pt;width:389.25pt;height:24.2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">
                <v:textbox>
                  <w:txbxContent>
                    <w:p w:rsidR="00415578" w:rsidRPr="00195F88" w:rsidRDefault="00415578" w:rsidP="000A580F">
                      <w:pPr>
                        <w:rPr>
                          <w:rFonts w:ascii="Arial" w:hAnsi="Arial" w:cs="Arial"/>
                          <w:sz w:val="22"/>
                          <w:szCs w:val="22"/>
                          <w:lang w:val="uk-UA"/>
                        </w:rPr>
                      </w:pPr>
                      <w:r>
                        <w:rPr>
                          <w:lang w:val="uk-UA"/>
                        </w:rPr>
                        <w:t xml:space="preserve">                        </w:t>
                      </w:r>
                      <w:r w:rsidRPr="00195F88">
                        <w:rPr>
                          <w:rFonts w:ascii="Arial" w:hAnsi="Arial" w:cs="Arial"/>
                          <w:sz w:val="22"/>
                          <w:szCs w:val="22"/>
                          <w:lang w:val="uk-UA"/>
                        </w:rPr>
                        <w:t>КЕРУЮЧИЙ МАТЕРІАЛЬНИМ ПОТОКОМ</w:t>
                      </w:r>
                    </w:p>
                    <w:p w:rsidR="00415578" w:rsidRPr="005057E5" w:rsidRDefault="00415578" w:rsidP="000A580F">
                      <w:pPr>
                        <w:rPr>
                          <w:rFonts w:ascii="Arial" w:hAnsi="Arial" w:cs="Arial"/>
                          <w:sz w:val="28"/>
                          <w:szCs w:val="28"/>
                          <w:lang w:val="uk-UA"/>
                        </w:rPr>
                      </w:pPr>
                    </w:p>
                  </w:txbxContent>
                </v:textbox>
              </v:rect>
            </w:pict>
          </mc:Fallback>
        </mc:AlternateConten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18080" behindDoc="0" locked="0" layoutInCell="1" allowOverlap="1" wp14:anchorId="4CB85244" wp14:editId="5638D3A4">
                <wp:simplePos x="0" y="0"/>
                <wp:positionH relativeFrom="column">
                  <wp:posOffset>3053715</wp:posOffset>
                </wp:positionH>
                <wp:positionV relativeFrom="paragraph">
                  <wp:posOffset>9525</wp:posOffset>
                </wp:positionV>
                <wp:extent cx="1704975" cy="247650"/>
                <wp:effectExtent l="11430" t="13335" r="7620" b="5715"/>
                <wp:wrapNone/>
                <wp:docPr id="2099" name="Прямая со стрелкой 2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9" o:spid="_x0000_s1026" type="#_x0000_t32" style="position:absolute;margin-left:240.45pt;margin-top:.75pt;width:134.25pt;height:19.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"/>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17056" behindDoc="0" locked="0" layoutInCell="1" allowOverlap="1" wp14:anchorId="5D1C2BB8" wp14:editId="1CC61653">
                <wp:simplePos x="0" y="0"/>
                <wp:positionH relativeFrom="column">
                  <wp:posOffset>3053715</wp:posOffset>
                </wp:positionH>
                <wp:positionV relativeFrom="paragraph">
                  <wp:posOffset>9525</wp:posOffset>
                </wp:positionV>
                <wp:extent cx="0" cy="247650"/>
                <wp:effectExtent l="11430" t="13335" r="7620" b="5715"/>
                <wp:wrapNone/>
                <wp:docPr id="2098" name="Прямая со стрелкой 2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8" o:spid="_x0000_s1026" type="#_x0000_t32" style="position:absolute;margin-left:240.45pt;margin-top:.75pt;width:0;height:19.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"/>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16032" behindDoc="0" locked="0" layoutInCell="1" allowOverlap="1" wp14:anchorId="765337E1" wp14:editId="7193A8BF">
                <wp:simplePos x="0" y="0"/>
                <wp:positionH relativeFrom="column">
                  <wp:posOffset>996315</wp:posOffset>
                </wp:positionH>
                <wp:positionV relativeFrom="paragraph">
                  <wp:posOffset>9525</wp:posOffset>
                </wp:positionV>
                <wp:extent cx="2057400" cy="247650"/>
                <wp:effectExtent l="11430" t="13335" r="7620" b="5715"/>
                <wp:wrapNone/>
                <wp:docPr id="2097" name="Прямая со стрелкой 2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7" o:spid="_x0000_s1026" type="#_x0000_t32" style="position:absolute;margin-left:78.45pt;margin-top:.75pt;width:162pt;height:19.5pt;flip:x;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"/>
            </w:pict>
          </mc:Fallback>
        </mc:AlternateConten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11936" behindDoc="0" locked="0" layoutInCell="1" allowOverlap="1" wp14:anchorId="48BDAAE3" wp14:editId="2F5197EA">
                <wp:simplePos x="0" y="0"/>
                <wp:positionH relativeFrom="column">
                  <wp:posOffset>3996690</wp:posOffset>
                </wp:positionH>
                <wp:positionV relativeFrom="paragraph">
                  <wp:posOffset>11430</wp:posOffset>
                </wp:positionV>
                <wp:extent cx="1522095" cy="421005"/>
                <wp:effectExtent l="11430" t="13335" r="9525" b="13335"/>
                <wp:wrapNone/>
                <wp:docPr id="2096" name="Прямоугольник 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095" cy="421005"/>
                        </a:xfrm>
                        <a:prstGeom prst="rect">
                          <a:avLst/>
                        </a:prstGeom>
                        <a:solidFill>
                          <a:srgbClr val="FFFFFF"/>
                        </a:solidFill>
                        <a:ln w="9525">
                          <a:solidFill>
                            <a:srgbClr val="000000"/>
                          </a:solidFill>
                          <a:miter lim="800000"/>
                          <a:headEnd/>
                          <a:tailEnd/>
                        </a:ln>
                      </wps:spPr>
                      <wps:txbx>
                        <w:txbxContent>
                          <w:p w:rsidR="00415578" w:rsidRPr="00195F88" w:rsidRDefault="00415578" w:rsidP="000A580F">
                            <w:pPr>
                              <w:rPr>
                                <w:rFonts w:ascii="Arial" w:hAnsi="Arial" w:cs="Arial"/>
                                <w:sz w:val="22"/>
                                <w:szCs w:val="22"/>
                                <w:lang w:val="uk-UA"/>
                              </w:rPr>
                            </w:pPr>
                            <w:r w:rsidRPr="00195F88">
                              <w:rPr>
                                <w:rFonts w:ascii="Arial" w:hAnsi="Arial" w:cs="Arial"/>
                                <w:sz w:val="22"/>
                                <w:szCs w:val="22"/>
                                <w:lang w:val="uk-UA"/>
                              </w:rPr>
                              <w:t>Управління запасами</w:t>
                            </w:r>
                          </w:p>
                          <w:p w:rsidR="00415578" w:rsidRPr="00647992"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96" o:spid="_x0000_s1324" style="position:absolute;left:0;text-align:left;margin-left:314.7pt;margin-top:.9pt;width:119.85pt;height:33.1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">
                <v:textbox>
                  <w:txbxContent>
                    <w:p w:rsidR="00415578" w:rsidRPr="00195F88" w:rsidRDefault="00415578" w:rsidP="000A580F">
                      <w:pPr>
                        <w:rPr>
                          <w:rFonts w:ascii="Arial" w:hAnsi="Arial" w:cs="Arial"/>
                          <w:sz w:val="22"/>
                          <w:szCs w:val="22"/>
                          <w:lang w:val="uk-UA"/>
                        </w:rPr>
                      </w:pPr>
                      <w:r w:rsidRPr="00195F88">
                        <w:rPr>
                          <w:rFonts w:ascii="Arial" w:hAnsi="Arial" w:cs="Arial"/>
                          <w:sz w:val="22"/>
                          <w:szCs w:val="22"/>
                          <w:lang w:val="uk-UA"/>
                        </w:rPr>
                        <w:t>Управління запасами</w:t>
                      </w:r>
                    </w:p>
                    <w:p w:rsidR="00415578" w:rsidRPr="00647992" w:rsidRDefault="00415578" w:rsidP="000A580F">
                      <w:pPr>
                        <w:rPr>
                          <w:lang w:val="uk-UA"/>
                        </w:rPr>
                      </w:pP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10912" behindDoc="0" locked="0" layoutInCell="1" allowOverlap="1" wp14:anchorId="683DB07D" wp14:editId="21A8AC5D">
                <wp:simplePos x="0" y="0"/>
                <wp:positionH relativeFrom="column">
                  <wp:posOffset>2148840</wp:posOffset>
                </wp:positionH>
                <wp:positionV relativeFrom="paragraph">
                  <wp:posOffset>12065</wp:posOffset>
                </wp:positionV>
                <wp:extent cx="1722120" cy="304800"/>
                <wp:effectExtent l="11430" t="13970" r="9525" b="5080"/>
                <wp:wrapNone/>
                <wp:docPr id="2095" name="Прямоугольник 2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304800"/>
                        </a:xfrm>
                        <a:prstGeom prst="rect">
                          <a:avLst/>
                        </a:prstGeom>
                        <a:solidFill>
                          <a:srgbClr val="FFFFFF"/>
                        </a:solidFill>
                        <a:ln w="9525">
                          <a:solidFill>
                            <a:srgbClr val="000000"/>
                          </a:solidFill>
                          <a:miter lim="800000"/>
                          <a:headEnd/>
                          <a:tailEnd/>
                        </a:ln>
                      </wps:spPr>
                      <wps:txbx>
                        <w:txbxContent>
                          <w:p w:rsidR="00415578" w:rsidRPr="00195F88" w:rsidRDefault="00415578" w:rsidP="000A580F">
                            <w:pPr>
                              <w:rPr>
                                <w:rFonts w:ascii="Arial" w:hAnsi="Arial" w:cs="Arial"/>
                                <w:sz w:val="22"/>
                                <w:szCs w:val="22"/>
                                <w:lang w:val="uk-UA"/>
                              </w:rPr>
                            </w:pPr>
                            <w:r w:rsidRPr="00195F88">
                              <w:rPr>
                                <w:rFonts w:ascii="Arial" w:hAnsi="Arial" w:cs="Arial"/>
                                <w:sz w:val="22"/>
                                <w:szCs w:val="22"/>
                                <w:lang w:val="uk-UA"/>
                              </w:rPr>
                              <w:t>Управління операціями</w:t>
                            </w:r>
                          </w:p>
                          <w:p w:rsidR="00415578" w:rsidRPr="00647992"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95" o:spid="_x0000_s1325" style="position:absolute;left:0;text-align:left;margin-left:169.2pt;margin-top:.95pt;width:135.6pt;height:24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">
                <v:textbox>
                  <w:txbxContent>
                    <w:p w:rsidR="00415578" w:rsidRPr="00195F88" w:rsidRDefault="00415578" w:rsidP="000A580F">
                      <w:pPr>
                        <w:rPr>
                          <w:rFonts w:ascii="Arial" w:hAnsi="Arial" w:cs="Arial"/>
                          <w:sz w:val="22"/>
                          <w:szCs w:val="22"/>
                          <w:lang w:val="uk-UA"/>
                        </w:rPr>
                      </w:pPr>
                      <w:r w:rsidRPr="00195F88">
                        <w:rPr>
                          <w:rFonts w:ascii="Arial" w:hAnsi="Arial" w:cs="Arial"/>
                          <w:sz w:val="22"/>
                          <w:szCs w:val="22"/>
                          <w:lang w:val="uk-UA"/>
                        </w:rPr>
                        <w:t>Управління операціями</w:t>
                      </w:r>
                    </w:p>
                    <w:p w:rsidR="00415578" w:rsidRPr="00647992" w:rsidRDefault="00415578" w:rsidP="000A580F">
                      <w:pPr>
                        <w:rPr>
                          <w:lang w:val="uk-UA"/>
                        </w:rPr>
                      </w:pPr>
                    </w:p>
                  </w:txbxContent>
                </v:textbox>
              </v:rect>
            </w:pict>
          </mc:Fallback>
        </mc:AlternateContent>
      </w:r>
      <w:r>
        <w:rPr>
          <w:rFonts w:ascii="Arial" w:hAnsi="Arial" w:cs="Arial"/>
          <w:noProof/>
          <w:color w:val="000000"/>
          <w:lang w:val="ru-RU" w:eastAsia="ru-RU"/>
        </w:rPr>
        <mc:AlternateContent>
          <mc:Choice Requires="wps">
            <w:drawing>
              <wp:anchor distT="0" distB="0" distL="114300" distR="114300" simplePos="0" relativeHeight="252709888" behindDoc="0" locked="0" layoutInCell="1" allowOverlap="1" wp14:anchorId="5EE9366A" wp14:editId="33D9570D">
                <wp:simplePos x="0" y="0"/>
                <wp:positionH relativeFrom="column">
                  <wp:posOffset>337185</wp:posOffset>
                </wp:positionH>
                <wp:positionV relativeFrom="paragraph">
                  <wp:posOffset>12065</wp:posOffset>
                </wp:positionV>
                <wp:extent cx="1704975" cy="354330"/>
                <wp:effectExtent l="9525" t="13970" r="9525" b="12700"/>
                <wp:wrapNone/>
                <wp:docPr id="2094" name="Прямоугольник 2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54330"/>
                        </a:xfrm>
                        <a:prstGeom prst="rect">
                          <a:avLst/>
                        </a:prstGeom>
                        <a:solidFill>
                          <a:srgbClr val="FFFFFF"/>
                        </a:solidFill>
                        <a:ln w="9525">
                          <a:solidFill>
                            <a:srgbClr val="000000"/>
                          </a:solidFill>
                          <a:miter lim="800000"/>
                          <a:headEnd/>
                          <a:tailEnd/>
                        </a:ln>
                      </wps:spPr>
                      <wps:txbx>
                        <w:txbxContent>
                          <w:p w:rsidR="00415578" w:rsidRPr="00195F88" w:rsidRDefault="00415578" w:rsidP="000A580F">
                            <w:pPr>
                              <w:rPr>
                                <w:rFonts w:ascii="Arial" w:hAnsi="Arial" w:cs="Arial"/>
                                <w:sz w:val="22"/>
                                <w:szCs w:val="22"/>
                                <w:lang w:val="uk-UA"/>
                              </w:rPr>
                            </w:pPr>
                            <w:r w:rsidRPr="00195F88">
                              <w:rPr>
                                <w:rFonts w:ascii="Arial" w:hAnsi="Arial" w:cs="Arial"/>
                                <w:sz w:val="22"/>
                                <w:szCs w:val="22"/>
                                <w:lang w:val="uk-UA"/>
                              </w:rPr>
                              <w:t>Планування і контроль</w:t>
                            </w:r>
                          </w:p>
                          <w:p w:rsidR="00415578" w:rsidRPr="00647992"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94" o:spid="_x0000_s1326" style="position:absolute;left:0;text-align:left;margin-left:26.55pt;margin-top:.95pt;width:134.25pt;height:27.9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">
                <v:textbox>
                  <w:txbxContent>
                    <w:p w:rsidR="00415578" w:rsidRPr="00195F88" w:rsidRDefault="00415578" w:rsidP="000A580F">
                      <w:pPr>
                        <w:rPr>
                          <w:rFonts w:ascii="Arial" w:hAnsi="Arial" w:cs="Arial"/>
                          <w:sz w:val="22"/>
                          <w:szCs w:val="22"/>
                          <w:lang w:val="uk-UA"/>
                        </w:rPr>
                      </w:pPr>
                      <w:r w:rsidRPr="00195F88">
                        <w:rPr>
                          <w:rFonts w:ascii="Arial" w:hAnsi="Arial" w:cs="Arial"/>
                          <w:sz w:val="22"/>
                          <w:szCs w:val="22"/>
                          <w:lang w:val="uk-UA"/>
                        </w:rPr>
                        <w:t>Планування і контроль</w:t>
                      </w:r>
                    </w:p>
                    <w:p w:rsidR="00415578" w:rsidRPr="00647992" w:rsidRDefault="00415578" w:rsidP="000A580F">
                      <w:pPr>
                        <w:rPr>
                          <w:lang w:val="uk-UA"/>
                        </w:rPr>
                      </w:pP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20128" behindDoc="0" locked="0" layoutInCell="1" allowOverlap="1" wp14:anchorId="33ED5FB2" wp14:editId="347CFE91">
                <wp:simplePos x="0" y="0"/>
                <wp:positionH relativeFrom="column">
                  <wp:posOffset>2948940</wp:posOffset>
                </wp:positionH>
                <wp:positionV relativeFrom="paragraph">
                  <wp:posOffset>255270</wp:posOffset>
                </wp:positionV>
                <wp:extent cx="635" cy="635"/>
                <wp:effectExtent l="11430" t="9525" r="6985" b="8890"/>
                <wp:wrapNone/>
                <wp:docPr id="2093" name="Прямая со стрелкой 2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3" o:spid="_x0000_s1026" type="#_x0000_t32" style="position:absolute;margin-left:232.2pt;margin-top:20.1pt;width:.05pt;height:.05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"/>
            </w:pict>
          </mc:Fallback>
        </mc:AlternateConten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22176" behindDoc="0" locked="0" layoutInCell="1" allowOverlap="1" wp14:anchorId="3A3EBE6B" wp14:editId="141BDC20">
                <wp:simplePos x="0" y="0"/>
                <wp:positionH relativeFrom="column">
                  <wp:posOffset>4634865</wp:posOffset>
                </wp:positionH>
                <wp:positionV relativeFrom="paragraph">
                  <wp:posOffset>187325</wp:posOffset>
                </wp:positionV>
                <wp:extent cx="635" cy="166370"/>
                <wp:effectExtent l="11430" t="5715" r="6985" b="8890"/>
                <wp:wrapNone/>
                <wp:docPr id="2092" name="Прямая со стрелкой 2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2" o:spid="_x0000_s1026" type="#_x0000_t32" style="position:absolute;margin-left:364.95pt;margin-top:14.75pt;width:.05pt;height:13.1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"/>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21152" behindDoc="0" locked="0" layoutInCell="1" allowOverlap="1" wp14:anchorId="0BD87585" wp14:editId="0A212425">
                <wp:simplePos x="0" y="0"/>
                <wp:positionH relativeFrom="column">
                  <wp:posOffset>2948940</wp:posOffset>
                </wp:positionH>
                <wp:positionV relativeFrom="paragraph">
                  <wp:posOffset>71755</wp:posOffset>
                </wp:positionV>
                <wp:extent cx="635" cy="281940"/>
                <wp:effectExtent l="11430" t="13970" r="6985" b="8890"/>
                <wp:wrapNone/>
                <wp:docPr id="2091" name="Прямая со стрелкой 2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81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1" o:spid="_x0000_s1026" type="#_x0000_t32" style="position:absolute;margin-left:232.2pt;margin-top:5.65pt;width:.05pt;height:22.2pt;flip:x;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"/>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19104" behindDoc="0" locked="0" layoutInCell="1" allowOverlap="1" wp14:anchorId="34745517" wp14:editId="6DF12F4A">
                <wp:simplePos x="0" y="0"/>
                <wp:positionH relativeFrom="column">
                  <wp:posOffset>1120140</wp:posOffset>
                </wp:positionH>
                <wp:positionV relativeFrom="paragraph">
                  <wp:posOffset>121285</wp:posOffset>
                </wp:positionV>
                <wp:extent cx="635" cy="232410"/>
                <wp:effectExtent l="11430" t="6350" r="6985" b="8890"/>
                <wp:wrapNone/>
                <wp:docPr id="2090" name="Прямая со стрелкой 2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2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0" o:spid="_x0000_s1026" type="#_x0000_t32" style="position:absolute;margin-left:88.2pt;margin-top:9.55pt;width:.05pt;height:18.3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"/>
            </w:pict>
          </mc:Fallback>
        </mc:AlternateContent>
      </w:r>
    </w:p>
    <w:p w:rsidR="000A580F" w:rsidRPr="00104BC6" w:rsidRDefault="000A580F" w:rsidP="000A580F">
      <w:pPr>
        <w:pStyle w:val="afe"/>
        <w:tabs>
          <w:tab w:val="left" w:pos="4095"/>
          <w:tab w:val="left" w:pos="6510"/>
        </w:tabs>
        <w:spacing w:before="0" w:beforeAutospacing="0" w:after="0" w:afterAutospacing="0" w:line="288" w:lineRule="auto"/>
        <w:ind w:firstLine="709"/>
        <w:jc w:val="both"/>
        <w:rPr>
          <w:rFonts w:ascii="Arial" w:hAnsi="Arial" w:cs="Arial"/>
          <w:color w:val="000000"/>
          <w:sz w:val="28"/>
          <w:szCs w:val="28"/>
        </w:rPr>
      </w:pPr>
      <w:r>
        <w:rPr>
          <w:rFonts w:ascii="Arial" w:hAnsi="Arial" w:cs="Arial"/>
          <w:noProof/>
          <w:color w:val="000000"/>
          <w:sz w:val="28"/>
          <w:szCs w:val="28"/>
          <w:lang w:val="ru-RU" w:eastAsia="ru-RU"/>
        </w:rPr>
        <mc:AlternateContent>
          <mc:Choice Requires="wps">
            <w:drawing>
              <wp:anchor distT="0" distB="0" distL="114300" distR="114300" simplePos="0" relativeHeight="252715008" behindDoc="0" locked="0" layoutInCell="1" allowOverlap="1" wp14:anchorId="58B02537" wp14:editId="78908838">
                <wp:simplePos x="0" y="0"/>
                <wp:positionH relativeFrom="column">
                  <wp:posOffset>4063365</wp:posOffset>
                </wp:positionH>
                <wp:positionV relativeFrom="paragraph">
                  <wp:posOffset>108585</wp:posOffset>
                </wp:positionV>
                <wp:extent cx="1590675" cy="1504950"/>
                <wp:effectExtent l="11430" t="10160" r="7620" b="8890"/>
                <wp:wrapNone/>
                <wp:docPr id="2089" name="Прямоугольник 2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504950"/>
                        </a:xfrm>
                        <a:prstGeom prst="rect">
                          <a:avLst/>
                        </a:prstGeom>
                        <a:solidFill>
                          <a:srgbClr val="FFFFFF"/>
                        </a:solidFill>
                        <a:ln w="9525">
                          <a:solidFill>
                            <a:srgbClr val="000000"/>
                          </a:solidFill>
                          <a:miter lim="800000"/>
                          <a:headEnd/>
                          <a:tailEnd/>
                        </a:ln>
                      </wps:spPr>
                      <wps:txbx>
                        <w:txbxContent>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Прогнозування попиту.</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та контроль запасів сировини, напівфабрікатів і готового продукту</w:t>
                            </w:r>
                          </w:p>
                          <w:p w:rsidR="00415578" w:rsidRPr="00C2305B" w:rsidRDefault="00415578" w:rsidP="000A580F">
                            <w:pPr>
                              <w:rPr>
                                <w:rFonts w:ascii="Arial" w:hAnsi="Arial" w:cs="Arial"/>
                                <w:sz w:val="18"/>
                                <w:szCs w:val="1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89" o:spid="_x0000_s1327" style="position:absolute;left:0;text-align:left;margin-left:319.95pt;margin-top:8.55pt;width:125.25pt;height:118.5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">
                <v:textbox>
                  <w:txbxContent>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Прогнозування попиту.</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та контроль запасів сировини, напівфабрікатів і готового продукту</w:t>
                      </w:r>
                    </w:p>
                    <w:p w:rsidR="00415578" w:rsidRPr="00C2305B" w:rsidRDefault="00415578" w:rsidP="000A580F">
                      <w:pPr>
                        <w:rPr>
                          <w:rFonts w:ascii="Arial" w:hAnsi="Arial" w:cs="Arial"/>
                          <w:sz w:val="18"/>
                          <w:szCs w:val="18"/>
                          <w:lang w:val="uk-UA"/>
                        </w:rPr>
                      </w:pP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13984" behindDoc="0" locked="0" layoutInCell="1" allowOverlap="1" wp14:anchorId="5BC6B2FF" wp14:editId="70CDB4C7">
                <wp:simplePos x="0" y="0"/>
                <wp:positionH relativeFrom="column">
                  <wp:posOffset>2148840</wp:posOffset>
                </wp:positionH>
                <wp:positionV relativeFrom="paragraph">
                  <wp:posOffset>108585</wp:posOffset>
                </wp:positionV>
                <wp:extent cx="1666875" cy="1504950"/>
                <wp:effectExtent l="11430" t="10160" r="7620" b="8890"/>
                <wp:wrapNone/>
                <wp:docPr id="2088" name="Прямоугольник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504950"/>
                        </a:xfrm>
                        <a:prstGeom prst="rect">
                          <a:avLst/>
                        </a:prstGeom>
                        <a:solidFill>
                          <a:srgbClr val="FFFFFF"/>
                        </a:solidFill>
                        <a:ln w="9525">
                          <a:solidFill>
                            <a:srgbClr val="000000"/>
                          </a:solidFill>
                          <a:miter lim="800000"/>
                          <a:headEnd/>
                          <a:tailEnd/>
                        </a:ln>
                      </wps:spPr>
                      <wps:txbx>
                        <w:txbxContent>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операціями на складах.</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операціями на транспорті.</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операціями в процесі обслуговування виробничих процесів</w:t>
                            </w:r>
                          </w:p>
                          <w:p w:rsidR="00415578" w:rsidRPr="008D5E6E" w:rsidRDefault="00415578" w:rsidP="000A580F">
                            <w:pPr>
                              <w:rPr>
                                <w:rFonts w:ascii="Arial" w:hAnsi="Arial" w:cs="Arial"/>
                                <w:sz w:val="18"/>
                                <w:szCs w:val="1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88" o:spid="_x0000_s1328" style="position:absolute;left:0;text-align:left;margin-left:169.2pt;margin-top:8.55pt;width:131.25pt;height:11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">
                <v:textbox>
                  <w:txbxContent>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операціями на складах.</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операціями на транспорті.</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Управління операціями в процесі обслуговування виробничих процесів</w:t>
                      </w:r>
                    </w:p>
                    <w:p w:rsidR="00415578" w:rsidRPr="008D5E6E" w:rsidRDefault="00415578" w:rsidP="000A580F">
                      <w:pPr>
                        <w:rPr>
                          <w:rFonts w:ascii="Arial" w:hAnsi="Arial" w:cs="Arial"/>
                          <w:sz w:val="18"/>
                          <w:szCs w:val="18"/>
                          <w:lang w:val="uk-UA"/>
                        </w:rPr>
                      </w:pPr>
                    </w:p>
                  </w:txbxContent>
                </v:textbox>
              </v:rect>
            </w:pict>
          </mc:Fallback>
        </mc:AlternateContent>
      </w:r>
      <w:r>
        <w:rPr>
          <w:rFonts w:ascii="Arial" w:hAnsi="Arial" w:cs="Arial"/>
          <w:noProof/>
          <w:color w:val="000000"/>
          <w:sz w:val="28"/>
          <w:szCs w:val="28"/>
          <w:lang w:val="ru-RU" w:eastAsia="ru-RU"/>
        </w:rPr>
        <mc:AlternateContent>
          <mc:Choice Requires="wps">
            <w:drawing>
              <wp:anchor distT="0" distB="0" distL="114300" distR="114300" simplePos="0" relativeHeight="252712960" behindDoc="0" locked="0" layoutInCell="1" allowOverlap="1" wp14:anchorId="1E9D35D3" wp14:editId="10269920">
                <wp:simplePos x="0" y="0"/>
                <wp:positionH relativeFrom="column">
                  <wp:posOffset>129540</wp:posOffset>
                </wp:positionH>
                <wp:positionV relativeFrom="paragraph">
                  <wp:posOffset>108585</wp:posOffset>
                </wp:positionV>
                <wp:extent cx="1666875" cy="1504950"/>
                <wp:effectExtent l="11430" t="10160" r="7620" b="8890"/>
                <wp:wrapNone/>
                <wp:docPr id="2087" name="Прямоугольник 2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504950"/>
                        </a:xfrm>
                        <a:prstGeom prst="rect">
                          <a:avLst/>
                        </a:prstGeom>
                        <a:solidFill>
                          <a:srgbClr val="FFFFFF"/>
                        </a:solidFill>
                        <a:ln w="9525">
                          <a:solidFill>
                            <a:srgbClr val="000000"/>
                          </a:solidFill>
                          <a:miter lim="800000"/>
                          <a:headEnd/>
                          <a:tailEnd/>
                        </a:ln>
                      </wps:spPr>
                      <wps:txbx>
                        <w:txbxContent>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Оперативно-календарне планування випуску готової продукції.</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Планування транспортних процесів.</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Планування складської мережі.</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Контроль бюджету.</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Інформаційні системи.</w:t>
                            </w:r>
                          </w:p>
                          <w:p w:rsidR="00415578" w:rsidRPr="00647992" w:rsidRDefault="00415578" w:rsidP="000A580F">
                            <w:pPr>
                              <w:rPr>
                                <w:rFonts w:ascii="Arial" w:hAnsi="Arial" w:cs="Arial"/>
                                <w:sz w:val="18"/>
                                <w:szCs w:val="1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87" o:spid="_x0000_s1329" style="position:absolute;left:0;text-align:left;margin-left:10.2pt;margin-top:8.55pt;width:131.25pt;height:118.5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">
                <v:textbox>
                  <w:txbxContent>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Оперативно-календарне планування випуску готової продукції.</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Планування транспортних процесів.</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Планування складської мережі.</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Контроль бюджету.</w:t>
                      </w:r>
                    </w:p>
                    <w:p w:rsidR="00415578" w:rsidRPr="00195F88" w:rsidRDefault="00415578" w:rsidP="000A580F">
                      <w:pPr>
                        <w:rPr>
                          <w:rFonts w:ascii="Arial" w:hAnsi="Arial" w:cs="Arial"/>
                          <w:sz w:val="20"/>
                          <w:szCs w:val="20"/>
                          <w:lang w:val="uk-UA"/>
                        </w:rPr>
                      </w:pPr>
                      <w:r w:rsidRPr="00195F88">
                        <w:rPr>
                          <w:rFonts w:ascii="Arial" w:hAnsi="Arial" w:cs="Arial"/>
                          <w:sz w:val="20"/>
                          <w:szCs w:val="20"/>
                          <w:lang w:val="uk-UA"/>
                        </w:rPr>
                        <w:t>Інформаційні системи.</w:t>
                      </w:r>
                    </w:p>
                    <w:p w:rsidR="00415578" w:rsidRPr="00647992" w:rsidRDefault="00415578" w:rsidP="000A580F">
                      <w:pPr>
                        <w:rPr>
                          <w:rFonts w:ascii="Arial" w:hAnsi="Arial" w:cs="Arial"/>
                          <w:sz w:val="18"/>
                          <w:szCs w:val="18"/>
                          <w:lang w:val="uk-UA"/>
                        </w:rPr>
                      </w:pPr>
                    </w:p>
                  </w:txbxContent>
                </v:textbox>
              </v:rect>
            </w:pict>
          </mc:Fallback>
        </mc:AlternateContent>
      </w:r>
      <w:r w:rsidRPr="00104BC6">
        <w:rPr>
          <w:rFonts w:ascii="Arial" w:hAnsi="Arial" w:cs="Arial"/>
          <w:color w:val="000000"/>
          <w:sz w:val="28"/>
          <w:szCs w:val="28"/>
        </w:rPr>
        <w:tab/>
      </w:r>
      <w:r w:rsidRPr="00104BC6">
        <w:rPr>
          <w:rFonts w:ascii="Arial" w:hAnsi="Arial" w:cs="Arial"/>
          <w:color w:val="000000"/>
          <w:sz w:val="28"/>
          <w:szCs w:val="28"/>
        </w:rPr>
        <w:tab/>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pacing w:before="0" w:beforeAutospacing="0" w:after="0" w:afterAutospacing="0" w:line="288" w:lineRule="auto"/>
        <w:rPr>
          <w:rFonts w:ascii="Arial" w:hAnsi="Arial" w:cs="Arial"/>
          <w:color w:val="000000"/>
          <w:sz w:val="20"/>
          <w:szCs w:val="20"/>
        </w:rPr>
      </w:pPr>
    </w:p>
    <w:p w:rsidR="000A580F" w:rsidRDefault="000A580F" w:rsidP="000A580F">
      <w:pPr>
        <w:pStyle w:val="afe"/>
        <w:spacing w:before="0" w:beforeAutospacing="0" w:after="0" w:afterAutospacing="0" w:line="288" w:lineRule="auto"/>
        <w:rPr>
          <w:rFonts w:ascii="Arial" w:hAnsi="Arial" w:cs="Arial"/>
          <w:color w:val="000000"/>
          <w:sz w:val="20"/>
          <w:szCs w:val="20"/>
        </w:rPr>
      </w:pPr>
    </w:p>
    <w:p w:rsidR="000A580F" w:rsidRDefault="000A580F" w:rsidP="000A580F">
      <w:pPr>
        <w:pStyle w:val="afe"/>
        <w:spacing w:before="0" w:beforeAutospacing="0" w:after="0" w:afterAutospacing="0" w:line="288" w:lineRule="auto"/>
        <w:rPr>
          <w:rFonts w:ascii="Arial" w:hAnsi="Arial" w:cs="Arial"/>
          <w:color w:val="000000"/>
          <w:sz w:val="20"/>
          <w:szCs w:val="20"/>
        </w:rPr>
      </w:pPr>
    </w:p>
    <w:p w:rsidR="000A580F" w:rsidRPr="006C21E8" w:rsidRDefault="000A580F" w:rsidP="000A580F">
      <w:pPr>
        <w:pStyle w:val="afe"/>
        <w:spacing w:before="0" w:beforeAutospacing="0" w:after="0" w:afterAutospacing="0" w:line="288" w:lineRule="auto"/>
        <w:rPr>
          <w:rFonts w:ascii="Arial" w:hAnsi="Arial" w:cs="Arial"/>
          <w:color w:val="000000"/>
          <w:sz w:val="20"/>
          <w:szCs w:val="20"/>
        </w:rPr>
      </w:pPr>
    </w:p>
    <w:p w:rsidR="000A580F" w:rsidRDefault="000A580F" w:rsidP="000A580F">
      <w:pPr>
        <w:pStyle w:val="afe"/>
        <w:spacing w:before="0" w:beforeAutospacing="0" w:after="0" w:afterAutospacing="0" w:line="288" w:lineRule="auto"/>
        <w:ind w:firstLine="709"/>
        <w:jc w:val="center"/>
        <w:rPr>
          <w:rFonts w:ascii="Arial" w:hAnsi="Arial" w:cs="Arial"/>
          <w:b/>
          <w:color w:val="000000"/>
          <w:sz w:val="28"/>
          <w:szCs w:val="28"/>
        </w:rPr>
      </w:pPr>
      <w:r w:rsidRPr="006C21E8">
        <w:rPr>
          <w:rFonts w:ascii="Arial" w:hAnsi="Arial" w:cs="Arial"/>
          <w:color w:val="000000"/>
          <w:sz w:val="28"/>
          <w:szCs w:val="28"/>
        </w:rPr>
        <w:t>Рис.</w:t>
      </w:r>
      <w:r>
        <w:rPr>
          <w:rFonts w:ascii="Arial" w:hAnsi="Arial" w:cs="Arial"/>
          <w:color w:val="000000"/>
          <w:sz w:val="28"/>
          <w:szCs w:val="28"/>
        </w:rPr>
        <w:t xml:space="preserve"> 5.14</w:t>
      </w:r>
      <w:r w:rsidRPr="006C21E8">
        <w:rPr>
          <w:rFonts w:ascii="Arial" w:hAnsi="Arial" w:cs="Arial"/>
          <w:color w:val="000000"/>
          <w:sz w:val="28"/>
          <w:szCs w:val="28"/>
        </w:rPr>
        <w:t xml:space="preserve"> </w:t>
      </w:r>
      <w:r w:rsidRPr="006C21E8">
        <w:rPr>
          <w:rFonts w:ascii="Arial" w:hAnsi="Arial" w:cs="Arial"/>
          <w:b/>
          <w:color w:val="000000"/>
          <w:sz w:val="28"/>
          <w:szCs w:val="28"/>
        </w:rPr>
        <w:t>Структура та функції органу управління наскрізним ма</w:t>
      </w:r>
    </w:p>
    <w:p w:rsidR="000A580F" w:rsidRPr="006C21E8" w:rsidRDefault="000A580F" w:rsidP="000A580F">
      <w:pPr>
        <w:pStyle w:val="afe"/>
        <w:spacing w:before="0" w:beforeAutospacing="0" w:after="0" w:afterAutospacing="0" w:line="288" w:lineRule="auto"/>
        <w:ind w:firstLine="709"/>
        <w:jc w:val="center"/>
        <w:rPr>
          <w:rFonts w:ascii="Arial" w:hAnsi="Arial" w:cs="Arial"/>
          <w:b/>
          <w:color w:val="000000"/>
          <w:sz w:val="28"/>
          <w:szCs w:val="28"/>
        </w:rPr>
      </w:pPr>
      <w:r w:rsidRPr="006C21E8">
        <w:rPr>
          <w:rFonts w:ascii="Arial" w:hAnsi="Arial" w:cs="Arial"/>
          <w:b/>
          <w:color w:val="000000"/>
          <w:sz w:val="28"/>
          <w:szCs w:val="28"/>
        </w:rPr>
        <w:t>теріальним потоком на підприємстві</w:t>
      </w:r>
    </w:p>
    <w:p w:rsidR="000A580F" w:rsidRPr="00C54EB6" w:rsidRDefault="000A580F" w:rsidP="000A580F">
      <w:pPr>
        <w:pStyle w:val="afe"/>
        <w:spacing w:before="0" w:beforeAutospacing="0" w:after="0" w:afterAutospacing="0" w:line="288" w:lineRule="auto"/>
        <w:ind w:firstLine="709"/>
        <w:jc w:val="center"/>
        <w:rPr>
          <w:rFonts w:ascii="Arial" w:hAnsi="Arial" w:cs="Arial"/>
          <w:b/>
          <w:color w:val="000000"/>
          <w:sz w:val="20"/>
          <w:szCs w:val="20"/>
        </w:rPr>
      </w:pPr>
      <w:r w:rsidRPr="00104BC6">
        <w:rPr>
          <w:rFonts w:ascii="Arial" w:hAnsi="Arial" w:cs="Arial"/>
          <w:b/>
          <w:color w:val="000000"/>
          <w:sz w:val="20"/>
          <w:szCs w:val="20"/>
        </w:rPr>
        <w:t> </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Пропонована структура дозволяє виділити на підприємстві єдину функцію управління наскрізним матеріальним потоком.</w:t>
      </w:r>
    </w:p>
    <w:p w:rsidR="000A580F" w:rsidRPr="00104BC6" w:rsidRDefault="000A580F" w:rsidP="000A580F">
      <w:pPr>
        <w:pStyle w:val="afe"/>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На підприємстві можуть мати місце й інші структури, що дозволяють реалізовувати функцію логістики</w:t>
      </w:r>
      <w:r>
        <w:rPr>
          <w:rFonts w:ascii="Arial" w:hAnsi="Arial" w:cs="Arial"/>
          <w:color w:val="000000"/>
          <w:sz w:val="28"/>
          <w:szCs w:val="28"/>
        </w:rPr>
        <w:t xml:space="preserve"> [76</w:t>
      </w:r>
      <w:r w:rsidRPr="00104BC6">
        <w:rPr>
          <w:rFonts w:ascii="Arial" w:hAnsi="Arial" w:cs="Arial"/>
          <w:color w:val="000000"/>
          <w:sz w:val="28"/>
          <w:szCs w:val="28"/>
        </w:rPr>
        <w:t>].</w:t>
      </w: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В процесі розвитку теорії управління виробництвом і різних аспектів менеджменту, стосовно до сучасного рівня ринкових відносин, виділяють </w:t>
      </w:r>
      <w:r w:rsidRPr="00104BC6">
        <w:rPr>
          <w:rFonts w:ascii="Arial" w:hAnsi="Arial" w:cs="Arial"/>
          <w:color w:val="000000"/>
          <w:sz w:val="28"/>
          <w:szCs w:val="28"/>
          <w:lang w:val="uk-UA"/>
        </w:rPr>
        <w:lastRenderedPageBreak/>
        <w:t xml:space="preserve">такі основні організаційні структури управління: лінійну, функціональну, лінійно-функціональну (штабну), лінійно-штабну.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Для забезпечення гнучкості управління складними економічними об'єктами, основні організаційні структури доповнюються програмно-цільовими формами управління у вигляді різних матричних структур: управління по проекту, управління по продукту, координаційні комісії, інтегральне управління і т.д. [</w:t>
      </w:r>
      <w:r>
        <w:rPr>
          <w:rFonts w:ascii="Arial" w:hAnsi="Arial" w:cs="Arial"/>
          <w:color w:val="000000"/>
          <w:sz w:val="28"/>
          <w:szCs w:val="28"/>
          <w:lang w:val="uk-UA"/>
        </w:rPr>
        <w:t>60</w:t>
      </w:r>
      <w:r w:rsidRPr="00104BC6">
        <w:rPr>
          <w:rFonts w:ascii="Arial" w:hAnsi="Arial" w:cs="Arial"/>
          <w:color w:val="000000"/>
          <w:sz w:val="28"/>
          <w:szCs w:val="28"/>
          <w:lang w:val="uk-UA"/>
        </w:rPr>
        <w:t>].</w:t>
      </w:r>
    </w:p>
    <w:p w:rsidR="000A580F" w:rsidRPr="00104BC6" w:rsidRDefault="000A580F" w:rsidP="000A580F">
      <w:pPr>
        <w:spacing w:line="288" w:lineRule="auto"/>
        <w:ind w:firstLine="709"/>
        <w:jc w:val="both"/>
        <w:rPr>
          <w:rFonts w:ascii="Arial" w:hAnsi="Arial" w:cs="Arial"/>
          <w:color w:val="000000"/>
          <w:sz w:val="28"/>
          <w:szCs w:val="28"/>
          <w:lang w:val="uk-UA"/>
        </w:rPr>
      </w:pPr>
      <w:r>
        <w:rPr>
          <w:noProof/>
        </w:rPr>
        <mc:AlternateContent>
          <mc:Choice Requires="wpg">
            <w:drawing>
              <wp:anchor distT="0" distB="0" distL="114300" distR="114300" simplePos="0" relativeHeight="252725248" behindDoc="0" locked="0" layoutInCell="1" allowOverlap="1" wp14:anchorId="33CD2051" wp14:editId="5F5D8609">
                <wp:simplePos x="0" y="0"/>
                <wp:positionH relativeFrom="column">
                  <wp:posOffset>0</wp:posOffset>
                </wp:positionH>
                <wp:positionV relativeFrom="paragraph">
                  <wp:posOffset>374650</wp:posOffset>
                </wp:positionV>
                <wp:extent cx="5962650" cy="1628775"/>
                <wp:effectExtent l="0" t="0" r="19050" b="28575"/>
                <wp:wrapNone/>
                <wp:docPr id="2074" name="Группа 2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0" cy="1628775"/>
                          <a:chOff x="0" y="0"/>
                          <a:chExt cx="5962650" cy="1628775"/>
                        </a:xfrm>
                      </wpg:grpSpPr>
                      <wps:wsp>
                        <wps:cNvPr id="2075" name="Прямоугольник 64"/>
                        <wps:cNvSpPr/>
                        <wps:spPr>
                          <a:xfrm>
                            <a:off x="1085850" y="0"/>
                            <a:ext cx="3667125" cy="2857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 xml:space="preserve">Логістична служба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 name="Прямоугольник 68"/>
                        <wps:cNvSpPr/>
                        <wps:spPr>
                          <a:xfrm>
                            <a:off x="0" y="695325"/>
                            <a:ext cx="1152525" cy="9334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6"/>
                                  <w:lang w:val="uk-UA"/>
                                </w:rPr>
                                <w:t xml:space="preserve">Менеджер </w:t>
                              </w:r>
                              <w:r w:rsidRPr="00262A7F">
                                <w:rPr>
                                  <w:rFonts w:ascii="Arial" w:hAnsi="Arial" w:cs="Arial"/>
                                  <w:color w:val="000000"/>
                                  <w:spacing w:val="-6"/>
                                  <w:lang w:val="uk-UA"/>
                                </w:rPr>
                                <w:br/>
                                <w:t>з транспорту</w:t>
                              </w:r>
                              <w:r w:rsidRPr="00262A7F">
                                <w:rPr>
                                  <w:rFonts w:ascii="Arial" w:hAnsi="Arial" w:cs="Arial"/>
                                  <w:color w:val="000000"/>
                                  <w:spacing w:val="-6"/>
                                  <w:lang w:val="uk-UA"/>
                                </w:rPr>
                                <w:softHyphen/>
                                <w:t>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 name="Прямоугольник 72"/>
                        <wps:cNvSpPr/>
                        <wps:spPr>
                          <a:xfrm>
                            <a:off x="4857750" y="695325"/>
                            <a:ext cx="1104900" cy="9334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Менеджер по спожив</w:t>
                              </w:r>
                              <w:r w:rsidRPr="00262A7F">
                                <w:rPr>
                                  <w:rFonts w:ascii="Arial" w:hAnsi="Arial" w:cs="Arial"/>
                                  <w:color w:val="000000"/>
                                  <w:lang w:val="uk-UA"/>
                                </w:rPr>
                                <w:softHyphen/>
                                <w:t>чому сервісу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8" name="Прямоугольник 84"/>
                        <wps:cNvSpPr/>
                        <wps:spPr>
                          <a:xfrm>
                            <a:off x="1295400" y="695325"/>
                            <a:ext cx="1066800" cy="9334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Менеджер по упаковці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9" name="Прямоугольник 105"/>
                        <wps:cNvSpPr/>
                        <wps:spPr>
                          <a:xfrm>
                            <a:off x="3676650" y="695325"/>
                            <a:ext cx="1114425" cy="9334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Менеджер запасів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0" name="Прямая соединительная линия 128"/>
                        <wps:cNvCnPr/>
                        <wps:spPr>
                          <a:xfrm>
                            <a:off x="3009900" y="285750"/>
                            <a:ext cx="0" cy="409575"/>
                          </a:xfrm>
                          <a:prstGeom prst="line">
                            <a:avLst/>
                          </a:prstGeom>
                          <a:noFill/>
                          <a:ln w="12700" cap="flat" cmpd="sng" algn="ctr">
                            <a:solidFill>
                              <a:sysClr val="windowText" lastClr="000000"/>
                            </a:solidFill>
                            <a:prstDash val="solid"/>
                          </a:ln>
                          <a:effectLst/>
                        </wps:spPr>
                        <wps:bodyPr/>
                      </wps:wsp>
                      <wps:wsp>
                        <wps:cNvPr id="2081" name="Прямая соединительная линия 129"/>
                        <wps:cNvCnPr/>
                        <wps:spPr>
                          <a:xfrm>
                            <a:off x="571500" y="485775"/>
                            <a:ext cx="4733925" cy="0"/>
                          </a:xfrm>
                          <a:prstGeom prst="line">
                            <a:avLst/>
                          </a:prstGeom>
                          <a:noFill/>
                          <a:ln w="12700" cap="flat" cmpd="sng" algn="ctr">
                            <a:solidFill>
                              <a:sysClr val="windowText" lastClr="000000"/>
                            </a:solidFill>
                            <a:prstDash val="solid"/>
                          </a:ln>
                          <a:effectLst/>
                        </wps:spPr>
                        <wps:bodyPr/>
                      </wps:wsp>
                      <wps:wsp>
                        <wps:cNvPr id="2082" name="Прямая соединительная линия 130"/>
                        <wps:cNvCnPr/>
                        <wps:spPr>
                          <a:xfrm>
                            <a:off x="571500" y="485775"/>
                            <a:ext cx="0" cy="209550"/>
                          </a:xfrm>
                          <a:prstGeom prst="line">
                            <a:avLst/>
                          </a:prstGeom>
                          <a:noFill/>
                          <a:ln w="12700" cap="flat" cmpd="sng" algn="ctr">
                            <a:solidFill>
                              <a:sysClr val="windowText" lastClr="000000"/>
                            </a:solidFill>
                            <a:prstDash val="solid"/>
                          </a:ln>
                          <a:effectLst/>
                        </wps:spPr>
                        <wps:bodyPr/>
                      </wps:wsp>
                      <wps:wsp>
                        <wps:cNvPr id="2083" name="Прямая соединительная линия 131"/>
                        <wps:cNvCnPr/>
                        <wps:spPr>
                          <a:xfrm>
                            <a:off x="3981450" y="495300"/>
                            <a:ext cx="0" cy="209550"/>
                          </a:xfrm>
                          <a:prstGeom prst="line">
                            <a:avLst/>
                          </a:prstGeom>
                          <a:noFill/>
                          <a:ln w="12700" cap="flat" cmpd="sng" algn="ctr">
                            <a:solidFill>
                              <a:sysClr val="windowText" lastClr="000000"/>
                            </a:solidFill>
                            <a:prstDash val="solid"/>
                          </a:ln>
                          <a:effectLst/>
                        </wps:spPr>
                        <wps:bodyPr/>
                      </wps:wsp>
                      <wps:wsp>
                        <wps:cNvPr id="2084" name="Прямая соединительная линия 132"/>
                        <wps:cNvCnPr/>
                        <wps:spPr>
                          <a:xfrm>
                            <a:off x="5305425" y="485775"/>
                            <a:ext cx="0" cy="209550"/>
                          </a:xfrm>
                          <a:prstGeom prst="line">
                            <a:avLst/>
                          </a:prstGeom>
                          <a:noFill/>
                          <a:ln w="12700" cap="flat" cmpd="sng" algn="ctr">
                            <a:solidFill>
                              <a:sysClr val="windowText" lastClr="000000"/>
                            </a:solidFill>
                            <a:prstDash val="solid"/>
                          </a:ln>
                          <a:effectLst/>
                        </wps:spPr>
                        <wps:bodyPr/>
                      </wps:wsp>
                      <wps:wsp>
                        <wps:cNvPr id="2085" name="Прямая соединительная линия 133"/>
                        <wps:cNvCnPr/>
                        <wps:spPr>
                          <a:xfrm>
                            <a:off x="1828800" y="485775"/>
                            <a:ext cx="0" cy="209550"/>
                          </a:xfrm>
                          <a:prstGeom prst="line">
                            <a:avLst/>
                          </a:prstGeom>
                          <a:noFill/>
                          <a:ln w="12700" cap="flat" cmpd="sng" algn="ctr">
                            <a:solidFill>
                              <a:sysClr val="windowText" lastClr="000000"/>
                            </a:solidFill>
                            <a:prstDash val="solid"/>
                          </a:ln>
                          <a:effectLst/>
                        </wps:spPr>
                        <wps:bodyPr/>
                      </wps:wsp>
                      <wps:wsp>
                        <wps:cNvPr id="2086" name="Прямоугольник 134"/>
                        <wps:cNvSpPr/>
                        <wps:spPr>
                          <a:xfrm>
                            <a:off x="2476500" y="695325"/>
                            <a:ext cx="1114425" cy="9334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 xml:space="preserve">Менеджер зі складування </w:t>
                              </w:r>
                              <w:r w:rsidRPr="00262A7F">
                                <w:rPr>
                                  <w:rFonts w:ascii="Arial" w:hAnsi="Arial" w:cs="Arial"/>
                                  <w:color w:val="000000"/>
                                  <w:spacing w:val="-12"/>
                                  <w:lang w:val="uk-UA"/>
                                </w:rPr>
                                <w:t>та вантажопе</w:t>
                              </w:r>
                              <w:r w:rsidRPr="00262A7F">
                                <w:rPr>
                                  <w:rFonts w:ascii="Arial" w:hAnsi="Arial" w:cs="Arial"/>
                                  <w:color w:val="000000"/>
                                  <w:spacing w:val="-12"/>
                                  <w:lang w:val="uk-UA"/>
                                </w:rPr>
                                <w:softHyphen/>
                              </w:r>
                              <w:r w:rsidRPr="00262A7F">
                                <w:rPr>
                                  <w:rFonts w:ascii="Arial" w:hAnsi="Arial" w:cs="Arial"/>
                                  <w:color w:val="000000"/>
                                  <w:spacing w:val="-5"/>
                                  <w:lang w:val="uk-UA"/>
                                </w:rPr>
                                <w:t>реробки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074" o:spid="_x0000_s1330" style="position:absolute;left:0;text-align:left;margin-left:0;margin-top:29.5pt;width:469.5pt;height:128.25pt;z-index:252725248" coordsize="59626,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">
                <v:rect id="Прямоугольник 64" o:spid="_x0000_s1331" style="position:absolute;left:10858;width:3667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IzNMUA&#10;AADdAAAADwAAAGRycy9kb3ducmV2LnhtbESPT2sCMRTE7wW/Q3iCt5poaZXVKCIIBXvxD4K35+a5&#10;u5i8LJu4rt/eFAo9DjPzG2a+7JwVLTWh8qxhNFQgiHNvKi40HA+b9ymIEJENWs+k4UkBlove2xwz&#10;4x+8o3YfC5EgHDLUUMZYZ1KGvCSHYehr4uRdfeMwJtkU0jT4SHBn5VipL+mw4rRQYk3rkvLb/u40&#10;7NThtHU/H+p8UcdT2Dh7aVdW60G/W81AROrif/iv/W00jNXkE37fpCc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jM0xQAAAN0AAAAPAAAAAAAAAAAAAAAAAJgCAABkcnMv&#10;ZG93bnJldi54bWxQSwUGAAAAAAQABAD1AAAAigM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 xml:space="preserve">Логістична служба </w:t>
                        </w:r>
                      </w:p>
                    </w:txbxContent>
                  </v:textbox>
                </v:rect>
                <v:rect id="Прямоугольник 68" o:spid="_x0000_s1332" style="position:absolute;top:6953;width:11525;height: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tQ8QA&#10;AADdAAAADwAAAGRycy9kb3ducmV2LnhtbESPT4vCMBTE7wt+h/AEb2uigivVKCIIC+7FPwjens2z&#10;LSYvpcnW+u03grDHYWZ+wyxWnbOipSZUnjWMhgoEce5NxYWG03H7OQMRIrJB65k0PCnAatn7WGBm&#10;/IP31B5iIRKEQ4YayhjrTMqQl+QwDH1NnLybbxzGJJtCmgYfCe6sHCs1lQ4rTgsl1rQpKb8ffp2G&#10;vTqed+5noi5XdTqHrbPXdm21HvS79RxEpC7+h9/tb6NhrL6m8Hq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ArUPEAAAA3QAAAA8AAAAAAAAAAAAAAAAAmAIAAGRycy9k&#10;b3ducmV2LnhtbFBLBQYAAAAABAAEAPUAAACJAwAAAAA=&#10;" filled="f" strokecolor="windowText"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6"/>
                            <w:lang w:val="uk-UA"/>
                          </w:rPr>
                          <w:t xml:space="preserve">Менеджер </w:t>
                        </w:r>
                        <w:r w:rsidRPr="00262A7F">
                          <w:rPr>
                            <w:rFonts w:ascii="Arial" w:hAnsi="Arial" w:cs="Arial"/>
                            <w:color w:val="000000"/>
                            <w:spacing w:val="-6"/>
                            <w:lang w:val="uk-UA"/>
                          </w:rPr>
                          <w:br/>
                          <w:t>з транспорту</w:t>
                        </w:r>
                        <w:r w:rsidRPr="00262A7F">
                          <w:rPr>
                            <w:rFonts w:ascii="Arial" w:hAnsi="Arial" w:cs="Arial"/>
                            <w:color w:val="000000"/>
                            <w:spacing w:val="-6"/>
                            <w:lang w:val="uk-UA"/>
                          </w:rPr>
                          <w:softHyphen/>
                          <w:t>вання</w:t>
                        </w:r>
                      </w:p>
                    </w:txbxContent>
                  </v:textbox>
                </v:rect>
                <v:rect id="Прямоугольник 72" o:spid="_x0000_s1333" style="position:absolute;left:48577;top:6953;width:11049;height: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wI2MQA&#10;AADdAAAADwAAAGRycy9kb3ducmV2LnhtbESPT4vCMBTE7wt+h/AEb2uigko1igjCgnvxD4K3Z/Ns&#10;i8lLabK1fvuNsLDHYWZ+wyzXnbOipSZUnjWMhgoEce5NxYWG82n3OQcRIrJB65k0vCjAetX7WGJm&#10;/JMP1B5jIRKEQ4YayhjrTMqQl+QwDH1NnLy7bxzGJJtCmgafCe6sHCs1lQ4rTgsl1rQtKX8cf5yG&#10;gzpd9u57oq43db6EnbO3dmO1HvS7zQJEpC7+h//aX0bDWM1m8H6Tn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MCNjEAAAA3QAAAA8AAAAAAAAAAAAAAAAAmAIAAGRycy9k&#10;b3ducmV2LnhtbFBLBQYAAAAABAAEAPUAAACJAw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Менеджер по спожив</w:t>
                        </w:r>
                        <w:r w:rsidRPr="00262A7F">
                          <w:rPr>
                            <w:rFonts w:ascii="Arial" w:hAnsi="Arial" w:cs="Arial"/>
                            <w:color w:val="000000"/>
                            <w:lang w:val="uk-UA"/>
                          </w:rPr>
                          <w:softHyphen/>
                          <w:t>чому сервісу</w:t>
                        </w:r>
                      </w:p>
                    </w:txbxContent>
                  </v:textbox>
                </v:rect>
                <v:rect id="Прямоугольник 84" o:spid="_x0000_s1334" style="position:absolute;left:12954;top:6953;width:10668;height: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cqsMA&#10;AADdAAAADwAAAGRycy9kb3ducmV2LnhtbERPyWrDMBC9F/IPYgq51VIdaIMTJZhAoJBesmDIbWJN&#10;bVNpZCzVcf6+OhR6fLx9vZ2cFSMNofOs4TVTIIhrbzpuNFzO+5cliBCRDVrPpOFBAbab2dMaC+Pv&#10;fKTxFBuRQjgUqKGNsS+kDHVLDkPme+LEffnBYUxwaKQZ8J7CnZW5Um/SYcepocWedi3V36cfp+Go&#10;ztXBfS7U9aYuVdg7extLq/X8eSpXICJN8V/85/4wGnL1nuamN+kJ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OcqsMAAADdAAAADwAAAAAAAAAAAAAAAACYAgAAZHJzL2Rv&#10;d25yZXYueG1sUEsFBgAAAAAEAAQA9QAAAIgDA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Менеджер по упаковці</w:t>
                        </w:r>
                      </w:p>
                    </w:txbxContent>
                  </v:textbox>
                </v:rect>
                <v:rect id="Прямоугольник 105" o:spid="_x0000_s1335" style="position:absolute;left:36766;top:6953;width:11144;height: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85McUA&#10;AADdAAAADwAAAGRycy9kb3ducmV2LnhtbESPT2sCMRTE7wW/Q3iCt5poodXVKCIIBXvxD4K35+a5&#10;u5i8LJu4rt/eFAo9DjPzG2a+7JwVLTWh8qxhNFQgiHNvKi40HA+b9wmIEJENWs+k4UkBlove2xwz&#10;4x+8o3YfC5EgHDLUUMZYZ1KGvCSHYehr4uRdfeMwJtkU0jT4SHBn5VipT+mw4rRQYk3rkvLb/u40&#10;7NThtHU/H+p8UcdT2Dh7aVdW60G/W81AROrif/iv/W00jNXXFH7fpCc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zkxxQAAAN0AAAAPAAAAAAAAAAAAAAAAAJgCAABkcnMv&#10;ZG93bnJldi54bWxQSwUGAAAAAAQABAD1AAAAigMAAAAA&#10;" filled="f" strokecolor="windowText" strokeweight="1pt">
                  <v:textbo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Менеджер запасів</w:t>
                        </w:r>
                      </w:p>
                    </w:txbxContent>
                  </v:textbox>
                </v:rect>
                <v:line id="Прямая соединительная линия 128" o:spid="_x0000_s1336" style="position:absolute;visibility:visible;mso-wrap-style:square" from="30099,2857" to="30099,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1oLsAAADdAAAADwAAAGRycy9kb3ducmV2LnhtbERPSwrCMBDdC94hjODOpgpKqUYpguDW&#10;6gHGZmyKzaQ2UevtzUJw+Xj/zW6wrXhR7xvHCuZJCoK4crrhWsHlfJhlIHxA1tg6JgUf8rDbjkcb&#10;zLV784leZahFDGGfowITQpdL6StDFn3iOuLI3VxvMUTY11L3+I7htpWLNF1Jiw3HBoMd7Q1V9/Jp&#10;FWSy/KD04WQe96Zoq6xYHq+FUtPJUKxBBBrCX/xzH7WCRZrF/fFNfAJy+w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wnXWguwAAAN0AAAAPAAAAAAAAAAAAAAAAAKECAABk&#10;cnMvZG93bnJldi54bWxQSwUGAAAAAAQABAD5AAAAiQMAAAAA&#10;" strokecolor="windowText" strokeweight="1pt"/>
                <v:line id="Прямая соединительная линия 129" o:spid="_x0000_s1337" style="position:absolute;visibility:visible;mso-wrap-style:square" from="5715,4857" to="53054,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HQO74AAADdAAAADwAAAGRycy9kb3ducmV2LnhtbESPwQrCMBBE74L/EFbwpqmCUqpRiiB4&#10;tfoBa7M2xWZTm6j1740geBxm5g2z3va2EU/qfO1YwWyagCAuna65UnA+7ScpCB+QNTaOScGbPGw3&#10;w8EaM+1efKRnESoRIewzVGBCaDMpfWnIop+6ljh6V9dZDFF2ldQdviLcNnKeJEtpsea4YLClnaHy&#10;VjysglQWb5Q+HM39VudNmeaLwyVXajzq8xWIQH34h3/tg1YwT9IZfN/EJyA3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0dA7vgAAAN0AAAAPAAAAAAAAAAAAAAAAAKEC&#10;AABkcnMvZG93bnJldi54bWxQSwUGAAAAAAQABAD5AAAAjAMAAAAA&#10;" strokecolor="windowText" strokeweight="1pt"/>
                <v:line id="Прямая соединительная линия 130" o:spid="_x0000_s1338" style="position:absolute;visibility:visible;mso-wrap-style:square" from="5715,4857" to="5715,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NOTMEAAADdAAAADwAAAGRycy9kb3ducmV2LnhtbESP0YrCMBRE3xf8h3AF39bUwi6lGqUI&#10;Ql/t7gfcTa5NsbmpTdT27zfCwj4OM3OG2R0m14sHjaHzrGCzzkAQa286bhV8f53eCxAhIhvsPZOC&#10;mQIc9ou3HZbGP/lMjya2IkE4lKjAxjiUUgZtyWFY+4E4eRc/OoxJjq00Iz4T3PUyz7JP6bDjtGBx&#10;oKMlfW3uTkEhmxlliGd7u3ZVr4vqo/6plFotp2oLItIU/8N/7dooyLMih9eb9AT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A05MwQAAAN0AAAAPAAAAAAAAAAAAAAAA&#10;AKECAABkcnMvZG93bnJldi54bWxQSwUGAAAAAAQABAD5AAAAjwMAAAAA&#10;" strokecolor="windowText" strokeweight="1pt"/>
                <v:line id="Прямая соединительная линия 131" o:spid="_x0000_s1339" style="position:absolute;visibility:visible;mso-wrap-style:square" from="39814,4953" to="39814,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r18IAAADdAAAADwAAAGRycy9kb3ducmV2LnhtbESP0WrCQBRE3wv+w3ILvtVNUywhZpUg&#10;CL4a+wHX7DUbkr0bs2uMf98VCn0cZuYMU+xm24uJRt86VvC5SkAQ10633Cj4OR8+MhA+IGvsHZOC&#10;J3nYbRdvBebaPfhEUxUaESHsc1RgQhhyKX1tyKJfuYE4elc3WgxRjo3UIz4i3PYyTZJvabHluGBw&#10;oL2huqvuVkEmqydKH07m1rVlX2fl+ngplVq+z+UGRKA5/If/2ketIE2yL3i9iU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r18IAAADdAAAADwAAAAAAAAAAAAAA&#10;AAChAgAAZHJzL2Rvd25yZXYueG1sUEsFBgAAAAAEAAQA+QAAAJADAAAAAA==&#10;" strokecolor="windowText" strokeweight="1pt"/>
                <v:line id="Прямая соединительная линия 132" o:spid="_x0000_s1340" style="position:absolute;visibility:visible;mso-wrap-style:square" from="53054,4857" to="53054,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Zzo8IAAADdAAAADwAAAGRycy9kb3ducmV2LnhtbESP0WrCQBRE3wv+w3ILvtVNQy0hZpUg&#10;CL4a+wHX7DUbkr0bs2uMf98VCn0cZuYMU+xm24uJRt86VvC5SkAQ10633Cj4OR8+MhA+IGvsHZOC&#10;J3nYbRdvBebaPfhEUxUaESHsc1RgQhhyKX1tyKJfuYE4elc3WgxRjo3UIz4i3PYyTZJvabHluGBw&#10;oL2huqvuVkEmqydKH07m1rVlX2fl+ngplVq+z+UGRKA5/If/2ketIE2yL3i9iU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Zzo8IAAADdAAAADwAAAAAAAAAAAAAA&#10;AAChAgAAZHJzL2Rvd25yZXYueG1sUEsFBgAAAAAEAAQA+QAAAJADAAAAAA==&#10;" strokecolor="windowText" strokeweight="1pt"/>
                <v:line id="Прямая соединительная линия 133" o:spid="_x0000_s1341" style="position:absolute;visibility:visible;mso-wrap-style:square" from="18288,4857" to="1828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rWOL4AAADdAAAADwAAAGRycy9kb3ducmV2LnhtbESPwQrCMBBE74L/EFbwpqmCUqpRiiB4&#10;tfoBa7M2xWZTm6j1740geBxm5g2z3va2EU/qfO1YwWyagCAuna65UnA+7ScpCB+QNTaOScGbPGw3&#10;w8EaM+1efKRnESoRIewzVGBCaDMpfWnIop+6ljh6V9dZDFF2ldQdviLcNnKeJEtpsea4YLClnaHy&#10;VjysglQWb5Q+HM39VudNmeaLwyVXajzq8xWIQH34h3/tg1YwT9IFfN/EJyA3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6tY4vgAAAN0AAAAPAAAAAAAAAAAAAAAAAKEC&#10;AABkcnMvZG93bnJldi54bWxQSwUGAAAAAAQABAD5AAAAjAMAAAAA&#10;" strokecolor="windowText" strokeweight="1pt"/>
                <v:rect id="Прямоугольник 134" o:spid="_x0000_s1342" style="position:absolute;left:24765;top:6953;width:11144;height: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dZMMA&#10;AADdAAAADwAAAGRycy9kb3ducmV2LnhtbESPT4vCMBTE7wt+h/AEb2uigkg1igiCsF78g+Dt2Tzb&#10;YvJSmmyt394IC3scZuY3zGLVOStaakLlWcNoqEAQ595UXGg4n7bfMxAhIhu0nknDiwKslr2vBWbG&#10;P/lA7TEWIkE4ZKihjLHOpAx5SQ7D0NfEybv7xmFMsimkafCZ4M7KsVJT6bDitFBiTZuS8sfx12k4&#10;qNPlx+0n6npT50vYOntr11brQb9bz0FE6uJ/+K+9MxrGajaFz5v0BOTy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XdZMMAAADdAAAADwAAAAAAAAAAAAAAAACYAgAAZHJzL2Rv&#10;d25yZXYueG1sUEsFBgAAAAAEAAQA9QAAAIgDAAAAAA==&#10;" filled="f" strokecolor="windowText" strokeweight="1pt">
                  <v:textbo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 xml:space="preserve">Менеджер зі складування </w:t>
                        </w:r>
                        <w:r w:rsidRPr="00262A7F">
                          <w:rPr>
                            <w:rFonts w:ascii="Arial" w:hAnsi="Arial" w:cs="Arial"/>
                            <w:color w:val="000000"/>
                            <w:spacing w:val="-12"/>
                            <w:lang w:val="uk-UA"/>
                          </w:rPr>
                          <w:t>та вантажопе</w:t>
                        </w:r>
                        <w:r w:rsidRPr="00262A7F">
                          <w:rPr>
                            <w:rFonts w:ascii="Arial" w:hAnsi="Arial" w:cs="Arial"/>
                            <w:color w:val="000000"/>
                            <w:spacing w:val="-12"/>
                            <w:lang w:val="uk-UA"/>
                          </w:rPr>
                          <w:softHyphen/>
                        </w:r>
                        <w:r w:rsidRPr="00262A7F">
                          <w:rPr>
                            <w:rFonts w:ascii="Arial" w:hAnsi="Arial" w:cs="Arial"/>
                            <w:color w:val="000000"/>
                            <w:spacing w:val="-5"/>
                            <w:lang w:val="uk-UA"/>
                          </w:rPr>
                          <w:t>реробки</w:t>
                        </w:r>
                      </w:p>
                    </w:txbxContent>
                  </v:textbox>
                </v:rect>
              </v:group>
            </w:pict>
          </mc:Fallback>
        </mc:AlternateContent>
      </w:r>
      <w:r w:rsidRPr="00104BC6">
        <w:rPr>
          <w:rFonts w:ascii="Arial" w:hAnsi="Arial" w:cs="Arial"/>
          <w:color w:val="000000"/>
          <w:sz w:val="28"/>
          <w:szCs w:val="28"/>
          <w:lang w:val="uk-UA"/>
        </w:rPr>
        <w:t>Приклад лінійної оргструктури логістичної системи наведено на рис.</w:t>
      </w:r>
      <w:r>
        <w:rPr>
          <w:rFonts w:ascii="Arial" w:hAnsi="Arial" w:cs="Arial"/>
          <w:color w:val="000000"/>
          <w:sz w:val="28"/>
          <w:szCs w:val="28"/>
          <w:lang w:val="uk-UA"/>
        </w:rPr>
        <w:t xml:space="preserve"> 5.15</w:t>
      </w:r>
      <w:r w:rsidRPr="00104BC6">
        <w:rPr>
          <w:rFonts w:ascii="Arial" w:hAnsi="Arial" w:cs="Arial"/>
          <w:color w:val="000000"/>
          <w:sz w:val="28"/>
          <w:szCs w:val="28"/>
          <w:lang w:val="uk-UA"/>
        </w:rPr>
        <w:t xml:space="preserve">. </w:t>
      </w: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262A7F" w:rsidRDefault="000A580F" w:rsidP="000A580F">
      <w:pPr>
        <w:spacing w:line="288" w:lineRule="auto"/>
        <w:jc w:val="center"/>
        <w:rPr>
          <w:rFonts w:ascii="Arial" w:hAnsi="Arial" w:cs="Arial"/>
          <w:color w:val="000000"/>
          <w:sz w:val="28"/>
          <w:lang w:val="uk-UA"/>
        </w:rPr>
      </w:pPr>
      <w:r w:rsidRPr="00262A7F">
        <w:rPr>
          <w:rFonts w:ascii="Arial" w:hAnsi="Arial" w:cs="Arial"/>
          <w:color w:val="000000"/>
          <w:sz w:val="28"/>
          <w:lang w:val="uk-UA"/>
        </w:rPr>
        <w:t>Рис.</w:t>
      </w:r>
      <w:r>
        <w:rPr>
          <w:rFonts w:ascii="Arial" w:hAnsi="Arial" w:cs="Arial"/>
          <w:color w:val="000000"/>
          <w:sz w:val="28"/>
          <w:lang w:val="uk-UA"/>
        </w:rPr>
        <w:t xml:space="preserve"> 5.15</w:t>
      </w:r>
      <w:r w:rsidRPr="00262A7F">
        <w:rPr>
          <w:rFonts w:ascii="Arial" w:hAnsi="Arial" w:cs="Arial"/>
          <w:color w:val="000000"/>
          <w:sz w:val="28"/>
          <w:lang w:val="uk-UA"/>
        </w:rPr>
        <w:t xml:space="preserve"> </w:t>
      </w:r>
      <w:r w:rsidRPr="00262A7F">
        <w:rPr>
          <w:rFonts w:ascii="Arial" w:hAnsi="Arial" w:cs="Arial"/>
          <w:b/>
          <w:color w:val="000000"/>
          <w:sz w:val="28"/>
          <w:lang w:val="uk-UA"/>
        </w:rPr>
        <w:t>Приклад лінійної оргструктури логістичної системи</w:t>
      </w:r>
      <w:r>
        <w:rPr>
          <w:rFonts w:ascii="Arial" w:hAnsi="Arial" w:cs="Arial"/>
          <w:color w:val="000000"/>
          <w:sz w:val="28"/>
          <w:lang w:val="uk-UA"/>
        </w:rPr>
        <w:t xml:space="preserve"> [60</w:t>
      </w:r>
      <w:r w:rsidRPr="00262A7F">
        <w:rPr>
          <w:rFonts w:ascii="Arial" w:hAnsi="Arial" w:cs="Arial"/>
          <w:color w:val="000000"/>
          <w:sz w:val="28"/>
          <w:lang w:val="uk-UA"/>
        </w:rPr>
        <w:t>]</w:t>
      </w:r>
    </w:p>
    <w:p w:rsidR="000A580F" w:rsidRPr="00104BC6"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Приклад штабної оргструктури логістичної системи наведено на рис. </w:t>
      </w:r>
      <w:r>
        <w:rPr>
          <w:rFonts w:ascii="Arial" w:hAnsi="Arial" w:cs="Arial"/>
          <w:color w:val="000000"/>
          <w:sz w:val="28"/>
          <w:szCs w:val="28"/>
          <w:lang w:val="uk-UA"/>
        </w:rPr>
        <w:t>5.16</w:t>
      </w:r>
      <w:r w:rsidRPr="00104BC6">
        <w:rPr>
          <w:rFonts w:ascii="Arial" w:hAnsi="Arial" w:cs="Arial"/>
          <w:color w:val="000000"/>
          <w:sz w:val="28"/>
          <w:szCs w:val="28"/>
          <w:lang w:val="uk-UA"/>
        </w:rPr>
        <w:t>.</w:t>
      </w:r>
    </w:p>
    <w:p w:rsidR="000A580F" w:rsidRPr="00104BC6" w:rsidRDefault="000A580F" w:rsidP="000A580F">
      <w:pPr>
        <w:spacing w:line="288" w:lineRule="auto"/>
        <w:ind w:firstLine="709"/>
        <w:jc w:val="both"/>
        <w:rPr>
          <w:rFonts w:ascii="Arial" w:hAnsi="Arial" w:cs="Arial"/>
          <w:color w:val="000000"/>
          <w:sz w:val="28"/>
          <w:szCs w:val="28"/>
          <w:lang w:val="uk-UA"/>
        </w:rPr>
      </w:pPr>
      <w:r>
        <w:rPr>
          <w:noProof/>
        </w:rPr>
        <mc:AlternateContent>
          <mc:Choice Requires="wpg">
            <w:drawing>
              <wp:anchor distT="0" distB="0" distL="114300" distR="114300" simplePos="0" relativeHeight="252726272" behindDoc="0" locked="0" layoutInCell="1" allowOverlap="1" wp14:anchorId="21EBF378" wp14:editId="73E80128">
                <wp:simplePos x="0" y="0"/>
                <wp:positionH relativeFrom="column">
                  <wp:posOffset>32385</wp:posOffset>
                </wp:positionH>
                <wp:positionV relativeFrom="paragraph">
                  <wp:posOffset>224790</wp:posOffset>
                </wp:positionV>
                <wp:extent cx="5724525" cy="3076575"/>
                <wp:effectExtent l="0" t="0" r="28575" b="28575"/>
                <wp:wrapNone/>
                <wp:docPr id="2058" name="Группа 2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3076575"/>
                          <a:chOff x="0" y="0"/>
                          <a:chExt cx="5724525" cy="3076575"/>
                        </a:xfrm>
                      </wpg:grpSpPr>
                      <wps:wsp>
                        <wps:cNvPr id="2059" name="Прямоугольник 7"/>
                        <wps:cNvSpPr/>
                        <wps:spPr>
                          <a:xfrm>
                            <a:off x="1009650" y="0"/>
                            <a:ext cx="3667125" cy="2857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Логістична служба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0" name="Прямоугольник 12"/>
                        <wps:cNvSpPr/>
                        <wps:spPr>
                          <a:xfrm>
                            <a:off x="0" y="695325"/>
                            <a:ext cx="1266825" cy="3429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6"/>
                                  <w:lang w:val="uk-UA"/>
                                </w:rPr>
                                <w:t>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1" name="Прямоугольник 16"/>
                        <wps:cNvSpPr/>
                        <wps:spPr>
                          <a:xfrm>
                            <a:off x="4448175" y="695325"/>
                            <a:ext cx="1276350" cy="3429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Підтримка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 name="Прямоугольник 17"/>
                        <wps:cNvSpPr/>
                        <wps:spPr>
                          <a:xfrm>
                            <a:off x="1419225" y="695325"/>
                            <a:ext cx="1266825" cy="3429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Аналіз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3" name="Прямоугольник 18"/>
                        <wps:cNvSpPr/>
                        <wps:spPr>
                          <a:xfrm>
                            <a:off x="2933700" y="695325"/>
                            <a:ext cx="1266825" cy="3429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Координація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4" name="Прямая соединительная линия 19"/>
                        <wps:cNvCnPr/>
                        <wps:spPr>
                          <a:xfrm>
                            <a:off x="609600" y="485775"/>
                            <a:ext cx="4448175" cy="0"/>
                          </a:xfrm>
                          <a:prstGeom prst="line">
                            <a:avLst/>
                          </a:prstGeom>
                          <a:noFill/>
                          <a:ln w="12700" cap="flat" cmpd="sng" algn="ctr">
                            <a:solidFill>
                              <a:sysClr val="windowText" lastClr="000000"/>
                            </a:solidFill>
                            <a:prstDash val="solid"/>
                          </a:ln>
                          <a:effectLst/>
                        </wps:spPr>
                        <wps:bodyPr/>
                      </wps:wsp>
                      <wps:wsp>
                        <wps:cNvPr id="2065" name="Прямая соединительная линия 20"/>
                        <wps:cNvCnPr/>
                        <wps:spPr>
                          <a:xfrm>
                            <a:off x="609600" y="485775"/>
                            <a:ext cx="0" cy="209550"/>
                          </a:xfrm>
                          <a:prstGeom prst="line">
                            <a:avLst/>
                          </a:prstGeom>
                          <a:noFill/>
                          <a:ln w="12700" cap="flat" cmpd="sng" algn="ctr">
                            <a:solidFill>
                              <a:sysClr val="windowText" lastClr="000000"/>
                            </a:solidFill>
                            <a:prstDash val="solid"/>
                          </a:ln>
                          <a:effectLst/>
                        </wps:spPr>
                        <wps:bodyPr/>
                      </wps:wsp>
                      <wps:wsp>
                        <wps:cNvPr id="2066" name="Прямая соединительная линия 21"/>
                        <wps:cNvCnPr/>
                        <wps:spPr>
                          <a:xfrm>
                            <a:off x="3543300" y="485775"/>
                            <a:ext cx="0" cy="209550"/>
                          </a:xfrm>
                          <a:prstGeom prst="line">
                            <a:avLst/>
                          </a:prstGeom>
                          <a:noFill/>
                          <a:ln w="12700" cap="flat" cmpd="sng" algn="ctr">
                            <a:solidFill>
                              <a:sysClr val="windowText" lastClr="000000"/>
                            </a:solidFill>
                            <a:prstDash val="solid"/>
                          </a:ln>
                          <a:effectLst/>
                        </wps:spPr>
                        <wps:bodyPr/>
                      </wps:wsp>
                      <wps:wsp>
                        <wps:cNvPr id="2067" name="Прямая соединительная линия 22"/>
                        <wps:cNvCnPr/>
                        <wps:spPr>
                          <a:xfrm>
                            <a:off x="5057775" y="485775"/>
                            <a:ext cx="0" cy="209550"/>
                          </a:xfrm>
                          <a:prstGeom prst="line">
                            <a:avLst/>
                          </a:prstGeom>
                          <a:noFill/>
                          <a:ln w="12700" cap="flat" cmpd="sng" algn="ctr">
                            <a:solidFill>
                              <a:sysClr val="windowText" lastClr="000000"/>
                            </a:solidFill>
                            <a:prstDash val="solid"/>
                          </a:ln>
                          <a:effectLst/>
                        </wps:spPr>
                        <wps:bodyPr/>
                      </wps:wsp>
                      <wps:wsp>
                        <wps:cNvPr id="2068" name="Прямая соединительная линия 23"/>
                        <wps:cNvCnPr/>
                        <wps:spPr>
                          <a:xfrm>
                            <a:off x="2019300" y="485775"/>
                            <a:ext cx="0" cy="209550"/>
                          </a:xfrm>
                          <a:prstGeom prst="line">
                            <a:avLst/>
                          </a:prstGeom>
                          <a:noFill/>
                          <a:ln w="12700" cap="flat" cmpd="sng" algn="ctr">
                            <a:solidFill>
                              <a:sysClr val="windowText" lastClr="000000"/>
                            </a:solidFill>
                            <a:prstDash val="solid"/>
                          </a:ln>
                          <a:effectLst/>
                        </wps:spPr>
                        <wps:bodyPr/>
                      </wps:wsp>
                      <wps:wsp>
                        <wps:cNvPr id="2069" name="Прямоугольник 37"/>
                        <wps:cNvSpPr/>
                        <wps:spPr>
                          <a:xfrm>
                            <a:off x="0" y="1247775"/>
                            <a:ext cx="1266825" cy="18288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Попиту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Логістичної інфраструктури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Складських потужностей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Бюджету </w:t>
                              </w:r>
                            </w:p>
                            <w:p w:rsidR="00415578" w:rsidRPr="00262A7F" w:rsidRDefault="00415578" w:rsidP="000A580F">
                              <w:pPr>
                                <w:rPr>
                                  <w:rFonts w:ascii="Arial" w:hAnsi="Arial" w:cs="Arial"/>
                                  <w:color w:val="000000"/>
                                  <w:spacing w:val="-4"/>
                                </w:rPr>
                              </w:pPr>
                              <w:r w:rsidRPr="00262A7F">
                                <w:rPr>
                                  <w:rFonts w:ascii="Arial" w:hAnsi="Arial" w:cs="Arial"/>
                                  <w:color w:val="000000"/>
                                  <w:spacing w:val="-6"/>
                                  <w:lang w:val="uk-UA"/>
                                </w:rPr>
                                <w:t>Розвитку продукту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0" name="Прямоугольник 47"/>
                        <wps:cNvSpPr/>
                        <wps:spPr>
                          <a:xfrm>
                            <a:off x="1419225" y="1247775"/>
                            <a:ext cx="1266825" cy="18288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Операційних витрат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Споживчого сервісу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Запасів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Транспортних тарифів </w:t>
                              </w:r>
                            </w:p>
                            <w:p w:rsidR="00415578" w:rsidRPr="00262A7F" w:rsidRDefault="00415578" w:rsidP="000A580F">
                              <w:pPr>
                                <w:rPr>
                                  <w:rFonts w:ascii="Arial" w:hAnsi="Arial" w:cs="Arial"/>
                                  <w:color w:val="000000"/>
                                  <w:spacing w:val="-4"/>
                                </w:rPr>
                              </w:pPr>
                              <w:r w:rsidRPr="00262A7F">
                                <w:rPr>
                                  <w:rFonts w:ascii="Arial" w:hAnsi="Arial" w:cs="Arial"/>
                                  <w:color w:val="000000"/>
                                  <w:spacing w:val="-6"/>
                                  <w:lang w:val="uk-UA"/>
                                </w:rPr>
                                <w:t>і т.д.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1" name="Прямоугольник 54"/>
                        <wps:cNvSpPr/>
                        <wps:spPr>
                          <a:xfrm>
                            <a:off x="2933700" y="1247775"/>
                            <a:ext cx="1266825" cy="18288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Зі службами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маркетингу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продажів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виробничої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фінансів </w:t>
                              </w:r>
                            </w:p>
                            <w:p w:rsidR="00415578" w:rsidRPr="00262A7F" w:rsidRDefault="00415578" w:rsidP="000A580F">
                              <w:pPr>
                                <w:rPr>
                                  <w:rFonts w:ascii="Arial" w:hAnsi="Arial" w:cs="Arial"/>
                                  <w:color w:val="000000"/>
                                  <w:spacing w:val="-4"/>
                                </w:rPr>
                              </w:pPr>
                              <w:r w:rsidRPr="00262A7F">
                                <w:rPr>
                                  <w:rFonts w:ascii="Arial" w:hAnsi="Arial" w:cs="Arial"/>
                                  <w:color w:val="000000"/>
                                  <w:spacing w:val="-6"/>
                                  <w:lang w:val="uk-UA"/>
                                </w:rPr>
                                <w:t>- закупівель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2" name="Прямоугольник 63"/>
                        <wps:cNvSpPr/>
                        <wps:spPr>
                          <a:xfrm>
                            <a:off x="4448175" y="1247775"/>
                            <a:ext cx="1266825" cy="18288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Транспортуван</w:t>
                              </w:r>
                              <w:r w:rsidRPr="00262A7F">
                                <w:rPr>
                                  <w:rFonts w:ascii="Arial" w:hAnsi="Arial" w:cs="Arial"/>
                                  <w:color w:val="000000"/>
                                  <w:spacing w:val="-6"/>
                                  <w:lang w:val="uk-UA"/>
                                </w:rPr>
                                <w:softHyphen/>
                                <w:t xml:space="preserve">ня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Вантажопере</w:t>
                              </w:r>
                              <w:r w:rsidRPr="00262A7F">
                                <w:rPr>
                                  <w:rFonts w:ascii="Arial" w:hAnsi="Arial" w:cs="Arial"/>
                                  <w:color w:val="000000"/>
                                  <w:spacing w:val="-6"/>
                                  <w:lang w:val="uk-UA"/>
                                </w:rPr>
                                <w:softHyphen/>
                                <w:t xml:space="preserve">робка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Складування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Упаковка </w:t>
                              </w:r>
                            </w:p>
                            <w:p w:rsidR="00415578" w:rsidRPr="00262A7F" w:rsidRDefault="00415578" w:rsidP="000A580F">
                              <w:pPr>
                                <w:rPr>
                                  <w:rFonts w:ascii="Arial" w:hAnsi="Arial" w:cs="Arial"/>
                                  <w:color w:val="000000"/>
                                  <w:spacing w:val="-4"/>
                                  <w:lang w:val="uk-UA"/>
                                </w:rPr>
                              </w:pPr>
                              <w:r w:rsidRPr="00262A7F">
                                <w:rPr>
                                  <w:rFonts w:ascii="Arial" w:hAnsi="Arial" w:cs="Arial"/>
                                  <w:color w:val="000000"/>
                                  <w:spacing w:val="-6"/>
                                  <w:lang w:val="uk-UA"/>
                                </w:rPr>
                                <w:t>Системи та процедури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3" name="Прямая соединительная линия 149"/>
                        <wps:cNvCnPr/>
                        <wps:spPr>
                          <a:xfrm>
                            <a:off x="2781300" y="285750"/>
                            <a:ext cx="0" cy="20002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id="Группа 2058" o:spid="_x0000_s1343" style="position:absolute;left:0;text-align:left;margin-left:2.55pt;margin-top:17.7pt;width:450.75pt;height:242.25pt;z-index:252726272" coordsize="57245,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">
                <v:rect id="Прямоугольник 7" o:spid="_x0000_s1344" style="position:absolute;left:10096;width:3667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lUcUA&#10;AADdAAAADwAAAGRycy9kb3ducmV2LnhtbESPT2sCMRTE7wW/Q3iCt5poadHVKCIIBXvxD4K35+a5&#10;u5i8LJu4rt/eFAo9DjPzG2a+7JwVLTWh8qxhNFQgiHNvKi40HA+b9wmIEJENWs+k4UkBlove2xwz&#10;4x+8o3YfC5EgHDLUUMZYZ1KGvCSHYehr4uRdfeMwJtkU0jT4SHBn5VipL+mw4rRQYk3rkvLb/u40&#10;7NThtHU/H+p8UcdT2Dh7aVdW60G/W81AROrif/iv/W00jNXnFH7fpCc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6mVRxQAAAN0AAAAPAAAAAAAAAAAAAAAAAJgCAABkcnMv&#10;ZG93bnJldi54bWxQSwUGAAAAAAQABAD1AAAAigM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Логістична служба</w:t>
                        </w:r>
                      </w:p>
                    </w:txbxContent>
                  </v:textbox>
                </v:rect>
                <v:rect id="Прямоугольник 12" o:spid="_x0000_s1345" style="position:absolute;top:6953;width:12668;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wGccEA&#10;AADdAAAADwAAAGRycy9kb3ducmV2LnhtbERPy4rCMBTdC/MP4Q64s8k4IFIbRQRhwNn4QHB3ba5t&#10;MbkpTaz17yeLAZeH8y5Wg7Oipy40njV8ZQoEcelNw5WG03E7mYMIEdmg9UwaXhRgtfwYFZgb/+Q9&#10;9YdYiRTCIUcNdYxtLmUoa3IYMt8SJ+7mO4cxwa6SpsNnCndWTpWaSYcNp4YaW9rUVN4PD6dhr47n&#10;nfv9VperOp3D1tlrv7Zajz+H9QJEpCG+xf/uH6NhqmZpf3qTn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8BnHBAAAA3QAAAA8AAAAAAAAAAAAAAAAAmAIAAGRycy9kb3du&#10;cmV2LnhtbFBLBQYAAAAABAAEAPUAAACGAwAAAAA=&#10;" filled="f" strokecolor="windowText"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6"/>
                            <w:lang w:val="uk-UA"/>
                          </w:rPr>
                          <w:t>Планування</w:t>
                        </w:r>
                      </w:p>
                    </w:txbxContent>
                  </v:textbox>
                </v:rect>
                <v:rect id="Прямоугольник 16" o:spid="_x0000_s1346" style="position:absolute;left:44481;top:6953;width:12764;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j6sMA&#10;AADdAAAADwAAAGRycy9kb3ducmV2LnhtbESPT4vCMBTE7wt+h/AEb2uigkg1igiCsHvxD4K3Z/Ns&#10;i8lLaWKt394sLHgcZuY3zGLVOStaakLlWcNoqEAQ595UXGg4HbffMxAhIhu0nknDiwKslr2vBWbG&#10;P3lP7SEWIkE4ZKihjLHOpAx5SQ7D0NfEybv5xmFMsimkafCZ4M7KsVJT6bDitFBiTZuS8vvh4TTs&#10;1fH8434n6nJVp3PYOntt11brQb9bz0FE6uIn/N/eGQ1jNR3B35v0BOTy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Cj6sMAAADdAAAADwAAAAAAAAAAAAAAAACYAgAAZHJzL2Rv&#10;d25yZXYueG1sUEsFBgAAAAAEAAQA9QAAAIgDA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Підтримка</w:t>
                        </w:r>
                      </w:p>
                    </w:txbxContent>
                  </v:textbox>
                </v:rect>
                <v:rect id="Прямоугольник 17" o:spid="_x0000_s1347" style="position:absolute;left:14192;top:6953;width:12668;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I9ncQA&#10;AADdAAAADwAAAGRycy9kb3ducmV2LnhtbESPT4vCMBTE7wt+h/AEb2tiBZGuUUQQhN2LfxD29mye&#10;bTF5KU2s9dubhQWPw8z8hlmsemdFR22oPWuYjBUI4sKbmksNp+P2cw4iRGSD1jNpeFKA1XLwscDc&#10;+AfvqTvEUiQIhxw1VDE2uZShqMhhGPuGOHlX3zqMSbalNC0+EtxZmSk1kw5rTgsVNrSpqLgd7k7D&#10;Xh3P3+5nqn4v6nQOW2cv3dpqPRr26y8Qkfr4Dv+3d0ZDpmYZ/L1JT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iPZ3EAAAA3QAAAA8AAAAAAAAAAAAAAAAAmAIAAGRycy9k&#10;b3ducmV2LnhtbFBLBQYAAAAABAAEAPUAAACJAw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Аналіз</w:t>
                        </w:r>
                      </w:p>
                    </w:txbxContent>
                  </v:textbox>
                </v:rect>
                <v:rect id="Прямоугольник 18" o:spid="_x0000_s1348" style="position:absolute;left:29337;top:6953;width:12668;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6YBsQA&#10;AADdAAAADwAAAGRycy9kb3ducmV2LnhtbESPT4vCMBTE7wt+h/AW9rYmqyBSjSKCILgX/1Dw9mye&#10;bTF5KU2s9dubhQWPw8z8hpkve2dFR22oPWv4GSoQxIU3NZcaTsfN9xREiMgGrWfS8KQAy8XgY46Z&#10;8Q/eU3eIpUgQDhlqqGJsMilDUZHDMPQNcfKuvnUYk2xLaVp8JLizcqTURDqsOS1U2NC6ouJ2uDsN&#10;e3XMd+53rM4XdcrDxtlLt7Jaf332qxmISH18h//bW6NhpCZj+HuTno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umAbEAAAA3QAAAA8AAAAAAAAAAAAAAAAAmAIAAGRycy9k&#10;b3ducmV2LnhtbFBLBQYAAAAABAAEAPUAAACJAwAAAAA=&#10;" filled="f" strokecolor="windowText" strokeweight="1pt">
                  <v:textbo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Координація</w:t>
                        </w:r>
                      </w:p>
                    </w:txbxContent>
                  </v:textbox>
                </v:rect>
                <v:line id="Прямая соединительная линия 19" o:spid="_x0000_s1349" style="position:absolute;visibility:visible;mso-wrap-style:square" from="6096,4857" to="5057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VWcIAAADdAAAADwAAAGRycy9kb3ducmV2LnhtbESP0WqEMBRE3wv9h3ALfatxpbuINYoU&#10;Cvu6bj/grrk1orlxTbq6f98UCn0cZuYMU9abncSNFj84VrBLUhDEndMD9wo+zx8vOQgfkDVOjknB&#10;nTzU1eNDiYV2K5/o1oZeRAj7AhWYEOZCSt8ZsugTNxNH78stFkOUSy/1gmuE20lmaXqQFgeOCwZn&#10;ejfUje23VZDL9o7Sh5O5jkMzdXmzP14apZ6ftuYNRKAt/If/2ketIEsPr/D7Jj4BW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VWcIAAADdAAAADwAAAAAAAAAAAAAA&#10;AAChAgAAZHJzL2Rvd25yZXYueG1sUEsFBgAAAAAEAAQA+QAAAJADAAAAAA==&#10;" strokecolor="windowText" strokeweight="1pt"/>
                <v:line id="Прямая соединительная линия 20" o:spid="_x0000_s1350" style="position:absolute;visibility:visible;mso-wrap-style:square" from="6096,4857" to="6096,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Ywwr4AAADdAAAADwAAAGRycy9kb3ducmV2LnhtbESPwQrCMBBE74L/EFbwpqmCUqpRiiB4&#10;tfoBa7M2xWZTm6j1740geBxm5g2z3va2EU/qfO1YwWyagCAuna65UnA+7ScpCB+QNTaOScGbPGw3&#10;w8EaM+1efKRnESoRIewzVGBCaDMpfWnIop+6ljh6V9dZDFF2ldQdviLcNnKeJEtpsea4YLClnaHy&#10;VjysglQWb5Q+HM39VudNmeaLwyVXajzq8xWIQH34h3/tg1YwT5YL+L6JT0B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5jDCvgAAAN0AAAAPAAAAAAAAAAAAAAAAAKEC&#10;AABkcnMvZG93bnJldi54bWxQSwUGAAAAAAQABAD5AAAAjAMAAAAA&#10;" strokecolor="windowText" strokeweight="1pt"/>
                <v:line id="Прямая соединительная линия 21" o:spid="_x0000_s1351" style="position:absolute;visibility:visible;mso-wrap-style:square" from="35433,4857" to="3543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SutcEAAADdAAAADwAAAGRycy9kb3ducmV2LnhtbESP0YrCMBRE34X9h3AX9s2mK2wpXVMp&#10;guCr1Q+4Nneb0uamNlmtf28EwcdhZs4w681sB3GlyXeOFXwnKQjixumOWwWn426Zg/ABWePgmBTc&#10;ycOm/FissdDuxge61qEVEcK+QAUmhLGQ0jeGLPrEjcTR+3OTxRDl1Eo94S3C7SBXaZpJix3HBYMj&#10;bQ01ff1vFeSyvqP04WAufVcNTV797M+VUl+fc/ULItAc3uFXe68VrNIsg+eb+ARk+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NK61wQAAAN0AAAAPAAAAAAAAAAAAAAAA&#10;AKECAABkcnMvZG93bnJldi54bWxQSwUGAAAAAAQABAD5AAAAjwMAAAAA&#10;" strokecolor="windowText" strokeweight="1pt"/>
                <v:line id="Прямая соединительная линия 22" o:spid="_x0000_s1352" style="position:absolute;visibility:visible;mso-wrap-style:square" from="50577,4857" to="50577,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gLLsIAAADdAAAADwAAAGRycy9kb3ducmV2LnhtbESP0WqEMBRE3wv9h3ALfatxhW7FGkUK&#10;hX1dtx9w19wa0dy4Jl3dv28KhX0cZuYMU9abncSVFj84VrBLUhDEndMD9wq+Tp8vOQgfkDVOjknB&#10;jTzU1eNDiYV2Kx/p2oZeRAj7AhWYEOZCSt8ZsugTNxNH79stFkOUSy/1gmuE20lmabqXFgeOCwZn&#10;+jDUje2PVZDL9obSh6O5jEMzdXnzejg3Sj0/bc07iEBbuIf/2wetIEv3b/D3Jj4BW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gLLsIAAADdAAAADwAAAAAAAAAAAAAA&#10;AAChAgAAZHJzL2Rvd25yZXYueG1sUEsFBgAAAAAEAAQA+QAAAJADAAAAAA==&#10;" strokecolor="windowText" strokeweight="1pt"/>
                <v:line id="Прямая соединительная линия 23" o:spid="_x0000_s1353" style="position:absolute;visibility:visible;mso-wrap-style:square" from="20193,4857" to="2019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efXLsAAADdAAAADwAAAGRycy9kb3ducmV2LnhtbERPSwrCMBDdC94hjODOpgpKqUYpguDW&#10;6gHGZmyKzaQ2UevtzUJw+Xj/zW6wrXhR7xvHCuZJCoK4crrhWsHlfJhlIHxA1tg6JgUf8rDbjkcb&#10;zLV784leZahFDGGfowITQpdL6StDFn3iOuLI3VxvMUTY11L3+I7htpWLNF1Jiw3HBoMd7Q1V9/Jp&#10;FWSy/KD04WQe96Zoq6xYHq+FUtPJUKxBBBrCX/xzH7WCRbqKc+Ob+ATk9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559cuwAAAN0AAAAPAAAAAAAAAAAAAAAAAKECAABk&#10;cnMvZG93bnJldi54bWxQSwUGAAAAAAQABAD5AAAAiQMAAAAA&#10;" strokecolor="windowText" strokeweight="1pt"/>
                <v:rect id="Прямоугольник 37" o:spid="_x0000_s1354" style="position:absolute;top:12477;width:12668;height:1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v7MQA&#10;AADdAAAADwAAAGRycy9kb3ducmV2LnhtbESPT4vCMBTE7wt+h/AEb2uigqzVKCIIC+7FPwjens2z&#10;LSYvpcnW+u03grDHYWZ+wyxWnbOipSZUnjWMhgoEce5NxYWG03H7+QUiRGSD1jNpeFKA1bL3scDM&#10;+AfvqT3EQiQIhww1lDHWmZQhL8lhGPqaOHk33ziMSTaFNA0+EtxZOVZqKh1WnBZKrGlTUn4//DoN&#10;e3U879zPRF2u6nQOW2ev7dpqPeh36zmISF38D7/b30bDWE1n8Hq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Gr+zEAAAA3QAAAA8AAAAAAAAAAAAAAAAAmAIAAGRycy9k&#10;b3ducmV2LnhtbFBLBQYAAAAABAAEAPUAAACJAwAAAAA=&#10;" filled="f" strokecolor="windowText" strokeweight="1pt">
                  <v:textbo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Попиту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Логістичної інфраструктури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Складських потужностей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Бюджету </w:t>
                        </w:r>
                      </w:p>
                      <w:p w:rsidR="00415578" w:rsidRPr="00262A7F" w:rsidRDefault="00415578" w:rsidP="000A580F">
                        <w:pPr>
                          <w:rPr>
                            <w:rFonts w:ascii="Arial" w:hAnsi="Arial" w:cs="Arial"/>
                            <w:color w:val="000000"/>
                            <w:spacing w:val="-4"/>
                          </w:rPr>
                        </w:pPr>
                        <w:r w:rsidRPr="00262A7F">
                          <w:rPr>
                            <w:rFonts w:ascii="Arial" w:hAnsi="Arial" w:cs="Arial"/>
                            <w:color w:val="000000"/>
                            <w:spacing w:val="-6"/>
                            <w:lang w:val="uk-UA"/>
                          </w:rPr>
                          <w:t>Розвитку продукту</w:t>
                        </w:r>
                      </w:p>
                    </w:txbxContent>
                  </v:textbox>
                </v:rect>
                <v:rect id="Прямоугольник 47" o:spid="_x0000_s1355" style="position:absolute;left:14192;top:12477;width:12668;height:18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QrMMA&#10;AADdAAAADwAAAGRycy9kb3ducmV2LnhtbERPyWrDMBC9F/IPYgq51VIdaIMTJZhAoJBesmDIbWJN&#10;bVNpZCzVcf6+OhR6fLx9vZ2cFSMNofOs4TVTIIhrbzpuNFzO+5cliBCRDVrPpOFBAbab2dMaC+Pv&#10;fKTxFBuRQjgUqKGNsS+kDHVLDkPme+LEffnBYUxwaKQZ8J7CnZW5Um/SYcepocWedi3V36cfp+Go&#10;ztXBfS7U9aYuVdg7extLq/X8eSpXICJN8V/85/4wGnL1nvanN+kJ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WQrMMAAADdAAAADwAAAAAAAAAAAAAAAACYAgAAZHJzL2Rv&#10;d25yZXYueG1sUEsFBgAAAAAEAAQA9QAAAIgDAAAAAA==&#10;" filled="f" strokecolor="windowText" strokeweight="1pt">
                  <v:textbo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Операційних витрат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Споживчого сервісу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Запасів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Транспортних тарифів </w:t>
                        </w:r>
                      </w:p>
                      <w:p w:rsidR="00415578" w:rsidRPr="00262A7F" w:rsidRDefault="00415578" w:rsidP="000A580F">
                        <w:pPr>
                          <w:rPr>
                            <w:rFonts w:ascii="Arial" w:hAnsi="Arial" w:cs="Arial"/>
                            <w:color w:val="000000"/>
                            <w:spacing w:val="-4"/>
                          </w:rPr>
                        </w:pPr>
                        <w:r w:rsidRPr="00262A7F">
                          <w:rPr>
                            <w:rFonts w:ascii="Arial" w:hAnsi="Arial" w:cs="Arial"/>
                            <w:color w:val="000000"/>
                            <w:spacing w:val="-6"/>
                            <w:lang w:val="uk-UA"/>
                          </w:rPr>
                          <w:t>і т.д.</w:t>
                        </w:r>
                      </w:p>
                    </w:txbxContent>
                  </v:textbox>
                </v:rect>
                <v:rect id="Прямоугольник 54" o:spid="_x0000_s1356" style="position:absolute;left:29337;top:12477;width:12668;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sk8cA&#10;AADdAAAADwAAAGRycy9kb3ducmV2LnhtbESPzWvCQBTE7wX/h+UVequbeKgSXaX4Ab2U4hd6fGZf&#10;s6HZtyG7mtS/3hUEj8PM/IaZzDpbiQs1vnSsIO0nIIhzp0suFOy2q/cRCB+QNVaOScE/eZhNey8T&#10;zLRreU2XTShEhLDPUIEJoc6k9Lkhi77vauLo/brGYoiyKaRusI1wW8lBknxIiyXHBYM1zQ3lf5uz&#10;VTBcfB/mdD3t2/3u2I7WemWWP6lSb6/d5xhEoC48w4/2l1YwSIYp3N/EJ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qbJPHAAAA3QAAAA8AAAAAAAAAAAAAAAAAmAIAAGRy&#10;cy9kb3ducmV2LnhtbFBLBQYAAAAABAAEAPUAAACMAwAAAAA=&#10;" filled="f" strokecolor="windowText" strokeweight="1pt">
                  <v:textbo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Зі службами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маркетингу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продажів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виробничої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 фінансів </w:t>
                        </w:r>
                      </w:p>
                      <w:p w:rsidR="00415578" w:rsidRPr="00262A7F" w:rsidRDefault="00415578" w:rsidP="000A580F">
                        <w:pPr>
                          <w:rPr>
                            <w:rFonts w:ascii="Arial" w:hAnsi="Arial" w:cs="Arial"/>
                            <w:color w:val="000000"/>
                            <w:spacing w:val="-4"/>
                          </w:rPr>
                        </w:pPr>
                        <w:r w:rsidRPr="00262A7F">
                          <w:rPr>
                            <w:rFonts w:ascii="Arial" w:hAnsi="Arial" w:cs="Arial"/>
                            <w:color w:val="000000"/>
                            <w:spacing w:val="-6"/>
                            <w:lang w:val="uk-UA"/>
                          </w:rPr>
                          <w:t>- закупівель</w:t>
                        </w:r>
                      </w:p>
                    </w:txbxContent>
                  </v:textbox>
                </v:rect>
                <v:rect id="Прямоугольник 63" o:spid="_x0000_s1357" style="position:absolute;left:44481;top:12477;width:12669;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y5McA&#10;AADdAAAADwAAAGRycy9kb3ducmV2LnhtbESPQWvCQBSE74X+h+UJ3urGHFRSN6HYCl5EtEo9PrOv&#10;2WD2bchuTeyv7xYKPQ4z8w2zLAbbiBt1vnasYDpJQBCXTtdcKTi+r58WIHxA1tg4JgV38lDkjw9L&#10;zLTreU+3Q6hEhLDPUIEJoc2k9KUhi37iWuLofbrOYoiyq6TusI9w28g0SWbSYs1xwWBLK0Pl9fBl&#10;Fcxftx8r+r6c+tPx3C/2em3edlOlxqPh5RlEoCH8h//aG60gTeYp/L6JT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48uTHAAAA3QAAAA8AAAAAAAAAAAAAAAAAmAIAAGRy&#10;cy9kb3ducmV2LnhtbFBLBQYAAAAABAAEAPUAAACMAwAAAAA=&#10;" filled="f" strokecolor="windowText" strokeweight="1pt">
                  <v:textbox>
                    <w:txbxContent>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Транспортуван</w:t>
                        </w:r>
                        <w:r w:rsidRPr="00262A7F">
                          <w:rPr>
                            <w:rFonts w:ascii="Arial" w:hAnsi="Arial" w:cs="Arial"/>
                            <w:color w:val="000000"/>
                            <w:spacing w:val="-6"/>
                            <w:lang w:val="uk-UA"/>
                          </w:rPr>
                          <w:softHyphen/>
                          <w:t xml:space="preserve">ня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Вантажопере</w:t>
                        </w:r>
                        <w:r w:rsidRPr="00262A7F">
                          <w:rPr>
                            <w:rFonts w:ascii="Arial" w:hAnsi="Arial" w:cs="Arial"/>
                            <w:color w:val="000000"/>
                            <w:spacing w:val="-6"/>
                            <w:lang w:val="uk-UA"/>
                          </w:rPr>
                          <w:softHyphen/>
                          <w:t xml:space="preserve">робка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Складування </w:t>
                        </w:r>
                      </w:p>
                      <w:p w:rsidR="00415578" w:rsidRPr="00262A7F" w:rsidRDefault="00415578" w:rsidP="000A580F">
                        <w:pPr>
                          <w:rPr>
                            <w:rFonts w:ascii="Arial" w:hAnsi="Arial" w:cs="Arial"/>
                            <w:color w:val="000000"/>
                            <w:spacing w:val="-6"/>
                            <w:lang w:val="uk-UA"/>
                          </w:rPr>
                        </w:pPr>
                        <w:r w:rsidRPr="00262A7F">
                          <w:rPr>
                            <w:rFonts w:ascii="Arial" w:hAnsi="Arial" w:cs="Arial"/>
                            <w:color w:val="000000"/>
                            <w:spacing w:val="-6"/>
                            <w:lang w:val="uk-UA"/>
                          </w:rPr>
                          <w:t xml:space="preserve">Упаковка </w:t>
                        </w:r>
                      </w:p>
                      <w:p w:rsidR="00415578" w:rsidRPr="00262A7F" w:rsidRDefault="00415578" w:rsidP="000A580F">
                        <w:pPr>
                          <w:rPr>
                            <w:rFonts w:ascii="Arial" w:hAnsi="Arial" w:cs="Arial"/>
                            <w:color w:val="000000"/>
                            <w:spacing w:val="-4"/>
                            <w:lang w:val="uk-UA"/>
                          </w:rPr>
                        </w:pPr>
                        <w:r w:rsidRPr="00262A7F">
                          <w:rPr>
                            <w:rFonts w:ascii="Arial" w:hAnsi="Arial" w:cs="Arial"/>
                            <w:color w:val="000000"/>
                            <w:spacing w:val="-6"/>
                            <w:lang w:val="uk-UA"/>
                          </w:rPr>
                          <w:t>Системи та процедури</w:t>
                        </w:r>
                      </w:p>
                    </w:txbxContent>
                  </v:textbox>
                </v:rect>
                <v:line id="Прямая соединительная линия 149" o:spid="_x0000_s1358" style="position:absolute;visibility:visible;mso-wrap-style:square" from="27813,2857" to="27813,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qb8MAAAADdAAAADwAAAGRycy9kb3ducmV2LnhtbESP0YrCMBRE3xf8h3AF3zRVUUs1SllY&#10;8NXqB1yba1NsbmoTtf69EYR9HGbmDLPZ9bYRD+p87VjBdJKAIC6drrlScDr+jVMQPiBrbByTghd5&#10;2G0HPxvMtHvygR5FqESEsM9QgQmhzaT0pSGLfuJa4uhdXGcxRNlVUnf4jHDbyFmSLKXFmuOCwZZ+&#10;DZXX4m4VpLJ4ofThYG7XOm/KNF/sz7lSo2Gfr0EE6sN/+NveawWzZDWHz5v4BOT2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Wam/DAAAAA3QAAAA8AAAAAAAAAAAAAAAAA&#10;oQIAAGRycy9kb3ducmV2LnhtbFBLBQYAAAAABAAEAPkAAACOAwAAAAA=&#10;" strokecolor="windowText" strokeweight="1pt"/>
              </v:group>
            </w:pict>
          </mc:Fallback>
        </mc:AlternateContent>
      </w:r>
    </w:p>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p>
    <w:p w:rsidR="000A580F" w:rsidRPr="00104BC6" w:rsidRDefault="000A580F" w:rsidP="000A580F">
      <w:pPr>
        <w:spacing w:line="288" w:lineRule="auto"/>
        <w:jc w:val="both"/>
        <w:rPr>
          <w:rFonts w:ascii="Arial" w:hAnsi="Arial" w:cs="Arial"/>
          <w:color w:val="000000"/>
          <w:sz w:val="28"/>
          <w:szCs w:val="28"/>
          <w:lang w:val="uk-UA"/>
        </w:rPr>
      </w:pPr>
    </w:p>
    <w:p w:rsidR="000A580F" w:rsidRDefault="000A580F" w:rsidP="000A580F">
      <w:pPr>
        <w:spacing w:line="288" w:lineRule="auto"/>
        <w:jc w:val="center"/>
        <w:rPr>
          <w:rFonts w:ascii="Arial" w:hAnsi="Arial" w:cs="Arial"/>
          <w:color w:val="000000"/>
          <w:sz w:val="28"/>
          <w:lang w:val="uk-UA"/>
        </w:rPr>
      </w:pPr>
    </w:p>
    <w:p w:rsidR="000A580F" w:rsidRDefault="000A580F" w:rsidP="000A580F">
      <w:pPr>
        <w:spacing w:line="288" w:lineRule="auto"/>
        <w:jc w:val="center"/>
        <w:rPr>
          <w:rFonts w:ascii="Arial" w:hAnsi="Arial" w:cs="Arial"/>
          <w:color w:val="000000"/>
          <w:sz w:val="28"/>
          <w:lang w:val="uk-UA"/>
        </w:rPr>
      </w:pPr>
    </w:p>
    <w:p w:rsidR="000A580F" w:rsidRPr="00262A7F" w:rsidRDefault="000A580F" w:rsidP="000A580F">
      <w:pPr>
        <w:spacing w:line="288" w:lineRule="auto"/>
        <w:jc w:val="center"/>
        <w:rPr>
          <w:rFonts w:ascii="Arial" w:hAnsi="Arial" w:cs="Arial"/>
          <w:color w:val="000000"/>
          <w:sz w:val="28"/>
          <w:lang w:val="uk-UA"/>
        </w:rPr>
      </w:pPr>
      <w:r w:rsidRPr="00262A7F">
        <w:rPr>
          <w:rFonts w:ascii="Arial" w:hAnsi="Arial" w:cs="Arial"/>
          <w:color w:val="000000"/>
          <w:sz w:val="28"/>
          <w:lang w:val="uk-UA"/>
        </w:rPr>
        <w:t xml:space="preserve">Рис. </w:t>
      </w:r>
      <w:r>
        <w:rPr>
          <w:rFonts w:ascii="Arial" w:hAnsi="Arial" w:cs="Arial"/>
          <w:color w:val="000000"/>
          <w:sz w:val="28"/>
          <w:lang w:val="uk-UA"/>
        </w:rPr>
        <w:t>5.16</w:t>
      </w:r>
      <w:r w:rsidRPr="00262A7F">
        <w:rPr>
          <w:rFonts w:ascii="Arial" w:hAnsi="Arial" w:cs="Arial"/>
          <w:color w:val="000000"/>
          <w:sz w:val="28"/>
          <w:lang w:val="uk-UA"/>
        </w:rPr>
        <w:t xml:space="preserve"> Приклад штабної оргструктури логістичної системи</w:t>
      </w:r>
      <w:r>
        <w:rPr>
          <w:rFonts w:ascii="Arial" w:hAnsi="Arial" w:cs="Arial"/>
          <w:color w:val="000000"/>
          <w:sz w:val="28"/>
          <w:lang w:val="uk-UA"/>
        </w:rPr>
        <w:t xml:space="preserve"> [60</w:t>
      </w:r>
      <w:r w:rsidRPr="00262A7F">
        <w:rPr>
          <w:rFonts w:ascii="Arial" w:hAnsi="Arial" w:cs="Arial"/>
          <w:color w:val="000000"/>
          <w:sz w:val="28"/>
          <w:lang w:val="uk-UA"/>
        </w:rPr>
        <w:t>]</w: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На рис. </w:t>
      </w:r>
      <w:r>
        <w:rPr>
          <w:rFonts w:ascii="Arial" w:hAnsi="Arial" w:cs="Arial"/>
          <w:color w:val="000000"/>
          <w:sz w:val="28"/>
          <w:szCs w:val="28"/>
          <w:lang w:val="uk-UA"/>
        </w:rPr>
        <w:t xml:space="preserve">5.19 </w:t>
      </w:r>
      <w:r w:rsidRPr="00104BC6">
        <w:rPr>
          <w:rFonts w:ascii="Arial" w:hAnsi="Arial" w:cs="Arial"/>
          <w:color w:val="000000"/>
          <w:sz w:val="28"/>
          <w:szCs w:val="28"/>
          <w:lang w:val="uk-UA"/>
        </w:rPr>
        <w:t xml:space="preserve"> наведено приклад лінійно-штабної оргструктури логістичної системи.</w: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Pr="00384271" w:rsidRDefault="000A580F" w:rsidP="000A580F">
      <w:pPr>
        <w:spacing w:line="288" w:lineRule="auto"/>
        <w:jc w:val="both"/>
        <w:rPr>
          <w:rFonts w:ascii="Arial" w:hAnsi="Arial" w:cs="Arial"/>
          <w:color w:val="000000"/>
          <w:sz w:val="28"/>
          <w:szCs w:val="28"/>
        </w:rPr>
      </w:pPr>
      <w:r>
        <w:rPr>
          <w:noProof/>
        </w:rPr>
        <mc:AlternateContent>
          <mc:Choice Requires="wpg">
            <w:drawing>
              <wp:anchor distT="0" distB="0" distL="114300" distR="114300" simplePos="0" relativeHeight="252727296" behindDoc="0" locked="0" layoutInCell="1" allowOverlap="1" wp14:anchorId="26814F13" wp14:editId="49C342F9">
                <wp:simplePos x="0" y="0"/>
                <wp:positionH relativeFrom="column">
                  <wp:posOffset>32385</wp:posOffset>
                </wp:positionH>
                <wp:positionV relativeFrom="paragraph">
                  <wp:posOffset>45085</wp:posOffset>
                </wp:positionV>
                <wp:extent cx="6029325" cy="2705100"/>
                <wp:effectExtent l="9525" t="12700" r="9525" b="6350"/>
                <wp:wrapNone/>
                <wp:docPr id="2032" name="Группа 2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705100"/>
                          <a:chOff x="0" y="0"/>
                          <a:chExt cx="6029325" cy="2705100"/>
                        </a:xfrm>
                      </wpg:grpSpPr>
                      <wpg:grpSp>
                        <wpg:cNvPr id="2033" name="Группа 146"/>
                        <wpg:cNvGrpSpPr>
                          <a:grpSpLocks/>
                        </wpg:cNvGrpSpPr>
                        <wpg:grpSpPr bwMode="auto">
                          <a:xfrm>
                            <a:off x="161925" y="0"/>
                            <a:ext cx="5743575" cy="1733550"/>
                            <a:chOff x="0" y="0"/>
                            <a:chExt cx="5743575" cy="1733550"/>
                          </a:xfrm>
                        </wpg:grpSpPr>
                        <wps:wsp>
                          <wps:cNvPr id="2034" name="Прямоугольник 103"/>
                          <wps:cNvSpPr>
                            <a:spLocks noChangeArrowheads="1"/>
                          </wps:cNvSpPr>
                          <wps:spPr bwMode="auto">
                            <a:xfrm>
                              <a:off x="1028700" y="0"/>
                              <a:ext cx="3667125" cy="2857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Логічний менеджер</w:t>
                                </w:r>
                              </w:p>
                            </w:txbxContent>
                          </wps:txbx>
                          <wps:bodyPr rot="0" vert="horz" wrap="square" lIns="91440" tIns="45720" rIns="91440" bIns="45720" anchor="ctr" anchorCtr="0" upright="1">
                            <a:noAutofit/>
                          </wps:bodyPr>
                        </wps:wsp>
                        <wps:wsp>
                          <wps:cNvPr id="2035" name="Прямоугольник 104"/>
                          <wps:cNvSpPr>
                            <a:spLocks noChangeArrowheads="1"/>
                          </wps:cNvSpPr>
                          <wps:spPr bwMode="auto">
                            <a:xfrm>
                              <a:off x="0" y="695325"/>
                              <a:ext cx="1152525" cy="9334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6"/>
                                    <w:lang w:val="uk-UA"/>
                                  </w:rPr>
                                  <w:t>Проектування</w:t>
                                </w:r>
                                <w:r w:rsidRPr="00262A7F">
                                  <w:rPr>
                                    <w:rFonts w:ascii="Arial" w:hAnsi="Arial" w:cs="Arial"/>
                                    <w:color w:val="000000"/>
                                    <w:spacing w:val="-4"/>
                                    <w:lang w:val="uk-UA"/>
                                  </w:rPr>
                                  <w:t xml:space="preserve"> і дислокація інфраструк</w:t>
                                </w:r>
                                <w:r w:rsidRPr="00262A7F">
                                  <w:rPr>
                                    <w:rFonts w:ascii="Arial" w:hAnsi="Arial" w:cs="Arial"/>
                                    <w:color w:val="000000"/>
                                    <w:spacing w:val="-4"/>
                                    <w:lang w:val="uk-UA"/>
                                  </w:rPr>
                                  <w:softHyphen/>
                                  <w:t>тури ЛЗ</w:t>
                                </w:r>
                              </w:p>
                            </w:txbxContent>
                          </wps:txbx>
                          <wps:bodyPr rot="0" vert="horz" wrap="square" lIns="91440" tIns="45720" rIns="91440" bIns="45720" anchor="ctr" anchorCtr="0" upright="1">
                            <a:noAutofit/>
                          </wps:bodyPr>
                        </wps:wsp>
                        <wps:wsp>
                          <wps:cNvPr id="2036" name="Прямоугольник 106"/>
                          <wps:cNvSpPr>
                            <a:spLocks noChangeArrowheads="1"/>
                          </wps:cNvSpPr>
                          <wps:spPr bwMode="auto">
                            <a:xfrm>
                              <a:off x="4638675" y="695325"/>
                              <a:ext cx="1104900" cy="5334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Планування і аналіз</w:t>
                                </w:r>
                              </w:p>
                            </w:txbxContent>
                          </wps:txbx>
                          <wps:bodyPr rot="0" vert="horz" wrap="square" lIns="91440" tIns="45720" rIns="91440" bIns="45720" anchor="ctr" anchorCtr="0" upright="1">
                            <a:noAutofit/>
                          </wps:bodyPr>
                        </wps:wsp>
                        <wps:wsp>
                          <wps:cNvPr id="2037" name="Прямоугольник 107"/>
                          <wps:cNvSpPr>
                            <a:spLocks noChangeArrowheads="1"/>
                          </wps:cNvSpPr>
                          <wps:spPr bwMode="auto">
                            <a:xfrm>
                              <a:off x="1314450" y="695325"/>
                              <a:ext cx="1066800" cy="5334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Розвиток системи</w:t>
                                </w:r>
                              </w:p>
                            </w:txbxContent>
                          </wps:txbx>
                          <wps:bodyPr rot="0" vert="horz" wrap="square" lIns="91440" tIns="45720" rIns="91440" bIns="45720" anchor="ctr" anchorCtr="0" upright="1">
                            <a:noAutofit/>
                          </wps:bodyPr>
                        </wps:wsp>
                        <wps:wsp>
                          <wps:cNvPr id="2038" name="Прямоугольник 108"/>
                          <wps:cNvSpPr>
                            <a:spLocks noChangeArrowheads="1"/>
                          </wps:cNvSpPr>
                          <wps:spPr bwMode="auto">
                            <a:xfrm>
                              <a:off x="3409950" y="695325"/>
                              <a:ext cx="1114425" cy="5334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Координація ланок ЛС</w:t>
                                </w:r>
                              </w:p>
                            </w:txbxContent>
                          </wps:txbx>
                          <wps:bodyPr rot="0" vert="horz" wrap="square" lIns="91440" tIns="45720" rIns="91440" bIns="45720" anchor="ctr" anchorCtr="0" upright="1">
                            <a:noAutofit/>
                          </wps:bodyPr>
                        </wps:wsp>
                        <wps:wsp>
                          <wps:cNvPr id="2039" name="Прямая соединительная линия 109"/>
                          <wps:cNvCnPr>
                            <a:cxnSpLocks noChangeShapeType="1"/>
                          </wps:cNvCnPr>
                          <wps:spPr bwMode="auto">
                            <a:xfrm>
                              <a:off x="2952750" y="285750"/>
                              <a:ext cx="0" cy="144780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0" name="Прямая соединительная линия 110"/>
                          <wps:cNvCnPr>
                            <a:cxnSpLocks noChangeShapeType="1"/>
                          </wps:cNvCnPr>
                          <wps:spPr bwMode="auto">
                            <a:xfrm>
                              <a:off x="514350" y="485775"/>
                              <a:ext cx="473392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1" name="Прямая соединительная линия 111"/>
                          <wps:cNvCnPr>
                            <a:cxnSpLocks noChangeShapeType="1"/>
                          </wps:cNvCnPr>
                          <wps:spPr bwMode="auto">
                            <a:xfrm>
                              <a:off x="514350" y="485775"/>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2" name="Прямая соединительная линия 112"/>
                          <wps:cNvCnPr>
                            <a:cxnSpLocks noChangeShapeType="1"/>
                          </wps:cNvCnPr>
                          <wps:spPr bwMode="auto">
                            <a:xfrm>
                              <a:off x="3924300" y="495300"/>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3" name="Прямая соединительная линия 113"/>
                          <wps:cNvCnPr>
                            <a:cxnSpLocks noChangeShapeType="1"/>
                          </wps:cNvCnPr>
                          <wps:spPr bwMode="auto">
                            <a:xfrm>
                              <a:off x="5248275" y="485775"/>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4" name="Прямая соединительная линия 114"/>
                          <wps:cNvCnPr>
                            <a:cxnSpLocks noChangeShapeType="1"/>
                          </wps:cNvCnPr>
                          <wps:spPr bwMode="auto">
                            <a:xfrm>
                              <a:off x="1771650" y="485775"/>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g:grpSp>
                      <wpg:grpSp>
                        <wpg:cNvPr id="2045" name="Группа 147"/>
                        <wpg:cNvGrpSpPr>
                          <a:grpSpLocks/>
                        </wpg:cNvGrpSpPr>
                        <wpg:grpSpPr bwMode="auto">
                          <a:xfrm>
                            <a:off x="0" y="1733550"/>
                            <a:ext cx="6029325" cy="971550"/>
                            <a:chOff x="0" y="0"/>
                            <a:chExt cx="6029325" cy="971550"/>
                          </a:xfrm>
                        </wpg:grpSpPr>
                        <wps:wsp>
                          <wps:cNvPr id="2046" name="Прямая соединительная линия 115"/>
                          <wps:cNvCnPr>
                            <a:cxnSpLocks noChangeShapeType="1"/>
                          </wps:cNvCnPr>
                          <wps:spPr bwMode="auto">
                            <a:xfrm>
                              <a:off x="447675" y="0"/>
                              <a:ext cx="5191125"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7" name="Прямая соединительная линия 116"/>
                          <wps:cNvCnPr>
                            <a:cxnSpLocks noChangeShapeType="1"/>
                          </wps:cNvCnPr>
                          <wps:spPr bwMode="auto">
                            <a:xfrm>
                              <a:off x="447675" y="0"/>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8" name="Прямая соединительная линия 117"/>
                          <wps:cNvCnPr>
                            <a:cxnSpLocks noChangeShapeType="1"/>
                          </wps:cNvCnPr>
                          <wps:spPr bwMode="auto">
                            <a:xfrm>
                              <a:off x="1476375" y="0"/>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49" name="Прямая соединительная линия 118"/>
                          <wps:cNvCnPr>
                            <a:cxnSpLocks noChangeShapeType="1"/>
                          </wps:cNvCnPr>
                          <wps:spPr bwMode="auto">
                            <a:xfrm>
                              <a:off x="2543175" y="0"/>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50" name="Прямая соединительная линия 119"/>
                          <wps:cNvCnPr>
                            <a:cxnSpLocks noChangeShapeType="1"/>
                          </wps:cNvCnPr>
                          <wps:spPr bwMode="auto">
                            <a:xfrm>
                              <a:off x="3467100" y="0"/>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51" name="Прямая соединительная линия 120"/>
                          <wps:cNvCnPr>
                            <a:cxnSpLocks noChangeShapeType="1"/>
                          </wps:cNvCnPr>
                          <wps:spPr bwMode="auto">
                            <a:xfrm>
                              <a:off x="4629150" y="0"/>
                              <a:ext cx="0" cy="20955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2052" name="Прямоугольник 122"/>
                          <wps:cNvSpPr>
                            <a:spLocks noChangeArrowheads="1"/>
                          </wps:cNvSpPr>
                          <wps:spPr bwMode="auto">
                            <a:xfrm>
                              <a:off x="0" y="209550"/>
                              <a:ext cx="895350" cy="762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Вантажо</w:t>
                                </w:r>
                                <w:r w:rsidRPr="00262A7F">
                                  <w:rPr>
                                    <w:rFonts w:ascii="Arial" w:hAnsi="Arial" w:cs="Arial"/>
                                    <w:color w:val="000000"/>
                                    <w:spacing w:val="-4"/>
                                    <w:lang w:val="uk-UA"/>
                                  </w:rPr>
                                  <w:softHyphen/>
                                </w:r>
                                <w:r w:rsidRPr="00262A7F">
                                  <w:rPr>
                                    <w:rFonts w:ascii="Arial" w:hAnsi="Arial" w:cs="Arial"/>
                                    <w:color w:val="000000"/>
                                    <w:spacing w:val="-9"/>
                                    <w:lang w:val="uk-UA"/>
                                  </w:rPr>
                                  <w:t>переробка</w:t>
                                </w:r>
                              </w:p>
                            </w:txbxContent>
                          </wps:txbx>
                          <wps:bodyPr rot="0" vert="horz" wrap="square" lIns="91440" tIns="45720" rIns="91440" bIns="45720" anchor="ctr" anchorCtr="0" upright="1">
                            <a:noAutofit/>
                          </wps:bodyPr>
                        </wps:wsp>
                        <wps:wsp>
                          <wps:cNvPr id="2053" name="Прямоугольник 123"/>
                          <wps:cNvSpPr>
                            <a:spLocks noChangeArrowheads="1"/>
                          </wps:cNvSpPr>
                          <wps:spPr bwMode="auto">
                            <a:xfrm>
                              <a:off x="1000125" y="209550"/>
                              <a:ext cx="876300" cy="762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13"/>
                                    <w:lang w:val="uk-UA"/>
                                  </w:rPr>
                                  <w:t>Менеджер</w:t>
                                </w:r>
                                <w:r w:rsidRPr="00262A7F">
                                  <w:rPr>
                                    <w:rFonts w:ascii="Arial" w:hAnsi="Arial" w:cs="Arial"/>
                                    <w:color w:val="000000"/>
                                    <w:spacing w:val="-4"/>
                                    <w:lang w:val="uk-UA"/>
                                  </w:rPr>
                                  <w:t xml:space="preserve"> </w:t>
                                </w:r>
                                <w:r w:rsidRPr="00262A7F">
                                  <w:rPr>
                                    <w:rFonts w:ascii="Arial" w:hAnsi="Arial" w:cs="Arial"/>
                                    <w:color w:val="000000"/>
                                    <w:spacing w:val="-9"/>
                                    <w:lang w:val="uk-UA"/>
                                  </w:rPr>
                                  <w:t>з транспо</w:t>
                                </w:r>
                                <w:r w:rsidRPr="00262A7F">
                                  <w:rPr>
                                    <w:rFonts w:ascii="Arial" w:hAnsi="Arial" w:cs="Arial"/>
                                    <w:color w:val="000000"/>
                                    <w:spacing w:val="-9"/>
                                    <w:lang w:val="uk-UA"/>
                                  </w:rPr>
                                  <w:softHyphen/>
                                  <w:t>ртування</w:t>
                                </w:r>
                              </w:p>
                            </w:txbxContent>
                          </wps:txbx>
                          <wps:bodyPr rot="0" vert="horz" wrap="square" lIns="91440" tIns="45720" rIns="91440" bIns="45720" anchor="ctr" anchorCtr="0" upright="1">
                            <a:noAutofit/>
                          </wps:bodyPr>
                        </wps:wsp>
                        <wps:wsp>
                          <wps:cNvPr id="2054" name="Прямоугольник 124"/>
                          <wps:cNvSpPr>
                            <a:spLocks noChangeArrowheads="1"/>
                          </wps:cNvSpPr>
                          <wps:spPr bwMode="auto">
                            <a:xfrm>
                              <a:off x="2009775" y="209550"/>
                              <a:ext cx="857250" cy="762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13"/>
                                    <w:lang w:val="uk-UA"/>
                                  </w:rPr>
                                  <w:t>Контроль</w:t>
                                </w:r>
                                <w:r w:rsidRPr="00262A7F">
                                  <w:rPr>
                                    <w:rFonts w:ascii="Arial" w:hAnsi="Arial" w:cs="Arial"/>
                                    <w:color w:val="000000"/>
                                    <w:spacing w:val="-4"/>
                                    <w:lang w:val="uk-UA"/>
                                  </w:rPr>
                                  <w:t xml:space="preserve"> запасів</w:t>
                                </w:r>
                              </w:p>
                            </w:txbxContent>
                          </wps:txbx>
                          <wps:bodyPr rot="0" vert="horz" wrap="square" lIns="91440" tIns="45720" rIns="91440" bIns="45720" anchor="ctr" anchorCtr="0" upright="1">
                            <a:noAutofit/>
                          </wps:bodyPr>
                        </wps:wsp>
                        <wps:wsp>
                          <wps:cNvPr id="2055" name="Прямоугольник 125"/>
                          <wps:cNvSpPr>
                            <a:spLocks noChangeArrowheads="1"/>
                          </wps:cNvSpPr>
                          <wps:spPr bwMode="auto">
                            <a:xfrm>
                              <a:off x="3028950" y="209550"/>
                              <a:ext cx="847725" cy="762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Упаковка</w:t>
                                </w:r>
                              </w:p>
                            </w:txbxContent>
                          </wps:txbx>
                          <wps:bodyPr rot="0" vert="horz" wrap="square" lIns="91440" tIns="45720" rIns="91440" bIns="45720" anchor="ctr" anchorCtr="0" upright="1">
                            <a:noAutofit/>
                          </wps:bodyPr>
                        </wps:wsp>
                        <wps:wsp>
                          <wps:cNvPr id="2056" name="Прямоугольник 126"/>
                          <wps:cNvSpPr>
                            <a:spLocks noChangeArrowheads="1"/>
                          </wps:cNvSpPr>
                          <wps:spPr bwMode="auto">
                            <a:xfrm>
                              <a:off x="4248150" y="209550"/>
                              <a:ext cx="790575" cy="762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Складу</w:t>
                                </w:r>
                                <w:r w:rsidRPr="00262A7F">
                                  <w:rPr>
                                    <w:rFonts w:ascii="Arial" w:hAnsi="Arial" w:cs="Arial"/>
                                    <w:color w:val="000000"/>
                                    <w:spacing w:val="-4"/>
                                    <w:lang w:val="uk-UA"/>
                                  </w:rPr>
                                  <w:softHyphen/>
                                  <w:t>вання</w:t>
                                </w:r>
                              </w:p>
                            </w:txbxContent>
                          </wps:txbx>
                          <wps:bodyPr rot="0" vert="horz" wrap="square" lIns="91440" tIns="45720" rIns="91440" bIns="45720" anchor="ctr" anchorCtr="0" upright="1">
                            <a:noAutofit/>
                          </wps:bodyPr>
                        </wps:wsp>
                        <wps:wsp>
                          <wps:cNvPr id="2057" name="Прямоугольник 127"/>
                          <wps:cNvSpPr>
                            <a:spLocks noChangeArrowheads="1"/>
                          </wps:cNvSpPr>
                          <wps:spPr bwMode="auto">
                            <a:xfrm>
                              <a:off x="5238750" y="209550"/>
                              <a:ext cx="790575" cy="76200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Проце</w:t>
                                </w:r>
                                <w:r w:rsidRPr="00262A7F">
                                  <w:rPr>
                                    <w:rFonts w:ascii="Arial" w:hAnsi="Arial" w:cs="Arial"/>
                                    <w:color w:val="000000"/>
                                    <w:spacing w:val="-4"/>
                                    <w:lang w:val="uk-UA"/>
                                  </w:rPr>
                                  <w:softHyphen/>
                                  <w:t>дури замовлень</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032" o:spid="_x0000_s1359" style="position:absolute;left:0;text-align:left;margin-left:2.55pt;margin-top:3.55pt;width:474.75pt;height:213pt;z-index:252727296" coordsize="60293,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">
                <v:group id="Группа 146" o:spid="_x0000_s1360" style="position:absolute;left:1619;width:57436;height:17335" coordsize="57435,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5AuMUAAADdAAAADwAAAGRycy9kb3ducmV2LnhtbESPQYvCMBSE7wv+h/AE&#10;b2tayy5SjSKi4kEWVgXx9miebbF5KU1s67/fLAgeh5n5hpkve1OJlhpXWlYQjyMQxJnVJecKzqft&#10;5xSE88gaK8uk4EkOlovBxxxTbTv+pfbocxEg7FJUUHhfp1K6rCCDbmxr4uDdbGPQB9nkUjfYBbip&#10;5CSKvqXBksNCgTWtC8rux4dRsOuwWyXxpj3cb+vn9fT1cznEpNRo2K9mIDz1/h1+tfdawSRK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OQLjFAAAA3QAA&#10;AA8AAAAAAAAAAAAAAAAAqgIAAGRycy9kb3ducmV2LnhtbFBLBQYAAAAABAAEAPoAAACcAwAAAAA=&#10;">
                  <v:rect id="Прямоугольник 103" o:spid="_x0000_s1361" style="position:absolute;left:10287;width:3667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m/sYA&#10;AADdAAAADwAAAGRycy9kb3ducmV2LnhtbESPQWsCMRSE74X+h/AK3mqi1SKrUWSlYLFQar14e2xe&#10;d7duXpYk7m7/vSkUehxm5htmtRlsIzryoXasYTJWIIgLZ2ouNZw+Xx4XIEJENtg4Jg0/FGCzvr9b&#10;YWZczx/UHWMpEoRDhhqqGNtMylBUZDGMXUucvC/nLcYkfSmNxz7BbSOnSj1LizWnhQpbyisqLser&#10;1XCef8v3Ou/x+va6O8w771Q+c1qPHobtEkSkIf6H/9p7o2Gqnmbw+yY9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Vm/sYAAADdAAAADwAAAAAAAAAAAAAAAACYAgAAZHJz&#10;L2Rvd25yZXYueG1sUEsFBgAAAAAEAAQA9QAAAIsDAAAAAA==&#10;" filled="f"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Логічний менеджер</w:t>
                          </w:r>
                        </w:p>
                      </w:txbxContent>
                    </v:textbox>
                  </v:rect>
                  <v:rect id="Прямоугольник 104" o:spid="_x0000_s1362" style="position:absolute;top:6953;width:11525;height: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DZcYA&#10;AADdAAAADwAAAGRycy9kb3ducmV2LnhtbESPQUvDQBSE74L/YXlCb3bX1khJuy0SEVoUim0vvT2y&#10;r0k0+zbsbpP4711B8DjMzDfMajPaVvTkQ+NYw8NUgSAunWm40nA6vt4vQISIbLB1TBq+KcBmfXuz&#10;wty4gT+oP8RKJAiHHDXUMXa5lKGsyWKYuo44eRfnLcYkfSWNxyHBbStnSj1Jiw2nhRo7Kmoqvw5X&#10;q+Gcfcp9Uwx4fd+9vGW9d6p4dFpP7sbnJYhIY/wP/7W3RsNMzTP4fZO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nDZcYAAADdAAAADwAAAAAAAAAAAAAAAACYAgAAZHJz&#10;L2Rvd25yZXYueG1sUEsFBgAAAAAEAAQA9QAAAIsDAAAAAA==&#10;" filled="f"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6"/>
                              <w:lang w:val="uk-UA"/>
                            </w:rPr>
                            <w:t>Проектування</w:t>
                          </w:r>
                          <w:r w:rsidRPr="00262A7F">
                            <w:rPr>
                              <w:rFonts w:ascii="Arial" w:hAnsi="Arial" w:cs="Arial"/>
                              <w:color w:val="000000"/>
                              <w:spacing w:val="-4"/>
                              <w:lang w:val="uk-UA"/>
                            </w:rPr>
                            <w:t xml:space="preserve"> і дислокація інфраструк</w:t>
                          </w:r>
                          <w:r w:rsidRPr="00262A7F">
                            <w:rPr>
                              <w:rFonts w:ascii="Arial" w:hAnsi="Arial" w:cs="Arial"/>
                              <w:color w:val="000000"/>
                              <w:spacing w:val="-4"/>
                              <w:lang w:val="uk-UA"/>
                            </w:rPr>
                            <w:softHyphen/>
                            <w:t>тури ЛЗ</w:t>
                          </w:r>
                        </w:p>
                      </w:txbxContent>
                    </v:textbox>
                  </v:rect>
                  <v:rect id="Прямоугольник 106" o:spid="_x0000_s1363" style="position:absolute;left:46386;top:6953;width:11049;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tdEsYA&#10;AADdAAAADwAAAGRycy9kb3ducmV2LnhtbESPQWsCMRSE7wX/Q3hCb5poq5TVKLKl0GKh1Hrx9tg8&#10;d7fdvCxJ3N3+e1MQehxm5htmvR1sIzryoXasYTZVIIgLZ2ouNRy/XiZPIEJENtg4Jg2/FGC7Gd2t&#10;MTOu50/qDrEUCcIhQw1VjG0mZSgqshimriVO3tl5izFJX0rjsU9w28i5Uktpsea0UGFLeUXFz+Fi&#10;NZwW3/Kjznu8vL897xeddyp/dFrfj4fdCkSkIf6Hb+1Xo2GuHpbw9yY9Abm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tdEsYAAADdAAAADwAAAAAAAAAAAAAAAACYAgAAZHJz&#10;L2Rvd25yZXYueG1sUEsFBgAAAAAEAAQA9QAAAIsDAAAAAA==&#10;" filled="f"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Планування і аналіз</w:t>
                          </w:r>
                        </w:p>
                      </w:txbxContent>
                    </v:textbox>
                  </v:rect>
                  <v:rect id="Прямоугольник 107" o:spid="_x0000_s1364" style="position:absolute;left:13144;top:6953;width:10668;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4iccA&#10;AADdAAAADwAAAGRycy9kb3ducmV2LnhtbESPQUsDMRSE74L/IbyCN5u0Wlu2TUvZIlgUxLaX3h6b&#10;5+7q5mVJ0t313zeC4HGYmW+Y1WawjejIh9qxhslYgSAunKm51HA6Pt8vQISIbLBxTBp+KMBmfXuz&#10;wsy4nj+oO8RSJAiHDDVUMbaZlKGoyGIYu5Y4eZ/OW4xJ+lIaj32C20ZOlXqSFmtOCxW2lFdUfB8u&#10;VsN59iXf67zHy9t+9zrrvFP5o9P6bjRslyAiDfE//Nd+MRqm6mEOv2/SE5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X+InHAAAA3QAAAA8AAAAAAAAAAAAAAAAAmAIAAGRy&#10;cy9kb3ducmV2LnhtbFBLBQYAAAAABAAEAPUAAACMAwAAAAA=&#10;" filled="f"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Розвиток системи</w:t>
                          </w:r>
                        </w:p>
                      </w:txbxContent>
                    </v:textbox>
                  </v:rect>
                  <v:rect id="Прямоугольник 108" o:spid="_x0000_s1365" style="position:absolute;left:34099;top:6953;width:11144;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hs+8MA&#10;AADdAAAADwAAAGRycy9kb3ducmV2LnhtbERPz2vCMBS+C/4P4Qm7zWQ6x6hGkYqw4WDM7eLt0by1&#10;3ZqXksS2/vfmIHj8+H6vNoNtREc+1I41PE0VCOLCmZpLDT/f+8dXECEiG2wck4YLBdisx6MVZsb1&#10;/EXdMZYihXDIUEMVY5tJGYqKLIapa4kT9+u8xZigL6Xx2Kdw28iZUi/SYs2pocKW8oqK/+PZajgt&#10;/uRnnfd4/njfHRaddyp/dlo/TIbtEkSkId7FN/eb0TBT8zQ3vUlP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hs+8MAAADdAAAADwAAAAAAAAAAAAAAAACYAgAAZHJzL2Rv&#10;d25yZXYueG1sUEsFBgAAAAAEAAQA9QAAAIgDAAAAAA==&#10;" filled="f" strokeweight="1pt">
                    <v:textbo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Координація ланок ЛС</w:t>
                          </w:r>
                        </w:p>
                      </w:txbxContent>
                    </v:textbox>
                  </v:rect>
                  <v:line id="Прямая соединительная линия 109" o:spid="_x0000_s1366" style="position:absolute;visibility:visible;mso-wrap-style:square" from="29527,2857" to="29527,17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BIE8UAAADdAAAADwAAAGRycy9kb3ducmV2LnhtbESP0WoCMRRE3wX/IVzBN82qIHVrFLEt&#10;KD5IbT/gurndbN3cLEmqq19vhIKPw8ycYebL1tbiTD5UjhWMhhkI4sLpiksF318fgxcQISJrrB2T&#10;gisFWC66nTnm2l34k86HWIoE4ZCjAhNjk0sZCkMWw9A1xMn7cd5iTNKXUnu8JLit5TjLptJixWnB&#10;YENrQ8Xp8GcVbP1xdxrdSiOPvPXv9f5tFuyvUv1eu3oFEamNz/B/e6MVjLPJDB5v0hO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BIE8UAAADdAAAADwAAAAAAAAAA&#10;AAAAAAChAgAAZHJzL2Rvd25yZXYueG1sUEsFBgAAAAAEAAQA+QAAAJMDAAAAAA==&#10;" strokeweight="1pt"/>
                  <v:line id="Прямая соединительная линия 110" o:spid="_x0000_s1367" style="position:absolute;visibility:visible;mso-wrap-style:square" from="5143,4857" to="52482,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yS88EAAADdAAAADwAAAGRycy9kb3ducmV2LnhtbERPzWoCMRC+C75DGKE3zSpF7NYoYiso&#10;Hoq2DzBuxs3qZrIkUVef3hwKHj++/+m8tbW4kg+VYwXDQQaCuHC64lLB3++qPwERIrLG2jEpuFOA&#10;+azbmWKu3Y13dN3HUqQQDjkqMDE2uZShMGQxDFxDnLij8xZjgr6U2uMthdtajrJsLC1WnBoMNrQ0&#10;VJz3F6tg4w/b8/BRGnngjf+uf74+gj0p9dZrF58gIrXxJf53r7WCUfae9qc36Qn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3JLzwQAAAN0AAAAPAAAAAAAAAAAAAAAA&#10;AKECAABkcnMvZG93bnJldi54bWxQSwUGAAAAAAQABAD5AAAAjwMAAAAA&#10;" strokeweight="1pt"/>
                  <v:line id="Прямая соединительная линия 111" o:spid="_x0000_s1368" style="position:absolute;visibility:visible;mso-wrap-style:square" from="5143,4857" to="514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A3aMUAAADdAAAADwAAAGRycy9kb3ducmV2LnhtbESP3WoCMRSE7wu+QzhC72p2RYquRhGt&#10;UOmF+PMAx81xs7o5WZJUt336plDo5TAz3zCzRWcbcScfascK8kEGgrh0uuZKwem4eRmDCBFZY+OY&#10;FHxRgMW89zTDQrsH7+l+iJVIEA4FKjAxtoWUoTRkMQxcS5y8i/MWY5K+ktrjI8FtI4dZ9iot1pwW&#10;DLa0MlTeDp9WwdafP275d2Xkmbf+rdmtJ8FelXrud8spiEhd/A//td+1gmE2yuH3TXoCc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A3aMUAAADdAAAADwAAAAAAAAAA&#10;AAAAAAChAgAAZHJzL2Rvd25yZXYueG1sUEsFBgAAAAAEAAQA+QAAAJMDAAAAAA==&#10;" strokeweight="1pt"/>
                  <v:line id="Прямая соединительная линия 112" o:spid="_x0000_s1369" style="position:absolute;visibility:visible;mso-wrap-style:square" from="39243,4953" to="39243,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KpH8YAAADdAAAADwAAAGRycy9kb3ducmV2LnhtbESP3WoCMRSE7wu+QzhC72rWRYpujVL8&#10;gUovxJ8HOG5ON1s3J0sSdevTm0Khl8PMfMNM551txJV8qB0rGA4yEMSl0zVXCo6H9csYRIjIGhvH&#10;pOCHAsxnvacpFtrdeEfXfaxEgnAoUIGJsS2kDKUhi2HgWuLkfTlvMSbpK6k93hLcNjLPsldpsea0&#10;YLClhaHyvL9YBRt/+jwP75WRJ974VbNdToL9Vuq5372/gYjUxf/wX/tDK8izUQ6/b9IT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CqR/GAAAA3QAAAA8AAAAAAAAA&#10;AAAAAAAAoQIAAGRycy9kb3ducmV2LnhtbFBLBQYAAAAABAAEAPkAAACUAwAAAAA=&#10;" strokeweight="1pt"/>
                  <v:line id="Прямая соединительная линия 113" o:spid="_x0000_s1370" style="position:absolute;visibility:visible;mso-wrap-style:square" from="52482,4857" to="52482,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4MhMUAAADdAAAADwAAAGRycy9kb3ducmV2LnhtbESP3WoCMRSE7wXfIRyhdzWrLaKrUcS2&#10;UOmF+PMAx81xs7o5WZJUt336Rih4OczMN8xs0dpaXMmHyrGCQT8DQVw4XXGp4LD/eB6DCBFZY+2Y&#10;FPxQgMW825lhrt2Nt3TdxVIkCIccFZgYm1zKUBiyGPquIU7eyXmLMUlfSu3xluC2lsMsG0mLFacF&#10;gw2tDBWX3bdVsPbHr8vgtzTyyGv/Xm/eJsGelXrqtcspiEhtfIT/259awTB7fYH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4MhMUAAADdAAAADwAAAAAAAAAA&#10;AAAAAAChAgAAZHJzL2Rvd25yZXYueG1sUEsFBgAAAAAEAAQA+QAAAJMDAAAAAA==&#10;" strokeweight="1pt"/>
                  <v:line id="Прямая соединительная линия 114" o:spid="_x0000_s1371" style="position:absolute;visibility:visible;mso-wrap-style:square" from="17716,4857" to="17716,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U8MYAAADdAAAADwAAAGRycy9kb3ducmV2LnhtbESP0WoCMRRE34X+Q7iFvtWsIsWuZpdS&#10;LVT6IFo/4Lq5blY3N0uS6tavN4WCj8PMnGHmZW9bcSYfGscKRsMMBHHldMO1gt33x/MURIjIGlvH&#10;pOCXApTFw2COuXYX3tB5G2uRIBxyVGBi7HIpQ2XIYhi6jjh5B+ctxiR9LbXHS4LbVo6z7EVabDgt&#10;GOzo3VB12v5YBSu//zqNrrWRe175ZbtevAZ7VOrpsX+bgYjUx3v4v/2pFYyzyQT+3qQnI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nlPDGAAAA3QAAAA8AAAAAAAAA&#10;AAAAAAAAoQIAAGRycy9kb3ducmV2LnhtbFBLBQYAAAAABAAEAPkAAACUAwAAAAA=&#10;" strokeweight="1pt"/>
                </v:group>
                <v:group id="Группа 147" o:spid="_x0000_s1372" style="position:absolute;top:17335;width:60293;height:9716" coordsize="60293,9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0OKscAAADdAAAADwAAAGRycy9kb3ducmV2LnhtbESPQWvCQBSE7wX/w/KE&#10;3ppNbFMkZhURKx5CoSqU3h7ZZxLMvg3ZbRL/fbdQ6HGYmW+YfDOZVgzUu8aygiSKQRCXVjdcKbic&#10;356WIJxH1thaJgV3crBZzx5yzLQd+YOGk69EgLDLUEHtfZdJ6cqaDLrIdsTBu9reoA+yr6TucQxw&#10;08pFHL9Kgw2HhRo72tVU3k7fRsFhxHH7nOyH4nbd3b/O6ftnkZBSj/NpuwLhafL/4b/2UStYxC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O0OKscAAADd&#10;AAAADwAAAAAAAAAAAAAAAACqAgAAZHJzL2Rvd25yZXYueG1sUEsFBgAAAAAEAAQA+gAAAJ4DAAAA&#10;AA==&#10;">
                  <v:line id="Прямая соединительная линия 115" o:spid="_x0000_s1373" style="position:absolute;visibility:visible;mso-wrap-style:square" from="4476,0" to="56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mvHMYAAADdAAAADwAAAGRycy9kb3ducmV2LnhtbESP3WoCMRSE7wu+QziF3tWsUqSuZpdi&#10;K1S8KP48wHFz3KxuTpYk6rZP3wiFXg4z8w0zL3vbiiv50DhWMBpmIIgrpxuuFex3y+dXECEia2wd&#10;k4JvClAWg4c55trdeEPXbaxFgnDIUYGJsculDJUhi2HoOuLkHZ23GJP0tdQebwluWznOsom02HBa&#10;MNjRwlB13l6sgpU/rM+jn9rIA6/8R/v1Pg32pNTTY/82AxGpj//hv/anVjDOXiZwf5Oe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5rxzGAAAA3QAAAA8AAAAAAAAA&#10;AAAAAAAAoQIAAGRycy9kb3ducmV2LnhtbFBLBQYAAAAABAAEAPkAAACUAwAAAAA=&#10;" strokeweight="1pt"/>
                  <v:line id="Прямая соединительная линия 116" o:spid="_x0000_s1374" style="position:absolute;visibility:visible;mso-wrap-style:square" from="4476,0" to="4476,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UKh8UAAADdAAAADwAAAGRycy9kb3ducmV2LnhtbESP3WoCMRSE7wXfIRyhdzWrlKqrUcS2&#10;UOmF+PMAx81xs7o5WZJUt336Rih4OczMN8xs0dpaXMmHyrGCQT8DQVw4XXGp4LD/eB6DCBFZY+2Y&#10;FPxQgMW825lhrt2Nt3TdxVIkCIccFZgYm1zKUBiyGPquIU7eyXmLMUlfSu3xluC2lsMse5UWK04L&#10;BhtaGSouu2+rYO2PX5fBb2nkkdf+vd68TYI9K/XUa5dTEJHa+Aj/tz+1gmH2MoL7m/Q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UKh8UAAADdAAAADwAAAAAAAAAA&#10;AAAAAAChAgAAZHJzL2Rvd25yZXYueG1sUEsFBgAAAAAEAAQA+QAAAJMDAAAAAA==&#10;" strokeweight="1pt"/>
                  <v:line id="Прямая соединительная линия 117" o:spid="_x0000_s1375" style="position:absolute;visibility:visible;mso-wrap-style:square" from="14763,0" to="14763,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e9cEAAADdAAAADwAAAGRycy9kb3ducmV2LnhtbERPzWoCMRC+C75DGKE3zSpF7NYoYiso&#10;Hoq2DzBuxs3qZrIkUVef3hwKHj++/+m8tbW4kg+VYwXDQQaCuHC64lLB3++qPwERIrLG2jEpuFOA&#10;+azbmWKu3Y13dN3HUqQQDjkqMDE2uZShMGQxDFxDnLij8xZjgr6U2uMthdtajrJsLC1WnBoMNrQ0&#10;VJz3F6tg4w/b8/BRGnngjf+uf74+gj0p9dZrF58gIrXxJf53r7WCUfae5qY36Qn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qp71wQAAAN0AAAAPAAAAAAAAAAAAAAAA&#10;AKECAABkcnMvZG93bnJldi54bWxQSwUGAAAAAAQABAD5AAAAjwMAAAAA&#10;" strokeweight="1pt"/>
                  <v:line id="Прямая соединительная линия 118" o:spid="_x0000_s1376" style="position:absolute;visibility:visible;mso-wrap-style:square" from="25431,0" to="25431,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Y7bsUAAADdAAAADwAAAGRycy9kb3ducmV2LnhtbESP0WoCMRRE3wX/IVzBN80qInVrFLEt&#10;KD5IbT/gurndbN3cLEmqq19vhIKPw8ycYebL1tbiTD5UjhWMhhkI4sLpiksF318fgxcQISJrrB2T&#10;gisFWC66nTnm2l34k86HWIoE4ZCjAhNjk0sZCkMWw9A1xMn7cd5iTNKXUnu8JLit5TjLptJixWnB&#10;YENrQ8Xp8GcVbP1xdxrdSiOPvPXv9f5tFuyvUv1eu3oFEamNz/B/e6MVjLPJDB5v0hO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Y7bsUAAADdAAAADwAAAAAAAAAA&#10;AAAAAAChAgAAZHJzL2Rvd25yZXYueG1sUEsFBgAAAAAEAAQA+QAAAJMDAAAAAA==&#10;" strokeweight="1pt"/>
                  <v:line id="Прямая соединительная линия 119" o:spid="_x0000_s1377" style="position:absolute;visibility:visible;mso-wrap-style:square" from="34671,0" to="34671,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ELsEAAADdAAAADwAAAGRycy9kb3ducmV2LnhtbERPzWoCMRC+C75DGKE3zSpU7NYoYiso&#10;Hoq2DzBuxs3qZrIkUVef3hwKHj++/+m8tbW4kg+VYwXDQQaCuHC64lLB3++qPwERIrLG2jEpuFOA&#10;+azbmWKu3Y13dN3HUqQQDjkqMDE2uZShMGQxDFxDnLij8xZjgr6U2uMthdtajrJsLC1WnBoMNrQ0&#10;VJz3F6tg4w/b8/BRGnngjf+uf74+gj0p9dZrF58gIrXxJf53r7WCUfae9qc36Qn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BQQuwQAAAN0AAAAPAAAAAAAAAAAAAAAA&#10;AKECAABkcnMvZG93bnJldi54bWxQSwUGAAAAAAQABAD5AAAAjwMAAAAA&#10;" strokeweight="1pt"/>
                  <v:line id="Прямая соединительная линия 120" o:spid="_x0000_s1378" style="position:absolute;visibility:visible;mso-wrap-style:square" from="46291,0" to="46291,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mhtcUAAADdAAAADwAAAGRycy9kb3ducmV2LnhtbESP3WoCMRSE7wu+QzhC72p2BYuuRhGt&#10;UOmF+PMAx81xs7o5WZJUt336plDo5TAz3zCzRWcbcScfascK8kEGgrh0uuZKwem4eRmDCBFZY+OY&#10;FHxRgMW89zTDQrsH7+l+iJVIEA4FKjAxtoWUoTRkMQxcS5y8i/MWY5K+ktrjI8FtI4dZ9iot1pwW&#10;DLa0MlTeDp9WwdafP275d2Xkmbf+rdmtJ8FelXrud8spiEhd/A//td+1gmE2yuH3TXoCc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mhtcUAAADdAAAADwAAAAAAAAAA&#10;AAAAAAChAgAAZHJzL2Rvd25yZXYueG1sUEsFBgAAAAAEAAQA+QAAAJMDAAAAAA==&#10;" strokeweight="1pt"/>
                  <v:rect id="Прямоугольник 122" o:spid="_x0000_s1379" style="position:absolute;top:2095;width:8953;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cUA&#10;AADdAAAADwAAAGRycy9kb3ducmV2LnhtbESPT0vEMBTE7wt+h/AEb25isSLdzRapCIrC4uplb4/m&#10;2Vabl5Kkf/z2RljY4zAzv2G25WJ7MZEPnWMNN2sFgrh2puNGw+fH0/U9iBCRDfaOScMvBSh3F6st&#10;FsbN/E7TITYiQTgUqKGNcSikDHVLFsPaDcTJ+3LeYkzSN9J4nBPc9jJT6k5a7DgttDhQ1VL9cxit&#10;hmP+LfddNeP49vL4mk/eqerWaX11uTxsQERa4jl8aj8bDZnKM/h/k5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76xxQAAAN0AAAAPAAAAAAAAAAAAAAAAAJgCAABkcnMv&#10;ZG93bnJldi54bWxQSwUGAAAAAAQABAD1AAAAigMAAAAA&#10;" filled="f"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Вантажо</w:t>
                          </w:r>
                          <w:r w:rsidRPr="00262A7F">
                            <w:rPr>
                              <w:rFonts w:ascii="Arial" w:hAnsi="Arial" w:cs="Arial"/>
                              <w:color w:val="000000"/>
                              <w:spacing w:val="-4"/>
                              <w:lang w:val="uk-UA"/>
                            </w:rPr>
                            <w:softHyphen/>
                          </w:r>
                          <w:r w:rsidRPr="00262A7F">
                            <w:rPr>
                              <w:rFonts w:ascii="Arial" w:hAnsi="Arial" w:cs="Arial"/>
                              <w:color w:val="000000"/>
                              <w:spacing w:val="-9"/>
                              <w:lang w:val="uk-UA"/>
                            </w:rPr>
                            <w:t>переробка</w:t>
                          </w:r>
                        </w:p>
                      </w:txbxContent>
                    </v:textbox>
                  </v:rect>
                  <v:rect id="Прямоугольник 123" o:spid="_x0000_s1380" style="position:absolute;left:10001;top:2095;width:8763;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bKsYA&#10;AADdAAAADwAAAGRycy9kb3ducmV2LnhtbESPQUvDQBSE74L/YXlCb3bX1khJuy0SEVoUim0vvT2y&#10;r0k0+zbsbpP4711B8DjMzDfMajPaVvTkQ+NYw8NUgSAunWm40nA6vt4vQISIbLB1TBq+KcBmfXuz&#10;wty4gT+oP8RKJAiHHDXUMXa5lKGsyWKYuo44eRfnLcYkfSWNxyHBbStnSj1Jiw2nhRo7Kmoqvw5X&#10;q+Gcfcp9Uwx4fd+9vGW9d6p4dFpP7sbnJYhIY/wP/7W3RsNMZXP4fZO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MbKsYAAADdAAAADwAAAAAAAAAAAAAAAACYAgAAZHJz&#10;L2Rvd25yZXYueG1sUEsFBgAAAAAEAAQA9QAAAIsDAAAAAA==&#10;" filled="f"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13"/>
                              <w:lang w:val="uk-UA"/>
                            </w:rPr>
                            <w:t>Менеджер</w:t>
                          </w:r>
                          <w:r w:rsidRPr="00262A7F">
                            <w:rPr>
                              <w:rFonts w:ascii="Arial" w:hAnsi="Arial" w:cs="Arial"/>
                              <w:color w:val="000000"/>
                              <w:spacing w:val="-4"/>
                              <w:lang w:val="uk-UA"/>
                            </w:rPr>
                            <w:t xml:space="preserve"> </w:t>
                          </w:r>
                          <w:r w:rsidRPr="00262A7F">
                            <w:rPr>
                              <w:rFonts w:ascii="Arial" w:hAnsi="Arial" w:cs="Arial"/>
                              <w:color w:val="000000"/>
                              <w:spacing w:val="-9"/>
                              <w:lang w:val="uk-UA"/>
                            </w:rPr>
                            <w:t>з транспо</w:t>
                          </w:r>
                          <w:r w:rsidRPr="00262A7F">
                            <w:rPr>
                              <w:rFonts w:ascii="Arial" w:hAnsi="Arial" w:cs="Arial"/>
                              <w:color w:val="000000"/>
                              <w:spacing w:val="-9"/>
                              <w:lang w:val="uk-UA"/>
                            </w:rPr>
                            <w:softHyphen/>
                            <w:t>ртування</w:t>
                          </w:r>
                        </w:p>
                      </w:txbxContent>
                    </v:textbox>
                  </v:rect>
                  <v:rect id="Прямоугольник 124" o:spid="_x0000_s1381" style="position:absolute;left:20097;top:2095;width:8573;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qDXsUA&#10;AADdAAAADwAAAGRycy9kb3ducmV2LnhtbESPQUvEMBSE74L/ITzBm5u4bEW6mxapCMoKstWLt0fz&#10;tq02LyXJtvXfbwTB4zAz3zC7crGDmMiH3rGG25UCQdw403Or4eP96eYeRIjIBgfHpOGHApTF5cUO&#10;c+NmPtBUx1YkCIccNXQxjrmUoenIYli5kTh5R+ctxiR9K43HOcHtINdK3UmLPaeFDkeqOmq+65PV&#10;8Jl9ybe+mvH0+vK4zybvVLVxWl9fLQ9bEJGW+B/+az8bDWuVbeD3TXoCsj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oNexQAAAN0AAAAPAAAAAAAAAAAAAAAAAJgCAABkcnMv&#10;ZG93bnJldi54bWxQSwUGAAAAAAQABAD1AAAAigMAAAAA&#10;" filled="f"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13"/>
                              <w:lang w:val="uk-UA"/>
                            </w:rPr>
                            <w:t>Контроль</w:t>
                          </w:r>
                          <w:r w:rsidRPr="00262A7F">
                            <w:rPr>
                              <w:rFonts w:ascii="Arial" w:hAnsi="Arial" w:cs="Arial"/>
                              <w:color w:val="000000"/>
                              <w:spacing w:val="-4"/>
                              <w:lang w:val="uk-UA"/>
                            </w:rPr>
                            <w:t xml:space="preserve"> запасів</w:t>
                          </w:r>
                        </w:p>
                      </w:txbxContent>
                    </v:textbox>
                  </v:rect>
                  <v:rect id="Прямоугольник 125" o:spid="_x0000_s1382" style="position:absolute;left:30289;top:2095;width:8477;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mxcYA&#10;AADdAAAADwAAAGRycy9kb3ducmV2LnhtbESPQWvCQBSE7wX/w/IKvelupRFJXUUihUqFou2lt0f2&#10;NUnNvg27axL/fVco9DjMzDfMajPaVvTkQ+NYw+NMgSAunWm40vD58TJdgggR2WDrmDRcKcBmPblb&#10;YW7cwEfqT7ESCcIhRw11jF0uZShrshhmriNO3rfzFmOSvpLG45DgtpVzpRbSYsNpocaOiprK8+li&#10;NXxlP/K9KQa8HPa7t6z3ThVPTuuH+3H7DCLSGP/Df+1Xo2Gusgxub9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YmxcYAAADdAAAADwAAAAAAAAAAAAAAAACYAgAAZHJz&#10;L2Rvd25yZXYueG1sUEsFBgAAAAAEAAQA9QAAAIsDAAAAAA==&#10;" filled="f"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Упаковка</w:t>
                          </w:r>
                        </w:p>
                      </w:txbxContent>
                    </v:textbox>
                  </v:rect>
                  <v:rect id="Прямоугольник 126" o:spid="_x0000_s1383" style="position:absolute;left:42481;top:2095;width:7906;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4ssYA&#10;AADdAAAADwAAAGRycy9kb3ducmV2LnhtbESPQWvCQBSE74X+h+UVvNVdpRGJriIRodJCUXvp7ZF9&#10;Jmmzb8PumqT/vlso9DjMzDfMejvaVvTkQ+NYw2yqQBCXzjRcaXi/HB6XIEJENtg6Jg3fFGC7ub9b&#10;Y27cwCfqz7ESCcIhRw11jF0uZShrshimriNO3tV5izFJX0njcUhw28q5UgtpseG0UGNHRU3l1/lm&#10;NXxkn/KtKQa8vR73L1nvnSqenNaTh3G3AhFpjP/hv/az0TBX2QJ+36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S4ssYAAADdAAAADwAAAAAAAAAAAAAAAACYAgAAZHJz&#10;L2Rvd25yZXYueG1sUEsFBgAAAAAEAAQA9QAAAIsDAAAAAA==&#10;" filled="f"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Складу</w:t>
                          </w:r>
                          <w:r w:rsidRPr="00262A7F">
                            <w:rPr>
                              <w:rFonts w:ascii="Arial" w:hAnsi="Arial" w:cs="Arial"/>
                              <w:color w:val="000000"/>
                              <w:spacing w:val="-4"/>
                              <w:lang w:val="uk-UA"/>
                            </w:rPr>
                            <w:softHyphen/>
                            <w:t>вання</w:t>
                          </w:r>
                        </w:p>
                      </w:txbxContent>
                    </v:textbox>
                  </v:rect>
                  <v:rect id="Прямоугольник 127" o:spid="_x0000_s1384" style="position:absolute;left:52387;top:2095;width:7906;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gdKcYA&#10;AADdAAAADwAAAGRycy9kb3ducmV2LnhtbESPT0vDQBTE74LfYXlCb3bX0tiSdlskIigKpX8uvT2y&#10;r0k0+zbsbpP47V1B8DjMzG+Y9Xa0rejJh8axhoepAkFcOtNwpeF0fLlfgggR2WDrmDR8U4Dt5vZm&#10;jblxA++pP8RKJAiHHDXUMXa5lKGsyWKYuo44eRfnLcYkfSWNxyHBbStnSj1Kiw2nhRo7Kmoqvw5X&#10;q+GcfcpdUwx4/Xh7fs9671Qxd1pP7sanFYhIY/wP/7VfjYaZyhbw+yY9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gdKcYAAADdAAAADwAAAAAAAAAAAAAAAACYAgAAZHJz&#10;L2Rvd25yZXYueG1sUEsFBgAAAAAEAAQA9QAAAIsDAAAAAA==&#10;" filled="f"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Проце</w:t>
                          </w:r>
                          <w:r w:rsidRPr="00262A7F">
                            <w:rPr>
                              <w:rFonts w:ascii="Arial" w:hAnsi="Arial" w:cs="Arial"/>
                              <w:color w:val="000000"/>
                              <w:spacing w:val="-4"/>
                              <w:lang w:val="uk-UA"/>
                            </w:rPr>
                            <w:softHyphen/>
                            <w:t>дури замовлень</w:t>
                          </w:r>
                        </w:p>
                      </w:txbxContent>
                    </v:textbox>
                  </v:rect>
                </v:group>
              </v:group>
            </w:pict>
          </mc:Fallback>
        </mc:AlternateContent>
      </w:r>
    </w:p>
    <w:p w:rsidR="000A580F" w:rsidRPr="00104BC6"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262A7F" w:rsidRDefault="000A580F" w:rsidP="000A580F">
      <w:pPr>
        <w:spacing w:line="288" w:lineRule="auto"/>
        <w:jc w:val="both"/>
        <w:rPr>
          <w:rFonts w:ascii="Arial" w:hAnsi="Arial" w:cs="Arial"/>
          <w:color w:val="000000"/>
          <w:sz w:val="28"/>
          <w:lang w:val="uk-UA"/>
        </w:rPr>
      </w:pPr>
      <w:r w:rsidRPr="00262A7F">
        <w:rPr>
          <w:rFonts w:ascii="Arial" w:hAnsi="Arial" w:cs="Arial"/>
          <w:color w:val="000000"/>
          <w:sz w:val="28"/>
          <w:lang w:val="uk-UA"/>
        </w:rPr>
        <w:t xml:space="preserve">Рис. </w:t>
      </w:r>
      <w:r>
        <w:rPr>
          <w:rFonts w:ascii="Arial" w:hAnsi="Arial" w:cs="Arial"/>
          <w:color w:val="000000"/>
          <w:sz w:val="28"/>
          <w:lang w:val="uk-UA"/>
        </w:rPr>
        <w:t xml:space="preserve">5.19 </w:t>
      </w:r>
      <w:r w:rsidRPr="00262A7F">
        <w:rPr>
          <w:rFonts w:ascii="Arial" w:hAnsi="Arial" w:cs="Arial"/>
          <w:color w:val="000000"/>
          <w:sz w:val="28"/>
          <w:lang w:val="uk-UA"/>
        </w:rPr>
        <w:t xml:space="preserve"> Приклад лінійно-штабної оргструктури логістичної системи</w:t>
      </w:r>
      <w:r>
        <w:rPr>
          <w:rFonts w:ascii="Arial" w:hAnsi="Arial" w:cs="Arial"/>
          <w:color w:val="000000"/>
          <w:sz w:val="28"/>
          <w:lang w:val="uk-UA"/>
        </w:rPr>
        <w:t xml:space="preserve"> [60</w:t>
      </w:r>
      <w:r w:rsidRPr="00262A7F">
        <w:rPr>
          <w:rFonts w:ascii="Arial" w:hAnsi="Arial" w:cs="Arial"/>
          <w:color w:val="000000"/>
          <w:sz w:val="28"/>
          <w:lang w:val="uk-UA"/>
        </w:rPr>
        <w:t>]</w:t>
      </w:r>
    </w:p>
    <w:p w:rsidR="000A580F" w:rsidRPr="00104BC6" w:rsidRDefault="000A580F" w:rsidP="000A580F">
      <w:pPr>
        <w:spacing w:line="288" w:lineRule="auto"/>
        <w:ind w:firstLine="709"/>
        <w:jc w:val="both"/>
        <w:rPr>
          <w:rFonts w:ascii="Arial" w:hAnsi="Arial" w:cs="Arial"/>
          <w:color w:val="000000"/>
          <w:lang w:val="uk-UA"/>
        </w:rPr>
      </w:pP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У сучасному західному бізнесі формування організаційних структур йде переважно від вертикальної до горизонтальної організації. При цьому формуються матричні, програмно-орієнтовані, процесно-орієнтовані організаційні структури. На рис. </w:t>
      </w:r>
      <w:r>
        <w:rPr>
          <w:rFonts w:ascii="Arial" w:hAnsi="Arial" w:cs="Arial"/>
          <w:color w:val="000000"/>
          <w:sz w:val="28"/>
          <w:szCs w:val="28"/>
          <w:lang w:val="uk-UA"/>
        </w:rPr>
        <w:t xml:space="preserve">5.20 </w:t>
      </w:r>
      <w:r w:rsidRPr="00104BC6">
        <w:rPr>
          <w:rFonts w:ascii="Arial" w:hAnsi="Arial" w:cs="Arial"/>
          <w:color w:val="000000"/>
          <w:sz w:val="28"/>
          <w:szCs w:val="28"/>
          <w:lang w:val="uk-UA"/>
        </w:rPr>
        <w:t xml:space="preserve"> наведено приклад матричної оргструктури логістичної системи.</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В матричних структурах інтегральний логістичний менеджер відповідає за організацію логістичної системи, координацію дій логістичної системи з функціональними сферами бізнесу і формування горизонтального потоку управління та прийняття рішень.</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Розвиток функціональної та інформаційної інтеграції в логістиці призвело до підвищення ролі координуючих і інтегруючих функцій, які в організаційних структурах логістичної системи стали виконувати спеціально створювані відділи логістики і так звані інтегральні логістичні </w:t>
      </w:r>
      <w:r w:rsidRPr="00104BC6">
        <w:rPr>
          <w:rFonts w:ascii="Arial" w:hAnsi="Arial" w:cs="Arial"/>
          <w:color w:val="000000"/>
          <w:sz w:val="28"/>
          <w:szCs w:val="28"/>
          <w:lang w:val="uk-UA"/>
        </w:rPr>
        <w:lastRenderedPageBreak/>
        <w:t>менеджери, що входять в персонал вищого керівного менеджменту фірми.</w:t>
      </w:r>
    </w:p>
    <w:p w:rsidR="000A580F" w:rsidRDefault="000A580F" w:rsidP="000A580F">
      <w:pPr>
        <w:spacing w:line="288" w:lineRule="auto"/>
        <w:jc w:val="both"/>
        <w:rPr>
          <w:rFonts w:ascii="Arial" w:hAnsi="Arial" w:cs="Arial"/>
          <w:color w:val="000000"/>
          <w:sz w:val="28"/>
          <w:szCs w:val="28"/>
          <w:lang w:val="uk-UA"/>
        </w:rPr>
      </w:pPr>
      <w:r>
        <w:rPr>
          <w:rFonts w:ascii="Arial" w:hAnsi="Arial" w:cs="Arial"/>
          <w:color w:val="000000"/>
          <w:sz w:val="28"/>
          <w:szCs w:val="28"/>
          <w:lang w:val="uk-UA"/>
        </w:rPr>
        <w:t xml:space="preserve">          </w:t>
      </w:r>
      <w:r w:rsidRPr="00104BC6">
        <w:rPr>
          <w:rFonts w:ascii="Arial" w:hAnsi="Arial" w:cs="Arial"/>
          <w:color w:val="000000"/>
          <w:sz w:val="28"/>
          <w:szCs w:val="28"/>
          <w:lang w:val="uk-UA"/>
        </w:rPr>
        <w:t>Інтегральні менеджери узгоджують логістичну стратегію фірми з маркетинговою, відповідають за розробку та виконання стратегічного логістичного плану фірми.</w:t>
      </w:r>
    </w:p>
    <w:p w:rsidR="000A580F" w:rsidRDefault="000A580F" w:rsidP="000A580F">
      <w:pPr>
        <w:spacing w:line="288" w:lineRule="auto"/>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p>
    <w:p w:rsidR="000A580F" w:rsidRPr="00104BC6" w:rsidRDefault="000A580F" w:rsidP="000A580F">
      <w:pPr>
        <w:spacing w:line="288" w:lineRule="auto"/>
        <w:jc w:val="both"/>
        <w:rPr>
          <w:color w:val="000000"/>
          <w:sz w:val="28"/>
          <w:szCs w:val="28"/>
          <w:lang w:val="uk-UA"/>
        </w:rPr>
      </w:pPr>
      <w:r>
        <w:rPr>
          <w:noProof/>
        </w:rPr>
        <mc:AlternateContent>
          <mc:Choice Requires="wpg">
            <w:drawing>
              <wp:anchor distT="0" distB="0" distL="114300" distR="114300" simplePos="0" relativeHeight="252728320" behindDoc="0" locked="0" layoutInCell="1" allowOverlap="1" wp14:anchorId="62ED37B3" wp14:editId="417EC7C9">
                <wp:simplePos x="0" y="0"/>
                <wp:positionH relativeFrom="column">
                  <wp:posOffset>-100965</wp:posOffset>
                </wp:positionH>
                <wp:positionV relativeFrom="paragraph">
                  <wp:posOffset>140970</wp:posOffset>
                </wp:positionV>
                <wp:extent cx="6048375" cy="7715250"/>
                <wp:effectExtent l="0" t="0" r="85725" b="0"/>
                <wp:wrapNone/>
                <wp:docPr id="209" name="Группа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7715250"/>
                          <a:chOff x="0" y="0"/>
                          <a:chExt cx="6048375" cy="7715250"/>
                        </a:xfrm>
                      </wpg:grpSpPr>
                      <wpg:grpSp>
                        <wpg:cNvPr id="210" name="Группа 143"/>
                        <wpg:cNvGrpSpPr/>
                        <wpg:grpSpPr>
                          <a:xfrm>
                            <a:off x="104775" y="0"/>
                            <a:ext cx="5943600" cy="7239000"/>
                            <a:chOff x="0" y="0"/>
                            <a:chExt cx="5943600" cy="7239000"/>
                          </a:xfrm>
                        </wpg:grpSpPr>
                        <wps:wsp>
                          <wps:cNvPr id="211" name="Прямоугольник 29"/>
                          <wps:cNvSpPr/>
                          <wps:spPr>
                            <a:xfrm>
                              <a:off x="0" y="3324225"/>
                              <a:ext cx="1028700" cy="48577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Логістика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Прямоугольник 30"/>
                          <wps:cNvSpPr/>
                          <wps:spPr>
                            <a:xfrm>
                              <a:off x="1352550" y="3314700"/>
                              <a:ext cx="723900" cy="126682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Управ</w:t>
                                </w:r>
                                <w:r w:rsidRPr="00262A7F">
                                  <w:rPr>
                                    <w:rFonts w:ascii="Arial" w:hAnsi="Arial" w:cs="Arial"/>
                                    <w:color w:val="000000"/>
                                    <w:lang w:val="uk-UA"/>
                                  </w:rPr>
                                  <w:softHyphen/>
                                  <w:t>ління закупі</w:t>
                                </w:r>
                                <w:r w:rsidRPr="00262A7F">
                                  <w:rPr>
                                    <w:rFonts w:ascii="Arial" w:hAnsi="Arial" w:cs="Arial"/>
                                    <w:color w:val="000000"/>
                                    <w:lang w:val="uk-UA"/>
                                  </w:rPr>
                                  <w:softHyphen/>
                                  <w:t>влями 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Прямоугольник 31"/>
                          <wps:cNvSpPr/>
                          <wps:spPr>
                            <a:xfrm>
                              <a:off x="2114550" y="3314700"/>
                              <a:ext cx="723900" cy="126682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Підтри</w:t>
                                </w:r>
                                <w:r w:rsidRPr="00262A7F">
                                  <w:rPr>
                                    <w:rFonts w:ascii="Arial" w:hAnsi="Arial" w:cs="Arial"/>
                                    <w:color w:val="000000"/>
                                    <w:lang w:val="uk-UA"/>
                                  </w:rPr>
                                  <w:softHyphen/>
                                  <w:t>мка вироб</w:t>
                                </w:r>
                                <w:r w:rsidRPr="00262A7F">
                                  <w:rPr>
                                    <w:rFonts w:ascii="Arial" w:hAnsi="Arial" w:cs="Arial"/>
                                    <w:color w:val="000000"/>
                                    <w:lang w:val="uk-UA"/>
                                  </w:rPr>
                                  <w:softHyphen/>
                                  <w:t>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Прямоугольник 32"/>
                          <wps:cNvSpPr/>
                          <wps:spPr>
                            <a:xfrm>
                              <a:off x="2933700" y="3324225"/>
                              <a:ext cx="733425" cy="126682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Спожи</w:t>
                                </w:r>
                                <w:r w:rsidRPr="00262A7F">
                                  <w:rPr>
                                    <w:rFonts w:ascii="Arial" w:hAnsi="Arial" w:cs="Arial"/>
                                    <w:color w:val="000000"/>
                                    <w:lang w:val="uk-UA"/>
                                  </w:rPr>
                                  <w:softHyphen/>
                                  <w:t>вчий сервіс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Прямоугольник 33"/>
                          <wps:cNvSpPr/>
                          <wps:spPr>
                            <a:xfrm>
                              <a:off x="3857625" y="3324225"/>
                              <a:ext cx="733425" cy="126682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spacing w:val="-12"/>
                                    <w:lang w:val="uk-UA"/>
                                  </w:rPr>
                                  <w:t>Захисна</w:t>
                                </w:r>
                                <w:r w:rsidRPr="00262A7F">
                                  <w:rPr>
                                    <w:rFonts w:ascii="Arial" w:hAnsi="Arial" w:cs="Arial"/>
                                    <w:color w:val="000000"/>
                                    <w:lang w:val="uk-UA"/>
                                  </w:rPr>
                                  <w:t xml:space="preserve"> упаков</w:t>
                                </w:r>
                                <w:r w:rsidRPr="00262A7F">
                                  <w:rPr>
                                    <w:rFonts w:ascii="Arial" w:hAnsi="Arial" w:cs="Arial"/>
                                    <w:color w:val="000000"/>
                                    <w:lang w:val="uk-UA"/>
                                  </w:rPr>
                                  <w:softHyphen/>
                                  <w:t>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Прямоугольник 34"/>
                          <wps:cNvSpPr/>
                          <wps:spPr>
                            <a:xfrm>
                              <a:off x="4752975" y="3314700"/>
                              <a:ext cx="828675" cy="126682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spacing w:val="-13"/>
                                    <w:lang w:val="uk-UA"/>
                                  </w:rPr>
                                  <w:t>Управлі</w:t>
                                </w:r>
                                <w:r w:rsidRPr="00262A7F">
                                  <w:rPr>
                                    <w:rFonts w:ascii="Arial" w:hAnsi="Arial" w:cs="Arial"/>
                                    <w:color w:val="000000"/>
                                    <w:spacing w:val="-13"/>
                                    <w:lang w:val="uk-UA"/>
                                  </w:rPr>
                                  <w:softHyphen/>
                                  <w:t>нн</w:t>
                                </w:r>
                                <w:r w:rsidRPr="00262A7F">
                                  <w:rPr>
                                    <w:rFonts w:ascii="Arial" w:hAnsi="Arial" w:cs="Arial"/>
                                    <w:color w:val="000000"/>
                                    <w:spacing w:val="-12"/>
                                    <w:lang w:val="uk-UA"/>
                                  </w:rPr>
                                  <w:t xml:space="preserve">я </w:t>
                                </w:r>
                                <w:r w:rsidRPr="00262A7F">
                                  <w:rPr>
                                    <w:rFonts w:ascii="Arial" w:hAnsi="Arial" w:cs="Arial"/>
                                    <w:color w:val="000000"/>
                                    <w:spacing w:val="-13"/>
                                    <w:lang w:val="uk-UA"/>
                                  </w:rPr>
                                  <w:t>фінан</w:t>
                                </w:r>
                                <w:r w:rsidRPr="00262A7F">
                                  <w:rPr>
                                    <w:rFonts w:ascii="Arial" w:hAnsi="Arial" w:cs="Arial"/>
                                    <w:color w:val="000000"/>
                                    <w:spacing w:val="-13"/>
                                    <w:lang w:val="uk-UA"/>
                                  </w:rPr>
                                  <w:softHyphen/>
                                  <w:t>сов</w:t>
                                </w:r>
                                <w:r w:rsidRPr="00262A7F">
                                  <w:rPr>
                                    <w:rFonts w:ascii="Arial" w:hAnsi="Arial" w:cs="Arial"/>
                                    <w:color w:val="000000"/>
                                    <w:spacing w:val="-12"/>
                                    <w:lang w:val="uk-UA"/>
                                  </w:rPr>
                                  <w:t xml:space="preserve">ими </w:t>
                                </w:r>
                                <w:r w:rsidRPr="00262A7F">
                                  <w:rPr>
                                    <w:rFonts w:ascii="Arial" w:hAnsi="Arial" w:cs="Arial"/>
                                    <w:color w:val="000000"/>
                                    <w:spacing w:val="-21"/>
                                    <w:lang w:val="uk-UA"/>
                                  </w:rPr>
                                  <w:t>потоками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Прямая со стрелкой 35"/>
                          <wps:cNvCnPr/>
                          <wps:spPr>
                            <a:xfrm>
                              <a:off x="5581650" y="3914775"/>
                              <a:ext cx="361950" cy="0"/>
                            </a:xfrm>
                            <a:prstGeom prst="straightConnector1">
                              <a:avLst/>
                            </a:prstGeom>
                            <a:noFill/>
                            <a:ln w="12700" cap="flat" cmpd="sng" algn="ctr">
                              <a:solidFill>
                                <a:sysClr val="windowText" lastClr="000000"/>
                              </a:solidFill>
                              <a:prstDash val="solid"/>
                              <a:tailEnd type="arrow"/>
                            </a:ln>
                            <a:effectLst/>
                          </wps:spPr>
                          <wps:bodyPr/>
                        </wps:wsp>
                        <wpg:grpSp>
                          <wpg:cNvPr id="218" name="Группа 142"/>
                          <wpg:cNvGrpSpPr/>
                          <wpg:grpSpPr>
                            <a:xfrm>
                              <a:off x="38100" y="0"/>
                              <a:ext cx="5638800" cy="7239000"/>
                              <a:chOff x="0" y="0"/>
                              <a:chExt cx="5638800" cy="7239000"/>
                            </a:xfrm>
                          </wpg:grpSpPr>
                          <wps:wsp>
                            <wps:cNvPr id="219" name="Прямая соединительная линия 86"/>
                            <wps:cNvCnPr/>
                            <wps:spPr>
                              <a:xfrm>
                                <a:off x="2381250" y="2962275"/>
                                <a:ext cx="0" cy="352425"/>
                              </a:xfrm>
                              <a:prstGeom prst="line">
                                <a:avLst/>
                              </a:prstGeom>
                              <a:noFill/>
                              <a:ln w="12700" cap="flat" cmpd="sng" algn="ctr">
                                <a:solidFill>
                                  <a:sysClr val="windowText" lastClr="000000"/>
                                </a:solidFill>
                                <a:prstDash val="dash"/>
                              </a:ln>
                              <a:effectLst/>
                            </wps:spPr>
                            <wps:bodyPr/>
                          </wps:wsp>
                          <wps:wsp>
                            <wps:cNvPr id="220" name="Прямая соединительная линия 89"/>
                            <wps:cNvCnPr/>
                            <wps:spPr>
                              <a:xfrm>
                                <a:off x="2543175" y="2962275"/>
                                <a:ext cx="0" cy="352425"/>
                              </a:xfrm>
                              <a:prstGeom prst="line">
                                <a:avLst/>
                              </a:prstGeom>
                              <a:noFill/>
                              <a:ln w="12700" cap="flat" cmpd="sng" algn="ctr">
                                <a:solidFill>
                                  <a:sysClr val="windowText" lastClr="000000"/>
                                </a:solidFill>
                                <a:prstDash val="dash"/>
                              </a:ln>
                              <a:effectLst/>
                            </wps:spPr>
                            <wps:bodyPr/>
                          </wps:wsp>
                          <wps:wsp>
                            <wps:cNvPr id="221" name="Прямая соединительная линия 92"/>
                            <wps:cNvCnPr/>
                            <wps:spPr>
                              <a:xfrm>
                                <a:off x="3476625" y="2971800"/>
                                <a:ext cx="0" cy="352425"/>
                              </a:xfrm>
                              <a:prstGeom prst="line">
                                <a:avLst/>
                              </a:prstGeom>
                              <a:noFill/>
                              <a:ln w="12700" cap="flat" cmpd="sng" algn="ctr">
                                <a:solidFill>
                                  <a:sysClr val="windowText" lastClr="000000"/>
                                </a:solidFill>
                                <a:prstDash val="dash"/>
                              </a:ln>
                              <a:effectLst/>
                            </wps:spPr>
                            <wps:bodyPr/>
                          </wps:wsp>
                          <wpg:grpSp>
                            <wpg:cNvPr id="222" name="Группа 141"/>
                            <wpg:cNvGrpSpPr/>
                            <wpg:grpSpPr>
                              <a:xfrm>
                                <a:off x="0" y="0"/>
                                <a:ext cx="5638800" cy="7239000"/>
                                <a:chOff x="0" y="0"/>
                                <a:chExt cx="5638800" cy="7239000"/>
                              </a:xfrm>
                            </wpg:grpSpPr>
                            <wpg:grpSp>
                              <wpg:cNvPr id="223" name="Группа 51"/>
                              <wpg:cNvGrpSpPr/>
                              <wpg:grpSpPr>
                                <a:xfrm>
                                  <a:off x="390525" y="2971800"/>
                                  <a:ext cx="114300" cy="352425"/>
                                  <a:chOff x="0" y="0"/>
                                  <a:chExt cx="114300" cy="352425"/>
                                </a:xfrm>
                              </wpg:grpSpPr>
                              <wps:wsp>
                                <wps:cNvPr id="1632" name="Прямая соединительная линия 52"/>
                                <wps:cNvCnPr/>
                                <wps:spPr>
                                  <a:xfrm>
                                    <a:off x="0" y="0"/>
                                    <a:ext cx="0" cy="352425"/>
                                  </a:xfrm>
                                  <a:prstGeom prst="line">
                                    <a:avLst/>
                                  </a:prstGeom>
                                  <a:noFill/>
                                  <a:ln w="12700" cap="flat" cmpd="sng" algn="ctr">
                                    <a:solidFill>
                                      <a:sysClr val="windowText" lastClr="000000"/>
                                    </a:solidFill>
                                    <a:prstDash val="solid"/>
                                  </a:ln>
                                  <a:effectLst/>
                                </wps:spPr>
                                <wps:bodyPr/>
                              </wps:wsp>
                              <wps:wsp>
                                <wps:cNvPr id="1633" name="Прямая соединительная линия 53"/>
                                <wps:cNvCnPr/>
                                <wps:spPr>
                                  <a:xfrm>
                                    <a:off x="114300" y="0"/>
                                    <a:ext cx="0" cy="352425"/>
                                  </a:xfrm>
                                  <a:prstGeom prst="line">
                                    <a:avLst/>
                                  </a:prstGeom>
                                  <a:noFill/>
                                  <a:ln w="12700" cap="flat" cmpd="sng" algn="ctr">
                                    <a:solidFill>
                                      <a:sysClr val="windowText" lastClr="000000"/>
                                    </a:solidFill>
                                    <a:prstDash val="solid"/>
                                  </a:ln>
                                  <a:effectLst/>
                                </wps:spPr>
                                <wps:bodyPr/>
                              </wps:wsp>
                            </wpg:grpSp>
                            <wpg:grpSp>
                              <wpg:cNvPr id="1634" name="Группа 67"/>
                              <wpg:cNvGrpSpPr/>
                              <wpg:grpSpPr>
                                <a:xfrm>
                                  <a:off x="1828800" y="2971800"/>
                                  <a:ext cx="114300" cy="342900"/>
                                  <a:chOff x="0" y="0"/>
                                  <a:chExt cx="114300" cy="342900"/>
                                </a:xfrm>
                              </wpg:grpSpPr>
                              <wps:wsp>
                                <wps:cNvPr id="1635" name="Прямая соединительная линия 65"/>
                                <wps:cNvCnPr/>
                                <wps:spPr>
                                  <a:xfrm>
                                    <a:off x="0" y="0"/>
                                    <a:ext cx="0" cy="342900"/>
                                  </a:xfrm>
                                  <a:prstGeom prst="line">
                                    <a:avLst/>
                                  </a:prstGeom>
                                  <a:noFill/>
                                  <a:ln w="12700" cap="flat" cmpd="sng" algn="ctr">
                                    <a:solidFill>
                                      <a:sysClr val="windowText" lastClr="000000"/>
                                    </a:solidFill>
                                    <a:prstDash val="solid"/>
                                  </a:ln>
                                  <a:effectLst/>
                                </wps:spPr>
                                <wps:bodyPr/>
                              </wps:wsp>
                              <wps:wsp>
                                <wps:cNvPr id="1636" name="Прямая соединительная линия 66"/>
                                <wps:cNvCnPr/>
                                <wps:spPr>
                                  <a:xfrm>
                                    <a:off x="114300" y="0"/>
                                    <a:ext cx="0" cy="342900"/>
                                  </a:xfrm>
                                  <a:prstGeom prst="line">
                                    <a:avLst/>
                                  </a:prstGeom>
                                  <a:noFill/>
                                  <a:ln w="12700" cap="flat" cmpd="sng" algn="ctr">
                                    <a:solidFill>
                                      <a:sysClr val="windowText" lastClr="000000"/>
                                    </a:solidFill>
                                    <a:prstDash val="solid"/>
                                  </a:ln>
                                  <a:effectLst/>
                                </wps:spPr>
                                <wps:bodyPr/>
                              </wps:wsp>
                            </wpg:grpSp>
                            <wpg:grpSp>
                              <wpg:cNvPr id="1637" name="Группа 71"/>
                              <wpg:cNvGrpSpPr/>
                              <wpg:grpSpPr>
                                <a:xfrm>
                                  <a:off x="2895600" y="2962275"/>
                                  <a:ext cx="114300" cy="361950"/>
                                  <a:chOff x="0" y="0"/>
                                  <a:chExt cx="114300" cy="361950"/>
                                </a:xfrm>
                              </wpg:grpSpPr>
                              <wps:wsp>
                                <wps:cNvPr id="1638" name="Прямая соединительная линия 69"/>
                                <wps:cNvCnPr/>
                                <wps:spPr>
                                  <a:xfrm>
                                    <a:off x="0" y="9525"/>
                                    <a:ext cx="0" cy="352425"/>
                                  </a:xfrm>
                                  <a:prstGeom prst="line">
                                    <a:avLst/>
                                  </a:prstGeom>
                                  <a:noFill/>
                                  <a:ln w="12700" cap="flat" cmpd="sng" algn="ctr">
                                    <a:solidFill>
                                      <a:sysClr val="windowText" lastClr="000000"/>
                                    </a:solidFill>
                                    <a:prstDash val="solid"/>
                                  </a:ln>
                                  <a:effectLst/>
                                </wps:spPr>
                                <wps:bodyPr/>
                              </wps:wsp>
                              <wps:wsp>
                                <wps:cNvPr id="1639" name="Прямая соединительная линия 70"/>
                                <wps:cNvCnPr/>
                                <wps:spPr>
                                  <a:xfrm>
                                    <a:off x="114300" y="0"/>
                                    <a:ext cx="0" cy="361950"/>
                                  </a:xfrm>
                                  <a:prstGeom prst="line">
                                    <a:avLst/>
                                  </a:prstGeom>
                                  <a:noFill/>
                                  <a:ln w="12700" cap="flat" cmpd="sng" algn="ctr">
                                    <a:solidFill>
                                      <a:sysClr val="windowText" lastClr="000000"/>
                                    </a:solidFill>
                                    <a:prstDash val="solid"/>
                                  </a:ln>
                                  <a:effectLst/>
                                </wps:spPr>
                                <wps:bodyPr/>
                              </wps:wsp>
                            </wpg:grpSp>
                            <wps:wsp>
                              <wps:cNvPr id="1640" name="Прямая соединительная линия 73"/>
                              <wps:cNvCnPr/>
                              <wps:spPr>
                                <a:xfrm>
                                  <a:off x="4010025" y="2971800"/>
                                  <a:ext cx="0" cy="352425"/>
                                </a:xfrm>
                                <a:prstGeom prst="line">
                                  <a:avLst/>
                                </a:prstGeom>
                                <a:noFill/>
                                <a:ln w="12700" cap="flat" cmpd="sng" algn="ctr">
                                  <a:solidFill>
                                    <a:sysClr val="windowText" lastClr="000000"/>
                                  </a:solidFill>
                                  <a:prstDash val="solid"/>
                                </a:ln>
                                <a:effectLst/>
                              </wps:spPr>
                              <wps:bodyPr/>
                            </wps:wsp>
                            <wps:wsp>
                              <wps:cNvPr id="1641" name="Прямая соединительная линия 74"/>
                              <wps:cNvCnPr/>
                              <wps:spPr>
                                <a:xfrm>
                                  <a:off x="4124325" y="2962275"/>
                                  <a:ext cx="0" cy="361950"/>
                                </a:xfrm>
                                <a:prstGeom prst="line">
                                  <a:avLst/>
                                </a:prstGeom>
                                <a:noFill/>
                                <a:ln w="12700" cap="flat" cmpd="sng" algn="ctr">
                                  <a:solidFill>
                                    <a:sysClr val="windowText" lastClr="000000"/>
                                  </a:solidFill>
                                  <a:prstDash val="solid"/>
                                </a:ln>
                                <a:effectLst/>
                              </wps:spPr>
                              <wps:bodyPr/>
                            </wps:wsp>
                            <wpg:grpSp>
                              <wpg:cNvPr id="1988" name="Группа 140"/>
                              <wpg:cNvGrpSpPr/>
                              <wpg:grpSpPr>
                                <a:xfrm>
                                  <a:off x="0" y="0"/>
                                  <a:ext cx="5638800" cy="7239000"/>
                                  <a:chOff x="0" y="0"/>
                                  <a:chExt cx="5638800" cy="7239000"/>
                                </a:xfrm>
                              </wpg:grpSpPr>
                              <wps:wsp>
                                <wps:cNvPr id="1989" name="Прямоугольник 24"/>
                                <wps:cNvSpPr/>
                                <wps:spPr>
                                  <a:xfrm>
                                    <a:off x="47625" y="1581150"/>
                                    <a:ext cx="1028700" cy="1381125"/>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Виробниче розклад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0" name="Прямоугольник 25"/>
                                <wps:cNvSpPr/>
                                <wps:spPr>
                                  <a:xfrm>
                                    <a:off x="1314450" y="1581150"/>
                                    <a:ext cx="723900" cy="1381125"/>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 xml:space="preserve">Дизайн </w:t>
                                      </w:r>
                                      <w:r w:rsidRPr="00262A7F">
                                        <w:rPr>
                                          <w:rFonts w:ascii="Arial" w:hAnsi="Arial" w:cs="Arial"/>
                                          <w:color w:val="000000"/>
                                          <w:spacing w:val="-4"/>
                                          <w:lang w:val="uk-UA"/>
                                        </w:rPr>
                                        <w:t>продук</w:t>
                                      </w:r>
                                      <w:r w:rsidRPr="00262A7F">
                                        <w:rPr>
                                          <w:rFonts w:ascii="Arial" w:hAnsi="Arial" w:cs="Arial"/>
                                          <w:color w:val="000000"/>
                                          <w:spacing w:val="-4"/>
                                          <w:lang w:val="uk-UA"/>
                                        </w:rPr>
                                        <w:softHyphen/>
                                        <w:t>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1" name="Прямоугольник 26"/>
                                <wps:cNvSpPr/>
                                <wps:spPr>
                                  <a:xfrm>
                                    <a:off x="2095500" y="1581150"/>
                                    <a:ext cx="723900" cy="138112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spacing w:val="-9"/>
                                          <w:lang w:val="uk-UA"/>
                                        </w:rPr>
                                        <w:t>Прогно</w:t>
                                      </w:r>
                                      <w:r w:rsidRPr="00262A7F">
                                        <w:rPr>
                                          <w:rFonts w:ascii="Arial" w:hAnsi="Arial" w:cs="Arial"/>
                                          <w:color w:val="000000"/>
                                          <w:spacing w:val="-9"/>
                                          <w:lang w:val="uk-UA"/>
                                        </w:rPr>
                                        <w:softHyphen/>
                                        <w:t>зування</w:t>
                                      </w:r>
                                      <w:r w:rsidRPr="00262A7F">
                                        <w:rPr>
                                          <w:rFonts w:ascii="Arial" w:hAnsi="Arial" w:cs="Arial"/>
                                          <w:color w:val="000000"/>
                                          <w:lang w:val="uk-UA"/>
                                        </w:rPr>
                                        <w:t xml:space="preserve"> прода</w:t>
                                      </w:r>
                                      <w:r w:rsidRPr="00262A7F">
                                        <w:rPr>
                                          <w:rFonts w:ascii="Arial" w:hAnsi="Arial" w:cs="Arial"/>
                                          <w:color w:val="000000"/>
                                          <w:lang w:val="uk-UA"/>
                                        </w:rPr>
                                        <w:softHyphen/>
                                        <w:t>жів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2" name="Прямоугольник 27"/>
                                <wps:cNvSpPr/>
                                <wps:spPr>
                                  <a:xfrm>
                                    <a:off x="2895600" y="1581150"/>
                                    <a:ext cx="581025" cy="1381125"/>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spacing w:val="-26"/>
                                          <w:lang w:val="uk-UA"/>
                                        </w:rPr>
                                        <w:t>Управ</w:t>
                                      </w:r>
                                      <w:r w:rsidRPr="00262A7F">
                                        <w:rPr>
                                          <w:rFonts w:ascii="Arial" w:hAnsi="Arial" w:cs="Arial"/>
                                          <w:color w:val="000000"/>
                                          <w:spacing w:val="-26"/>
                                          <w:lang w:val="uk-UA"/>
                                        </w:rPr>
                                        <w:softHyphen/>
                                      </w:r>
                                      <w:r w:rsidRPr="00262A7F">
                                        <w:rPr>
                                          <w:rFonts w:ascii="Arial" w:hAnsi="Arial" w:cs="Arial"/>
                                          <w:color w:val="000000"/>
                                          <w:spacing w:val="-9"/>
                                          <w:lang w:val="uk-UA"/>
                                        </w:rPr>
                                        <w:t>ління т</w:t>
                                      </w:r>
                                      <w:r w:rsidRPr="00262A7F">
                                        <w:rPr>
                                          <w:rFonts w:ascii="Arial" w:hAnsi="Arial" w:cs="Arial"/>
                                          <w:color w:val="000000"/>
                                          <w:spacing w:val="-22"/>
                                          <w:lang w:val="uk-UA"/>
                                        </w:rPr>
                                        <w:t>ранс</w:t>
                                      </w:r>
                                      <w:r w:rsidRPr="00262A7F">
                                        <w:rPr>
                                          <w:rFonts w:ascii="Arial" w:hAnsi="Arial" w:cs="Arial"/>
                                          <w:color w:val="000000"/>
                                          <w:spacing w:val="-22"/>
                                          <w:lang w:val="uk-UA"/>
                                        </w:rPr>
                                        <w:softHyphen/>
                                        <w:t>по</w:t>
                                      </w:r>
                                      <w:r w:rsidRPr="00262A7F">
                                        <w:rPr>
                                          <w:rFonts w:ascii="Arial" w:hAnsi="Arial" w:cs="Arial"/>
                                          <w:color w:val="000000"/>
                                          <w:spacing w:val="-9"/>
                                          <w:lang w:val="uk-UA"/>
                                        </w:rPr>
                                        <w:t>ртуван</w:t>
                                      </w:r>
                                      <w:r w:rsidRPr="00262A7F">
                                        <w:rPr>
                                          <w:rFonts w:ascii="Arial" w:hAnsi="Arial" w:cs="Arial"/>
                                          <w:color w:val="000000"/>
                                          <w:spacing w:val="-9"/>
                                          <w:lang w:val="uk-UA"/>
                                        </w:rPr>
                                        <w:softHyphen/>
                                        <w:t>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3" name="Прямоугольник 28"/>
                                <wps:cNvSpPr/>
                                <wps:spPr>
                                  <a:xfrm>
                                    <a:off x="3705225" y="1571625"/>
                                    <a:ext cx="723900" cy="1390650"/>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spacing w:val="-9"/>
                                          <w:lang w:val="uk-UA"/>
                                        </w:rPr>
                                        <w:t>Інфор</w:t>
                                      </w:r>
                                      <w:r w:rsidRPr="00262A7F">
                                        <w:rPr>
                                          <w:rFonts w:ascii="Arial" w:hAnsi="Arial" w:cs="Arial"/>
                                          <w:color w:val="000000"/>
                                          <w:spacing w:val="-9"/>
                                          <w:lang w:val="uk-UA"/>
                                        </w:rPr>
                                        <w:softHyphen/>
                                        <w:t>маційна підтри</w:t>
                                      </w:r>
                                      <w:r w:rsidRPr="00262A7F">
                                        <w:rPr>
                                          <w:rFonts w:ascii="Arial" w:hAnsi="Arial" w:cs="Arial"/>
                                          <w:color w:val="000000"/>
                                          <w:spacing w:val="-9"/>
                                          <w:lang w:val="uk-UA"/>
                                        </w:rPr>
                                        <w:softHyphen/>
                                        <w:t>мка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94" name="Группа 139"/>
                                <wpg:cNvGrpSpPr/>
                                <wpg:grpSpPr>
                                  <a:xfrm>
                                    <a:off x="0" y="0"/>
                                    <a:ext cx="5638800" cy="7239000"/>
                                    <a:chOff x="0" y="0"/>
                                    <a:chExt cx="5638800" cy="7239000"/>
                                  </a:xfrm>
                                </wpg:grpSpPr>
                                <wpg:grpSp>
                                  <wpg:cNvPr id="1995" name="Группа 137"/>
                                  <wpg:cNvGrpSpPr/>
                                  <wpg:grpSpPr>
                                    <a:xfrm>
                                      <a:off x="0" y="0"/>
                                      <a:ext cx="5638800" cy="1581150"/>
                                      <a:chOff x="0" y="0"/>
                                      <a:chExt cx="5638800" cy="1581150"/>
                                    </a:xfrm>
                                  </wpg:grpSpPr>
                                  <wpg:grpSp>
                                    <wpg:cNvPr id="1996" name="Группа 136"/>
                                    <wpg:cNvGrpSpPr/>
                                    <wpg:grpSpPr>
                                      <a:xfrm>
                                        <a:off x="0" y="0"/>
                                        <a:ext cx="5638800" cy="1228725"/>
                                        <a:chOff x="0" y="0"/>
                                        <a:chExt cx="5638800" cy="1228725"/>
                                      </a:xfrm>
                                    </wpg:grpSpPr>
                                    <wps:wsp>
                                      <wps:cNvPr id="1997" name="Прямоугольник 2"/>
                                      <wps:cNvSpPr/>
                                      <wps:spPr>
                                        <a:xfrm>
                                          <a:off x="0" y="695325"/>
                                          <a:ext cx="1152525" cy="5334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Виробництво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8" name="Прямоугольник 3"/>
                                      <wps:cNvSpPr/>
                                      <wps:spPr>
                                        <a:xfrm>
                                          <a:off x="4714875" y="695325"/>
                                          <a:ext cx="923925" cy="523875"/>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Фінанси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9" name="Прямоугольник 4"/>
                                      <wps:cNvSpPr/>
                                      <wps:spPr>
                                        <a:xfrm>
                                          <a:off x="3629025" y="695325"/>
                                          <a:ext cx="923925" cy="5334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Транспор</w:t>
                                            </w:r>
                                            <w:r w:rsidRPr="00262A7F">
                                              <w:rPr>
                                                <w:rFonts w:ascii="Arial" w:hAnsi="Arial" w:cs="Arial"/>
                                                <w:color w:val="000000"/>
                                                <w:lang w:val="uk-UA"/>
                                              </w:rPr>
                                              <w:softHyphen/>
                                              <w:t>тування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 name="Прямоугольник 5"/>
                                      <wps:cNvSpPr/>
                                      <wps:spPr>
                                        <a:xfrm>
                                          <a:off x="1314450" y="695325"/>
                                          <a:ext cx="1066800" cy="5334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Інжиніринг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1" name="Прямоугольник 6"/>
                                      <wps:cNvSpPr/>
                                      <wps:spPr>
                                        <a:xfrm>
                                          <a:off x="2543175" y="695325"/>
                                          <a:ext cx="923925" cy="53340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Маркетинг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02" name="Группа 135"/>
                                      <wpg:cNvGrpSpPr/>
                                      <wpg:grpSpPr>
                                        <a:xfrm>
                                          <a:off x="514350" y="0"/>
                                          <a:ext cx="4733925" cy="695325"/>
                                          <a:chOff x="0" y="0"/>
                                          <a:chExt cx="4733925" cy="695325"/>
                                        </a:xfrm>
                                      </wpg:grpSpPr>
                                      <wps:wsp>
                                        <wps:cNvPr id="2003" name="Прямоугольник 1"/>
                                        <wps:cNvSpPr/>
                                        <wps:spPr>
                                          <a:xfrm>
                                            <a:off x="514350" y="0"/>
                                            <a:ext cx="3667125" cy="285750"/>
                                          </a:xfrm>
                                          <a:prstGeom prst="rect">
                                            <a:avLst/>
                                          </a:prstGeom>
                                          <a:no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Інтегральний</w:t>
                                              </w:r>
                                              <w:r w:rsidRPr="00262A7F">
                                                <w:rPr>
                                                  <w:rFonts w:ascii="Arial" w:hAnsi="Arial" w:cs="Arial"/>
                                                  <w:color w:val="000000"/>
                                                </w:rPr>
                                                <w:t xml:space="preserve"> менеджер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4" name="Прямая соединительная линия 8"/>
                                        <wps:cNvCnPr/>
                                        <wps:spPr>
                                          <a:xfrm>
                                            <a:off x="2438400" y="285750"/>
                                            <a:ext cx="0" cy="409575"/>
                                          </a:xfrm>
                                          <a:prstGeom prst="line">
                                            <a:avLst/>
                                          </a:prstGeom>
                                          <a:noFill/>
                                          <a:ln w="12700" cap="flat" cmpd="sng" algn="ctr">
                                            <a:solidFill>
                                              <a:sysClr val="windowText" lastClr="000000"/>
                                            </a:solidFill>
                                            <a:prstDash val="solid"/>
                                          </a:ln>
                                          <a:effectLst/>
                                        </wps:spPr>
                                        <wps:bodyPr/>
                                      </wps:wsp>
                                      <wps:wsp>
                                        <wps:cNvPr id="2005" name="Прямая соединительная линия 9"/>
                                        <wps:cNvCnPr/>
                                        <wps:spPr>
                                          <a:xfrm>
                                            <a:off x="0" y="485775"/>
                                            <a:ext cx="4733925" cy="0"/>
                                          </a:xfrm>
                                          <a:prstGeom prst="line">
                                            <a:avLst/>
                                          </a:prstGeom>
                                          <a:noFill/>
                                          <a:ln w="12700" cap="flat" cmpd="sng" algn="ctr">
                                            <a:solidFill>
                                              <a:sysClr val="windowText" lastClr="000000"/>
                                            </a:solidFill>
                                            <a:prstDash val="solid"/>
                                          </a:ln>
                                          <a:effectLst/>
                                        </wps:spPr>
                                        <wps:bodyPr/>
                                      </wps:wsp>
                                      <wps:wsp>
                                        <wps:cNvPr id="2006" name="Прямая соединительная линия 10"/>
                                        <wps:cNvCnPr/>
                                        <wps:spPr>
                                          <a:xfrm>
                                            <a:off x="0" y="485775"/>
                                            <a:ext cx="0" cy="209550"/>
                                          </a:xfrm>
                                          <a:prstGeom prst="line">
                                            <a:avLst/>
                                          </a:prstGeom>
                                          <a:noFill/>
                                          <a:ln w="12700" cap="flat" cmpd="sng" algn="ctr">
                                            <a:solidFill>
                                              <a:sysClr val="windowText" lastClr="000000"/>
                                            </a:solidFill>
                                            <a:prstDash val="solid"/>
                                          </a:ln>
                                          <a:effectLst/>
                                        </wps:spPr>
                                        <wps:bodyPr/>
                                      </wps:wsp>
                                      <wps:wsp>
                                        <wps:cNvPr id="2007" name="Прямая соединительная линия 11"/>
                                        <wps:cNvCnPr/>
                                        <wps:spPr>
                                          <a:xfrm>
                                            <a:off x="3524250" y="485775"/>
                                            <a:ext cx="0" cy="209550"/>
                                          </a:xfrm>
                                          <a:prstGeom prst="line">
                                            <a:avLst/>
                                          </a:prstGeom>
                                          <a:noFill/>
                                          <a:ln w="12700" cap="flat" cmpd="sng" algn="ctr">
                                            <a:solidFill>
                                              <a:sysClr val="windowText" lastClr="000000"/>
                                            </a:solidFill>
                                            <a:prstDash val="solid"/>
                                          </a:ln>
                                          <a:effectLst/>
                                        </wps:spPr>
                                        <wps:bodyPr/>
                                      </wps:wsp>
                                      <wps:wsp>
                                        <wps:cNvPr id="2008" name="Прямая соединительная линия 13"/>
                                        <wps:cNvCnPr/>
                                        <wps:spPr>
                                          <a:xfrm>
                                            <a:off x="4733925" y="485775"/>
                                            <a:ext cx="0" cy="209550"/>
                                          </a:xfrm>
                                          <a:prstGeom prst="line">
                                            <a:avLst/>
                                          </a:prstGeom>
                                          <a:noFill/>
                                          <a:ln w="12700" cap="flat" cmpd="sng" algn="ctr">
                                            <a:solidFill>
                                              <a:sysClr val="windowText" lastClr="000000"/>
                                            </a:solidFill>
                                            <a:prstDash val="solid"/>
                                          </a:ln>
                                          <a:effectLst/>
                                        </wps:spPr>
                                        <wps:bodyPr/>
                                      </wps:wsp>
                                      <wps:wsp>
                                        <wps:cNvPr id="2009" name="Прямая соединительная линия 14"/>
                                        <wps:cNvCnPr/>
                                        <wps:spPr>
                                          <a:xfrm>
                                            <a:off x="1257300" y="485775"/>
                                            <a:ext cx="0" cy="209550"/>
                                          </a:xfrm>
                                          <a:prstGeom prst="line">
                                            <a:avLst/>
                                          </a:prstGeom>
                                          <a:noFill/>
                                          <a:ln w="12700" cap="flat" cmpd="sng" algn="ctr">
                                            <a:solidFill>
                                              <a:sysClr val="windowText" lastClr="000000"/>
                                            </a:solidFill>
                                            <a:prstDash val="solid"/>
                                          </a:ln>
                                          <a:effectLst/>
                                        </wps:spPr>
                                        <wps:bodyPr/>
                                      </wps:wsp>
                                    </wpg:grpSp>
                                  </wpg:grpSp>
                                  <wpg:grpSp>
                                    <wpg:cNvPr id="2010" name="Группа 40"/>
                                    <wpg:cNvGrpSpPr/>
                                    <wpg:grpSpPr>
                                      <a:xfrm>
                                        <a:off x="390525" y="1228725"/>
                                        <a:ext cx="114300" cy="352425"/>
                                        <a:chOff x="0" y="0"/>
                                        <a:chExt cx="114300" cy="352425"/>
                                      </a:xfrm>
                                    </wpg:grpSpPr>
                                    <wps:wsp>
                                      <wps:cNvPr id="2011" name="Прямая соединительная линия 38"/>
                                      <wps:cNvCnPr/>
                                      <wps:spPr>
                                        <a:xfrm>
                                          <a:off x="0" y="0"/>
                                          <a:ext cx="0" cy="352425"/>
                                        </a:xfrm>
                                        <a:prstGeom prst="line">
                                          <a:avLst/>
                                        </a:prstGeom>
                                        <a:noFill/>
                                        <a:ln w="12700" cap="flat" cmpd="sng" algn="ctr">
                                          <a:solidFill>
                                            <a:sysClr val="windowText" lastClr="000000"/>
                                          </a:solidFill>
                                          <a:prstDash val="solid"/>
                                        </a:ln>
                                        <a:effectLst/>
                                      </wps:spPr>
                                      <wps:bodyPr/>
                                    </wps:wsp>
                                    <wps:wsp>
                                      <wps:cNvPr id="2012" name="Прямая соединительная линия 39"/>
                                      <wps:cNvCnPr/>
                                      <wps:spPr>
                                        <a:xfrm>
                                          <a:off x="114300" y="0"/>
                                          <a:ext cx="0" cy="352425"/>
                                        </a:xfrm>
                                        <a:prstGeom prst="line">
                                          <a:avLst/>
                                        </a:prstGeom>
                                        <a:noFill/>
                                        <a:ln w="12700" cap="flat" cmpd="sng" algn="ctr">
                                          <a:solidFill>
                                            <a:sysClr val="windowText" lastClr="000000"/>
                                          </a:solidFill>
                                          <a:prstDash val="solid"/>
                                        </a:ln>
                                        <a:effectLst/>
                                      </wps:spPr>
                                      <wps:bodyPr/>
                                    </wps:wsp>
                                  </wpg:grpSp>
                                  <wpg:grpSp>
                                    <wpg:cNvPr id="2013" name="Группа 41"/>
                                    <wpg:cNvGrpSpPr/>
                                    <wpg:grpSpPr>
                                      <a:xfrm>
                                        <a:off x="1828800" y="1228725"/>
                                        <a:ext cx="114300" cy="352425"/>
                                        <a:chOff x="0" y="0"/>
                                        <a:chExt cx="114300" cy="352425"/>
                                      </a:xfrm>
                                    </wpg:grpSpPr>
                                    <wps:wsp>
                                      <wps:cNvPr id="2014" name="Прямая соединительная линия 42"/>
                                      <wps:cNvCnPr/>
                                      <wps:spPr>
                                        <a:xfrm>
                                          <a:off x="0" y="0"/>
                                          <a:ext cx="0" cy="352425"/>
                                        </a:xfrm>
                                        <a:prstGeom prst="line">
                                          <a:avLst/>
                                        </a:prstGeom>
                                        <a:noFill/>
                                        <a:ln w="12700" cap="flat" cmpd="sng" algn="ctr">
                                          <a:solidFill>
                                            <a:sysClr val="windowText" lastClr="000000"/>
                                          </a:solidFill>
                                          <a:prstDash val="solid"/>
                                        </a:ln>
                                        <a:effectLst/>
                                      </wps:spPr>
                                      <wps:bodyPr/>
                                    </wps:wsp>
                                    <wps:wsp>
                                      <wps:cNvPr id="2015" name="Прямая соединительная линия 43"/>
                                      <wps:cNvCnPr/>
                                      <wps:spPr>
                                        <a:xfrm>
                                          <a:off x="114300" y="0"/>
                                          <a:ext cx="0" cy="352425"/>
                                        </a:xfrm>
                                        <a:prstGeom prst="line">
                                          <a:avLst/>
                                        </a:prstGeom>
                                        <a:noFill/>
                                        <a:ln w="12700" cap="flat" cmpd="sng" algn="ctr">
                                          <a:solidFill>
                                            <a:sysClr val="windowText" lastClr="000000"/>
                                          </a:solidFill>
                                          <a:prstDash val="solid"/>
                                        </a:ln>
                                        <a:effectLst/>
                                      </wps:spPr>
                                      <wps:bodyPr/>
                                    </wps:wsp>
                                  </wpg:grpSp>
                                  <wpg:grpSp>
                                    <wpg:cNvPr id="819" name="Группа 44"/>
                                    <wpg:cNvGrpSpPr/>
                                    <wpg:grpSpPr>
                                      <a:xfrm>
                                        <a:off x="2895600" y="1228725"/>
                                        <a:ext cx="114300" cy="352425"/>
                                        <a:chOff x="0" y="0"/>
                                        <a:chExt cx="114300" cy="352425"/>
                                      </a:xfrm>
                                    </wpg:grpSpPr>
                                    <wps:wsp>
                                      <wps:cNvPr id="820" name="Прямая соединительная линия 45"/>
                                      <wps:cNvCnPr/>
                                      <wps:spPr>
                                        <a:xfrm>
                                          <a:off x="0" y="0"/>
                                          <a:ext cx="0" cy="352425"/>
                                        </a:xfrm>
                                        <a:prstGeom prst="line">
                                          <a:avLst/>
                                        </a:prstGeom>
                                        <a:noFill/>
                                        <a:ln w="12700" cap="flat" cmpd="sng" algn="ctr">
                                          <a:solidFill>
                                            <a:sysClr val="windowText" lastClr="000000"/>
                                          </a:solidFill>
                                          <a:prstDash val="solid"/>
                                        </a:ln>
                                        <a:effectLst/>
                                      </wps:spPr>
                                      <wps:bodyPr/>
                                    </wps:wsp>
                                    <wps:wsp>
                                      <wps:cNvPr id="831" name="Прямая соединительная линия 46"/>
                                      <wps:cNvCnPr/>
                                      <wps:spPr>
                                        <a:xfrm>
                                          <a:off x="114300" y="0"/>
                                          <a:ext cx="0" cy="352425"/>
                                        </a:xfrm>
                                        <a:prstGeom prst="line">
                                          <a:avLst/>
                                        </a:prstGeom>
                                        <a:noFill/>
                                        <a:ln w="12700" cap="flat" cmpd="sng" algn="ctr">
                                          <a:solidFill>
                                            <a:sysClr val="windowText" lastClr="000000"/>
                                          </a:solidFill>
                                          <a:prstDash val="solid"/>
                                        </a:ln>
                                        <a:effectLst/>
                                      </wps:spPr>
                                      <wps:bodyPr/>
                                    </wps:wsp>
                                  </wpg:grpSp>
                                  <wpg:grpSp>
                                    <wpg:cNvPr id="1088" name="Группа 48"/>
                                    <wpg:cNvGrpSpPr/>
                                    <wpg:grpSpPr>
                                      <a:xfrm>
                                        <a:off x="3971925" y="1228725"/>
                                        <a:ext cx="114300" cy="342900"/>
                                        <a:chOff x="0" y="0"/>
                                        <a:chExt cx="114300" cy="342900"/>
                                      </a:xfrm>
                                    </wpg:grpSpPr>
                                    <wps:wsp>
                                      <wps:cNvPr id="1089" name="Прямая соединительная линия 49"/>
                                      <wps:cNvCnPr/>
                                      <wps:spPr>
                                        <a:xfrm>
                                          <a:off x="0" y="0"/>
                                          <a:ext cx="0" cy="342900"/>
                                        </a:xfrm>
                                        <a:prstGeom prst="line">
                                          <a:avLst/>
                                        </a:prstGeom>
                                        <a:noFill/>
                                        <a:ln w="12700" cap="flat" cmpd="sng" algn="ctr">
                                          <a:solidFill>
                                            <a:sysClr val="windowText" lastClr="000000"/>
                                          </a:solidFill>
                                          <a:prstDash val="solid"/>
                                        </a:ln>
                                        <a:effectLst/>
                                      </wps:spPr>
                                      <wps:bodyPr/>
                                    </wps:wsp>
                                    <wps:wsp>
                                      <wps:cNvPr id="1090" name="Прямая соединительная линия 50"/>
                                      <wps:cNvCnPr/>
                                      <wps:spPr>
                                        <a:xfrm>
                                          <a:off x="114300" y="0"/>
                                          <a:ext cx="0" cy="342900"/>
                                        </a:xfrm>
                                        <a:prstGeom prst="line">
                                          <a:avLst/>
                                        </a:prstGeom>
                                        <a:noFill/>
                                        <a:ln w="12700" cap="flat" cmpd="sng" algn="ctr">
                                          <a:solidFill>
                                            <a:sysClr val="windowText" lastClr="000000"/>
                                          </a:solidFill>
                                          <a:prstDash val="solid"/>
                                        </a:ln>
                                        <a:effectLst/>
                                      </wps:spPr>
                                      <wps:bodyPr/>
                                    </wps:wsp>
                                  </wpg:grpSp>
                                </wpg:grpSp>
                                <wpg:grpSp>
                                  <wpg:cNvPr id="1091" name="Группа 138"/>
                                  <wpg:cNvGrpSpPr/>
                                  <wpg:grpSpPr>
                                    <a:xfrm>
                                      <a:off x="0" y="981075"/>
                                      <a:ext cx="4714875" cy="6257925"/>
                                      <a:chOff x="0" y="0"/>
                                      <a:chExt cx="4714875" cy="6257925"/>
                                    </a:xfrm>
                                  </wpg:grpSpPr>
                                  <wps:wsp>
                                    <wps:cNvPr id="1092" name="Прямая соединительная линия 15"/>
                                    <wps:cNvCnPr/>
                                    <wps:spPr>
                                      <a:xfrm>
                                        <a:off x="0" y="0"/>
                                        <a:ext cx="0" cy="6257925"/>
                                      </a:xfrm>
                                      <a:prstGeom prst="line">
                                        <a:avLst/>
                                      </a:prstGeom>
                                      <a:noFill/>
                                      <a:ln w="12700" cap="flat" cmpd="sng" algn="ctr">
                                        <a:solidFill>
                                          <a:sysClr val="windowText" lastClr="000000"/>
                                        </a:solidFill>
                                        <a:prstDash val="dash"/>
                                      </a:ln>
                                      <a:effectLst/>
                                    </wps:spPr>
                                    <wps:bodyPr/>
                                  </wps:wsp>
                                  <wps:wsp>
                                    <wps:cNvPr id="1093" name="Прямая соединительная линия 59"/>
                                    <wps:cNvCnPr/>
                                    <wps:spPr>
                                      <a:xfrm>
                                        <a:off x="1152525" y="247650"/>
                                        <a:ext cx="0" cy="3733800"/>
                                      </a:xfrm>
                                      <a:prstGeom prst="line">
                                        <a:avLst/>
                                      </a:prstGeom>
                                      <a:noFill/>
                                      <a:ln w="12700" cap="flat" cmpd="sng" algn="ctr">
                                        <a:solidFill>
                                          <a:sysClr val="windowText" lastClr="000000"/>
                                        </a:solidFill>
                                        <a:prstDash val="dash"/>
                                      </a:ln>
                                      <a:effectLst/>
                                    </wps:spPr>
                                    <wps:bodyPr/>
                                  </wps:wsp>
                                  <wps:wsp>
                                    <wps:cNvPr id="1094" name="Прямая соединительная линия 61"/>
                                    <wps:cNvCnPr/>
                                    <wps:spPr>
                                      <a:xfrm>
                                        <a:off x="1314450" y="247650"/>
                                        <a:ext cx="0" cy="3733800"/>
                                      </a:xfrm>
                                      <a:prstGeom prst="line">
                                        <a:avLst/>
                                      </a:prstGeom>
                                      <a:noFill/>
                                      <a:ln w="12700" cap="flat" cmpd="sng" algn="ctr">
                                        <a:solidFill>
                                          <a:sysClr val="windowText" lastClr="000000"/>
                                        </a:solidFill>
                                        <a:prstDash val="dash"/>
                                      </a:ln>
                                      <a:effectLst/>
                                    </wps:spPr>
                                    <wps:bodyPr/>
                                  </wps:wsp>
                                  <wps:wsp>
                                    <wps:cNvPr id="1095" name="Прямая соединительная линия 85"/>
                                    <wps:cNvCnPr/>
                                    <wps:spPr>
                                      <a:xfrm>
                                        <a:off x="2381250" y="247650"/>
                                        <a:ext cx="0" cy="352425"/>
                                      </a:xfrm>
                                      <a:prstGeom prst="line">
                                        <a:avLst/>
                                      </a:prstGeom>
                                      <a:noFill/>
                                      <a:ln w="12700" cap="flat" cmpd="sng" algn="ctr">
                                        <a:solidFill>
                                          <a:sysClr val="windowText" lastClr="000000"/>
                                        </a:solidFill>
                                        <a:prstDash val="dash"/>
                                      </a:ln>
                                      <a:effectLst/>
                                    </wps:spPr>
                                    <wps:bodyPr/>
                                  </wps:wsp>
                                  <wps:wsp>
                                    <wps:cNvPr id="1096" name="Прямая соединительная линия 88"/>
                                    <wps:cNvCnPr/>
                                    <wps:spPr>
                                      <a:xfrm>
                                        <a:off x="2543175" y="247650"/>
                                        <a:ext cx="0" cy="352425"/>
                                      </a:xfrm>
                                      <a:prstGeom prst="line">
                                        <a:avLst/>
                                      </a:prstGeom>
                                      <a:noFill/>
                                      <a:ln w="12700" cap="flat" cmpd="sng" algn="ctr">
                                        <a:solidFill>
                                          <a:sysClr val="windowText" lastClr="000000"/>
                                        </a:solidFill>
                                        <a:prstDash val="dash"/>
                                      </a:ln>
                                      <a:effectLst/>
                                    </wps:spPr>
                                    <wps:bodyPr/>
                                  </wps:wsp>
                                  <wps:wsp>
                                    <wps:cNvPr id="1097" name="Прямая соединительная линия 91"/>
                                    <wps:cNvCnPr/>
                                    <wps:spPr>
                                      <a:xfrm>
                                        <a:off x="3467100" y="247650"/>
                                        <a:ext cx="0" cy="352425"/>
                                      </a:xfrm>
                                      <a:prstGeom prst="line">
                                        <a:avLst/>
                                      </a:prstGeom>
                                      <a:noFill/>
                                      <a:ln w="12700" cap="flat" cmpd="sng" algn="ctr">
                                        <a:solidFill>
                                          <a:sysClr val="windowText" lastClr="000000"/>
                                        </a:solidFill>
                                        <a:prstDash val="dash"/>
                                      </a:ln>
                                      <a:effectLst/>
                                    </wps:spPr>
                                    <wps:bodyPr/>
                                  </wps:wsp>
                                  <wps:wsp>
                                    <wps:cNvPr id="1098" name="Прямая соединительная линия 94"/>
                                    <wps:cNvCnPr/>
                                    <wps:spPr>
                                      <a:xfrm>
                                        <a:off x="3629025" y="247650"/>
                                        <a:ext cx="0" cy="2095500"/>
                                      </a:xfrm>
                                      <a:prstGeom prst="line">
                                        <a:avLst/>
                                      </a:prstGeom>
                                      <a:noFill/>
                                      <a:ln w="12700" cap="flat" cmpd="sng" algn="ctr">
                                        <a:solidFill>
                                          <a:sysClr val="windowText" lastClr="000000"/>
                                        </a:solidFill>
                                        <a:prstDash val="dash"/>
                                      </a:ln>
                                      <a:effectLst/>
                                    </wps:spPr>
                                    <wps:bodyPr/>
                                  </wps:wsp>
                                  <wps:wsp>
                                    <wps:cNvPr id="1099" name="Прямая соединительная линия 96"/>
                                    <wps:cNvCnPr/>
                                    <wps:spPr>
                                      <a:xfrm>
                                        <a:off x="4552950" y="238125"/>
                                        <a:ext cx="0" cy="2095500"/>
                                      </a:xfrm>
                                      <a:prstGeom prst="line">
                                        <a:avLst/>
                                      </a:prstGeom>
                                      <a:noFill/>
                                      <a:ln w="12700" cap="flat" cmpd="sng" algn="ctr">
                                        <a:solidFill>
                                          <a:sysClr val="windowText" lastClr="000000"/>
                                        </a:solidFill>
                                        <a:prstDash val="dash"/>
                                      </a:ln>
                                      <a:effectLst/>
                                    </wps:spPr>
                                    <wps:bodyPr/>
                                  </wps:wsp>
                                  <wps:wsp>
                                    <wps:cNvPr id="1100" name="Прямая соединительная линия 98"/>
                                    <wps:cNvCnPr/>
                                    <wps:spPr>
                                      <a:xfrm>
                                        <a:off x="4714875" y="247650"/>
                                        <a:ext cx="0" cy="2095500"/>
                                      </a:xfrm>
                                      <a:prstGeom prst="line">
                                        <a:avLst/>
                                      </a:prstGeom>
                                      <a:noFill/>
                                      <a:ln w="12700" cap="flat" cmpd="sng" algn="ctr">
                                        <a:solidFill>
                                          <a:sysClr val="windowText" lastClr="000000"/>
                                        </a:solidFill>
                                        <a:prstDash val="dash"/>
                                      </a:ln>
                                      <a:effectLst/>
                                    </wps:spPr>
                                    <wps:bodyPr/>
                                  </wps:wsp>
                                </wpg:grpSp>
                              </wpg:grpSp>
                            </wpg:grpSp>
                          </wpg:grpSp>
                        </wpg:grpSp>
                      </wpg:grpSp>
                      <wpg:grpSp>
                        <wpg:cNvPr id="1101" name="Группа 144"/>
                        <wpg:cNvGrpSpPr/>
                        <wpg:grpSpPr>
                          <a:xfrm>
                            <a:off x="0" y="3810000"/>
                            <a:ext cx="6048375" cy="3905250"/>
                            <a:chOff x="0" y="0"/>
                            <a:chExt cx="6048375" cy="3905250"/>
                          </a:xfrm>
                        </wpg:grpSpPr>
                        <wps:wsp>
                          <wps:cNvPr id="1102" name="Прямоугольник 36"/>
                          <wps:cNvSpPr/>
                          <wps:spPr>
                            <a:xfrm>
                              <a:off x="533400" y="1152525"/>
                              <a:ext cx="1028700" cy="857250"/>
                            </a:xfrm>
                            <a:prstGeom prst="rect">
                              <a:avLst/>
                            </a:prstGeom>
                            <a:solidFill>
                              <a:sysClr val="window" lastClr="FFFFFF"/>
                            </a:solidFill>
                            <a:ln w="12700" cap="flat" cmpd="sng" algn="ctr">
                              <a:solidFill>
                                <a:sysClr val="windowText" lastClr="000000"/>
                              </a:solidFill>
                              <a:prstDash val="solid"/>
                            </a:ln>
                            <a:effectLst/>
                          </wps:spPr>
                          <wps:txb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 xml:space="preserve">Визначення потреби </w:t>
                                </w:r>
                                <w:r w:rsidRPr="00262A7F">
                                  <w:rPr>
                                    <w:rFonts w:ascii="Arial" w:hAnsi="Arial" w:cs="Arial"/>
                                    <w:color w:val="000000"/>
                                    <w:spacing w:val="-4"/>
                                    <w:lang w:val="uk-UA"/>
                                  </w:rPr>
                                  <w:br/>
                                  <w:t>в 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3" name="Прямая соединительная линия 55"/>
                          <wps:cNvCnPr/>
                          <wps:spPr>
                            <a:xfrm>
                              <a:off x="533400" y="0"/>
                              <a:ext cx="0" cy="1152525"/>
                            </a:xfrm>
                            <a:prstGeom prst="line">
                              <a:avLst/>
                            </a:prstGeom>
                            <a:noFill/>
                            <a:ln w="12700" cap="flat" cmpd="sng" algn="ctr">
                              <a:solidFill>
                                <a:sysClr val="windowText" lastClr="000000"/>
                              </a:solidFill>
                              <a:prstDash val="solid"/>
                            </a:ln>
                            <a:effectLst/>
                          </wps:spPr>
                          <wps:bodyPr/>
                        </wps:wsp>
                        <wps:wsp>
                          <wps:cNvPr id="1104" name="Прямая соединительная линия 56"/>
                          <wps:cNvCnPr/>
                          <wps:spPr>
                            <a:xfrm>
                              <a:off x="647700" y="0"/>
                              <a:ext cx="0" cy="1152525"/>
                            </a:xfrm>
                            <a:prstGeom prst="line">
                              <a:avLst/>
                            </a:prstGeom>
                            <a:noFill/>
                            <a:ln w="12700" cap="flat" cmpd="sng" algn="ctr">
                              <a:solidFill>
                                <a:sysClr val="windowText" lastClr="000000"/>
                              </a:solidFill>
                              <a:prstDash val="solid"/>
                            </a:ln>
                            <a:effectLst/>
                          </wps:spPr>
                          <wps:bodyPr/>
                        </wps:wsp>
                        <wps:wsp>
                          <wps:cNvPr id="1105" name="Прямая со стрелкой 57"/>
                          <wps:cNvCnPr/>
                          <wps:spPr>
                            <a:xfrm flipH="1">
                              <a:off x="523875" y="2009775"/>
                              <a:ext cx="9526" cy="1419225"/>
                            </a:xfrm>
                            <a:prstGeom prst="straightConnector1">
                              <a:avLst/>
                            </a:prstGeom>
                            <a:noFill/>
                            <a:ln w="12700" cap="flat" cmpd="sng" algn="ctr">
                              <a:solidFill>
                                <a:sysClr val="windowText" lastClr="000000"/>
                              </a:solidFill>
                              <a:prstDash val="solid"/>
                              <a:tailEnd type="arrow"/>
                            </a:ln>
                            <a:effectLst/>
                          </wps:spPr>
                          <wps:bodyPr/>
                        </wps:wsp>
                        <wps:wsp>
                          <wps:cNvPr id="1106" name="Прямая со стрелкой 58"/>
                          <wps:cNvCnPr/>
                          <wps:spPr>
                            <a:xfrm flipH="1">
                              <a:off x="638175" y="2009775"/>
                              <a:ext cx="9526" cy="1419225"/>
                            </a:xfrm>
                            <a:prstGeom prst="straightConnector1">
                              <a:avLst/>
                            </a:prstGeom>
                            <a:noFill/>
                            <a:ln w="12700" cap="flat" cmpd="sng" algn="ctr">
                              <a:solidFill>
                                <a:sysClr val="windowText" lastClr="000000"/>
                              </a:solidFill>
                              <a:prstDash val="solid"/>
                              <a:tailEnd type="arrow"/>
                            </a:ln>
                            <a:effectLst/>
                          </wps:spPr>
                          <wps:bodyPr/>
                        </wps:wsp>
                        <wps:wsp>
                          <wps:cNvPr id="1107" name="Прямая соединительная линия 60"/>
                          <wps:cNvCnPr/>
                          <wps:spPr>
                            <a:xfrm>
                              <a:off x="1295400" y="2009775"/>
                              <a:ext cx="0" cy="1419225"/>
                            </a:xfrm>
                            <a:prstGeom prst="line">
                              <a:avLst/>
                            </a:prstGeom>
                            <a:noFill/>
                            <a:ln w="12700" cap="flat" cmpd="sng" algn="ctr">
                              <a:solidFill>
                                <a:sysClr val="windowText" lastClr="000000"/>
                              </a:solidFill>
                              <a:prstDash val="dash"/>
                            </a:ln>
                            <a:effectLst/>
                          </wps:spPr>
                          <wps:bodyPr/>
                        </wps:wsp>
                        <wps:wsp>
                          <wps:cNvPr id="1108" name="Прямая соединительная линия 62"/>
                          <wps:cNvCnPr/>
                          <wps:spPr>
                            <a:xfrm>
                              <a:off x="1457325" y="2009775"/>
                              <a:ext cx="0" cy="1419225"/>
                            </a:xfrm>
                            <a:prstGeom prst="line">
                              <a:avLst/>
                            </a:prstGeom>
                            <a:noFill/>
                            <a:ln w="12700" cap="flat" cmpd="sng" algn="ctr">
                              <a:solidFill>
                                <a:sysClr val="windowText" lastClr="000000"/>
                              </a:solidFill>
                              <a:prstDash val="dash"/>
                            </a:ln>
                            <a:effectLst/>
                          </wps:spPr>
                          <wps:bodyPr/>
                        </wps:wsp>
                        <wpg:grpSp>
                          <wpg:cNvPr id="1109" name="Группа 77"/>
                          <wpg:cNvGrpSpPr/>
                          <wpg:grpSpPr>
                            <a:xfrm>
                              <a:off x="1971675" y="771525"/>
                              <a:ext cx="114301" cy="2657475"/>
                              <a:chOff x="0" y="0"/>
                              <a:chExt cx="114301" cy="2657475"/>
                            </a:xfrm>
                          </wpg:grpSpPr>
                          <wps:wsp>
                            <wps:cNvPr id="1110" name="Прямая со стрелкой 75"/>
                            <wps:cNvCnPr/>
                            <wps:spPr>
                              <a:xfrm flipH="1">
                                <a:off x="0" y="0"/>
                                <a:ext cx="1" cy="2657475"/>
                              </a:xfrm>
                              <a:prstGeom prst="straightConnector1">
                                <a:avLst/>
                              </a:prstGeom>
                              <a:noFill/>
                              <a:ln w="12700" cap="flat" cmpd="sng" algn="ctr">
                                <a:solidFill>
                                  <a:sysClr val="windowText" lastClr="000000"/>
                                </a:solidFill>
                                <a:prstDash val="solid"/>
                                <a:tailEnd type="arrow"/>
                              </a:ln>
                              <a:effectLst/>
                            </wps:spPr>
                            <wps:bodyPr/>
                          </wps:wsp>
                          <wps:wsp>
                            <wps:cNvPr id="2016" name="Прямая со стрелкой 76"/>
                            <wps:cNvCnPr/>
                            <wps:spPr>
                              <a:xfrm flipH="1">
                                <a:off x="114300" y="0"/>
                                <a:ext cx="1" cy="2657475"/>
                              </a:xfrm>
                              <a:prstGeom prst="straightConnector1">
                                <a:avLst/>
                              </a:prstGeom>
                              <a:noFill/>
                              <a:ln w="12700" cap="flat" cmpd="sng" algn="ctr">
                                <a:solidFill>
                                  <a:sysClr val="windowText" lastClr="000000"/>
                                </a:solidFill>
                                <a:prstDash val="solid"/>
                                <a:tailEnd type="arrow"/>
                              </a:ln>
                              <a:effectLst/>
                            </wps:spPr>
                            <wps:bodyPr/>
                          </wps:wsp>
                        </wpg:grpSp>
                        <wpg:grpSp>
                          <wpg:cNvPr id="2017" name="Группа 78"/>
                          <wpg:cNvGrpSpPr/>
                          <wpg:grpSpPr>
                            <a:xfrm>
                              <a:off x="3038475" y="781050"/>
                              <a:ext cx="114301" cy="2657475"/>
                              <a:chOff x="0" y="0"/>
                              <a:chExt cx="114301" cy="2657475"/>
                            </a:xfrm>
                          </wpg:grpSpPr>
                          <wps:wsp>
                            <wps:cNvPr id="2018" name="Прямая со стрелкой 79"/>
                            <wps:cNvCnPr/>
                            <wps:spPr>
                              <a:xfrm flipH="1">
                                <a:off x="0" y="0"/>
                                <a:ext cx="1" cy="2657475"/>
                              </a:xfrm>
                              <a:prstGeom prst="straightConnector1">
                                <a:avLst/>
                              </a:prstGeom>
                              <a:noFill/>
                              <a:ln w="12700" cap="flat" cmpd="sng" algn="ctr">
                                <a:solidFill>
                                  <a:sysClr val="windowText" lastClr="000000"/>
                                </a:solidFill>
                                <a:prstDash val="solid"/>
                                <a:tailEnd type="arrow"/>
                              </a:ln>
                              <a:effectLst/>
                            </wps:spPr>
                            <wps:bodyPr/>
                          </wps:wsp>
                          <wps:wsp>
                            <wps:cNvPr id="2019" name="Прямая со стрелкой 80"/>
                            <wps:cNvCnPr/>
                            <wps:spPr>
                              <a:xfrm flipH="1">
                                <a:off x="114300" y="0"/>
                                <a:ext cx="1" cy="2657475"/>
                              </a:xfrm>
                              <a:prstGeom prst="straightConnector1">
                                <a:avLst/>
                              </a:prstGeom>
                              <a:noFill/>
                              <a:ln w="12700" cap="flat" cmpd="sng" algn="ctr">
                                <a:solidFill>
                                  <a:sysClr val="windowText" lastClr="000000"/>
                                </a:solidFill>
                                <a:prstDash val="solid"/>
                                <a:tailEnd type="arrow"/>
                              </a:ln>
                              <a:effectLst/>
                            </wps:spPr>
                            <wps:bodyPr/>
                          </wps:wsp>
                        </wpg:grpSp>
                        <wpg:grpSp>
                          <wpg:cNvPr id="2020" name="Группа 81"/>
                          <wpg:cNvGrpSpPr/>
                          <wpg:grpSpPr>
                            <a:xfrm>
                              <a:off x="4181475" y="781050"/>
                              <a:ext cx="114301" cy="2657475"/>
                              <a:chOff x="0" y="0"/>
                              <a:chExt cx="114301" cy="2657475"/>
                            </a:xfrm>
                          </wpg:grpSpPr>
                          <wps:wsp>
                            <wps:cNvPr id="2021" name="Прямая со стрелкой 82"/>
                            <wps:cNvCnPr/>
                            <wps:spPr>
                              <a:xfrm flipH="1">
                                <a:off x="0" y="0"/>
                                <a:ext cx="1" cy="2657475"/>
                              </a:xfrm>
                              <a:prstGeom prst="straightConnector1">
                                <a:avLst/>
                              </a:prstGeom>
                              <a:noFill/>
                              <a:ln w="12700" cap="flat" cmpd="sng" algn="ctr">
                                <a:solidFill>
                                  <a:sysClr val="windowText" lastClr="000000"/>
                                </a:solidFill>
                                <a:prstDash val="solid"/>
                                <a:tailEnd type="arrow"/>
                              </a:ln>
                              <a:effectLst/>
                            </wps:spPr>
                            <wps:bodyPr/>
                          </wps:wsp>
                          <wps:wsp>
                            <wps:cNvPr id="2022" name="Прямая со стрелкой 83"/>
                            <wps:cNvCnPr/>
                            <wps:spPr>
                              <a:xfrm flipH="1">
                                <a:off x="114300" y="0"/>
                                <a:ext cx="1" cy="2657475"/>
                              </a:xfrm>
                              <a:prstGeom prst="straightConnector1">
                                <a:avLst/>
                              </a:prstGeom>
                              <a:noFill/>
                              <a:ln w="12700" cap="flat" cmpd="sng" algn="ctr">
                                <a:solidFill>
                                  <a:sysClr val="windowText" lastClr="000000"/>
                                </a:solidFill>
                                <a:prstDash val="solid"/>
                                <a:tailEnd type="arrow"/>
                              </a:ln>
                              <a:effectLst/>
                            </wps:spPr>
                            <wps:bodyPr/>
                          </wps:wsp>
                        </wpg:grpSp>
                        <wps:wsp>
                          <wps:cNvPr id="2023" name="Прямая соединительная линия 87"/>
                          <wps:cNvCnPr/>
                          <wps:spPr>
                            <a:xfrm>
                              <a:off x="2524125" y="781050"/>
                              <a:ext cx="0" cy="2647950"/>
                            </a:xfrm>
                            <a:prstGeom prst="line">
                              <a:avLst/>
                            </a:prstGeom>
                            <a:noFill/>
                            <a:ln w="12700" cap="flat" cmpd="sng" algn="ctr">
                              <a:solidFill>
                                <a:sysClr val="windowText" lastClr="000000"/>
                              </a:solidFill>
                              <a:prstDash val="dash"/>
                            </a:ln>
                            <a:effectLst/>
                          </wps:spPr>
                          <wps:bodyPr/>
                        </wps:wsp>
                        <wps:wsp>
                          <wps:cNvPr id="2024" name="Прямая соединительная линия 90"/>
                          <wps:cNvCnPr/>
                          <wps:spPr>
                            <a:xfrm>
                              <a:off x="2676525" y="771525"/>
                              <a:ext cx="0" cy="2647950"/>
                            </a:xfrm>
                            <a:prstGeom prst="line">
                              <a:avLst/>
                            </a:prstGeom>
                            <a:noFill/>
                            <a:ln w="12700" cap="flat" cmpd="sng" algn="ctr">
                              <a:solidFill>
                                <a:sysClr val="windowText" lastClr="000000"/>
                              </a:solidFill>
                              <a:prstDash val="dash"/>
                            </a:ln>
                            <a:effectLst/>
                          </wps:spPr>
                          <wps:bodyPr/>
                        </wps:wsp>
                        <wps:wsp>
                          <wps:cNvPr id="2025" name="Прямая соединительная линия 93"/>
                          <wps:cNvCnPr/>
                          <wps:spPr>
                            <a:xfrm>
                              <a:off x="3619500" y="790575"/>
                              <a:ext cx="0" cy="2647950"/>
                            </a:xfrm>
                            <a:prstGeom prst="line">
                              <a:avLst/>
                            </a:prstGeom>
                            <a:noFill/>
                            <a:ln w="12700" cap="flat" cmpd="sng" algn="ctr">
                              <a:solidFill>
                                <a:sysClr val="windowText" lastClr="000000"/>
                              </a:solidFill>
                              <a:prstDash val="dash"/>
                            </a:ln>
                            <a:effectLst/>
                          </wps:spPr>
                          <wps:bodyPr/>
                        </wps:wsp>
                        <wps:wsp>
                          <wps:cNvPr id="2026" name="Прямая соединительная линия 95"/>
                          <wps:cNvCnPr/>
                          <wps:spPr>
                            <a:xfrm>
                              <a:off x="3771900" y="790575"/>
                              <a:ext cx="0" cy="2667000"/>
                            </a:xfrm>
                            <a:prstGeom prst="line">
                              <a:avLst/>
                            </a:prstGeom>
                            <a:noFill/>
                            <a:ln w="12700" cap="flat" cmpd="sng" algn="ctr">
                              <a:solidFill>
                                <a:sysClr val="windowText" lastClr="000000"/>
                              </a:solidFill>
                              <a:prstDash val="dash"/>
                            </a:ln>
                            <a:effectLst/>
                          </wps:spPr>
                          <wps:bodyPr/>
                        </wps:wsp>
                        <wps:wsp>
                          <wps:cNvPr id="2027" name="Прямая соединительная линия 97"/>
                          <wps:cNvCnPr/>
                          <wps:spPr>
                            <a:xfrm>
                              <a:off x="4695825" y="781050"/>
                              <a:ext cx="0" cy="2667000"/>
                            </a:xfrm>
                            <a:prstGeom prst="line">
                              <a:avLst/>
                            </a:prstGeom>
                            <a:noFill/>
                            <a:ln w="12700" cap="flat" cmpd="sng" algn="ctr">
                              <a:solidFill>
                                <a:sysClr val="windowText" lastClr="000000"/>
                              </a:solidFill>
                              <a:prstDash val="dash"/>
                            </a:ln>
                            <a:effectLst/>
                          </wps:spPr>
                          <wps:bodyPr/>
                        </wps:wsp>
                        <wps:wsp>
                          <wps:cNvPr id="2028" name="Прямая соединительная линия 99"/>
                          <wps:cNvCnPr/>
                          <wps:spPr>
                            <a:xfrm>
                              <a:off x="4857750" y="781050"/>
                              <a:ext cx="0" cy="2667000"/>
                            </a:xfrm>
                            <a:prstGeom prst="line">
                              <a:avLst/>
                            </a:prstGeom>
                            <a:noFill/>
                            <a:ln w="12700" cap="flat" cmpd="sng" algn="ctr">
                              <a:solidFill>
                                <a:sysClr val="windowText" lastClr="000000"/>
                              </a:solidFill>
                              <a:prstDash val="dash"/>
                            </a:ln>
                            <a:effectLst/>
                          </wps:spPr>
                          <wps:bodyPr/>
                        </wps:wsp>
                        <wps:wsp>
                          <wps:cNvPr id="2029" name="Прямая со стрелкой 100"/>
                          <wps:cNvCnPr/>
                          <wps:spPr>
                            <a:xfrm>
                              <a:off x="0" y="2571750"/>
                              <a:ext cx="6048375" cy="0"/>
                            </a:xfrm>
                            <a:prstGeom prst="straightConnector1">
                              <a:avLst/>
                            </a:prstGeom>
                            <a:noFill/>
                            <a:ln w="12700" cap="flat" cmpd="sng" algn="ctr">
                              <a:solidFill>
                                <a:sysClr val="windowText" lastClr="000000"/>
                              </a:solidFill>
                              <a:prstDash val="solid"/>
                              <a:tailEnd type="arrow"/>
                            </a:ln>
                            <a:effectLst/>
                          </wps:spPr>
                          <wps:bodyPr/>
                        </wps:wsp>
                        <wps:wsp>
                          <wps:cNvPr id="2030" name="Прямоугольник 101"/>
                          <wps:cNvSpPr/>
                          <wps:spPr>
                            <a:xfrm>
                              <a:off x="1762125" y="2200275"/>
                              <a:ext cx="3562350" cy="342900"/>
                            </a:xfrm>
                            <a:prstGeom prst="rect">
                              <a:avLst/>
                            </a:prstGeom>
                            <a:solidFill>
                              <a:sysClr val="window" lastClr="FFFFFF"/>
                            </a:solidFill>
                            <a:ln w="25400" cap="flat" cmpd="sng" algn="ctr">
                              <a:no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Горизонтальний потік проектних повноважень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 name="Прямоугольник 102"/>
                          <wps:cNvSpPr/>
                          <wps:spPr>
                            <a:xfrm>
                              <a:off x="838200" y="3562350"/>
                              <a:ext cx="4467225" cy="342900"/>
                            </a:xfrm>
                            <a:prstGeom prst="rect">
                              <a:avLst/>
                            </a:prstGeom>
                            <a:solidFill>
                              <a:sysClr val="window" lastClr="FFFFFF"/>
                            </a:solidFill>
                            <a:ln w="25400" cap="flat" cmpd="sng" algn="ctr">
                              <a:noFill/>
                              <a:prstDash val="solid"/>
                            </a:ln>
                            <a:effectLst/>
                          </wps:spPr>
                          <wps:txb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Вертикальні потоки функціональних повноважень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Группа 209" o:spid="_x0000_s1385" style="position:absolute;left:0;text-align:left;margin-left:-7.95pt;margin-top:11.1pt;width:476.25pt;height:607.5pt;z-index:252728320" coordsize="60483,7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">
                <v:group id="Группа 143" o:spid="_x0000_s1386" style="position:absolute;left:1047;width:59436;height:72390" coordsize="59436,7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Прямоугольник 29" o:spid="_x0000_s1387" style="position:absolute;top:33242;width:10287;height:4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8458QA&#10;AADcAAAADwAAAGRycy9kb3ducmV2LnhtbESPzWrDMBCE74W8g9hAb7XsHErqRAklEAiBHur8nBdr&#10;a5lYK2MpjpKnrwqBHoeZ+YZZrqPtxEiDbx0rKLIcBHHtdMuNguNh+zYH4QOyxs4xKbiTh/Vq8rLE&#10;Ursbf9NYhUYkCPsSFZgQ+lJKXxuy6DPXEyfvxw0WQ5JDI/WAtwS3nZzl+bu02HJaMNjTxlB9qa5W&#10;wd4/rmOt/Vc00ew+Tuf8UfFFqddp/FyACBTDf/jZ3mkFs6KAvzPp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OOfEAAAA3A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Логістика</w:t>
                          </w:r>
                        </w:p>
                      </w:txbxContent>
                    </v:textbox>
                  </v:rect>
                  <v:rect id="Прямоугольник 30" o:spid="_x0000_s1388" style="position:absolute;left:13525;top:33147;width:7239;height:12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2mkMQA&#10;AADcAAAADwAAAGRycy9kb3ducmV2LnhtbESPzWrDMBCE74W8g9hAb7UcH0rqRAklEAiBHur8nBdr&#10;a5lYK2MpjpKnrwqBHoeZ+YZZrqPtxEiDbx0rmGU5COLa6ZYbBcfD9m0OwgdkjZ1jUnAnD+vV5GWJ&#10;pXY3/qaxCo1IEPYlKjAh9KWUvjZk0WeuJ07ejxsshiSHRuoBbwluO1nk+bu02HJaMNjTxlB9qa5W&#10;wd4/rmOt/Vc00ew+Tuf8UfFFqddp/FyACBTDf/jZ3mkFxayAvzPp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tppDEAAAA3A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Управ</w:t>
                          </w:r>
                          <w:r w:rsidRPr="00262A7F">
                            <w:rPr>
                              <w:rFonts w:ascii="Arial" w:hAnsi="Arial" w:cs="Arial"/>
                              <w:color w:val="000000"/>
                              <w:lang w:val="uk-UA"/>
                            </w:rPr>
                            <w:softHyphen/>
                            <w:t>ління закупі</w:t>
                          </w:r>
                          <w:r w:rsidRPr="00262A7F">
                            <w:rPr>
                              <w:rFonts w:ascii="Arial" w:hAnsi="Arial" w:cs="Arial"/>
                              <w:color w:val="000000"/>
                              <w:lang w:val="uk-UA"/>
                            </w:rPr>
                            <w:softHyphen/>
                            <w:t>влями МР</w:t>
                          </w:r>
                        </w:p>
                      </w:txbxContent>
                    </v:textbox>
                  </v:rect>
                  <v:rect id="Прямоугольник 31" o:spid="_x0000_s1389" style="position:absolute;left:21145;top:33147;width:7239;height:12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DC8QA&#10;AADcAAAADwAAAGRycy9kb3ducmV2LnhtbESPwWrDMBBE74H+g9hCb7GcFErqRjalEAiBHuK0PS/W&#10;1jKxVsZSHDVfHxUCOQ4z84ZZV9H2YqLRd44VLLIcBHHjdMetgq/DZr4C4QOyxt4xKfgjD1X5MFtj&#10;od2Z9zTVoRUJwr5ABSaEoZDSN4Ys+swNxMn7daPFkOTYSj3iOcFtL5d5/iItdpwWDA70Yag51ier&#10;YOcvp6nR/jOaaLav3z/5peajUk+P8f0NRKAY7uFbe6sVLBfP8H8mHQF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hAwvEAAAA3A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Підтри</w:t>
                          </w:r>
                          <w:r w:rsidRPr="00262A7F">
                            <w:rPr>
                              <w:rFonts w:ascii="Arial" w:hAnsi="Arial" w:cs="Arial"/>
                              <w:color w:val="000000"/>
                              <w:lang w:val="uk-UA"/>
                            </w:rPr>
                            <w:softHyphen/>
                            <w:t>мка вироб</w:t>
                          </w:r>
                          <w:r w:rsidRPr="00262A7F">
                            <w:rPr>
                              <w:rFonts w:ascii="Arial" w:hAnsi="Arial" w:cs="Arial"/>
                              <w:color w:val="000000"/>
                              <w:lang w:val="uk-UA"/>
                            </w:rPr>
                            <w:softHyphen/>
                            <w:t>ництва</w:t>
                          </w:r>
                        </w:p>
                      </w:txbxContent>
                    </v:textbox>
                  </v:rect>
                  <v:rect id="Прямоугольник 32" o:spid="_x0000_s1390" style="position:absolute;left:29337;top:33242;width:7334;height:12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bf8QA&#10;AADcAAAADwAAAGRycy9kb3ducmV2LnhtbESPwWrDMBBE74H+g9hCb7GcUErqRjalEAiBHuK0PS/W&#10;1jKxVsZSHDVfHxUCOQ4z84ZZV9H2YqLRd44VLLIcBHHjdMetgq/DZr4C4QOyxt4xKfgjD1X5MFtj&#10;od2Z9zTVoRUJwr5ABSaEoZDSN4Ys+swNxMn7daPFkOTYSj3iOcFtL5d5/iItdpwWDA70Yag51ier&#10;YOcvp6nR/jOaaLav3z/5peajUk+P8f0NRKAY7uFbe6sVLBfP8H8mHQF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Im3/EAAAA3A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Спожи</w:t>
                          </w:r>
                          <w:r w:rsidRPr="00262A7F">
                            <w:rPr>
                              <w:rFonts w:ascii="Arial" w:hAnsi="Arial" w:cs="Arial"/>
                              <w:color w:val="000000"/>
                              <w:lang w:val="uk-UA"/>
                            </w:rPr>
                            <w:softHyphen/>
                            <w:t>вчий сервіс</w:t>
                          </w:r>
                        </w:p>
                      </w:txbxContent>
                    </v:textbox>
                  </v:rect>
                  <v:rect id="Прямоугольник 33" o:spid="_x0000_s1391" style="position:absolute;left:38576;top:33242;width:7334;height:12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5MQA&#10;AADcAAAADwAAAGRycy9kb3ducmV2LnhtbESPwWrDMBBE74H+g9hCb7GcQEvqRjalEAiBHuK0PS/W&#10;1jKxVsZSHDVfHxUCOQ4z84ZZV9H2YqLRd44VLLIcBHHjdMetgq/DZr4C4QOyxt4xKfgjD1X5MFtj&#10;od2Z9zTVoRUJwr5ABSaEoZDSN4Ys+swNxMn7daPFkOTYSj3iOcFtL5d5/iItdpwWDA70Yag51ier&#10;YOcvp6nR/jOaaLav3z/5peajUk+P8f0NRKAY7uFbe6sVLBfP8H8mHQF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EPuTEAAAA3A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spacing w:val="-12"/>
                              <w:lang w:val="uk-UA"/>
                            </w:rPr>
                            <w:t>Захисна</w:t>
                          </w:r>
                          <w:r w:rsidRPr="00262A7F">
                            <w:rPr>
                              <w:rFonts w:ascii="Arial" w:hAnsi="Arial" w:cs="Arial"/>
                              <w:color w:val="000000"/>
                              <w:lang w:val="uk-UA"/>
                            </w:rPr>
                            <w:t xml:space="preserve"> упаков</w:t>
                          </w:r>
                          <w:r w:rsidRPr="00262A7F">
                            <w:rPr>
                              <w:rFonts w:ascii="Arial" w:hAnsi="Arial" w:cs="Arial"/>
                              <w:color w:val="000000"/>
                              <w:lang w:val="uk-UA"/>
                            </w:rPr>
                            <w:softHyphen/>
                            <w:t>ка</w:t>
                          </w:r>
                        </w:p>
                      </w:txbxContent>
                    </v:textbox>
                  </v:rect>
                  <v:rect id="Прямоугольник 34" o:spid="_x0000_s1392" style="position:absolute;left:47529;top:33147;width:8287;height:12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agk8QA&#10;AADcAAAADwAAAGRycy9kb3ducmV2LnhtbESPzWrDMBCE74W8g9hAb40cH0zrRAmlEAiBHOr+nBdr&#10;Y5lYK2PJjuKnrwqFHoeZ+YbZ7qPtxESDbx0rWK8yEMS10y03Cj4/Dk/PIHxA1tg5JgV38rDfLR62&#10;WGp343eaqtCIBGFfogITQl9K6WtDFv3K9cTJu7jBYkhyaKQe8JbgtpN5lhXSYstpwWBPb4bqazVa&#10;BSc/j1Ot/TmaaI4vX9/ZXPFVqcdlfN2ACBTDf/ivfdQK8nUBv2fS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WoJPEAAAA3AAAAA8AAAAAAAAAAAAAAAAAmAIAAGRycy9k&#10;b3ducmV2LnhtbFBLBQYAAAAABAAEAPUAAACJAwAAAAA=&#10;" fillcolor="window"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spacing w:val="-13"/>
                              <w:lang w:val="uk-UA"/>
                            </w:rPr>
                            <w:t>Управлі</w:t>
                          </w:r>
                          <w:r w:rsidRPr="00262A7F">
                            <w:rPr>
                              <w:rFonts w:ascii="Arial" w:hAnsi="Arial" w:cs="Arial"/>
                              <w:color w:val="000000"/>
                              <w:spacing w:val="-13"/>
                              <w:lang w:val="uk-UA"/>
                            </w:rPr>
                            <w:softHyphen/>
                            <w:t>нн</w:t>
                          </w:r>
                          <w:r w:rsidRPr="00262A7F">
                            <w:rPr>
                              <w:rFonts w:ascii="Arial" w:hAnsi="Arial" w:cs="Arial"/>
                              <w:color w:val="000000"/>
                              <w:spacing w:val="-12"/>
                              <w:lang w:val="uk-UA"/>
                            </w:rPr>
                            <w:t xml:space="preserve">я </w:t>
                          </w:r>
                          <w:r w:rsidRPr="00262A7F">
                            <w:rPr>
                              <w:rFonts w:ascii="Arial" w:hAnsi="Arial" w:cs="Arial"/>
                              <w:color w:val="000000"/>
                              <w:spacing w:val="-13"/>
                              <w:lang w:val="uk-UA"/>
                            </w:rPr>
                            <w:t>фінан</w:t>
                          </w:r>
                          <w:r w:rsidRPr="00262A7F">
                            <w:rPr>
                              <w:rFonts w:ascii="Arial" w:hAnsi="Arial" w:cs="Arial"/>
                              <w:color w:val="000000"/>
                              <w:spacing w:val="-13"/>
                              <w:lang w:val="uk-UA"/>
                            </w:rPr>
                            <w:softHyphen/>
                            <w:t>сов</w:t>
                          </w:r>
                          <w:r w:rsidRPr="00262A7F">
                            <w:rPr>
                              <w:rFonts w:ascii="Arial" w:hAnsi="Arial" w:cs="Arial"/>
                              <w:color w:val="000000"/>
                              <w:spacing w:val="-12"/>
                              <w:lang w:val="uk-UA"/>
                            </w:rPr>
                            <w:t xml:space="preserve">ими </w:t>
                          </w:r>
                          <w:r w:rsidRPr="00262A7F">
                            <w:rPr>
                              <w:rFonts w:ascii="Arial" w:hAnsi="Arial" w:cs="Arial"/>
                              <w:color w:val="000000"/>
                              <w:spacing w:val="-21"/>
                              <w:lang w:val="uk-UA"/>
                            </w:rPr>
                            <w:t>потоками</w:t>
                          </w:r>
                        </w:p>
                      </w:txbxContent>
                    </v:textbox>
                  </v:rect>
                  <v:shape id="Прямая со стрелкой 35" o:spid="_x0000_s1393" type="#_x0000_t32" style="position:absolute;left:55816;top:39147;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GSqsQAAADcAAAADwAAAGRycy9kb3ducmV2LnhtbESPQWvCQBSE7wX/w/IEb3UTD2mNriIW&#10;oUJBGsXzI/tMgtm3Mbsm6b/vCoLHYWa+YZbrwdSio9ZVlhXE0wgEcW51xYWC03H3/gnCeWSNtWVS&#10;8EcO1qvR2xJTbXv+pS7zhQgQdikqKL1vUildXpJBN7UNcfAutjXog2wLqVvsA9zUchZFiTRYcVgo&#10;saFtSfk1uxsF9938/NMNX/4c75PscEu4v1as1GQ8bBYgPA3+FX62v7WCWfwBjzPh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IZKqxAAAANwAAAAPAAAAAAAAAAAA&#10;AAAAAKECAABkcnMvZG93bnJldi54bWxQSwUGAAAAAAQABAD5AAAAkgMAAAAA&#10;" strokecolor="windowText" strokeweight="1pt">
                    <v:stroke endarrow="open"/>
                  </v:shape>
                  <v:group id="Группа 142" o:spid="_x0000_s1394" style="position:absolute;left:381;width:56388;height:72390" coordsize="56388,7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line id="Прямая соединительная линия 86" o:spid="_x0000_s1395" style="position:absolute;visibility:visible;mso-wrap-style:square" from="23812,29622" to="23812,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90zsQAAADcAAAADwAAAGRycy9kb3ducmV2LnhtbESPQYvCMBSE7wv+h/CEva2pHsStRlFB&#10;UBZ3tRbPj+bZFpuX0kRt//1GEDwOM/MNM1u0phJ3alxpWcFwEIEgzqwuOVeQnjZfExDOI2usLJOC&#10;jhws5r2PGcbaPvhI98TnIkDYxaig8L6OpXRZQQbdwNbEwbvYxqAPssmlbvAR4KaSoygaS4Mlh4UC&#10;a1oXlF2Tm1FQd3q3PP/8tUka7fh4+O32q7RU6rPfLqcgPLX+HX61t1rBaPgNzzPh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j3TOxAAAANwAAAAPAAAAAAAAAAAA&#10;AAAAAKECAABkcnMvZG93bnJldi54bWxQSwUGAAAAAAQABAD5AAAAkgMAAAAA&#10;" strokecolor="windowText" strokeweight="1pt">
                      <v:stroke dashstyle="dash"/>
                    </v:line>
                    <v:line id="Прямая соединительная линия 89" o:spid="_x0000_s1396" style="position:absolute;visibility:visible;mso-wrap-style:square" from="25431,29622" to="25431,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kX7sEAAADcAAAADwAAAGRycy9kb3ducmV2LnhtbERPTYvCMBC9C/6HMII3Te1BlmoUVxAU&#10;cd3WsuehmW3LNpPSRG3/vTkIe3y87/W2N414UOdqywoW8wgEcWF1zaWC/HaYfYBwHlljY5kUDORg&#10;uxmP1pho++SUHpkvRQhhl6CCyvs2kdIVFRl0c9sSB+7XdgZ9gF0pdYfPEG4aGUfRUhqsOTRU2NK+&#10;ouIvuxsF7aBPu5/ztc/y6MTp99dw+cxrpaaTfrcC4an3/+K3+6gVxHGYH86EIyA3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2RfuwQAAANwAAAAPAAAAAAAAAAAAAAAA&#10;AKECAABkcnMvZG93bnJldi54bWxQSwUGAAAAAAQABAD5AAAAjwMAAAAA&#10;" strokecolor="windowText" strokeweight="1pt">
                      <v:stroke dashstyle="dash"/>
                    </v:line>
                    <v:line id="Прямая соединительная линия 92" o:spid="_x0000_s1397" style="position:absolute;visibility:visible;mso-wrap-style:square" from="34766,29718" to="34766,33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WydcMAAADcAAAADwAAAGRycy9kb3ducmV2LnhtbESPQYvCMBSE7wv+h/AEb2tqDyLVKCoI&#10;K6K71uL50TzbYvNSmqy2/94IC3scZuYbZrHqTC0e1LrKsoLJOAJBnFtdcaEgu+w+ZyCcR9ZYWyYF&#10;PTlYLQcfC0y0ffKZHqkvRICwS1BB6X2TSOnykgy6sW2Ig3ezrUEfZFtI3eIzwE0t4yiaSoMVh4US&#10;G9qWlN/TX6Og6fV+fT18d2kW7fn8c+qPm6xSajTs1nMQnjr/H/5rf2kFcTyB95lwBO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VsnXDAAAA3AAAAA8AAAAAAAAAAAAA&#10;AAAAoQIAAGRycy9kb3ducmV2LnhtbFBLBQYAAAAABAAEAPkAAACRAwAAAAA=&#10;" strokecolor="windowText" strokeweight="1pt">
                      <v:stroke dashstyle="dash"/>
                    </v:line>
                    <v:group id="Группа 141" o:spid="_x0000_s1398" style="position:absolute;width:56388;height:72390" coordsize="56388,7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Группа 51" o:spid="_x0000_s1399" style="position:absolute;left:3905;top:29718;width:1143;height:3524" coordsize="114300,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line id="Прямая соединительная линия 52" o:spid="_x0000_s1400" style="position:absolute;visibility:visible;mso-wrap-style:square" from="0,0" to="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04Qr0AAADdAAAADwAAAGRycy9kb3ducmV2LnhtbERPy6rCMBDdC/5DGMGdpipXSjVKEQS3&#10;9voBYzM2xWZSm6j1740guJvDec5629tGPKjztWMFs2kCgrh0uuZKwel/P0lB+ICssXFMCl7kYbsZ&#10;DtaYaffkIz2KUIkYwj5DBSaENpPSl4Ys+qlriSN3cZ3FEGFXSd3hM4bbRs6TZCkt1hwbDLa0M1Re&#10;i7tVkMrihdKHo7ld67wp0/zvcM6VGo/6fAUiUB9+4q/7oOP85WIOn2/iCXLz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OdOEK9AAAA3QAAAA8AAAAAAAAAAAAAAAAAoQIA&#10;AGRycy9kb3ducmV2LnhtbFBLBQYAAAAABAAEAPkAAACLAwAAAAA=&#10;" strokecolor="windowText" strokeweight="1pt"/>
                        <v:line id="Прямая соединительная линия 53" o:spid="_x0000_s1401" style="position:absolute;visibility:visible;mso-wrap-style:square" from="114300,0" to="11430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d2b0AAADdAAAADwAAAGRycy9kb3ducmV2LnhtbERPy6rCMBDdC/5DGMGdpipXSjVKEQS3&#10;9voBYzM2xWZSm6j1740guJvDec5629tGPKjztWMFs2kCgrh0uuZKwel/P0lB+ICssXFMCl7kYbsZ&#10;DtaYaffkIz2KUIkYwj5DBSaENpPSl4Ys+qlriSN3cZ3FEGFXSd3hM4bbRs6TZCkt1hwbDLa0M1Re&#10;i7tVkMrihdKHo7ld67wp0/zvcM6VGo/6fAUiUB9+4q/7oOP85WIBn2/iCXLz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zRndm9AAAA3QAAAA8AAAAAAAAAAAAAAAAAoQIA&#10;AGRycy9kb3ducmV2LnhtbFBLBQYAAAAABAAEAPkAAACLAwAAAAA=&#10;" strokecolor="windowText" strokeweight="1pt"/>
                      </v:group>
                      <v:group id="Группа 67" o:spid="_x0000_s1402" style="position:absolute;left:18288;top:29718;width:1143;height:3429" coordsize="114300,342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ZnJcUAAADdAAAADwAAAGRycy9kb3ducmV2LnhtbERPTWvCQBC9F/wPyxS8&#10;NZtoGyTNKiJVPIRCVSi9DdkxCWZnQ3abxH/fLRR6m8f7nHwzmVYM1LvGsoIkikEQl1Y3XCm4nPdP&#10;KxDOI2tsLZOCOznYrGcPOWbajvxBw8lXIoSwy1BB7X2XSenKmgy6yHbEgbva3qAPsK+k7nEM4aaV&#10;izhOpcGGQ0ONHe1qKm+nb6PgMOK4XSZvQ3G77u5f55f3zyIhpeaP0/YVhKfJ/4v/3Ecd5qfL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GZyXFAAAA3QAA&#10;AA8AAAAAAAAAAAAAAAAAqgIAAGRycy9kb3ducmV2LnhtbFBLBQYAAAAABAAEAPoAAACcAwAAAAA=&#10;">
                        <v:line id="Прямая соединительная линия 65" o:spid="_x0000_s1403" style="position:absolute;visibility:visible;mso-wrap-style:square" from="0,0" to="0,3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SgNr4AAADdAAAADwAAAGRycy9kb3ducmV2LnhtbERPzYrCMBC+L/gOYQRv29QVpVSjFGHB&#10;q9UHGJuxKTaT2kStb28Ewdt8fL+z2gy2FXfqfeNYwTRJQRBXTjdcKzge/n8zED4ga2wdk4Inedis&#10;Rz8rzLV78J7uZahFDGGfowITQpdL6StDFn3iOuLInV1vMUTY11L3+IjhtpV/abqQFhuODQY72hqq&#10;LuXNKshk+UTpw95cL03RVlkx350KpSbjoViCCDSEr/jj3uk4fzGbw/ubeIJc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dKA2vgAAAN0AAAAPAAAAAAAAAAAAAAAAAKEC&#10;AABkcnMvZG93bnJldi54bWxQSwUGAAAAAAQABAD5AAAAjAMAAAAA&#10;" strokecolor="windowText" strokeweight="1pt"/>
                        <v:line id="Прямая соединительная линия 66" o:spid="_x0000_s1404" style="position:absolute;visibility:visible;mso-wrap-style:square" from="114300,0" to="114300,3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Y+Qb8AAADdAAAADwAAAGRycy9kb3ducmV2LnhtbERPzYrCMBC+C/sOYYS9aaqLpXRNpSws&#10;eLX6AGMzNqXNpNtktb69EQRv8/H9znY32V5cafStYwWrZQKCuHa65UbB6fi7yED4gKyxd0wK7uRh&#10;V3zMtphrd+MDXavQiBjCPkcFJoQhl9LXhiz6pRuII3dxo8UQ4dhIPeIthtterpMklRZbjg0GB/ox&#10;VHfVv1WQyeqO0oeD+evasq+zcrM/l0p9zqfyG0SgKbzFL/dex/npVwrPb+IJsng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Y+Qb8AAADdAAAADwAAAAAAAAAAAAAAAACh&#10;AgAAZHJzL2Rvd25yZXYueG1sUEsFBgAAAAAEAAQA+QAAAI0DAAAAAA==&#10;" strokecolor="windowText" strokeweight="1pt"/>
                      </v:group>
                      <v:group id="Группа 71" o:spid="_x0000_s1405" style="position:absolute;left:28956;top:29622;width:1143;height:3620" coordsize="114300,36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FT5UsUAAADdAAAADwAAAGRycy9kb3ducmV2LnhtbERPTWvCQBC9F/wPyxS8&#10;NZsoTSXNKiJVPIRCVSi9DdkxCWZnQ3abxH/fLRR6m8f7nHwzmVYM1LvGsoIkikEQl1Y3XCm4nPdP&#10;KxDOI2tsLZOCOznYrGcPOWbajvxBw8lXIoSwy1BB7X2XSenKmgy6yHbEgbva3qAPsK+k7nEM4aaV&#10;izhOpcGGQ0ONHe1qKm+nb6PgMOK4XSZvQ3G77u5f5+f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U+VLFAAAA3QAA&#10;AA8AAAAAAAAAAAAAAAAAqgIAAGRycy9kb3ducmV2LnhtbFBLBQYAAAAABAAEAPoAAACcAwAAAAA=&#10;">
                        <v:line id="Прямая соединительная линия 69" o:spid="_x0000_s1406" style="position:absolute;visibility:visible;mso-wrap-style:square" from="0,9525" to="0,36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UPqMIAAADdAAAADwAAAGRycy9kb3ducmV2LnhtbESPQYvCMBCF74L/IYywN013ZaVUoxRh&#10;watdf8DYjE2xmXSbqPXfO4cFbzO8N+99s9mNvlN3GmIb2MDnIgNFXAfbcmPg9Pszz0HFhGyxC0wG&#10;nhRht51ONljY8OAj3avUKAnhWKABl1JfaB1rRx7jIvTEol3C4DHJOjTaDviQcN/pryxbaY8tS4PD&#10;nvaO6mt18wZyXT1Rx3R0f9e27Oq8/D6cS2M+ZmO5BpVoTG/z//XBCv5qKbjyjYy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UPqMIAAADdAAAADwAAAAAAAAAAAAAA&#10;AAChAgAAZHJzL2Rvd25yZXYueG1sUEsFBgAAAAAEAAQA+QAAAJADAAAAAA==&#10;" strokecolor="windowText" strokeweight="1pt"/>
                        <v:line id="Прямая соединительная линия 70" o:spid="_x0000_s1407" style="position:absolute;visibility:visible;mso-wrap-style:square" from="114300,0" to="114300,36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mqM78AAADdAAAADwAAAGRycy9kb3ducmV2LnhtbERPzYrCMBC+C/sOYRb2pukqSrc2lSII&#10;Xq0+wNjMNsVmUpus1rffCIK3+fh+J9+MthM3GnzrWMH3LAFBXDvdcqPgdNxNUxA+IGvsHJOCB3nY&#10;FB+THDPt7nygWxUaEUPYZ6jAhNBnUvrakEU/cz1x5H7dYDFEODRSD3iP4baT8yRZSYstxwaDPW0N&#10;1ZfqzypIZfVA6cPBXC9t2dVpudyfS6W+PsdyDSLQGN7il3uv4/zV4gee38QTZPE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TmqM78AAADdAAAADwAAAAAAAAAAAAAAAACh&#10;AgAAZHJzL2Rvd25yZXYueG1sUEsFBgAAAAAEAAQA+QAAAI0DAAAAAA==&#10;" strokecolor="windowText" strokeweight="1pt"/>
                      </v:group>
                      <v:line id="Прямая соединительная линия 73" o:spid="_x0000_s1408" style="position:absolute;visibility:visible;mso-wrap-style:square" from="40100,29718" to="40100,33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Vw08IAAADdAAAADwAAAGRycy9kb3ducmV2LnhtbESPQYvCMBCF74L/IYywN013caVUoxRh&#10;watdf8DYjE2xmXSbqPXfO4cFbzO8N+99s9mNvlN3GmIb2MDnIgNFXAfbcmPg9Pszz0HFhGyxC0wG&#10;nhRht51ONljY8OAj3avUKAnhWKABl1JfaB1rRx7jIvTEol3C4DHJOjTaDviQcN/pryxbaY8tS4PD&#10;nvaO6mt18wZyXT1Rx3R0f9e27Oq8/D6cS2M+ZmO5BpVoTG/z//XBCv5qKfzyjYy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AVw08IAAADdAAAADwAAAAAAAAAAAAAA&#10;AAChAgAAZHJzL2Rvd25yZXYueG1sUEsFBgAAAAAEAAQA+QAAAJADAAAAAA==&#10;" strokecolor="windowText" strokeweight="1pt"/>
                      <v:line id="Прямая соединительная линия 74" o:spid="_x0000_s1409" style="position:absolute;visibility:visible;mso-wrap-style:square" from="41243,29622" to="41243,33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nVSL4AAADdAAAADwAAAGRycy9kb3ducmV2LnhtbERPzYrCMBC+C75DGMHbNnVRKdUoRRC8&#10;WvcBxmZsis2kNlHr228Ewdt8fL+z3g62FQ/qfeNYwSxJQRBXTjdcK/g77X8yED4ga2wdk4IXedhu&#10;xqM15to9+UiPMtQihrDPUYEJocul9JUhiz5xHXHkLq63GCLsa6l7fMZw28rfNF1Kiw3HBoMd7QxV&#10;1/JuFWSyfKH04Whu16Zoq6xYHM6FUtPJUKxABBrCV/xxH3Scv5zP4P1NPEFu/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rSdVIvgAAAN0AAAAPAAAAAAAAAAAAAAAAAKEC&#10;AABkcnMvZG93bnJldi54bWxQSwUGAAAAAAQABAD5AAAAjAMAAAAA&#10;" strokecolor="windowText" strokeweight="1pt"/>
                      <v:group id="Группа 140" o:spid="_x0000_s1410" style="position:absolute;width:56388;height:72390" coordsize="56388,7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zAMJHIAAAA&#10;3QAAAA8AAAAAAAAAAAAAAAAAqgIAAGRycy9kb3ducmV2LnhtbFBLBQYAAAAABAAEAPoAAACfAwAA&#10;AAA=&#10;">
                        <v:rect id="Прямоугольник 24" o:spid="_x0000_s1411" style="position:absolute;left:476;top:15811;width:10287;height:13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9iqcIA&#10;AADdAAAADwAAAGRycy9kb3ducmV2LnhtbERPS4vCMBC+L/gfwgje1kQF0WoUEYQF9+IDwdvYjG0x&#10;mZQmW+u/3wgLe5uP7znLdeesaKkJlWcNo6ECQZx7U3Gh4Xzafc5AhIhs0HomDS8KsF71PpaYGf/k&#10;A7XHWIgUwiFDDWWMdSZlyEtyGIa+Jk7c3TcOY4JNIU2DzxTurBwrNZUOK04NJda0LSl/HH+choM6&#10;Xfbue6KuN3W+hJ2zt3ZjtR70u80CRKQu/ov/3F8mzZ/P5vD+Jp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H2KpwgAAAN0AAAAPAAAAAAAAAAAAAAAAAJgCAABkcnMvZG93&#10;bnJldi54bWxQSwUGAAAAAAQABAD1AAAAhwMAAAAA&#10;" filled="f" strokecolor="windowText"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Виробниче розклад</w:t>
                                </w:r>
                              </w:p>
                            </w:txbxContent>
                          </v:textbox>
                        </v:rect>
                        <v:rect id="Прямоугольник 25" o:spid="_x0000_s1412" style="position:absolute;left:13144;top:15811;width:7239;height:13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6cYA&#10;AADdAAAADwAAAGRycy9kb3ducmV2LnhtbESPQWsCMRCF70L/Q5hCb5q0BdGtUaQgFNqLugjexs10&#10;d2kyWTbpuv33nYPgbYb35r1vVpsxeDVQn9rIFp5nBhRxFV3LtYXyuJsuQKWM7NBHJgt/lGCzfpis&#10;sHDxynsaDrlWEsKpQAtNzl2hdaoaCphmsSMW7Tv2AbOsfa1dj1cJD16/GDPXAVuWhgY7em+o+jn8&#10;Bgt7czx9hq9Xc76Y8pR2wV+Grbf26XHcvoHKNOa7+Xb94QR/uRR++UZG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d6cYAAADdAAAADwAAAAAAAAAAAAAAAACYAgAAZHJz&#10;L2Rvd25yZXYueG1sUEsFBgAAAAAEAAQA9QAAAIsDA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 xml:space="preserve">Дизайн </w:t>
                                </w:r>
                                <w:r w:rsidRPr="00262A7F">
                                  <w:rPr>
                                    <w:rFonts w:ascii="Arial" w:hAnsi="Arial" w:cs="Arial"/>
                                    <w:color w:val="000000"/>
                                    <w:spacing w:val="-4"/>
                                    <w:lang w:val="uk-UA"/>
                                  </w:rPr>
                                  <w:t>продук</w:t>
                                </w:r>
                                <w:r w:rsidRPr="00262A7F">
                                  <w:rPr>
                                    <w:rFonts w:ascii="Arial" w:hAnsi="Arial" w:cs="Arial"/>
                                    <w:color w:val="000000"/>
                                    <w:spacing w:val="-4"/>
                                    <w:lang w:val="uk-UA"/>
                                  </w:rPr>
                                  <w:softHyphen/>
                                  <w:t>ту</w:t>
                                </w:r>
                              </w:p>
                            </w:txbxContent>
                          </v:textbox>
                        </v:rect>
                        <v:rect id="Прямоугольник 26" o:spid="_x0000_s1413" style="position:absolute;left:20955;top:15811;width:7239;height:13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nvFcIA&#10;AADdAAAADwAAAGRycy9kb3ducmV2LnhtbERPS2vCQBC+F/wPywi9NRs9lCa6ShEEEXpofJyH7DQb&#10;zM6G7Bq3/vpuQfA2H99zlutoOzHS4FvHCmZZDoK4drrlRsHxsH37AOEDssbOMSn4JQ/r1eRliaV2&#10;N/6msQqNSCHsS1RgQuhLKX1tyKLPXE+cuB83WAwJDo3UA95SuO3kPM/fpcWWU4PBnjaG6kt1tQr2&#10;/n4da+2/oolmV5zO+b3ii1Kv0/i5ABEohqf44d7pNL8oZvD/TTp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e8VwgAAAN0AAAAPAAAAAAAAAAAAAAAAAJgCAABkcnMvZG93&#10;bnJldi54bWxQSwUGAAAAAAQABAD1AAAAhwMAAAAA&#10;" fillcolor="window" strokecolor="windowText" strokeweight="1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spacing w:val="-9"/>
                                    <w:lang w:val="uk-UA"/>
                                  </w:rPr>
                                  <w:t>Прогно</w:t>
                                </w:r>
                                <w:r w:rsidRPr="00262A7F">
                                  <w:rPr>
                                    <w:rFonts w:ascii="Arial" w:hAnsi="Arial" w:cs="Arial"/>
                                    <w:color w:val="000000"/>
                                    <w:spacing w:val="-9"/>
                                    <w:lang w:val="uk-UA"/>
                                  </w:rPr>
                                  <w:softHyphen/>
                                  <w:t>зування</w:t>
                                </w:r>
                                <w:r w:rsidRPr="00262A7F">
                                  <w:rPr>
                                    <w:rFonts w:ascii="Arial" w:hAnsi="Arial" w:cs="Arial"/>
                                    <w:color w:val="000000"/>
                                    <w:lang w:val="uk-UA"/>
                                  </w:rPr>
                                  <w:t xml:space="preserve"> прода</w:t>
                                </w:r>
                                <w:r w:rsidRPr="00262A7F">
                                  <w:rPr>
                                    <w:rFonts w:ascii="Arial" w:hAnsi="Arial" w:cs="Arial"/>
                                    <w:color w:val="000000"/>
                                    <w:lang w:val="uk-UA"/>
                                  </w:rPr>
                                  <w:softHyphen/>
                                  <w:t>жів</w:t>
                                </w:r>
                              </w:p>
                            </w:txbxContent>
                          </v:textbox>
                        </v:rect>
                        <v:rect id="Прямоугольник 27" o:spid="_x0000_s1414" style="position:absolute;left:28956;top:15811;width:5810;height:13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txYsEA&#10;AADdAAAADwAAAGRycy9kb3ducmV2LnhtbERPTYvCMBC9L/gfwgje1lQPsq1GEUEQYQ92V89DMzbF&#10;ZlKaWLP+erOwsLd5vM9ZbaJtxUC9bxwrmE0zEMSV0w3XCr6/9u8fIHxA1tg6JgU/5GGzHr2tsNDu&#10;wScaylCLFMK+QAUmhK6Q0leGLPqp64gTd3W9xZBgX0vd4yOF21bOs2whLTacGgx2tDNU3cq7VXD0&#10;z/tQaf8ZTTSH/HzJniXflJqM43YJIlAM/+I/90Gn+Xk+h99v0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LcWLBAAAA3QAAAA8AAAAAAAAAAAAAAAAAmAIAAGRycy9kb3du&#10;cmV2LnhtbFBLBQYAAAAABAAEAPUAAACGAwAAAAA=&#10;" fillcolor="window" strokecolor="windowText" strokeweight="1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spacing w:val="-26"/>
                                    <w:lang w:val="uk-UA"/>
                                  </w:rPr>
                                  <w:t>Управ</w:t>
                                </w:r>
                                <w:r w:rsidRPr="00262A7F">
                                  <w:rPr>
                                    <w:rFonts w:ascii="Arial" w:hAnsi="Arial" w:cs="Arial"/>
                                    <w:color w:val="000000"/>
                                    <w:spacing w:val="-26"/>
                                    <w:lang w:val="uk-UA"/>
                                  </w:rPr>
                                  <w:softHyphen/>
                                </w:r>
                                <w:r w:rsidRPr="00262A7F">
                                  <w:rPr>
                                    <w:rFonts w:ascii="Arial" w:hAnsi="Arial" w:cs="Arial"/>
                                    <w:color w:val="000000"/>
                                    <w:spacing w:val="-9"/>
                                    <w:lang w:val="uk-UA"/>
                                  </w:rPr>
                                  <w:t>ління т</w:t>
                                </w:r>
                                <w:r w:rsidRPr="00262A7F">
                                  <w:rPr>
                                    <w:rFonts w:ascii="Arial" w:hAnsi="Arial" w:cs="Arial"/>
                                    <w:color w:val="000000"/>
                                    <w:spacing w:val="-22"/>
                                    <w:lang w:val="uk-UA"/>
                                  </w:rPr>
                                  <w:t>ранс</w:t>
                                </w:r>
                                <w:r w:rsidRPr="00262A7F">
                                  <w:rPr>
                                    <w:rFonts w:ascii="Arial" w:hAnsi="Arial" w:cs="Arial"/>
                                    <w:color w:val="000000"/>
                                    <w:spacing w:val="-22"/>
                                    <w:lang w:val="uk-UA"/>
                                  </w:rPr>
                                  <w:softHyphen/>
                                  <w:t>по</w:t>
                                </w:r>
                                <w:r w:rsidRPr="00262A7F">
                                  <w:rPr>
                                    <w:rFonts w:ascii="Arial" w:hAnsi="Arial" w:cs="Arial"/>
                                    <w:color w:val="000000"/>
                                    <w:spacing w:val="-9"/>
                                    <w:lang w:val="uk-UA"/>
                                  </w:rPr>
                                  <w:t>ртуван</w:t>
                                </w:r>
                                <w:r w:rsidRPr="00262A7F">
                                  <w:rPr>
                                    <w:rFonts w:ascii="Arial" w:hAnsi="Arial" w:cs="Arial"/>
                                    <w:color w:val="000000"/>
                                    <w:spacing w:val="-9"/>
                                    <w:lang w:val="uk-UA"/>
                                  </w:rPr>
                                  <w:softHyphen/>
                                  <w:t>ням</w:t>
                                </w:r>
                              </w:p>
                            </w:txbxContent>
                          </v:textbox>
                        </v:rect>
                        <v:rect id="Прямоугольник 28" o:spid="_x0000_s1415" style="position:absolute;left:37052;top:15716;width:7239;height:1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U+cIA&#10;AADdAAAADwAAAGRycy9kb3ducmV2LnhtbERP32vCMBB+H/g/hBN8m6kKY61GEUEQYQ/r1OejOZti&#10;cylNrJl//TIY7O0+vp+32kTbioF63zhWMJtmIIgrpxuuFZy+9q/vIHxA1tg6JgXf5GGzHr2ssNDu&#10;wZ80lKEWKYR9gQpMCF0hpa8MWfRT1xEn7up6iyHBvpa6x0cKt62cZ9mbtNhwajDY0c5QdSvvVsHR&#10;P+9Dpf1HNNEc8vMle5Z8U2oyjtsliEAx/Iv/3Aed5uf5An6/SS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9T5wgAAAN0AAAAPAAAAAAAAAAAAAAAAAJgCAABkcnMvZG93&#10;bnJldi54bWxQSwUGAAAAAAQABAD1AAAAhwMAAAAA&#10;" fillcolor="window" strokecolor="windowText" strokeweight="1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spacing w:val="-9"/>
                                    <w:lang w:val="uk-UA"/>
                                  </w:rPr>
                                  <w:t>Інфор</w:t>
                                </w:r>
                                <w:r w:rsidRPr="00262A7F">
                                  <w:rPr>
                                    <w:rFonts w:ascii="Arial" w:hAnsi="Arial" w:cs="Arial"/>
                                    <w:color w:val="000000"/>
                                    <w:spacing w:val="-9"/>
                                    <w:lang w:val="uk-UA"/>
                                  </w:rPr>
                                  <w:softHyphen/>
                                  <w:t>маційна підтри</w:t>
                                </w:r>
                                <w:r w:rsidRPr="00262A7F">
                                  <w:rPr>
                                    <w:rFonts w:ascii="Arial" w:hAnsi="Arial" w:cs="Arial"/>
                                    <w:color w:val="000000"/>
                                    <w:spacing w:val="-9"/>
                                    <w:lang w:val="uk-UA"/>
                                  </w:rPr>
                                  <w:softHyphen/>
                                  <w:t>мка</w:t>
                                </w:r>
                              </w:p>
                            </w:txbxContent>
                          </v:textbox>
                        </v:rect>
                        <v:group id="Группа 139" o:spid="_x0000_s1416" style="position:absolute;width:56388;height:72390" coordsize="56388,723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sScQAAADdAAAADwAAAGRycy9kb3ducmV2LnhtbERPTWvCQBC9F/oflil4&#10;001qLTW6ikhbPIhgFMTbkB2TYHY2ZLdJ/PeuIPQ2j/c582VvKtFS40rLCuJRBII4s7rkXMHx8DP8&#10;AuE8ssbKMim4kYPl4vVljom2He+pTX0uQgi7BBUU3teJlC4ryKAb2Zo4cBfbGPQBNrnUDXYh3FTy&#10;PYo+pcGSQ0OBNa0Lyq7pn1Hw22G3Gsff7fZ6Wd/Oh8nutI1JqcFbv5qB8NT7f/HTvdFh/nT6A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FSsScQAAADdAAAA&#10;DwAAAAAAAAAAAAAAAACqAgAAZHJzL2Rvd25yZXYueG1sUEsFBgAAAAAEAAQA+gAAAJsDAAAAAA==&#10;">
                          <v:group id="Группа 137" o:spid="_x0000_s1417" style="position:absolute;width:56388;height:15811" coordsize="56388,1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xgJ0sUAAADdAAAADwAAAGRycy9kb3ducmV2LnhtbERPTWvCQBC9F/wPywi9&#10;1U0slpq6CUFUPEihWii9DdkxCcnOhuyaxH/fLRR6m8f7nE02mVYM1LvasoJ4EYEgLqyuuVTwedk/&#10;vYJwHllja5kU3MlBls4eNphoO/IHDWdfihDCLkEFlfddIqUrKjLoFrYjDtzV9gZ9gH0pdY9jCDet&#10;XEbRizRYc2iosKNtRUVzvhkFhxHH/DneDafmur1/X1bvX6eYlHqcT/kbCE+T/xf/uY86zF+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YCdLFAAAA3QAA&#10;AA8AAAAAAAAAAAAAAAAAqgIAAGRycy9kb3ducmV2LnhtbFBLBQYAAAAABAAEAPoAAACcAwAAAAA=&#10;">
                            <v:group id="Группа 136" o:spid="_x0000_s1418" style="position:absolute;width:56388;height:12287" coordsize="56388,12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ypelwwAAAN0AAAAP&#10;AAAAAAAAAAAAAAAAAKoCAABkcnMvZG93bnJldi54bWxQSwUGAAAAAAQABAD6AAAAmgMAAAAA&#10;">
                              <v:rect id="Прямоугольник 2" o:spid="_x0000_s1419" style="position:absolute;top:6953;width:1152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XFncIA&#10;AADdAAAADwAAAGRycy9kb3ducmV2LnhtbERPS2sCMRC+F/wPYQRvNbGFqlujiCAU7MUHQm/jZtxd&#10;TCbLJl3Xf28Ewdt8fM+ZLTpnRUtNqDxrGA0VCOLcm4oLDYf9+n0CIkRkg9YzabhRgMW89zbDzPgr&#10;b6ndxUKkEA4ZaihjrDMpQ16SwzD0NXHizr5xGBNsCmkavKZwZ+WHUl/SYcWpocSaViXll92/07BV&#10;++PG/X6qv5M6HMPa2VO7tFoP+t3yG0SkLr7ET/ePSfOn0zE8vkkn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cWdwgAAAN0AAAAPAAAAAAAAAAAAAAAAAJgCAABkcnMvZG93&#10;bnJldi54bWxQSwUGAAAAAAQABAD1AAAAhwMAAAAA&#10;" filled="f" strokecolor="windowText"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Виробництво</w:t>
                                      </w:r>
                                    </w:p>
                                  </w:txbxContent>
                                </v:textbox>
                              </v:rect>
                              <v:rect id="Прямоугольник 3" o:spid="_x0000_s1420" style="position:absolute;left:47148;top:6953;width:9240;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pR78YA&#10;AADdAAAADwAAAGRycy9kb3ducmV2LnhtbESPQWsCMRCF70L/Q5hCb5q0BdGtUaQgFNqLugjexs10&#10;d2kyWTbpuv33nYPgbYb35r1vVpsxeDVQn9rIFp5nBhRxFV3LtYXyuJsuQKWM7NBHJgt/lGCzfpis&#10;sHDxynsaDrlWEsKpQAtNzl2hdaoaCphmsSMW7Tv2AbOsfa1dj1cJD16/GDPXAVuWhgY7em+o+jn8&#10;Bgt7czx9hq9Xc76Y8pR2wV+Grbf26XHcvoHKNOa7+Xb94QR/uRRc+UZG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pR78YAAADdAAAADwAAAAAAAAAAAAAAAACYAgAAZHJz&#10;L2Rvd25yZXYueG1sUEsFBgAAAAAEAAQA9QAAAIsDA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Фінанси</w:t>
                                      </w:r>
                                    </w:p>
                                  </w:txbxContent>
                                </v:textbox>
                              </v:rect>
                              <v:rect id="Прямоугольник 4" o:spid="_x0000_s1421" style="position:absolute;left:36290;top:6953;width:9239;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b0dMIA&#10;AADdAAAADwAAAGRycy9kb3ducmV2LnhtbERPS4vCMBC+L/gfwgje1sQVlm3XKCIIgl58IOxtbMa2&#10;mExKk631328EYW/z8T1ntuidFR21ofasYTJWIIgLb2ouNZyO6/cvECEiG7SeScODAizmg7cZ5sbf&#10;eU/dIZYihXDIUUMVY5NLGYqKHIaxb4gTd/Wtw5hgW0rT4j2FOys/lPqUDmtODRU2tKqouB1+nYa9&#10;Op63bjdVPxd1Ooe1s5duabUeDfvlN4hIffwXv9wbk+ZnWQbPb9IJ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xvR0wgAAAN0AAAAPAAAAAAAAAAAAAAAAAJgCAABkcnMvZG93&#10;bnJldi54bWxQSwUGAAAAAAQABAD1AAAAhwM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Транспор</w:t>
                                      </w:r>
                                      <w:r w:rsidRPr="00262A7F">
                                        <w:rPr>
                                          <w:rFonts w:ascii="Arial" w:hAnsi="Arial" w:cs="Arial"/>
                                          <w:color w:val="000000"/>
                                          <w:lang w:val="uk-UA"/>
                                        </w:rPr>
                                        <w:softHyphen/>
                                        <w:t>тування</w:t>
                                      </w:r>
                                    </w:p>
                                  </w:txbxContent>
                                </v:textbox>
                              </v:rect>
                              <v:rect id="Прямоугольник 5" o:spid="_x0000_s1422" style="position:absolute;left:13144;top:6953;width:10668;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j0cQA&#10;AADdAAAADwAAAGRycy9kb3ducmV2LnhtbESPTWsCMRCG7wX/QxjBW02sUGRrFBEEob34geBt3Ex3&#10;F5PJsknX7b/vHAoeh3feZ+ZZrofgVU9daiJbmE0NKOIyuoYrC+fT7nUBKmVkhz4yWfilBOvV6GWJ&#10;hYsPPlB/zJUSCKcCLdQ5t4XWqawpYJrGlliy79gFzDJ2lXYdPgQevH4z5l0HbFgu1NjStqbyfvwJ&#10;Fg7mdPkMX3NzvZnzJe2Cv/Ubb+1kPGw+QGUa8nP5v713FoQo/4uNmI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j49HEAAAA3QAAAA8AAAAAAAAAAAAAAAAAmAIAAGRycy9k&#10;b3ducmV2LnhtbFBLBQYAAAAABAAEAPUAAACJAw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Інжиніринг</w:t>
                                      </w:r>
                                    </w:p>
                                  </w:txbxContent>
                                </v:textbox>
                              </v:rect>
                              <v:rect id="Прямоугольник 6" o:spid="_x0000_s1423" style="position:absolute;left:25431;top:6953;width:9240;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9GSsMA&#10;AADdAAAADwAAAGRycy9kb3ducmV2LnhtbESPT4vCMBTE74LfITxhb5q4CyJdo4ggLLgX/1Dw9mze&#10;tsXkpTSxdr+9EQSPw8z8hlmsemdFR22oPWuYThQI4sKbmksNp+N2PAcRIrJB65k0/FOA1XI4WGBm&#10;/J331B1iKRKEQ4YaqhibTMpQVOQwTHxDnLw/3zqMSbalNC3eE9xZ+anUTDqsOS1U2NCmouJ6uDkN&#10;e3XMd+73S50v6pSHrbOXbm21/hj1628Qkfr4Dr/aP0ZDIk7h+SY9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9GSsMAAADdAAAADwAAAAAAAAAAAAAAAACYAgAAZHJzL2Rv&#10;d25yZXYueG1sUEsFBgAAAAAEAAQA9QAAAIgDAAAAAA==&#10;" filled="f" strokecolor="windowText" strokeweight="1pt">
                                <v:textbox>
                                  <w:txbxContent>
                                    <w:p w:rsidR="00415578" w:rsidRPr="00262A7F" w:rsidRDefault="00415578" w:rsidP="000A580F">
                                      <w:pPr>
                                        <w:jc w:val="center"/>
                                        <w:rPr>
                                          <w:rFonts w:ascii="Arial" w:hAnsi="Arial" w:cs="Arial"/>
                                          <w:color w:val="000000"/>
                                          <w:spacing w:val="-5"/>
                                        </w:rPr>
                                      </w:pPr>
                                      <w:r w:rsidRPr="00262A7F">
                                        <w:rPr>
                                          <w:rFonts w:ascii="Arial" w:hAnsi="Arial" w:cs="Arial"/>
                                          <w:color w:val="000000"/>
                                          <w:spacing w:val="-5"/>
                                          <w:lang w:val="uk-UA"/>
                                        </w:rPr>
                                        <w:t>Маркетинг</w:t>
                                      </w:r>
                                    </w:p>
                                  </w:txbxContent>
                                </v:textbox>
                              </v:rect>
                              <v:group id="Группа 135" o:spid="_x0000_s1424" style="position:absolute;left:5143;width:47339;height:6953" coordsize="47339,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W4vnsQAAADdAAAA&#10;DwAAAAAAAAAAAAAAAACqAgAAZHJzL2Rvd25yZXYueG1sUEsFBgAAAAAEAAQA+gAAAJsDAAAAAA==&#10;">
                                <v:rect id="Прямоугольник 1" o:spid="_x0000_s1425" style="position:absolute;left:5143;width:3667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9psQA&#10;AADdAAAADwAAAGRycy9kb3ducmV2LnhtbESPwWrDMBBE74X+g9hCbo3UGEpxo4RQCBTai+1gyG1j&#10;bW1TaWUsxXH+PgoUehxm5g2z3s7OionG0HvW8LJUIIgbb3puNRyq/fMbiBCRDVrPpOFKAbabx4c1&#10;5sZfuKCpjK1IEA45auhiHHIpQ9ORw7D0A3HyfvzoMCY5ttKMeElwZ+VKqVfpsOe00OFAHx01v+XZ&#10;aShUVX+570wdT+pQh72zp2lntV48zbt3EJHm+B/+a38aDYmYwf1Neg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xfabEAAAA3QAAAA8AAAAAAAAAAAAAAAAAmAIAAGRycy9k&#10;b3ducmV2LnhtbFBLBQYAAAAABAAEAPUAAACJAwAAAAA=&#10;" filled="f" strokecolor="windowText" strokeweight="1pt">
                                  <v:textbox>
                                    <w:txbxContent>
                                      <w:p w:rsidR="00415578" w:rsidRPr="00262A7F" w:rsidRDefault="00415578" w:rsidP="000A580F">
                                        <w:pPr>
                                          <w:jc w:val="center"/>
                                          <w:rPr>
                                            <w:rFonts w:ascii="Arial" w:hAnsi="Arial" w:cs="Arial"/>
                                            <w:color w:val="000000"/>
                                          </w:rPr>
                                        </w:pPr>
                                        <w:r w:rsidRPr="00262A7F">
                                          <w:rPr>
                                            <w:rFonts w:ascii="Arial" w:hAnsi="Arial" w:cs="Arial"/>
                                            <w:color w:val="000000"/>
                                            <w:lang w:val="uk-UA"/>
                                          </w:rPr>
                                          <w:t>Інтегральний</w:t>
                                        </w:r>
                                        <w:r w:rsidRPr="00262A7F">
                                          <w:rPr>
                                            <w:rFonts w:ascii="Arial" w:hAnsi="Arial" w:cs="Arial"/>
                                            <w:color w:val="000000"/>
                                          </w:rPr>
                                          <w:t xml:space="preserve"> менеджер</w:t>
                                        </w:r>
                                      </w:p>
                                    </w:txbxContent>
                                  </v:textbox>
                                </v:rect>
                                <v:line id="Прямая соединительная линия 8" o:spid="_x0000_s1426" style="position:absolute;visibility:visible;mso-wrap-style:square" from="24384,2857" to="24384,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Vw+cAAAADdAAAADwAAAGRycy9kb3ducmV2LnhtbESP0YrCMBRE3xf8h3CFfdN0RaVU01IE&#10;wVerH3Btrk2xuek2UevfmwVhH4eZOcNsi9F24kGDbx0r+JknIIhrp1tuFJxP+1kKwgdkjZ1jUvAi&#10;D0U++dpipt2Tj/SoQiMihH2GCkwIfSalrw1Z9HPXE0fv6gaLIcqhkXrAZ4TbTi6SZC0tthwXDPa0&#10;M1TfqrtVkMrqhdKHo/m9tWVXp+XqcCmV+p6O5QZEoDH8hz/tg1YQiUv4exOfgMz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1cPnAAAAA3QAAAA8AAAAAAAAAAAAAAAAA&#10;oQIAAGRycy9kb3ducmV2LnhtbFBLBQYAAAAABAAEAPkAAACOAwAAAAA=&#10;" strokecolor="windowText" strokeweight="1pt"/>
                                <v:line id="Прямая соединительная линия 9" o:spid="_x0000_s1427" style="position:absolute;visibility:visible;mso-wrap-style:square" from="0,4857" to="47339,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nVYr0AAADdAAAADwAAAGRycy9kb3ducmV2LnhtbESPwQrCMBBE74L/EFbwpqmCUqpRiiB4&#10;tfoBa7M2xWZTm6j1740geBxm5g2z3va2EU/qfO1YwWyagCAuna65UnA+7ScpCB+QNTaOScGbPGw3&#10;w8EaM+1efKRnESoRIewzVGBCaDMpfWnIop+6ljh6V9dZDFF2ldQdviLcNnKeJEtpsea4YLClnaHy&#10;VjysglQWb5Q+HM39VudNmeaLwyVXajzq8xWIQH34h3/tg1YQiQv4volPQG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051WK9AAAA3QAAAA8AAAAAAAAAAAAAAAAAoQIA&#10;AGRycy9kb3ducmV2LnhtbFBLBQYAAAAABAAEAPkAAACLAwAAAAA=&#10;" strokecolor="windowText" strokeweight="1pt"/>
                                <v:line id="Прямая соединительная линия 10" o:spid="_x0000_s1428" style="position:absolute;visibility:visible;mso-wrap-style:square" from="0,4857" to="0,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tLFbwAAADdAAAADwAAAGRycy9kb3ducmV2LnhtbESPwQrCMBBE74L/EFbwpqmCUqpRiiB4&#10;tfoBa7M2xWZTm6j1740geBxm5g2z3va2EU/qfO1YwWyagCAuna65UnA+7ScpCB+QNTaOScGbPGw3&#10;w8EaM+1efKRnESoRIewzVGBCaDMpfWnIop+6ljh6V9dZDFF2ldQdviLcNnKeJEtpsea4YLClnaHy&#10;VjysglQWb5Q+HM39VudNmeaLwyVXajzq8xWIQH34h3/tg1bwJcL3TXwCcvM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etLFbwAAADdAAAADwAAAAAAAAAAAAAAAAChAgAA&#10;ZHJzL2Rvd25yZXYueG1sUEsFBgAAAAAEAAQA+QAAAIoDAAAAAA==&#10;" strokecolor="windowText" strokeweight="1pt"/>
                                <v:line id="Прямая соединительная линия 11" o:spid="_x0000_s1429" style="position:absolute;visibility:visible;mso-wrap-style:square" from="35242,4857" to="35242,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fujsAAAADdAAAADwAAAGRycy9kb3ducmV2LnhtbESP0YrCMBRE3xf8h3CFfdN0BbVU01IE&#10;wVerH3Btrk2xuek2UevfmwVhH4eZOcNsi9F24kGDbx0r+JknIIhrp1tuFJxP+1kKwgdkjZ1jUvAi&#10;D0U++dpipt2Tj/SoQiMihH2GCkwIfSalrw1Z9HPXE0fv6gaLIcqhkXrAZ4TbTi6SZCUtthwXDPa0&#10;M1TfqrtVkMrqhdKHo/m9tWVXp+XycCmV+p6O5QZEoDH8hz/tg1YQiWv4exOfgMz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n7o7AAAAA3QAAAA8AAAAAAAAAAAAAAAAA&#10;oQIAAGRycy9kb3ducmV2LnhtbFBLBQYAAAAABAAEAPkAAACOAwAAAAA=&#10;" strokecolor="windowText" strokeweight="1pt"/>
                                <v:line id="Прямая соединительная линия 13" o:spid="_x0000_s1430" style="position:absolute;visibility:visible;mso-wrap-style:square" from="47339,4857" to="47339,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h6/MAAAADdAAAADwAAAGRycy9kb3ducmV2LnhtbESPwYrCQAyG7wu+wxDB2zpVcCnVUYog&#10;eLX6ANlO7BQ7mdoZtb69OSzsMfz5v+Tb7EbfqScNsQ1sYDHPQBHXwbbcGLicD985qJiQLXaBycCb&#10;Iuy2k68NFja8+ETPKjVKIBwLNOBS6gutY+3IY5yHnliyaxg8JhmHRtsBXwL3nV5m2Y/22LJccNjT&#10;3lF9qx7eQK6rN+qYTu5+a8uuzsvV8bc0ZjYdyzWoRGP6X/5rH60BIcq7YiMmoL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M4evzAAAAA3QAAAA8AAAAAAAAAAAAAAAAA&#10;oQIAAGRycy9kb3ducmV2LnhtbFBLBQYAAAAABAAEAPkAAACOAwAAAAA=&#10;" strokecolor="windowText" strokeweight="1pt"/>
                                <v:line id="Прямая соединительная линия 14" o:spid="_x0000_s1431" style="position:absolute;visibility:visible;mso-wrap-style:square" from="12573,4857" to="1257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TfZ8AAAADdAAAADwAAAGRycy9kb3ducmV2LnhtbESP0YrCMBRE3wX/IVxh32zqwkqtpqUI&#10;C75a/YBrc22KzU1tslr/frOw4OMwM2eYXTnZXjxo9J1jBaskBUHcON1xq+B8+l5mIHxA1tg7JgUv&#10;8lAW89kOc+2efKRHHVoRIexzVGBCGHIpfWPIok/cQBy9qxsthijHVuoRnxFue/mZpmtpseO4YHCg&#10;vaHmVv9YBZmsXyh9OJr7rav6Jqu+DpdKqY/FVG1BBJrCO/zfPmgFkbiBvzfxCcji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032fAAAAA3QAAAA8AAAAAAAAAAAAAAAAA&#10;oQIAAGRycy9kb3ducmV2LnhtbFBLBQYAAAAABAAEAPkAAACOAwAAAAA=&#10;" strokecolor="windowText" strokeweight="1pt"/>
                              </v:group>
                            </v:group>
                            <v:group id="Группа 40" o:spid="_x0000_s1432" style="position:absolute;left:3905;top:12287;width:1143;height:3524" coordsize="114300,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KYKvwwAAAN0AAAAP&#10;AAAAAAAAAAAAAAAAAKoCAABkcnMvZG93bnJldi54bWxQSwUGAAAAAAQABAD6AAAAmgMAAAAA&#10;">
                              <v:line id="Прямая соединительная линия 38" o:spid="_x0000_s1433" style="position:absolute;visibility:visible;mso-wrap-style:square" from="0,0" to="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tFvMEAAADdAAAADwAAAGRycy9kb3ducmV2LnhtbESP0YrCMBRE34X9h3AX9s2mFZTSNZUi&#10;LPhq9QOuzd2mtLmpTVbr35sFwcdhZs4w291sB3GjyXeOFWRJCoK4cbrjVsH59LPMQfiArHFwTAoe&#10;5GFXfiy2WGh35yPd6tCKCGFfoAITwlhI6RtDFn3iRuLo/brJYohyaqWe8B7hdpCrNN1Iix3HBYMj&#10;7Q01ff1nFeSyfqD04WiufVcNTV6tD5dKqa/PufoGEWgO7/CrfdAKVmmWwf+b+ARk+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20W8wQAAAN0AAAAPAAAAAAAAAAAAAAAA&#10;AKECAABkcnMvZG93bnJldi54bWxQSwUGAAAAAAQABAD5AAAAjwMAAAAA&#10;" strokecolor="windowText" strokeweight="1pt"/>
                              <v:line id="Прямая соединительная линия 39" o:spid="_x0000_s1434" style="position:absolute;visibility:visible;mso-wrap-style:square" from="114300,0" to="11430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nby8EAAADdAAAADwAAAGRycy9kb3ducmV2LnhtbESP0YrCMBRE34X9h3AX9s2mFpTSNZUi&#10;LPhq9QOuzd2mtLmpTVbr35sFwcdhZs4w291sB3GjyXeOFaySFARx43THrYLz6WeZg/ABWePgmBQ8&#10;yMOu/FhssdDuzke61aEVEcK+QAUmhLGQ0jeGLPrEjcTR+3WTxRDl1Eo94T3C7SCzNN1Iix3HBYMj&#10;7Q01ff1nFeSyfqD04WiufVcNTV6tD5dKqa/PufoGEWgO7/CrfdAKsnSVwf+b+ARk+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CdvLwQAAAN0AAAAPAAAAAAAAAAAAAAAA&#10;AKECAABkcnMvZG93bnJldi54bWxQSwUGAAAAAAQABAD5AAAAjwMAAAAA&#10;" strokecolor="windowText" strokeweight="1pt"/>
                            </v:group>
                            <v:group id="Группа 41" o:spid="_x0000_s1435" style="position:absolute;left:18288;top:12287;width:1143;height:3524" coordsize="114300,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c2MYAAADdAAAADwAAAGRycy9kb3ducmV2LnhtbESPQWvCQBSE74X+h+UV&#10;ems2UVokuoYgWnoQoUYQb4/sMwlm34bsNon/visUehxm5htmlU2mFQP1rrGsIIliEMSl1Q1XCk7F&#10;7m0Bwnlkja1lUnAnB9n6+WmFqbYjf9Nw9JUIEHYpKqi971IpXVmTQRfZjjh4V9sb9EH2ldQ9jgFu&#10;WjmL4w9psOGwUGNHm5rK2/HHKPgcccznyXbY366b+6V4P5z3CSn1+jLlSxCeJv8f/mt/aQWzOJnD&#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xzYxgAAAN0A&#10;AAAPAAAAAAAAAAAAAAAAAKoCAABkcnMvZG93bnJldi54bWxQSwUGAAAAAAQABAD6AAAAnQMAAAAA&#10;">
                              <v:line id="Прямая соединительная линия 42" o:spid="_x0000_s1436" style="position:absolute;visibility:visible;mso-wrap-style:square" from="0,0" to="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zmJMAAAADdAAAADwAAAGRycy9kb3ducmV2LnhtbESP0YrCMBRE3wX/IVzBt22q6FKqUYog&#10;+GrdD7g216bY3NQmav17Iyz4OMzMGWa9HWwrHtT7xrGCWZKCIK6cbrhW8Hfa/2QgfEDW2DomBS/y&#10;sN2MR2vMtXvykR5lqEWEsM9RgQmhy6X0lSGLPnEdcfQurrcYouxrqXt8Rrht5TxNf6XFhuOCwY52&#10;hqprebcKMlm+UPpwNLdrU7RVViwP50Kp6WQoViACDeEb/m8ftIJ5OlvA5018AnLz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es5iTAAAAA3QAAAA8AAAAAAAAAAAAAAAAA&#10;oQIAAGRycy9kb3ducmV2LnhtbFBLBQYAAAAABAAEAPkAAACOAwAAAAA=&#10;" strokecolor="windowText" strokeweight="1pt"/>
                              <v:line id="Прямая соединительная линия 43" o:spid="_x0000_s1437" style="position:absolute;visibility:visible;mso-wrap-style:square" from="114300,0" to="11430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Dv74AAADdAAAADwAAAGRycy9kb3ducmV2LnhtbESPwQrCMBBE74L/EFbwpqmCUqpRiiB4&#10;tfoBa7M2xWZTm6j1740geBxm5g2z3va2EU/qfO1YwWyagCAuna65UnA+7ScpCB+QNTaOScGbPGw3&#10;w8EaM+1efKRnESoRIewzVGBCaDMpfWnIop+6ljh6V9dZDFF2ldQdviLcNnKeJEtpsea4YLClnaHy&#10;VjysglQWb5Q+HM39VudNmeaLwyVXajzq8xWIQH34h3/tg1YwT2YL+L6JT0B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4EO/vgAAAN0AAAAPAAAAAAAAAAAAAAAAAKEC&#10;AABkcnMvZG93bnJldi54bWxQSwUGAAAAAAQABAD5AAAAjAMAAAAA&#10;" strokecolor="windowText" strokeweight="1pt"/>
                            </v:group>
                            <v:group id="Группа 44" o:spid="_x0000_s1438" style="position:absolute;left:28956;top:12287;width:1143;height:3524" coordsize="114300,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9jzssYAAADcAAAADwAAAGRycy9kb3ducmV2LnhtbESPT2vCQBTE7wW/w/KE&#10;3uomlhabuoqIlh5CwUQovT2yzySYfRuya/58+26h4HGYmd8w6+1oGtFT52rLCuJFBIK4sLrmUsE5&#10;Pz6tQDiPrLGxTAomcrDdzB7WmGg78In6zJciQNglqKDyvk2kdEVFBt3CtsTBu9jOoA+yK6XucAhw&#10;08hlFL1KgzWHhQpb2ldUXLObUfAx4LB7jg99er3sp5/85es7jUmpx/m4ewfhafT38H/7UytYxW/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2POyxgAAANwA&#10;AAAPAAAAAAAAAAAAAAAAAKoCAABkcnMvZG93bnJldi54bWxQSwUGAAAAAAQABAD6AAAAnQMAAAAA&#10;">
                              <v:line id="Прямая соединительная линия 45" o:spid="_x0000_s1439" style="position:absolute;visibility:visible;mso-wrap-style:square" from="0,0" to="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N0+LwAAADcAAAADwAAAGRycy9kb3ducmV2LnhtbERPzYrCMBC+L/gOYQRva6rgUqpRiiB4&#10;tfoAs83YFJtJbaLWt3cOC3v8+P43u9F36klDbAMbWMwzUMR1sC03Bi7nw3cOKiZki11gMvCmCLvt&#10;5GuDhQ0vPtGzSo2SEI4FGnAp9YXWsXbkMc5DTyzcNQwek8Ch0XbAl4T7Ti+z7Ed7bFkaHPa0d1Tf&#10;qoc3kOvqjTqmk7vf2rKr83J1/C2NmU3Hcg0q0Zj+xX/uoxXfUubLGTkCevs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CN0+LwAAADcAAAADwAAAAAAAAAAAAAAAAChAgAA&#10;ZHJzL2Rvd25yZXYueG1sUEsFBgAAAAAEAAQA+QAAAIoDAAAAAA==&#10;" strokecolor="windowText" strokeweight="1pt"/>
                              <v:line id="Прямая соединительная линия 46" o:spid="_x0000_s1440" style="position:absolute;visibility:visible;mso-wrap-style:square" from="114300,0" to="114300,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Hvr4AAADcAAAADwAAAGRycy9kb3ducmV2LnhtbESPwcrCMBCE7z/4DmEFb5qqKKUapQiC&#10;V6sPsDZrU2w2tYla394Iwn8cZr4ZZr3tbSOe1PnasYLpJAFBXDpdc6XgfNqPUxA+IGtsHJOCN3nY&#10;bgZ/a8y0e/GRnkWoRCxhn6ECE0KbSelLQxb9xLXE0bu6zmKIsquk7vAVy20jZ0mylBZrjgsGW9oZ&#10;Km/FwypIZfFG6cPR3G913pRpvjhccqVGwz5fgQjUh//wjz7oyM2n8D0Tj4Dcf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tke+vgAAANwAAAAPAAAAAAAAAAAAAAAAAKEC&#10;AABkcnMvZG93bnJldi54bWxQSwUGAAAAAAQABAD5AAAAjAMAAAAA&#10;" strokecolor="windowText" strokeweight="1pt"/>
                            </v:group>
                            <v:group id="Группа 48" o:spid="_x0000_s1441" style="position:absolute;left:39719;top:12287;width:1143;height:3429" coordsize="114300,342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line id="Прямая соединительная линия 49" o:spid="_x0000_s1442" style="position:absolute;visibility:visible;mso-wrap-style:square" from="0,0" to="0,3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2hLL8AAADdAAAADwAAAGRycy9kb3ducmV2LnhtbERPzYrCMBC+L/gOYRa8rekKLrVrlCII&#10;Xu3uA4zJ2BSbSbeJbX17Iwh7m4/vdza7ybVioD40nhV8LjIQxNqbhmsFvz+HjxxEiMgGW8+k4E4B&#10;dtvZ2wYL40c+0VDFWqQQDgUqsDF2hZRBW3IYFr4jTtzF9w5jgn0tTY9jCnetXGbZl3TYcGqw2NHe&#10;kr5WN6cgl9UdZYgn+3dtylbn5ep4LpWav0/lN4hIU/wXv9xHk+Zn+Rqe36QT5PY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M2hLL8AAADdAAAADwAAAAAAAAAAAAAAAACh&#10;AgAAZHJzL2Rvd25yZXYueG1sUEsFBgAAAAAEAAQA+QAAAI0DAAAAAA==&#10;" strokecolor="windowText" strokeweight="1pt"/>
                              <v:line id="Прямая соединительная линия 50" o:spid="_x0000_s1443" style="position:absolute;visibility:visible;mso-wrap-style:square" from="114300,0" to="114300,3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6ebMIAAADdAAAADwAAAGRycy9kb3ducmV2LnhtbESPQYvCMBCF7wv+hzCCtzV1QelWoxRh&#10;wat1f8BsMzbFZlKbqPXfOwdhbzO8N+99s9mNvlN3GmIb2MBinoEiroNtuTHwe/r5zEHFhGyxC0wG&#10;nhRht518bLCw4cFHulepURLCsUADLqW+0DrWjjzGeeiJRTuHwWOSdWi0HfAh4b7TX1m20h5blgaH&#10;Pe0d1Zfq5g3kunqijunorpe27Oq8XB7+SmNm07Fcg0o0pn/z+/pgBT/7Fn75RkbQ2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C6ebMIAAADdAAAADwAAAAAAAAAAAAAA&#10;AAChAgAAZHJzL2Rvd25yZXYueG1sUEsFBgAAAAAEAAQA+QAAAJADAAAAAA==&#10;" strokecolor="windowText" strokeweight="1pt"/>
                            </v:group>
                          </v:group>
                          <v:group id="Группа 138" o:spid="_x0000_s1444" style="position:absolute;top:9810;width:47148;height:62580" coordsize="47148,62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xZf8QAAADdAAAADwAAAGRycy9kb3ducmV2LnhtbERPS2vCQBC+F/wPywi9&#10;NZsoLTVmFZFaegiFqiDehuyYBLOzIbvN4993C4Xe5uN7TrYdTSN66lxtWUESxSCIC6trLhWcT4en&#10;VxDOI2tsLJOCiRxsN7OHDFNtB/6i/uhLEULYpaig8r5NpXRFRQZdZFviwN1sZ9AH2JVSdziEcNPI&#10;RRy/SIM1h4YKW9pXVNyP30bB+4DDbpm89fn9tp+up+fPS56QUo/zcbcG4Wn0/+I/94cO8+NV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xZf8QAAADdAAAA&#10;DwAAAAAAAAAAAAAAAACqAgAAZHJzL2Rvd25yZXYueG1sUEsFBgAAAAAEAAQA+gAAAJsDAAAAAA==&#10;">
                            <v:line id="Прямая соединительная линия 15" o:spid="_x0000_s1445" style="position:absolute;visibility:visible;mso-wrap-style:square" from="0,0" to="0,6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oED8MAAADdAAAADwAAAGRycy9kb3ducmV2LnhtbERPTWvCQBC9F/wPywi91V09SI2uIRUE&#10;pbTWGHoestMkNDsbsqsm/75bKPQ2j/c5m3SwrbhR7xvHGuYzBYK4dKbhSkNx2T89g/AB2WDrmDSM&#10;5CHdTh42mBh35zPd8lCJGMI+QQ11CF0ipS9rsuhnriOO3JfrLYYI+0qaHu8x3LZyodRSWmw4NtTY&#10;0a6m8ju/Wg3daI7Z5+tpyAt15PPH+/j2UjRaP06HbA0i0BD+xX/ug4nz1WoBv9/EE+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6BA/DAAAA3QAAAA8AAAAAAAAAAAAA&#10;AAAAoQIAAGRycy9kb3ducmV2LnhtbFBLBQYAAAAABAAEAPkAAACRAwAAAAA=&#10;" strokecolor="windowText" strokeweight="1pt">
                              <v:stroke dashstyle="dash"/>
                            </v:line>
                            <v:line id="Прямая соединительная линия 59" o:spid="_x0000_s1446" style="position:absolute;visibility:visible;mso-wrap-style:square" from="11525,2476" to="11525,3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ahlMMAAADdAAAADwAAAGRycy9kb3ducmV2LnhtbERP32vCMBB+H/g/hBP2NhM3kFmNooPB&#10;RNxmLT4fzdkWm0tporb/vREGe7uP7+fNl52txZVaXznWMB4pEMS5MxUXGrLD58s7CB+QDdaOSUNP&#10;HpaLwdMcE+NuvKdrGgoRQ9gnqKEMoUmk9HlJFv3INcSRO7nWYoiwLaRp8RbDbS1flZpIixXHhhIb&#10;+igpP6cXq6HpzWZ13P50aaY2vP/97nfrrNL6editZiACdeFf/Of+MnG+mr7B45t4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2oZTDAAAA3QAAAA8AAAAAAAAAAAAA&#10;AAAAoQIAAGRycy9kb3ducmV2LnhtbFBLBQYAAAAABAAEAPkAAACRAwAAAAA=&#10;" strokecolor="windowText" strokeweight="1pt">
                              <v:stroke dashstyle="dash"/>
                            </v:line>
                            <v:line id="Прямая соединительная линия 61" o:spid="_x0000_s1447" style="position:absolute;visibility:visible;mso-wrap-style:square" from="13144,2476" to="13144,3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854MMAAADdAAAADwAAAGRycy9kb3ducmV2LnhtbERP32vCMBB+H/g/hBP2NhPHkFmNooPB&#10;RNxmLT4fzdkWm0tporb/vREGe7uP7+fNl52txZVaXznWMB4pEMS5MxUXGrLD58s7CB+QDdaOSUNP&#10;HpaLwdMcE+NuvKdrGgoRQ9gnqKEMoUmk9HlJFv3INcSRO7nWYoiwLaRp8RbDbS1flZpIixXHhhIb&#10;+igpP6cXq6HpzWZ13P50aaY2vP/97nfrrNL6editZiACdeFf/Of+MnG+mr7B45t4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fOeDDAAAA3QAAAA8AAAAAAAAAAAAA&#10;AAAAoQIAAGRycy9kb3ducmV2LnhtbFBLBQYAAAAABAAEAPkAAACRAwAAAAA=&#10;" strokecolor="windowText" strokeweight="1pt">
                              <v:stroke dashstyle="dash"/>
                            </v:line>
                            <v:line id="Прямая соединительная линия 85" o:spid="_x0000_s1448" style="position:absolute;visibility:visible;mso-wrap-style:square" from="23812,2476" to="23812,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Oce8MAAADdAAAADwAAAGRycy9kb3ducmV2LnhtbERP32vCMBB+H/g/hBP2NhMHk1mNooPB&#10;RNxmLT4fzdkWm0tporb/vREGe7uP7+fNl52txZVaXznWMB4pEMS5MxUXGrLD58s7CB+QDdaOSUNP&#10;HpaLwdMcE+NuvKdrGgoRQ9gnqKEMoUmk9HlJFv3INcSRO7nWYoiwLaRp8RbDbS1flZpIixXHhhIb&#10;+igpP6cXq6HpzWZ13P50aaY2vP/97nfrrNL6editZiACdeFf/Of+MnG+mr7B45t4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TnHvDAAAA3QAAAA8AAAAAAAAAAAAA&#10;AAAAoQIAAGRycy9kb3ducmV2LnhtbFBLBQYAAAAABAAEAPkAAACRAwAAAAA=&#10;" strokecolor="windowText" strokeweight="1pt">
                              <v:stroke dashstyle="dash"/>
                            </v:line>
                            <v:line id="Прямая соединительная линия 88" o:spid="_x0000_s1449" style="position:absolute;visibility:visible;mso-wrap-style:square" from="25431,2476" to="2543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ECDMMAAADdAAAADwAAAGRycy9kb3ducmV2LnhtbERPTWvCQBC9F/wPywje6q4epEbXkApC&#10;RVprDD0P2WkSmp0N2a0m/75bKPQ2j/c523SwrbhR7xvHGhZzBYK4dKbhSkNxPTw+gfAB2WDrmDSM&#10;5CHdTR62mBh35wvd8lCJGMI+QQ11CF0ipS9rsujnriOO3KfrLYYI+0qaHu8x3LZyqdRKWmw4NtTY&#10;0b6m8iv/thq60Ryzj9N5yAt15Mv72/j6XDRaz6ZDtgERaAj/4j/3i4nz1XoFv9/EE+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BAgzDAAAA3QAAAA8AAAAAAAAAAAAA&#10;AAAAoQIAAGRycy9kb3ducmV2LnhtbFBLBQYAAAAABAAEAPkAAACRAwAAAAA=&#10;" strokecolor="windowText" strokeweight="1pt">
                              <v:stroke dashstyle="dash"/>
                            </v:line>
                            <v:line id="Прямая соединительная линия 91" o:spid="_x0000_s1450" style="position:absolute;visibility:visible;mso-wrap-style:square" from="34671,2476" to="3467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2nl8MAAADdAAAADwAAAGRycy9kb3ducmV2LnhtbERPTWvCQBC9F/wPywi91V17qDW6ihYK&#10;FbGtMXgesmMSzM6G7KrJv3eFQm/zeJ8zX3a2FldqfeVYw3ikQBDnzlRcaMgOny/vIHxANlg7Jg09&#10;eVguBk9zTIy78Z6uaShEDGGfoIYyhCaR0uclWfQj1xBH7uRaiyHCtpCmxVsMt7V8VepNWqw4NpTY&#10;0EdJ+Tm9WA1Nbzar4/anSzO14f3vd79bZ5XWz8NuNQMRqAv/4j/3l4nz1XQCj2/i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Np5fDAAAA3QAAAA8AAAAAAAAAAAAA&#10;AAAAoQIAAGRycy9kb3ducmV2LnhtbFBLBQYAAAAABAAEAPkAAACRAwAAAAA=&#10;" strokecolor="windowText" strokeweight="1pt">
                              <v:stroke dashstyle="dash"/>
                            </v:line>
                            <v:line id="Прямая соединительная линия 94" o:spid="_x0000_s1451" style="position:absolute;visibility:visible;mso-wrap-style:square" from="36290,2476" to="36290,2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z5cYAAADdAAAADwAAAGRycy9kb3ducmV2LnhtbESPQWvCQBCF74X+h2UK3upuPUibuoot&#10;FBSprWnoeciOSTA7G7KrJv/eORR6m+G9ee+bxWrwrbpQH5vAFp6mBhRxGVzDlYXi5+PxGVRMyA7b&#10;wGRhpAir5f3dAjMXrnygS54qJSEcM7RQp9RlWseyJo9xGjpi0Y6h95hk7SvterxKuG/1zJi59tiw&#10;NNTY0XtN5Sk/ewvd6Lbr393XkBdmy4fv/fj5VjTWTh6G9SuoREP6N/9db5zgmxfBlW9k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SM+XGAAAA3QAAAA8AAAAAAAAA&#10;AAAAAAAAoQIAAGRycy9kb3ducmV2LnhtbFBLBQYAAAAABAAEAPkAAACUAwAAAAA=&#10;" strokecolor="windowText" strokeweight="1pt">
                              <v:stroke dashstyle="dash"/>
                            </v:line>
                            <v:line id="Прямая соединительная линия 96" o:spid="_x0000_s1452" style="position:absolute;visibility:visible;mso-wrap-style:square" from="45529,2381" to="45529,2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6WfsMAAADdAAAADwAAAGRycy9kb3ducmV2LnhtbERPTWvCQBC9C/6HZQRvumsPotFVrFCo&#10;lFaNoechO01Cs7Mhu9Xk37sFwds83uest52txZVaXznWMJsqEMS5MxUXGrLL22QBwgdkg7Vj0tCT&#10;h+1mOFhjYtyNz3RNQyFiCPsENZQhNImUPi/Jop+6hjhyP661GCJsC2lavMVwW8sXpebSYsWxocSG&#10;9iXlv+mf1dD05rD7/jh2aaYOfD599Z+vWaX1eNTtViACdeEpfrjfTZyvlkv4/yae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eln7DAAAA3QAAAA8AAAAAAAAAAAAA&#10;AAAAoQIAAGRycy9kb3ducmV2LnhtbFBLBQYAAAAABAAEAPkAAACRAwAAAAA=&#10;" strokecolor="windowText" strokeweight="1pt">
                              <v:stroke dashstyle="dash"/>
                            </v:line>
                            <v:line id="Прямая соединительная линия 98" o:spid="_x0000_s1453" style="position:absolute;visibility:visible;mso-wrap-style:square" from="47148,2476" to="47148,23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l+cYAAADdAAAADwAAAGRycy9kb3ducmV2LnhtbESPT2vCQBDF7wW/wzKCt7prD1JSV1FB&#10;qJT+MQ2eh+yYBLOzIbvV5Nt3DoXeZnhv3vvNajP4Vt2oj01gC4u5AUVcBtdwZaH4Pjw+g4oJ2WEb&#10;mCyMFGGznjysMHPhzie65alSEsIxQwt1Sl2mdSxr8hjnoSMW7RJ6j0nWvtKux7uE+1Y/GbPUHhuW&#10;hho72tdUXvMfb6Eb3XF7fvsc8sIc+fT1Mb7visba2XTYvoBKNKR/89/1qxP8hRF++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PpfnGAAAA3QAAAA8AAAAAAAAA&#10;AAAAAAAAoQIAAGRycy9kb3ducmV2LnhtbFBLBQYAAAAABAAEAPkAAACUAwAAAAA=&#10;" strokecolor="windowText" strokeweight="1pt">
                              <v:stroke dashstyle="dash"/>
                            </v:line>
                          </v:group>
                        </v:group>
                      </v:group>
                    </v:group>
                  </v:group>
                </v:group>
                <v:group id="Группа 144" o:spid="_x0000_s1454" style="position:absolute;top:38100;width:60483;height:39052" coordsize="60483,390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fDZcMAAADdAAAADwAAAGRycy9kb3ducmV2LnhtbERPTYvCMBC9L/gfwgh7&#10;W9MoLlKNIuLKHkRYFcTb0IxtsZmUJtvWf2+Ehb3N433OYtXbSrTU+NKxBjVKQBBnzpScazifvj5m&#10;IHxANlg5Jg0P8rBaDt4WmBrX8Q+1x5CLGMI+RQ1FCHUqpc8KsuhHriaO3M01FkOETS5Ng10Mt5Uc&#10;J8mntFhybCiwpk1B2f34azXsOuzWE7Vt9/fb5nE9TQ+XvSKt34f9eg4iUB/+xX/ubxPnq0T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N8NlwwAAAN0AAAAP&#10;AAAAAAAAAAAAAAAAAKoCAABkcnMvZG93bnJldi54bWxQSwUGAAAAAAQABAD6AAAAmgMAAAAA&#10;">
                  <v:rect id="Прямоугольник 36" o:spid="_x0000_s1455" style="position:absolute;left:5334;top:11525;width:10287;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91sEA&#10;AADdAAAADwAAAGRycy9kb3ducmV2LnhtbERPTWsCMRC9F/wPYQreNNFD0a1RSkEQoQe3tedhM90s&#10;bibLJq7RX28Eobd5vM9ZbZJrxUB9aDxrmE0VCOLKm4ZrDT/f28kCRIjIBlvPpOFKATbr0csKC+Mv&#10;fKChjLXIIRwK1GBj7AopQ2XJYZj6jjhzf753GDPsa2l6vORw18q5Um/SYcO5wWJHn5aqU3l2Gvbh&#10;dh4qE76STXa3PP6qW8knrcev6eMdRKQU/8VP987k+TM1h8c3+QS5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vdbBAAAA3QAAAA8AAAAAAAAAAAAAAAAAmAIAAGRycy9kb3du&#10;cmV2LnhtbFBLBQYAAAAABAAEAPUAAACGAwAAAAA=&#10;" fillcolor="window" strokecolor="windowText" strokeweight="1pt">
                    <v:textbox>
                      <w:txbxContent>
                        <w:p w:rsidR="00415578" w:rsidRPr="00262A7F" w:rsidRDefault="00415578" w:rsidP="000A580F">
                          <w:pPr>
                            <w:jc w:val="center"/>
                            <w:rPr>
                              <w:rFonts w:ascii="Arial" w:hAnsi="Arial" w:cs="Arial"/>
                              <w:color w:val="000000"/>
                              <w:spacing w:val="-4"/>
                            </w:rPr>
                          </w:pPr>
                          <w:r w:rsidRPr="00262A7F">
                            <w:rPr>
                              <w:rFonts w:ascii="Arial" w:hAnsi="Arial" w:cs="Arial"/>
                              <w:color w:val="000000"/>
                              <w:spacing w:val="-4"/>
                              <w:lang w:val="uk-UA"/>
                            </w:rPr>
                            <w:t xml:space="preserve">Визначення потреби </w:t>
                          </w:r>
                          <w:r w:rsidRPr="00262A7F">
                            <w:rPr>
                              <w:rFonts w:ascii="Arial" w:hAnsi="Arial" w:cs="Arial"/>
                              <w:color w:val="000000"/>
                              <w:spacing w:val="-4"/>
                              <w:lang w:val="uk-UA"/>
                            </w:rPr>
                            <w:br/>
                            <w:t>в МР</w:t>
                          </w:r>
                        </w:p>
                      </w:txbxContent>
                    </v:textbox>
                  </v:rect>
                  <v:line id="Прямая соединительная линия 55" o:spid="_x0000_s1456" style="position:absolute;visibility:visible;mso-wrap-style:square" from="5334,0" to="5334,1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eaAb8AAADdAAAADwAAAGRycy9kb3ducmV2LnhtbERPzYrCMBC+C/sOYRb2ZlNXlFJNSxEW&#10;vFp9gNlmtik2k9pErW9vFgRv8/H9zracbC9uNPrOsYJFkoIgbpzuuFVwOv7MMxA+IGvsHZOCB3ko&#10;i4/ZFnPt7nygWx1aEUPY56jAhDDkUvrGkEWfuIE4cn9utBgiHFupR7zHcNvL7zRdS4sdxwaDA+0M&#10;Nef6ahVksn6g9OFgLueu6pusWu1/K6W+PqdqAyLQFN7il3uv4/xFuoT/b+IJsng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heaAb8AAADdAAAADwAAAAAAAAAAAAAAAACh&#10;AgAAZHJzL2Rvd25yZXYueG1sUEsFBgAAAAAEAAQA+QAAAI0DAAAAAA==&#10;" strokecolor="windowText" strokeweight="1pt"/>
                  <v:line id="Прямая соединительная линия 56" o:spid="_x0000_s1457" style="position:absolute;visibility:visible;mso-wrap-style:square" from="6477,0" to="6477,1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4Cdb8AAADdAAAADwAAAGRycy9kb3ducmV2LnhtbERPzYrCMBC+C/sOYRb2ZlMXlVJNSxEW&#10;vFp9gNlmtik2k9pErW9vFgRv8/H9zracbC9uNPrOsYJFkoIgbpzuuFVwOv7MMxA+IGvsHZOCB3ko&#10;i4/ZFnPt7nygWx1aEUPY56jAhDDkUvrGkEWfuIE4cn9utBgiHFupR7zHcNvL7zRdS4sdxwaDA+0M&#10;Nef6ahVksn6g9OFgLueu6pusWu1/K6W+PqdqAyLQFN7il3uv4/xFuoT/b+IJsng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f4Cdb8AAADdAAAADwAAAAAAAAAAAAAAAACh&#10;AgAAZHJzL2Rvd25yZXYueG1sUEsFBgAAAAAEAAQA+QAAAI0DAAAAAA==&#10;" strokecolor="windowText" strokeweight="1pt"/>
                  <v:shape id="Прямая со стрелкой 57" o:spid="_x0000_s1458" type="#_x0000_t32" style="position:absolute;left:5238;top:20097;width:96;height:141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LVSsYAAADdAAAADwAAAGRycy9kb3ducmV2LnhtbESPW2sCMRCF3wv9D2EKvtWsUi9sjSJC&#10;oaDgpX3xbdhMN0s3kyXJ6u6/N4Lg2wznfGfOLFadrcWFfKgcKxgNMxDEhdMVlwp+f77e5yBCRNZY&#10;OyYFPQVYLV9fFphrd+UjXU6xFCmEQ44KTIxNLmUoDFkMQ9cQJ+3PeYsxrb6U2uM1hdtajrNsKi1W&#10;nC4YbGhjqPg/tTbVaGfbzWE/bl1/7tn43YHKj7VSg7du/QkiUhef5gf9rRM3yiZw/yaN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i1UrGAAAA3QAAAA8AAAAAAAAA&#10;AAAAAAAAoQIAAGRycy9kb3ducmV2LnhtbFBLBQYAAAAABAAEAPkAAACUAwAAAAA=&#10;" strokecolor="windowText" strokeweight="1pt">
                    <v:stroke endarrow="open"/>
                  </v:shape>
                  <v:shape id="Прямая со стрелкой 58" o:spid="_x0000_s1459" type="#_x0000_t32" style="position:absolute;left:6381;top:20097;width:96;height:1419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BLPcQAAADdAAAADwAAAGRycy9kb3ducmV2LnhtbESPQWsCMRCF74L/IYzgTbOK2LIaRQRB&#10;sFBrvXgbNuNmcTNZkqzu/vumUOhthve+N2/W287W4kk+VI4VzKYZCOLC6YpLBdfvw+QdRIjIGmvH&#10;pKCnANvNcLDGXLsXf9HzEkuRQjjkqMDE2ORShsKQxTB1DXHS7s5bjGn1pdQeXync1nKeZUtpseJ0&#10;wWBDe0PF49LaVKN9O+3Pn/PW9beejf84U7nYKTUedbsViEhd/Df/0UeduFm2hN9v0gh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MEs9xAAAAN0AAAAPAAAAAAAAAAAA&#10;AAAAAKECAABkcnMvZG93bnJldi54bWxQSwUGAAAAAAQABAD5AAAAkgMAAAAA&#10;" strokecolor="windowText" strokeweight="1pt">
                    <v:stroke endarrow="open"/>
                  </v:shape>
                  <v:line id="Прямая соединительная линия 60" o:spid="_x0000_s1460" style="position:absolute;visibility:visible;mso-wrap-style:square" from="12954,20097" to="12954,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Y9jcMAAADdAAAADwAAAGRycy9kb3ducmV2LnhtbERPTWvCQBC9F/oflil4q7t6sJK6ihYK&#10;ilRrGjwP2TEJZmdDdtXk37uC0Ns83ufMFp2txZVaXznWMBoqEMS5MxUXGrK/7/cpCB+QDdaOSUNP&#10;Hhbz15cZJsbd+EDXNBQihrBPUEMZQpNI6fOSLPqha4gjd3KtxRBhW0jT4i2G21qOlZpIixXHhhIb&#10;+iopP6cXq6HpzWZ53O67NFMbPvzu+p9VVmk9eOuWnyACdeFf/HSvTZw/Uh/w+Cae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mPY3DAAAA3QAAAA8AAAAAAAAAAAAA&#10;AAAAoQIAAGRycy9kb3ducmV2LnhtbFBLBQYAAAAABAAEAPkAAACRAwAAAAA=&#10;" strokecolor="windowText" strokeweight="1pt">
                    <v:stroke dashstyle="dash"/>
                  </v:line>
                  <v:line id="Прямая соединительная линия 62" o:spid="_x0000_s1461" style="position:absolute;visibility:visible;mso-wrap-style:square" from="14573,20097" to="14573,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mp/8YAAADdAAAADwAAAGRycy9kb3ducmV2LnhtbESPT2vCQBDF7wW/wzKCt7prD1JSV1FB&#10;qJT+MQ2eh+yYBLOzIbvV5Nt3DoXeZnhv3vvNajP4Vt2oj01gC4u5AUVcBtdwZaH4Pjw+g4oJ2WEb&#10;mCyMFGGznjysMHPhzie65alSEsIxQwt1Sl2mdSxr8hjnoSMW7RJ6j0nWvtKux7uE+1Y/GbPUHhuW&#10;hho72tdUXvMfb6Eb3XF7fvsc8sIc+fT1Mb7visba2XTYvoBKNKR/89/1qxP8hRFc+UZG0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5qf/GAAAA3QAAAA8AAAAAAAAA&#10;AAAAAAAAoQIAAGRycy9kb3ducmV2LnhtbFBLBQYAAAAABAAEAPkAAACUAwAAAAA=&#10;" strokecolor="windowText" strokeweight="1pt">
                    <v:stroke dashstyle="dash"/>
                  </v:line>
                  <v:group id="Группа 77" o:spid="_x0000_s1462" style="position:absolute;left:19716;top:7715;width:1143;height:26575" coordsize="1143,26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HPY8QAAADdAAAADwAAAGRycy9kb3ducmV2LnhtbERPS2vCQBC+F/wPywi9&#10;NZsoLTVmFZFaegiFqiDehuyYBLOzIbvN4993C4Xe5uN7TrYdTSN66lxtWUESxSCIC6trLhWcT4en&#10;VxDOI2tsLJOCiRxsN7OHDFNtB/6i/uhLEULYpaig8r5NpXRFRQZdZFviwN1sZ9AH2JVSdziEcNPI&#10;RRy/SIM1h4YKW9pXVNyP30bB+4DDbpm89fn9tp+up+fPS56QUo/zcbcG4Wn0/+I/94cO85N4Bb/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EHPY8QAAADdAAAA&#10;DwAAAAAAAAAAAAAAAACqAgAAZHJzL2Rvd25yZXYueG1sUEsFBgAAAAAEAAQA+gAAAJsDAAAAAA==&#10;">
                    <v:shape id="Прямая со стрелкой 75" o:spid="_x0000_s1463" type="#_x0000_t32" style="position:absolute;width:0;height:26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zgD8UAAADdAAAADwAAAGRycy9kb3ducmV2LnhtbESPQWvDMAyF74P+B6NBb6uTUraR1i2l&#10;UBhssK7bZTcRq3FYLAfbaZN/Px0Gu+mh9z09bXaj79SVYmoDGygXBSjiOtiWGwNfn8eHZ1ApI1vs&#10;ApOBiRLstrO7DVY23PiDrufcKAnhVKEBl3NfaZ1qRx7TIvTEsruE6DGLjI22EW8S7ju9LIpH7bFl&#10;ueCwp4Oj+uc8eKkxPL0eTu/LIUzfE7v4dqJmtTdmfj/u16Ayjfnf/Ee/WOHKUvrLNzKC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zgD8UAAADdAAAADwAAAAAAAAAA&#10;AAAAAAChAgAAZHJzL2Rvd25yZXYueG1sUEsFBgAAAAAEAAQA+QAAAJMDAAAAAA==&#10;" strokecolor="windowText" strokeweight="1pt">
                      <v:stroke endarrow="open"/>
                    </v:shape>
                    <v:shape id="Прямая со стрелкой 76" o:spid="_x0000_s1464" type="#_x0000_t32" style="position:absolute;left:1143;width:0;height:26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KvbMUAAADdAAAADwAAAGRycy9kb3ducmV2LnhtbESPQWsCMRCF7wX/QxjBW826iC2rUUQQ&#10;ChVqrRdvw2bcLG4mS5LV3X9vCoUeH2/e9+atNr1txJ18qB0rmE0zEMSl0zVXCs4/+9d3ECEia2wc&#10;k4KBAmzWo5cVFto9+Jvup1iJBOFQoAITY1tIGUpDFsPUtcTJuzpvMSbpK6k9PhLcNjLPsoW0WHNq&#10;MNjSzlB5O3U2vdG9fe6OX3nnhsvAxh+OVM23Sk3G/XYJIlIf/4//0h9aQZ7NFvC7JiF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KvbMUAAADdAAAADwAAAAAAAAAA&#10;AAAAAAChAgAAZHJzL2Rvd25yZXYueG1sUEsFBgAAAAAEAAQA+QAAAJMDAAAAAA==&#10;" strokecolor="windowText" strokeweight="1pt">
                      <v:stroke endarrow="open"/>
                    </v:shape>
                  </v:group>
                  <v:group id="Группа 78" o:spid="_x0000_s1465" style="position:absolute;left:30384;top:7810;width:1143;height:26575" coordsize="1143,26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Aa28UAAADdAAAADwAAAGRycy9kb3ducmV2LnhtbESPQYvCMBSE78L+h/AW&#10;vGlaF12pRhHZFQ8iqAvi7dE822LzUppsW/+9EQSPw8x8w8yXnSlFQ7UrLCuIhxEI4tTqgjMFf6ff&#10;wRSE88gaS8uk4E4OlouP3hwTbVs+UHP0mQgQdgkqyL2vEildmpNBN7QVcfCutjbog6wzqWtsA9yU&#10;chRFE2mw4LCQY0XrnNLb8d8o2LTYrr7in2Z3u67vl9N4f97FpFT/s1vNQHjq/Dv8am+1glEUf8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AGtvFAAAA3QAA&#10;AA8AAAAAAAAAAAAAAAAAqgIAAGRycy9kb3ducmV2LnhtbFBLBQYAAAAABAAEAPoAAACcAwAAAAA=&#10;">
                    <v:shape id="Прямая со стрелкой 79" o:spid="_x0000_s1466" type="#_x0000_t32" style="position:absolute;width:0;height:26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GehcUAAADdAAAADwAAAGRycy9kb3ducmV2LnhtbESPwWrDMAyG74O+g9Ggt9VpKNtI65ZS&#10;KAw2WNftspuI1TgsloPttMnbT4fBjuLX/+nTZjf6Tl0ppjawgeWiAEVcB9tyY+Dr8/jwDCplZItd&#10;YDIwUYLddna3wcqGG3/Q9ZwbJRBOFRpwOfeV1ql25DEtQk8s2SVEj1nG2Ggb8SZw3+myKB61x5bl&#10;gsOeDo7qn/PgRWN4ej2c3sshTN8Tu/h2oma1N2Z+P+7XoDKN+X/5r/1iDZTFUnTlG0G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GehcUAAADdAAAADwAAAAAAAAAA&#10;AAAAAAChAgAAZHJzL2Rvd25yZXYueG1sUEsFBgAAAAAEAAQA+QAAAJMDAAAAAA==&#10;" strokecolor="windowText" strokeweight="1pt">
                      <v:stroke endarrow="open"/>
                    </v:shape>
                    <v:shape id="Прямая со стрелкой 80" o:spid="_x0000_s1467" type="#_x0000_t32" style="position:absolute;left:1143;width:0;height:26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07HsUAAADdAAAADwAAAGRycy9kb3ducmV2LnhtbESPQWsCMRCF7wX/QxjBW826FNuuRhFB&#10;KCjU2l56GzbjZnEzWZKs7v57IxR6fLx535u3XPe2EVfyoXasYDbNQBCXTtdcKfj53j2/gQgRWWPj&#10;mBQMFGC9Gj0tsdDuxl90PcVKJAiHAhWYGNtCylAashimriVO3tl5izFJX0nt8ZbgtpF5ls2lxZpT&#10;g8GWtobKy6mz6Y3udb89fuadG34HNv5wpOplo9Rk3G8WICL18f/4L/2hFeTZ7B0eaxIC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07HsUAAADdAAAADwAAAAAAAAAA&#10;AAAAAAChAgAAZHJzL2Rvd25yZXYueG1sUEsFBgAAAAAEAAQA+QAAAJMDAAAAAA==&#10;" strokecolor="windowText" strokeweight="1pt">
                      <v:stroke endarrow="open"/>
                    </v:shape>
                  </v:group>
                  <v:group id="Группа 81" o:spid="_x0000_s1468" style="position:absolute;left:41814;top:7810;width:1143;height:26575" coordsize="1143,26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VIEsIAAADdAAAADwAAAGRycy9kb3ducmV2LnhtbERPTYvCMBC9C/6HMII3&#10;TVtRpBpFZHfZgwjWhcXb0IxtsZmUJtvWf785CB4f73u7H0wtOmpdZVlBPI9AEOdWV1wo+Ll+ztYg&#10;nEfWWFsmBU9ysN+NR1tMte35Ql3mCxFC2KWooPS+SaV0eUkG3dw2xIG729agD7AtpG6xD+GmlkkU&#10;raTBikNDiQ0dS8of2Z9R8NVjf1jEH93pcT8+b9fl+fcUk1LTyXDYgPA0+Lf45f7WCpIo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1FSBLCAAAA3QAAAA8A&#10;AAAAAAAAAAAAAAAAqgIAAGRycy9kb3ducmV2LnhtbFBLBQYAAAAABAAEAPoAAACZAwAAAAA=&#10;">
                    <v:shape id="Прямая со стрелкой 82" o:spid="_x0000_s1469" type="#_x0000_t32" style="position:absolute;width:0;height:26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f9pcUAAADdAAAADwAAAGRycy9kb3ducmV2LnhtbESPQWsCMRCF7wX/QxjBW826SCtbo4gg&#10;CAq16qW3YTPdLN1MliSru/++KQgeH2/e9+Yt171txI18qB0rmE0zEMSl0zVXCq6X3esCRIjIGhvH&#10;pGCgAOvV6GWJhXZ3/qLbOVYiQTgUqMDE2BZShtKQxTB1LXHyfpy3GJP0ldQe7wluG5ln2Zu0WHNq&#10;MNjS1lD5e+5seqN7P2xPn3nnhu+BjT+eqJpvlJqM+80HiEh9fB4/0nutIM/yGfyvSQi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f9pcUAAADdAAAADwAAAAAAAAAA&#10;AAAAAAChAgAAZHJzL2Rvd25yZXYueG1sUEsFBgAAAAAEAAQA+QAAAJMDAAAAAA==&#10;" strokecolor="windowText" strokeweight="1pt">
                      <v:stroke endarrow="open"/>
                    </v:shape>
                    <v:shape id="Прямая со стрелкой 83" o:spid="_x0000_s1470" type="#_x0000_t32" style="position:absolute;left:1143;width:0;height:26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Vj0sUAAADdAAAADwAAAGRycy9kb3ducmV2LnhtbESPQWsCMRCF74X+hzAFbzXbIFpWo4hQ&#10;KChUbS+9DZtxs3QzWZKs7v77Rij0+HjzvjdvtRlcK64UYuNZw8u0AEFcedNwreHr8+35FURMyAZb&#10;z6RhpAib9ePDCkvjb3yi6znVIkM4lqjBptSVUsbKksM49R1x9i4+OExZhlqagLcMd61URTGXDhvO&#10;DRY72lmqfs69y2/0i/3u+KF6P36PbMPhSPVsq/XkadguQSQa0v/xX/rdaFCFUnBfkxE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jVj0sUAAADdAAAADwAAAAAAAAAA&#10;AAAAAAChAgAAZHJzL2Rvd25yZXYueG1sUEsFBgAAAAAEAAQA+QAAAJMDAAAAAA==&#10;" strokecolor="windowText" strokeweight="1pt">
                      <v:stroke endarrow="open"/>
                    </v:shape>
                  </v:group>
                  <v:line id="Прямая соединительная линия 87" o:spid="_x0000_s1471" style="position:absolute;visibility:visible;mso-wrap-style:square" from="25241,7810" to="25241,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MVYsUAAADdAAAADwAAAGRycy9kb3ducmV2LnhtbESPQWvCQBSE7wX/w/IEb3XXFEpJXcUK&#10;giK1NQ2eH9lnEpp9G7JbTf69Kwg9DjPzDTNf9rYRF+p87VjDbKpAEBfO1FxqyH82z28gfEA22Dgm&#10;DQN5WC5GT3NMjbvykS5ZKEWEsE9RQxVCm0rpi4os+qlriaN3dp3FEGVXStPhNcJtIxOlXqXFmuNC&#10;hS2tKyp+sz+roR3MbnXaf/VZrnZ8/D4Mnx95rfVk3K/eQQTqw3/40d4aDYlKXuD+Jj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MVYsUAAADdAAAADwAAAAAAAAAA&#10;AAAAAAChAgAAZHJzL2Rvd25yZXYueG1sUEsFBgAAAAAEAAQA+QAAAJMDAAAAAA==&#10;" strokecolor="windowText" strokeweight="1pt">
                    <v:stroke dashstyle="dash"/>
                  </v:line>
                  <v:line id="Прямая соединительная линия 90" o:spid="_x0000_s1472" style="position:absolute;visibility:visible;mso-wrap-style:square" from="26765,7715" to="26765,3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qNFsUAAADdAAAADwAAAGRycy9kb3ducmV2LnhtbESPQWvCQBSE7wX/w/IEb3XXUEpJXcUK&#10;giK1NQ2eH9lnEpp9G7JbTf69Kwg9DjPzDTNf9rYRF+p87VjDbKpAEBfO1FxqyH82z28gfEA22Dgm&#10;DQN5WC5GT3NMjbvykS5ZKEWEsE9RQxVCm0rpi4os+qlriaN3dp3FEGVXStPhNcJtIxOlXqXFmuNC&#10;hS2tKyp+sz+roR3MbnXaf/VZrnZ8/D4Mnx95rfVk3K/eQQTqw3/40d4aDYlKXuD+Jj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qNFsUAAADdAAAADwAAAAAAAAAA&#10;AAAAAAChAgAAZHJzL2Rvd25yZXYueG1sUEsFBgAAAAAEAAQA+QAAAJMDAAAAAA==&#10;" strokecolor="windowText" strokeweight="1pt">
                    <v:stroke dashstyle="dash"/>
                  </v:line>
                  <v:line id="Прямая соединительная линия 93" o:spid="_x0000_s1473" style="position:absolute;visibility:visible;mso-wrap-style:square" from="36195,7905" to="36195,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YojcUAAADdAAAADwAAAGRycy9kb3ducmV2LnhtbESPQWvCQBSE7wX/w/IEb3XXQEtJXcUK&#10;giK1NQ2eH9lnEpp9G7JbTf69Kwg9DjPzDTNf9rYRF+p87VjDbKpAEBfO1FxqyH82z28gfEA22Dgm&#10;DQN5WC5GT3NMjbvykS5ZKEWEsE9RQxVCm0rpi4os+qlriaN3dp3FEGVXStPhNcJtIxOlXqXFmuNC&#10;hS2tKyp+sz+roR3MbnXaf/VZrnZ8/D4Mnx95rfVk3K/eQQTqw3/40d4aDYlKXuD+Jj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UYojcUAAADdAAAADwAAAAAAAAAA&#10;AAAAAAChAgAAZHJzL2Rvd25yZXYueG1sUEsFBgAAAAAEAAQA+QAAAJMDAAAAAA==&#10;" strokecolor="windowText" strokeweight="1pt">
                    <v:stroke dashstyle="dash"/>
                  </v:line>
                  <v:line id="Прямая соединительная линия 95" o:spid="_x0000_s1474" style="position:absolute;visibility:visible;mso-wrap-style:square" from="37719,7905" to="37719,3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S2+sUAAADdAAAADwAAAGRycy9kb3ducmV2LnhtbESPQWvCQBSE7wX/w/KE3upucxCJrqKF&#10;QkWqNYaeH9nXJJh9G7KrJv/eFYQeh5n5hlmsetuIK3W+dqzhfaJAEBfO1FxqyE+fbzMQPiAbbByT&#10;hoE8rJajlwWmxt34SNcslCJC2KeooQqhTaX0RUUW/cS1xNH7c53FEGVXStPhLcJtIxOlptJizXGh&#10;wpY+KirO2cVqaAezXf/uDn2Wqy0ff/bD9yavtX4d9+s5iEB9+A8/219GQ6KSKTzexCc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S2+sUAAADdAAAADwAAAAAAAAAA&#10;AAAAAAChAgAAZHJzL2Rvd25yZXYueG1sUEsFBgAAAAAEAAQA+QAAAJMDAAAAAA==&#10;" strokecolor="windowText" strokeweight="1pt">
                    <v:stroke dashstyle="dash"/>
                  </v:line>
                  <v:line id="Прямая соединительная линия 97" o:spid="_x0000_s1475" style="position:absolute;visibility:visible;mso-wrap-style:square" from="46958,7810" to="46958,3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gTYcUAAADdAAAADwAAAGRycy9kb3ducmV2LnhtbESPQWvCQBSE7wX/w/IEb3XXHNqSuooV&#10;BEVqaxo8P7LPJDT7NmS3mvx7VxB6HGbmG2a+7G0jLtT52rGG2VSBIC6cqbnUkP9snt9A+IBssHFM&#10;GgbysFyMnuaYGnflI12yUIoIYZ+ihiqENpXSFxVZ9FPXEkfv7DqLIcqulKbDa4TbRiZKvUiLNceF&#10;CltaV1T8Zn9WQzuY3eq0/+qzXO34+H0YPj/yWuvJuF+9gwjUh//wo701GhKVvML9TX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gTYcUAAADdAAAADwAAAAAAAAAA&#10;AAAAAAChAgAAZHJzL2Rvd25yZXYueG1sUEsFBgAAAAAEAAQA+QAAAJMDAAAAAA==&#10;" strokecolor="windowText" strokeweight="1pt">
                    <v:stroke dashstyle="dash"/>
                  </v:line>
                  <v:line id="Прямая соединительная линия 99" o:spid="_x0000_s1476" style="position:absolute;visibility:visible;mso-wrap-style:square" from="48577,7810" to="48577,3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eHE8IAAADdAAAADwAAAGRycy9kb3ducmV2LnhtbERPz2vCMBS+C/sfwhvspsl6GFKNooPB&#10;ZExtLZ4fzbMtNi+lybT975eD4PHj+71cD7YVN+p941jD+0yBIC6dabjSUJy+pnMQPiAbbB2ThpE8&#10;rFcvkyWmxt05o1seKhFD2KeooQ6hS6X0ZU0W/cx1xJG7uN5iiLCvpOnxHsNtKxOlPqTFhmNDjR19&#10;1lRe8z+roRvNbnP+OQx5oXacHffj77ZotH57HTYLEIGG8BQ/3N9GQ6KSODe+iU9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0eHE8IAAADdAAAADwAAAAAAAAAAAAAA&#10;AAChAgAAZHJzL2Rvd25yZXYueG1sUEsFBgAAAAAEAAQA+QAAAJADAAAAAA==&#10;" strokecolor="windowText" strokeweight="1pt">
                    <v:stroke dashstyle="dash"/>
                  </v:line>
                  <v:shape id="Прямая со стрелкой 100" o:spid="_x0000_s1477" type="#_x0000_t32" style="position:absolute;top:25717;width:604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Vx1sQAAADdAAAADwAAAGRycy9kb3ducmV2LnhtbESPQYvCMBSE78L+h/AW9qapPRStRhEX&#10;QUEQu4vnR/Nsi81Lt4lt998bQfA4zMw3zHI9mFp01LrKsoLpJAJBnFtdcaHg92c3noFwHlljbZkU&#10;/JOD9epjtMRU257P1GW+EAHCLkUFpfdNKqXLSzLoJrYhDt7VtgZ9kG0hdYt9gJtaxlGUSIMVh4US&#10;G9qWlN+yu1Fw380vx2749pfpIclOfwn3t4qV+vocNgsQngb/Dr/ae60gjuI5PN+E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XHWxAAAAN0AAAAPAAAAAAAAAAAA&#10;AAAAAKECAABkcnMvZG93bnJldi54bWxQSwUGAAAAAAQABAD5AAAAkgMAAAAA&#10;" strokecolor="windowText" strokeweight="1pt">
                    <v:stroke endarrow="open"/>
                  </v:shape>
                  <v:rect id="Прямоугольник 101" o:spid="_x0000_s1478" style="position:absolute;left:17621;top:22002;width:35623;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hty8EA&#10;AADdAAAADwAAAGRycy9kb3ducmV2LnhtbERPPWvDMBDdC/kP4grdatkOlOJECaWQkCFD64bMZ+sq&#10;m1gnIym2+++rodDx8b63+8UOYiIfescKiiwHQdw63bNRcPk6PL+CCBFZ4+CYFPxQgP1u9bDFSruZ&#10;P2mqoxEphEOFCroYx0rK0HZkMWRuJE7ct/MWY4LeSO1xTuF2kGWev0iLPaeGDkd676i91XerYDoX&#10;H41eX2+mPkbjZ2wGg16pp8flbQMi0hL/xX/uk1ZQ5uu0P71JT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obcvBAAAA3QAAAA8AAAAAAAAAAAAAAAAAmAIAAGRycy9kb3du&#10;cmV2LnhtbFBLBQYAAAAABAAEAPUAAACGAwAAAAA=&#10;" fillcolor="window" stroked="f" strokeweight="2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Горизонтальний потік проектних повноважень</w:t>
                          </w:r>
                        </w:p>
                      </w:txbxContent>
                    </v:textbox>
                  </v:rect>
                  <v:rect id="Прямоугольник 102" o:spid="_x0000_s1479" style="position:absolute;left:8382;top:35623;width:44672;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TIUMMA&#10;AADdAAAADwAAAGRycy9kb3ducmV2LnhtbESPQWvCQBSE7wX/w/IEb3UTBSnRVURQevBQU/H8zD43&#10;wezbsLtN0n/fLRR6HGbmG2azG20revKhcawgn2cgiCunGzYKrp/H1zcQISJrbB2Tgm8KsNtOXjZY&#10;aDfwhfoyGpEgHApUUMfYFVKGqiaLYe464uQ9nLcYk/RGao9DgttWLrJsJS02nBZq7OhQU/Usv6yC&#10;/px/3PXy9jTlKRo/4L016JWaTcf9GkSkMf6H/9rvWsEiW+bw+yY9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TIUMMAAADdAAAADwAAAAAAAAAAAAAAAACYAgAAZHJzL2Rv&#10;d25yZXYueG1sUEsFBgAAAAAEAAQA9QAAAIgDAAAAAA==&#10;" fillcolor="window" stroked="f" strokeweight="2pt">
                    <v:textbox>
                      <w:txbxContent>
                        <w:p w:rsidR="00415578" w:rsidRPr="00262A7F" w:rsidRDefault="00415578" w:rsidP="000A580F">
                          <w:pPr>
                            <w:jc w:val="center"/>
                            <w:rPr>
                              <w:rFonts w:ascii="Arial" w:hAnsi="Arial" w:cs="Arial"/>
                              <w:color w:val="000000"/>
                              <w:lang w:val="uk-UA"/>
                            </w:rPr>
                          </w:pPr>
                          <w:r w:rsidRPr="00262A7F">
                            <w:rPr>
                              <w:rFonts w:ascii="Arial" w:hAnsi="Arial" w:cs="Arial"/>
                              <w:color w:val="000000"/>
                              <w:lang w:val="uk-UA"/>
                            </w:rPr>
                            <w:t>Вертикальні потоки функціональних повноважень</w:t>
                          </w:r>
                        </w:p>
                      </w:txbxContent>
                    </v:textbox>
                  </v:rect>
                </v:group>
              </v:group>
            </w:pict>
          </mc:Fallback>
        </mc:AlternateContent>
      </w: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Pr="00104BC6" w:rsidRDefault="000A580F" w:rsidP="000A580F">
      <w:pPr>
        <w:spacing w:line="288" w:lineRule="auto"/>
        <w:ind w:firstLine="709"/>
        <w:jc w:val="both"/>
        <w:rPr>
          <w:color w:val="000000"/>
          <w:sz w:val="28"/>
          <w:szCs w:val="28"/>
          <w:lang w:val="uk-UA"/>
        </w:rPr>
      </w:pPr>
    </w:p>
    <w:p w:rsidR="000A580F" w:rsidRDefault="000A580F" w:rsidP="000A580F">
      <w:pPr>
        <w:spacing w:line="288" w:lineRule="auto"/>
        <w:jc w:val="center"/>
        <w:rPr>
          <w:rFonts w:ascii="Arial" w:hAnsi="Arial" w:cs="Arial"/>
          <w:color w:val="000000"/>
          <w:sz w:val="28"/>
          <w:lang w:val="uk-UA"/>
        </w:rPr>
      </w:pPr>
    </w:p>
    <w:p w:rsidR="000A580F" w:rsidRPr="00DA0C0E" w:rsidRDefault="000A580F" w:rsidP="000A580F">
      <w:pPr>
        <w:spacing w:line="288" w:lineRule="auto"/>
        <w:jc w:val="center"/>
        <w:rPr>
          <w:rFonts w:ascii="Arial" w:hAnsi="Arial" w:cs="Arial"/>
          <w:b/>
          <w:color w:val="000000"/>
          <w:sz w:val="28"/>
          <w:lang w:val="uk-UA"/>
        </w:rPr>
      </w:pPr>
      <w:r w:rsidRPr="00262A7F">
        <w:rPr>
          <w:rFonts w:ascii="Arial" w:hAnsi="Arial" w:cs="Arial"/>
          <w:color w:val="000000"/>
          <w:sz w:val="28"/>
          <w:lang w:val="uk-UA"/>
        </w:rPr>
        <w:t xml:space="preserve">Рис. </w:t>
      </w:r>
      <w:r>
        <w:rPr>
          <w:rFonts w:ascii="Arial" w:hAnsi="Arial" w:cs="Arial"/>
          <w:color w:val="000000"/>
          <w:sz w:val="28"/>
          <w:lang w:val="uk-UA"/>
        </w:rPr>
        <w:t>5.20</w:t>
      </w:r>
      <w:r w:rsidRPr="00262A7F">
        <w:rPr>
          <w:rFonts w:ascii="Arial" w:hAnsi="Arial" w:cs="Arial"/>
          <w:color w:val="000000"/>
          <w:sz w:val="28"/>
          <w:lang w:val="uk-UA"/>
        </w:rPr>
        <w:t xml:space="preserve"> </w:t>
      </w:r>
      <w:r w:rsidRPr="00DA0C0E">
        <w:rPr>
          <w:rFonts w:ascii="Arial" w:hAnsi="Arial" w:cs="Arial"/>
          <w:b/>
          <w:color w:val="000000"/>
          <w:sz w:val="28"/>
          <w:lang w:val="uk-UA"/>
        </w:rPr>
        <w:t>Приклад матричної оргструктури логістичної системи [60]</w:t>
      </w:r>
    </w:p>
    <w:p w:rsidR="000A580F" w:rsidRPr="00DA0C0E" w:rsidRDefault="000A580F" w:rsidP="000A580F">
      <w:pPr>
        <w:spacing w:line="288" w:lineRule="auto"/>
        <w:jc w:val="center"/>
        <w:rPr>
          <w:b/>
          <w:color w:val="000000"/>
          <w:sz w:val="32"/>
          <w:szCs w:val="28"/>
          <w:lang w:val="uk-UA"/>
        </w:rPr>
      </w:pPr>
    </w:p>
    <w:p w:rsidR="000A580F" w:rsidRPr="00104BC6" w:rsidRDefault="000A580F" w:rsidP="000A580F">
      <w:pPr>
        <w:pStyle w:val="af0"/>
        <w:spacing w:line="288" w:lineRule="auto"/>
        <w:ind w:left="0" w:firstLine="709"/>
        <w:jc w:val="both"/>
        <w:rPr>
          <w:rFonts w:ascii="Arial" w:hAnsi="Arial" w:cs="Arial"/>
          <w:color w:val="000000"/>
          <w:sz w:val="28"/>
          <w:szCs w:val="28"/>
          <w:lang w:val="uk-UA"/>
        </w:rPr>
      </w:pPr>
      <w:r w:rsidRPr="00104BC6">
        <w:rPr>
          <w:rFonts w:ascii="Arial" w:hAnsi="Arial" w:cs="Arial"/>
          <w:color w:val="000000"/>
          <w:sz w:val="28"/>
          <w:szCs w:val="28"/>
          <w:lang w:val="uk-UA"/>
        </w:rPr>
        <w:t>Однією з найважливіших задач інтегрального менеджера стало узгодження інтересів і цілей функціонування логістичних посередників у логістичній системі, усунення виникаючих конфліктів для найбільш ефективної реалізації глобальної мети управління матеріальними, інформаційними та фінансовими потоками [</w:t>
      </w:r>
      <w:r>
        <w:rPr>
          <w:rFonts w:ascii="Arial" w:hAnsi="Arial" w:cs="Arial"/>
          <w:color w:val="000000"/>
          <w:sz w:val="28"/>
          <w:szCs w:val="28"/>
          <w:lang w:val="uk-UA"/>
        </w:rPr>
        <w:t>60</w:t>
      </w:r>
      <w:r w:rsidRPr="00104BC6">
        <w:rPr>
          <w:rFonts w:ascii="Arial" w:hAnsi="Arial" w:cs="Arial"/>
          <w:color w:val="000000"/>
          <w:sz w:val="28"/>
          <w:szCs w:val="28"/>
          <w:lang w:val="uk-UA"/>
        </w:rPr>
        <w:t>].</w:t>
      </w:r>
    </w:p>
    <w:p w:rsidR="000A580F" w:rsidRDefault="000A580F" w:rsidP="000A580F">
      <w:pPr>
        <w:spacing w:line="288" w:lineRule="auto"/>
        <w:ind w:firstLine="709"/>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Pr="00104BC6" w:rsidRDefault="000A580F" w:rsidP="000A580F">
      <w:pPr>
        <w:pStyle w:val="aa"/>
        <w:suppressLineNumbers/>
        <w:spacing w:after="0" w:line="288" w:lineRule="auto"/>
        <w:ind w:left="0" w:firstLine="709"/>
        <w:jc w:val="center"/>
        <w:rPr>
          <w:b/>
          <w:color w:val="000000"/>
          <w:sz w:val="32"/>
          <w:szCs w:val="32"/>
        </w:rPr>
      </w:pPr>
      <w:r w:rsidRPr="00104BC6">
        <w:rPr>
          <w:b/>
          <w:color w:val="000000"/>
          <w:sz w:val="32"/>
          <w:szCs w:val="32"/>
        </w:rPr>
        <w:t>Практичне завдання за темою 5</w:t>
      </w:r>
    </w:p>
    <w:p w:rsidR="000A580F" w:rsidRPr="00104BC6" w:rsidRDefault="000A580F" w:rsidP="000A580F">
      <w:pPr>
        <w:spacing w:line="288" w:lineRule="auto"/>
        <w:ind w:firstLine="709"/>
        <w:jc w:val="both"/>
        <w:rPr>
          <w:rFonts w:ascii="Arial" w:hAnsi="Arial" w:cs="Arial"/>
          <w:color w:val="000000"/>
          <w:sz w:val="28"/>
          <w:szCs w:val="28"/>
        </w:rPr>
      </w:pPr>
      <w:r w:rsidRPr="00104BC6">
        <w:rPr>
          <w:rFonts w:ascii="Arial" w:hAnsi="Arial" w:cs="Arial"/>
          <w:color w:val="000000"/>
          <w:sz w:val="28"/>
          <w:szCs w:val="28"/>
        </w:rPr>
        <w:t>Керівництво підприємства доручило відділу логістики розробити заходи по переведенню на аутсорсинг транспортних функцій у каналах розподілу. Існуючий обсяг виробництва продукції складає 12 000 од./рік. Собівартість одиниці продукції складає 1 800 грн./од. Попередні розрахунки показують таке.</w:t>
      </w:r>
    </w:p>
    <w:p w:rsidR="000A580F" w:rsidRPr="00104BC6" w:rsidRDefault="000A580F" w:rsidP="000A580F">
      <w:pPr>
        <w:spacing w:line="288" w:lineRule="auto"/>
        <w:ind w:firstLine="709"/>
        <w:jc w:val="both"/>
        <w:rPr>
          <w:rFonts w:ascii="Arial" w:hAnsi="Arial" w:cs="Arial"/>
          <w:color w:val="000000"/>
          <w:sz w:val="28"/>
          <w:szCs w:val="28"/>
        </w:rPr>
      </w:pPr>
      <w:r w:rsidRPr="00104BC6">
        <w:rPr>
          <w:rFonts w:ascii="Arial" w:hAnsi="Arial" w:cs="Arial"/>
          <w:color w:val="000000"/>
          <w:sz w:val="28"/>
          <w:szCs w:val="28"/>
        </w:rPr>
        <w:t>Собівартість одиниці продукції у випадку передачі на аутсорсинг транспортних функцій складатиме 1 300 грн./од. При цьому обсяг випуску продукції зросте до 120 000 од./рік. При переведені на аутсорсинг транспортних функцій додаткові вкладення зростуть з 50 млн. грн. до 300 млн. грн. Нормативний коефіцієнт економічної ефективності складає 0,15. Нормативний час окуповування витрат – 6,7 року.</w:t>
      </w:r>
    </w:p>
    <w:p w:rsidR="000A580F" w:rsidRPr="00104BC6" w:rsidRDefault="000A580F" w:rsidP="000A580F">
      <w:pPr>
        <w:spacing w:line="288" w:lineRule="auto"/>
        <w:ind w:firstLine="709"/>
        <w:jc w:val="both"/>
        <w:rPr>
          <w:rFonts w:ascii="Arial" w:hAnsi="Arial" w:cs="Arial"/>
          <w:color w:val="000000"/>
          <w:sz w:val="28"/>
          <w:szCs w:val="28"/>
        </w:rPr>
      </w:pPr>
      <w:r w:rsidRPr="00104BC6">
        <w:rPr>
          <w:rFonts w:ascii="Arial" w:hAnsi="Arial" w:cs="Arial"/>
          <w:color w:val="000000"/>
          <w:sz w:val="28"/>
          <w:szCs w:val="28"/>
        </w:rPr>
        <w:t>Розрахувати річний економічний ефект від переведення на аутсорсинг транспортних функцій.</w:t>
      </w:r>
    </w:p>
    <w:p w:rsidR="000A580F" w:rsidRPr="00104BC6" w:rsidRDefault="000A580F" w:rsidP="000A580F">
      <w:pPr>
        <w:spacing w:line="288" w:lineRule="auto"/>
        <w:ind w:firstLine="709"/>
        <w:jc w:val="both"/>
        <w:rPr>
          <w:rFonts w:ascii="Arial" w:hAnsi="Arial" w:cs="Arial"/>
          <w:color w:val="000000"/>
          <w:sz w:val="28"/>
          <w:szCs w:val="28"/>
        </w:rPr>
      </w:pPr>
      <w:r w:rsidRPr="00104BC6">
        <w:rPr>
          <w:rFonts w:ascii="Arial" w:hAnsi="Arial" w:cs="Arial"/>
          <w:color w:val="000000"/>
          <w:sz w:val="28"/>
          <w:szCs w:val="28"/>
        </w:rPr>
        <w:t>Розрахувати термін скуплення додаткових вкладень, що пов'язані з переведенням на аутсорсинг транспортних функцій.</w:t>
      </w:r>
    </w:p>
    <w:p w:rsidR="000A580F" w:rsidRPr="00104BC6" w:rsidRDefault="000A580F" w:rsidP="000A580F">
      <w:pPr>
        <w:spacing w:line="288" w:lineRule="auto"/>
        <w:ind w:firstLine="709"/>
        <w:jc w:val="both"/>
        <w:rPr>
          <w:rFonts w:ascii="Arial" w:hAnsi="Arial" w:cs="Arial"/>
          <w:color w:val="000000"/>
          <w:sz w:val="28"/>
          <w:szCs w:val="28"/>
        </w:rPr>
      </w:pPr>
      <w:r w:rsidRPr="00104BC6">
        <w:rPr>
          <w:rFonts w:ascii="Arial" w:hAnsi="Arial" w:cs="Arial"/>
          <w:color w:val="000000"/>
          <w:sz w:val="28"/>
          <w:szCs w:val="28"/>
        </w:rPr>
        <w:t>Сформулювати основні організаційно-управлінські рішення по переведенню на аутсорсинг транспортних функцій.</w:t>
      </w:r>
    </w:p>
    <w:p w:rsidR="000A580F" w:rsidRPr="00104BC6" w:rsidRDefault="000A580F" w:rsidP="000A580F">
      <w:pPr>
        <w:spacing w:line="288" w:lineRule="auto"/>
        <w:ind w:firstLine="709"/>
        <w:jc w:val="both"/>
        <w:rPr>
          <w:rFonts w:ascii="Arial" w:hAnsi="Arial" w:cs="Arial"/>
          <w:color w:val="000000"/>
          <w:sz w:val="28"/>
          <w:szCs w:val="28"/>
        </w:rPr>
      </w:pPr>
    </w:p>
    <w:p w:rsidR="00F94C07" w:rsidRPr="00902BC0" w:rsidRDefault="005A4508" w:rsidP="00902BC0">
      <w:pPr>
        <w:suppressLineNumbers/>
        <w:spacing w:line="288" w:lineRule="auto"/>
        <w:jc w:val="center"/>
        <w:rPr>
          <w:rFonts w:ascii="Arial" w:hAnsi="Arial" w:cs="Arial"/>
          <w:b/>
          <w:sz w:val="32"/>
          <w:szCs w:val="32"/>
          <w:lang w:val="uk-UA"/>
        </w:rPr>
      </w:pPr>
      <w:r w:rsidRPr="00902BC0">
        <w:rPr>
          <w:rFonts w:ascii="Arial" w:hAnsi="Arial" w:cs="Arial"/>
          <w:b/>
          <w:sz w:val="32"/>
          <w:szCs w:val="32"/>
        </w:rPr>
        <w:t xml:space="preserve"> </w:t>
      </w:r>
      <w:r w:rsidR="00F94C07" w:rsidRPr="00902BC0">
        <w:rPr>
          <w:rFonts w:ascii="Arial" w:hAnsi="Arial" w:cs="Arial"/>
          <w:b/>
          <w:sz w:val="32"/>
          <w:szCs w:val="32"/>
        </w:rPr>
        <w:t>Контрольні запитання</w:t>
      </w:r>
    </w:p>
    <w:p w:rsidR="00C30C18" w:rsidRPr="00902BC0" w:rsidRDefault="00C30C18" w:rsidP="00902BC0">
      <w:pPr>
        <w:suppressLineNumbers/>
        <w:spacing w:line="288" w:lineRule="auto"/>
        <w:jc w:val="center"/>
        <w:rPr>
          <w:rFonts w:ascii="Arial" w:hAnsi="Arial" w:cs="Arial"/>
          <w:b/>
          <w:sz w:val="32"/>
          <w:szCs w:val="32"/>
          <w:lang w:val="uk-UA"/>
        </w:rPr>
      </w:pPr>
    </w:p>
    <w:p w:rsidR="00F94C07" w:rsidRPr="00902BC0" w:rsidRDefault="00F94C07" w:rsidP="00902BC0">
      <w:pPr>
        <w:pStyle w:val="afe"/>
        <w:spacing w:before="0" w:beforeAutospacing="0" w:after="0" w:afterAutospacing="0" w:line="288" w:lineRule="auto"/>
        <w:ind w:firstLine="709"/>
        <w:jc w:val="both"/>
        <w:rPr>
          <w:rFonts w:ascii="Arial" w:hAnsi="Arial" w:cs="Arial"/>
          <w:bCs/>
          <w:sz w:val="28"/>
          <w:szCs w:val="28"/>
        </w:rPr>
      </w:pPr>
      <w:r w:rsidRPr="00902BC0">
        <w:rPr>
          <w:rFonts w:ascii="Arial" w:hAnsi="Arial" w:cs="Arial"/>
          <w:sz w:val="28"/>
          <w:szCs w:val="28"/>
        </w:rPr>
        <w:t xml:space="preserve">1. Що таке місія та </w:t>
      </w:r>
      <w:r w:rsidRPr="00902BC0">
        <w:rPr>
          <w:rFonts w:ascii="Arial" w:hAnsi="Arial" w:cs="Arial"/>
          <w:bCs/>
          <w:sz w:val="28"/>
          <w:szCs w:val="28"/>
        </w:rPr>
        <w:t xml:space="preserve">логістична місія? </w:t>
      </w:r>
    </w:p>
    <w:p w:rsidR="00F94C07" w:rsidRPr="00902BC0" w:rsidRDefault="00551853" w:rsidP="00902BC0">
      <w:pPr>
        <w:pStyle w:val="afe"/>
        <w:shd w:val="clear" w:color="auto" w:fill="FEFEFE"/>
        <w:spacing w:before="0" w:beforeAutospacing="0" w:after="0" w:afterAutospacing="0" w:line="288" w:lineRule="auto"/>
        <w:ind w:firstLine="709"/>
        <w:jc w:val="both"/>
        <w:rPr>
          <w:rFonts w:ascii="Arial" w:hAnsi="Arial" w:cs="Arial"/>
          <w:sz w:val="28"/>
          <w:szCs w:val="28"/>
        </w:rPr>
      </w:pPr>
      <w:r w:rsidRPr="00902BC0">
        <w:rPr>
          <w:rStyle w:val="afb"/>
          <w:rFonts w:ascii="Arial" w:hAnsi="Arial" w:cs="Arial"/>
          <w:b w:val="0"/>
          <w:sz w:val="28"/>
          <w:szCs w:val="28"/>
        </w:rPr>
        <w:lastRenderedPageBreak/>
        <w:t>2</w:t>
      </w:r>
      <w:r w:rsidR="00F94C07" w:rsidRPr="00902BC0">
        <w:rPr>
          <w:rStyle w:val="afb"/>
          <w:rFonts w:ascii="Arial" w:hAnsi="Arial" w:cs="Arial"/>
          <w:b w:val="0"/>
          <w:sz w:val="28"/>
          <w:szCs w:val="28"/>
        </w:rPr>
        <w:t>.</w:t>
      </w:r>
      <w:r w:rsidR="00F94C07" w:rsidRPr="00902BC0">
        <w:rPr>
          <w:rStyle w:val="apple-converted-space"/>
          <w:rFonts w:ascii="Arial" w:hAnsi="Arial" w:cs="Arial"/>
          <w:sz w:val="28"/>
          <w:szCs w:val="28"/>
        </w:rPr>
        <w:t xml:space="preserve"> Назвіть </w:t>
      </w:r>
      <w:r w:rsidR="00F94C07" w:rsidRPr="00902BC0">
        <w:rPr>
          <w:rFonts w:ascii="Arial" w:eastAsia="Times-Roman" w:hAnsi="Arial" w:cs="Arial"/>
          <w:sz w:val="28"/>
          <w:szCs w:val="28"/>
        </w:rPr>
        <w:t>фактори зовнішнього середовища, які впливають на діяльність логістичної системи</w:t>
      </w:r>
      <w:r w:rsidR="00F94C07" w:rsidRPr="00902BC0">
        <w:rPr>
          <w:rFonts w:ascii="Arial" w:hAnsi="Arial" w:cs="Arial"/>
          <w:sz w:val="28"/>
          <w:szCs w:val="28"/>
        </w:rPr>
        <w:t xml:space="preserve">? </w:t>
      </w:r>
    </w:p>
    <w:p w:rsidR="00F94C07" w:rsidRPr="00902BC0" w:rsidRDefault="00551853" w:rsidP="00902BC0">
      <w:pPr>
        <w:pStyle w:val="afe"/>
        <w:shd w:val="clear" w:color="auto" w:fill="FEFEFE"/>
        <w:spacing w:before="0" w:beforeAutospacing="0" w:after="0" w:afterAutospacing="0" w:line="288" w:lineRule="auto"/>
        <w:ind w:firstLine="709"/>
        <w:jc w:val="both"/>
        <w:rPr>
          <w:rFonts w:ascii="Arial" w:hAnsi="Arial" w:cs="Arial"/>
          <w:sz w:val="28"/>
          <w:szCs w:val="28"/>
        </w:rPr>
      </w:pPr>
      <w:r w:rsidRPr="00902BC0">
        <w:rPr>
          <w:rStyle w:val="afb"/>
          <w:rFonts w:ascii="Arial" w:hAnsi="Arial" w:cs="Arial"/>
          <w:b w:val="0"/>
          <w:sz w:val="28"/>
          <w:szCs w:val="28"/>
        </w:rPr>
        <w:t>3</w:t>
      </w:r>
      <w:r w:rsidR="00F94C07" w:rsidRPr="00902BC0">
        <w:rPr>
          <w:rStyle w:val="afb"/>
          <w:rFonts w:ascii="Arial" w:hAnsi="Arial" w:cs="Arial"/>
          <w:b w:val="0"/>
          <w:sz w:val="28"/>
          <w:szCs w:val="28"/>
        </w:rPr>
        <w:t>.</w:t>
      </w:r>
      <w:r w:rsidR="00F94C07" w:rsidRPr="00902BC0">
        <w:rPr>
          <w:rStyle w:val="apple-converted-space"/>
          <w:rFonts w:ascii="Arial" w:hAnsi="Arial" w:cs="Arial"/>
          <w:sz w:val="28"/>
          <w:szCs w:val="28"/>
        </w:rPr>
        <w:t> </w:t>
      </w:r>
      <w:r w:rsidR="00F94C07" w:rsidRPr="00902BC0">
        <w:rPr>
          <w:rFonts w:ascii="Arial" w:hAnsi="Arial" w:cs="Arial"/>
          <w:sz w:val="28"/>
          <w:szCs w:val="28"/>
        </w:rPr>
        <w:t xml:space="preserve">Що повинна забезпечувати (реалізовувати) логістична місія? </w:t>
      </w:r>
    </w:p>
    <w:p w:rsidR="00F94C07" w:rsidRPr="00902BC0" w:rsidRDefault="00551853" w:rsidP="00902BC0">
      <w:pPr>
        <w:spacing w:line="288" w:lineRule="auto"/>
        <w:ind w:firstLine="709"/>
        <w:jc w:val="both"/>
        <w:rPr>
          <w:rFonts w:ascii="Arial" w:hAnsi="Arial" w:cs="Arial"/>
          <w:sz w:val="28"/>
          <w:szCs w:val="28"/>
          <w:lang w:val="uk-UA"/>
        </w:rPr>
      </w:pPr>
      <w:r w:rsidRPr="00902BC0">
        <w:rPr>
          <w:rStyle w:val="afb"/>
          <w:rFonts w:ascii="Arial" w:hAnsi="Arial" w:cs="Arial"/>
          <w:b w:val="0"/>
          <w:sz w:val="28"/>
          <w:szCs w:val="28"/>
          <w:lang w:val="uk-UA"/>
        </w:rPr>
        <w:t>4</w:t>
      </w:r>
      <w:r w:rsidR="00F94C07" w:rsidRPr="00902BC0">
        <w:rPr>
          <w:rStyle w:val="afb"/>
          <w:rFonts w:ascii="Arial" w:hAnsi="Arial" w:cs="Arial"/>
          <w:b w:val="0"/>
          <w:sz w:val="28"/>
          <w:szCs w:val="28"/>
        </w:rPr>
        <w:t>.</w:t>
      </w:r>
      <w:r w:rsidR="00F94C07" w:rsidRPr="00902BC0">
        <w:rPr>
          <w:rStyle w:val="apple-converted-space"/>
          <w:rFonts w:ascii="Arial" w:hAnsi="Arial" w:cs="Arial"/>
          <w:sz w:val="28"/>
          <w:szCs w:val="28"/>
        </w:rPr>
        <w:t xml:space="preserve"> </w:t>
      </w:r>
      <w:r w:rsidR="00F94C07" w:rsidRPr="00902BC0">
        <w:rPr>
          <w:rFonts w:ascii="Arial" w:hAnsi="Arial" w:cs="Arial"/>
          <w:sz w:val="28"/>
          <w:szCs w:val="28"/>
        </w:rPr>
        <w:t>На</w:t>
      </w:r>
      <w:r w:rsidR="00F94C07" w:rsidRPr="00902BC0">
        <w:rPr>
          <w:rFonts w:ascii="Arial" w:hAnsi="Arial" w:cs="Arial"/>
          <w:sz w:val="28"/>
          <w:szCs w:val="28"/>
          <w:lang w:val="uk-UA"/>
        </w:rPr>
        <w:t>звіть види організаційних структур логістичного управління</w:t>
      </w:r>
      <w:r w:rsidRPr="00902BC0">
        <w:rPr>
          <w:rFonts w:ascii="Arial" w:hAnsi="Arial" w:cs="Arial"/>
          <w:sz w:val="28"/>
          <w:szCs w:val="28"/>
          <w:lang w:val="uk-UA"/>
        </w:rPr>
        <w:t>.</w:t>
      </w:r>
    </w:p>
    <w:p w:rsidR="00F94C07" w:rsidRPr="00902BC0" w:rsidRDefault="00551853" w:rsidP="00902BC0">
      <w:pPr>
        <w:pStyle w:val="afe"/>
        <w:shd w:val="clear" w:color="auto" w:fill="FEFEFE"/>
        <w:spacing w:before="0" w:beforeAutospacing="0" w:after="0" w:afterAutospacing="0" w:line="288" w:lineRule="auto"/>
        <w:ind w:firstLine="709"/>
        <w:jc w:val="both"/>
        <w:rPr>
          <w:rFonts w:ascii="Arial" w:hAnsi="Arial" w:cs="Arial"/>
          <w:sz w:val="28"/>
          <w:szCs w:val="28"/>
        </w:rPr>
      </w:pPr>
      <w:r w:rsidRPr="00902BC0">
        <w:rPr>
          <w:rStyle w:val="afb"/>
          <w:rFonts w:ascii="Arial" w:hAnsi="Arial" w:cs="Arial"/>
          <w:b w:val="0"/>
          <w:sz w:val="28"/>
          <w:szCs w:val="28"/>
        </w:rPr>
        <w:t>5</w:t>
      </w:r>
      <w:r w:rsidR="00F94C07" w:rsidRPr="00902BC0">
        <w:rPr>
          <w:rStyle w:val="afb"/>
          <w:rFonts w:ascii="Arial" w:hAnsi="Arial" w:cs="Arial"/>
          <w:b w:val="0"/>
          <w:sz w:val="28"/>
          <w:szCs w:val="28"/>
        </w:rPr>
        <w:t>.</w:t>
      </w:r>
      <w:r w:rsidR="00F94C07" w:rsidRPr="00902BC0">
        <w:rPr>
          <w:rStyle w:val="apple-converted-space"/>
          <w:rFonts w:ascii="Arial" w:hAnsi="Arial" w:cs="Arial"/>
          <w:sz w:val="28"/>
          <w:szCs w:val="28"/>
        </w:rPr>
        <w:t> </w:t>
      </w:r>
      <w:r w:rsidR="00F94C07" w:rsidRPr="00902BC0">
        <w:rPr>
          <w:rFonts w:ascii="Arial" w:hAnsi="Arial" w:cs="Arial"/>
          <w:sz w:val="28"/>
          <w:szCs w:val="28"/>
        </w:rPr>
        <w:t>Назвіть внутрішні</w:t>
      </w:r>
      <w:r w:rsidRPr="00902BC0">
        <w:rPr>
          <w:rFonts w:ascii="Arial" w:hAnsi="Arial" w:cs="Arial"/>
          <w:sz w:val="28"/>
          <w:szCs w:val="28"/>
        </w:rPr>
        <w:t xml:space="preserve"> та зовнішні </w:t>
      </w:r>
      <w:r w:rsidR="00F94C07" w:rsidRPr="00902BC0">
        <w:rPr>
          <w:rFonts w:ascii="Arial" w:hAnsi="Arial" w:cs="Arial"/>
          <w:sz w:val="28"/>
          <w:szCs w:val="28"/>
        </w:rPr>
        <w:t xml:space="preserve"> фактори, що впливають на організаційну структуру логістичної системи. </w:t>
      </w:r>
    </w:p>
    <w:p w:rsidR="00F94C07" w:rsidRPr="00902BC0" w:rsidRDefault="00551853" w:rsidP="00902BC0">
      <w:pPr>
        <w:pStyle w:val="afe"/>
        <w:shd w:val="clear" w:color="auto" w:fill="FEFEFE"/>
        <w:spacing w:before="0" w:beforeAutospacing="0" w:after="0" w:afterAutospacing="0" w:line="288" w:lineRule="auto"/>
        <w:ind w:firstLine="709"/>
        <w:jc w:val="both"/>
        <w:rPr>
          <w:rFonts w:ascii="Arial" w:hAnsi="Arial" w:cs="Arial"/>
          <w:sz w:val="28"/>
          <w:szCs w:val="28"/>
        </w:rPr>
      </w:pPr>
      <w:r w:rsidRPr="00902BC0">
        <w:rPr>
          <w:rStyle w:val="afb"/>
          <w:rFonts w:ascii="Arial" w:hAnsi="Arial" w:cs="Arial"/>
          <w:b w:val="0"/>
          <w:sz w:val="28"/>
          <w:szCs w:val="28"/>
        </w:rPr>
        <w:t>6</w:t>
      </w:r>
      <w:r w:rsidR="00F94C07" w:rsidRPr="00902BC0">
        <w:rPr>
          <w:rStyle w:val="afb"/>
          <w:rFonts w:ascii="Arial" w:hAnsi="Arial" w:cs="Arial"/>
          <w:b w:val="0"/>
          <w:sz w:val="28"/>
          <w:szCs w:val="28"/>
        </w:rPr>
        <w:t>.</w:t>
      </w:r>
      <w:r w:rsidR="00F94C07" w:rsidRPr="00902BC0">
        <w:rPr>
          <w:rStyle w:val="apple-converted-space"/>
          <w:rFonts w:ascii="Arial" w:hAnsi="Arial" w:cs="Arial"/>
          <w:sz w:val="28"/>
          <w:szCs w:val="28"/>
        </w:rPr>
        <w:t xml:space="preserve"> Яке </w:t>
      </w:r>
      <w:r w:rsidR="00F94C07" w:rsidRPr="00902BC0">
        <w:rPr>
          <w:rFonts w:ascii="Arial" w:hAnsi="Arial" w:cs="Arial"/>
          <w:sz w:val="28"/>
          <w:szCs w:val="28"/>
        </w:rPr>
        <w:t>місце занімає логістичний менеджмент в загальній структурі керування фірмою?</w:t>
      </w:r>
    </w:p>
    <w:p w:rsidR="00F94C07" w:rsidRPr="00902BC0" w:rsidRDefault="00F94C07" w:rsidP="00902BC0">
      <w:pPr>
        <w:pStyle w:val="afe"/>
        <w:shd w:val="clear" w:color="auto" w:fill="FEFEFE"/>
        <w:spacing w:before="0" w:beforeAutospacing="0" w:after="0" w:afterAutospacing="0" w:line="288" w:lineRule="auto"/>
        <w:ind w:firstLine="709"/>
        <w:jc w:val="both"/>
        <w:rPr>
          <w:rFonts w:ascii="Arial" w:hAnsi="Arial" w:cs="Arial"/>
          <w:sz w:val="28"/>
          <w:szCs w:val="28"/>
        </w:rPr>
      </w:pPr>
      <w:r w:rsidRPr="00902BC0">
        <w:rPr>
          <w:rStyle w:val="afb"/>
          <w:rFonts w:ascii="Arial" w:hAnsi="Arial" w:cs="Arial"/>
          <w:b w:val="0"/>
          <w:sz w:val="28"/>
          <w:szCs w:val="28"/>
        </w:rPr>
        <w:t xml:space="preserve"> </w:t>
      </w:r>
      <w:r w:rsidR="00551853" w:rsidRPr="00902BC0">
        <w:rPr>
          <w:rStyle w:val="afb"/>
          <w:rFonts w:ascii="Arial" w:hAnsi="Arial" w:cs="Arial"/>
          <w:b w:val="0"/>
          <w:sz w:val="28"/>
          <w:szCs w:val="28"/>
        </w:rPr>
        <w:t>7</w:t>
      </w:r>
      <w:r w:rsidRPr="00902BC0">
        <w:rPr>
          <w:rStyle w:val="afb"/>
          <w:rFonts w:ascii="Arial" w:hAnsi="Arial" w:cs="Arial"/>
          <w:b w:val="0"/>
          <w:sz w:val="28"/>
          <w:szCs w:val="28"/>
        </w:rPr>
        <w:t>.</w:t>
      </w:r>
      <w:r w:rsidRPr="00902BC0">
        <w:rPr>
          <w:rFonts w:ascii="Arial" w:hAnsi="Arial" w:cs="Arial"/>
          <w:sz w:val="28"/>
          <w:szCs w:val="28"/>
        </w:rPr>
        <w:t xml:space="preserve"> Розкрийте поняття ланцюга поставок.</w:t>
      </w:r>
    </w:p>
    <w:p w:rsidR="00F94C07" w:rsidRPr="00902BC0" w:rsidRDefault="00551853" w:rsidP="00902BC0">
      <w:pPr>
        <w:pStyle w:val="Standard"/>
        <w:spacing w:line="288" w:lineRule="auto"/>
        <w:ind w:firstLine="709"/>
        <w:jc w:val="both"/>
        <w:rPr>
          <w:rFonts w:ascii="Arial" w:hAnsi="Arial" w:cs="Arial"/>
          <w:lang w:val="uk-UA"/>
        </w:rPr>
      </w:pPr>
      <w:r w:rsidRPr="00902BC0">
        <w:rPr>
          <w:rFonts w:ascii="Arial" w:hAnsi="Arial" w:cs="Arial"/>
          <w:sz w:val="28"/>
          <w:szCs w:val="28"/>
          <w:lang w:val="uk-UA"/>
        </w:rPr>
        <w:t xml:space="preserve">8. </w:t>
      </w:r>
      <w:r w:rsidR="00F94C07" w:rsidRPr="00902BC0">
        <w:rPr>
          <w:rFonts w:ascii="Arial" w:hAnsi="Arial" w:cs="Arial"/>
          <w:sz w:val="28"/>
          <w:szCs w:val="28"/>
          <w:lang w:val="uk-UA"/>
        </w:rPr>
        <w:t>У чому полягає сутність і зміст концепції управління ланцюгами поставок.</w:t>
      </w:r>
    </w:p>
    <w:p w:rsidR="00F94C07" w:rsidRPr="00902BC0" w:rsidRDefault="00F94C07"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w:t>
      </w:r>
      <w:r w:rsidR="00551853" w:rsidRPr="00902BC0">
        <w:rPr>
          <w:rFonts w:ascii="Arial" w:hAnsi="Arial" w:cs="Arial"/>
          <w:sz w:val="28"/>
          <w:szCs w:val="28"/>
          <w:lang w:val="uk-UA"/>
        </w:rPr>
        <w:t>9</w:t>
      </w:r>
      <w:r w:rsidRPr="00902BC0">
        <w:rPr>
          <w:rFonts w:ascii="Arial" w:hAnsi="Arial" w:cs="Arial"/>
          <w:sz w:val="28"/>
          <w:szCs w:val="28"/>
          <w:lang w:val="uk-UA"/>
        </w:rPr>
        <w:t>. Розкрийте поняття «логістичний мікс».</w:t>
      </w:r>
    </w:p>
    <w:p w:rsidR="00C30C18" w:rsidRPr="00902BC0" w:rsidRDefault="00F94C07" w:rsidP="00902BC0">
      <w:pPr>
        <w:pStyle w:val="afe"/>
        <w:shd w:val="clear" w:color="auto" w:fill="FEFEFE"/>
        <w:spacing w:before="0" w:beforeAutospacing="0" w:after="0" w:afterAutospacing="0" w:line="288" w:lineRule="auto"/>
        <w:ind w:firstLine="709"/>
        <w:jc w:val="both"/>
        <w:rPr>
          <w:rFonts w:ascii="Arial" w:hAnsi="Arial" w:cs="Arial"/>
          <w:color w:val="000000"/>
          <w:sz w:val="28"/>
          <w:szCs w:val="28"/>
        </w:rPr>
      </w:pPr>
      <w:r w:rsidRPr="00902BC0">
        <w:rPr>
          <w:rFonts w:ascii="Arial" w:hAnsi="Arial" w:cs="Arial"/>
          <w:sz w:val="28"/>
          <w:szCs w:val="28"/>
        </w:rPr>
        <w:t xml:space="preserve"> </w:t>
      </w:r>
      <w:r w:rsidR="00551853" w:rsidRPr="00902BC0">
        <w:rPr>
          <w:rFonts w:ascii="Arial" w:hAnsi="Arial" w:cs="Arial"/>
          <w:sz w:val="28"/>
          <w:szCs w:val="28"/>
        </w:rPr>
        <w:t>10</w:t>
      </w:r>
      <w:r w:rsidR="00C30C18" w:rsidRPr="00902BC0">
        <w:rPr>
          <w:rFonts w:ascii="Arial" w:hAnsi="Arial" w:cs="Arial"/>
          <w:sz w:val="28"/>
          <w:szCs w:val="28"/>
        </w:rPr>
        <w:t xml:space="preserve">. </w:t>
      </w:r>
      <w:r w:rsidR="00C30C18" w:rsidRPr="00902BC0">
        <w:rPr>
          <w:rFonts w:ascii="Arial" w:hAnsi="Arial" w:cs="Arial"/>
          <w:color w:val="000000"/>
          <w:sz w:val="28"/>
          <w:szCs w:val="28"/>
        </w:rPr>
        <w:t xml:space="preserve">Охарактеризуйте взаємодію логістики з операційним менеджментом. </w:t>
      </w:r>
    </w:p>
    <w:p w:rsidR="00C30C18" w:rsidRPr="00902BC0" w:rsidRDefault="00C30C18" w:rsidP="00902BC0">
      <w:pPr>
        <w:pStyle w:val="afe"/>
        <w:shd w:val="clear" w:color="auto" w:fill="FEFEFE"/>
        <w:spacing w:before="0" w:beforeAutospacing="0" w:after="0" w:afterAutospacing="0" w:line="288" w:lineRule="auto"/>
        <w:ind w:firstLine="709"/>
        <w:jc w:val="both"/>
        <w:rPr>
          <w:rFonts w:ascii="Arial" w:hAnsi="Arial" w:cs="Arial"/>
          <w:color w:val="000000"/>
          <w:sz w:val="28"/>
          <w:szCs w:val="28"/>
        </w:rPr>
      </w:pPr>
      <w:r w:rsidRPr="00902BC0">
        <w:rPr>
          <w:rStyle w:val="afb"/>
          <w:rFonts w:ascii="Arial" w:hAnsi="Arial" w:cs="Arial"/>
          <w:b w:val="0"/>
          <w:color w:val="000000"/>
          <w:sz w:val="28"/>
          <w:szCs w:val="28"/>
        </w:rPr>
        <w:t>11.</w:t>
      </w:r>
      <w:r w:rsidRPr="00902BC0">
        <w:rPr>
          <w:rFonts w:ascii="Arial" w:hAnsi="Arial" w:cs="Arial"/>
          <w:color w:val="000000"/>
          <w:sz w:val="28"/>
          <w:szCs w:val="28"/>
        </w:rPr>
        <w:t xml:space="preserve"> Охарактеризуйте взаємодію логістики з операційним менеджментом. </w:t>
      </w:r>
    </w:p>
    <w:p w:rsidR="00C30C18" w:rsidRPr="00902BC0" w:rsidRDefault="00C30C18" w:rsidP="00902BC0">
      <w:pPr>
        <w:pStyle w:val="afe"/>
        <w:shd w:val="clear" w:color="auto" w:fill="FEFEFE"/>
        <w:spacing w:before="0" w:beforeAutospacing="0" w:after="0" w:afterAutospacing="0" w:line="288" w:lineRule="auto"/>
        <w:ind w:firstLine="709"/>
        <w:jc w:val="both"/>
        <w:rPr>
          <w:rStyle w:val="apple-converted-space"/>
          <w:rFonts w:ascii="Arial" w:hAnsi="Arial" w:cs="Arial"/>
          <w:color w:val="000000"/>
          <w:sz w:val="28"/>
          <w:szCs w:val="28"/>
        </w:rPr>
      </w:pPr>
      <w:r w:rsidRPr="00902BC0">
        <w:rPr>
          <w:rStyle w:val="afb"/>
          <w:rFonts w:ascii="Arial" w:hAnsi="Arial" w:cs="Arial"/>
          <w:b w:val="0"/>
          <w:color w:val="000000"/>
          <w:sz w:val="28"/>
          <w:szCs w:val="28"/>
        </w:rPr>
        <w:t>12.</w:t>
      </w:r>
      <w:r w:rsidRPr="00902BC0">
        <w:rPr>
          <w:rFonts w:ascii="Arial" w:hAnsi="Arial" w:cs="Arial"/>
          <w:color w:val="000000"/>
          <w:sz w:val="28"/>
          <w:szCs w:val="28"/>
        </w:rPr>
        <w:t xml:space="preserve"> Охарактеризуйте взаємодію логістики з інвестиційним і інноваційним менеджментом та виробничим менеджментом.</w:t>
      </w:r>
    </w:p>
    <w:p w:rsidR="00C30C18" w:rsidRPr="00902BC0" w:rsidRDefault="00C30C18" w:rsidP="00902BC0">
      <w:pPr>
        <w:pStyle w:val="afe"/>
        <w:shd w:val="clear" w:color="auto" w:fill="FEFEFE"/>
        <w:spacing w:before="0" w:beforeAutospacing="0" w:after="0" w:afterAutospacing="0" w:line="288" w:lineRule="auto"/>
        <w:ind w:firstLine="709"/>
        <w:jc w:val="both"/>
        <w:rPr>
          <w:rFonts w:ascii="Arial" w:hAnsi="Arial" w:cs="Arial"/>
          <w:color w:val="000000"/>
          <w:sz w:val="28"/>
          <w:szCs w:val="28"/>
        </w:rPr>
      </w:pPr>
      <w:r w:rsidRPr="00902BC0">
        <w:rPr>
          <w:rStyle w:val="afb"/>
          <w:rFonts w:ascii="Arial" w:hAnsi="Arial" w:cs="Arial"/>
          <w:b w:val="0"/>
          <w:color w:val="000000"/>
          <w:sz w:val="28"/>
          <w:szCs w:val="28"/>
        </w:rPr>
        <w:t xml:space="preserve"> 13.</w:t>
      </w:r>
      <w:r w:rsidRPr="00902BC0">
        <w:rPr>
          <w:rFonts w:ascii="Arial" w:hAnsi="Arial" w:cs="Arial"/>
          <w:color w:val="000000"/>
          <w:sz w:val="28"/>
          <w:szCs w:val="28"/>
        </w:rPr>
        <w:t xml:space="preserve"> Охарактеризуйте взаємодію логістики з фінансовим менеджментом, із системою бухгалтерського обліку й звітності.</w:t>
      </w:r>
    </w:p>
    <w:p w:rsidR="00C30C18" w:rsidRPr="00902BC0" w:rsidRDefault="00C30C18" w:rsidP="00902BC0">
      <w:pPr>
        <w:pStyle w:val="afe"/>
        <w:shd w:val="clear" w:color="auto" w:fill="FEFEFE"/>
        <w:spacing w:before="0" w:beforeAutospacing="0" w:after="0" w:afterAutospacing="0" w:line="288" w:lineRule="auto"/>
        <w:ind w:firstLine="709"/>
        <w:jc w:val="both"/>
        <w:rPr>
          <w:rFonts w:ascii="Arial" w:hAnsi="Arial" w:cs="Arial"/>
          <w:color w:val="000000"/>
          <w:sz w:val="28"/>
          <w:szCs w:val="28"/>
        </w:rPr>
      </w:pPr>
      <w:r w:rsidRPr="00902BC0">
        <w:rPr>
          <w:rStyle w:val="afb"/>
          <w:rFonts w:ascii="Arial" w:hAnsi="Arial" w:cs="Arial"/>
          <w:b w:val="0"/>
          <w:color w:val="000000"/>
          <w:sz w:val="28"/>
          <w:szCs w:val="28"/>
        </w:rPr>
        <w:t>14.</w:t>
      </w:r>
      <w:r w:rsidRPr="00902BC0">
        <w:rPr>
          <w:rStyle w:val="apple-converted-space"/>
          <w:rFonts w:ascii="Arial" w:hAnsi="Arial" w:cs="Arial"/>
          <w:color w:val="000000"/>
          <w:sz w:val="28"/>
          <w:szCs w:val="28"/>
        </w:rPr>
        <w:t> </w:t>
      </w:r>
      <w:r w:rsidRPr="00902BC0">
        <w:rPr>
          <w:rFonts w:ascii="Arial" w:hAnsi="Arial" w:cs="Arial"/>
          <w:color w:val="000000"/>
          <w:sz w:val="28"/>
          <w:szCs w:val="28"/>
        </w:rPr>
        <w:t>Охарактеризуйте взаємодію логістики з маркетингом</w:t>
      </w:r>
    </w:p>
    <w:p w:rsidR="00C30C18" w:rsidRPr="00902BC0" w:rsidRDefault="00C30C18" w:rsidP="00902BC0">
      <w:pPr>
        <w:pStyle w:val="afe"/>
        <w:shd w:val="clear" w:color="auto" w:fill="FEFEFE"/>
        <w:spacing w:before="0" w:beforeAutospacing="0" w:after="0" w:afterAutospacing="0" w:line="288" w:lineRule="auto"/>
        <w:ind w:firstLine="709"/>
        <w:jc w:val="both"/>
        <w:rPr>
          <w:rFonts w:ascii="Arial" w:hAnsi="Arial" w:cs="Arial"/>
          <w:color w:val="000000"/>
          <w:sz w:val="28"/>
          <w:szCs w:val="28"/>
        </w:rPr>
      </w:pPr>
      <w:r w:rsidRPr="00902BC0">
        <w:rPr>
          <w:rStyle w:val="afb"/>
          <w:rFonts w:ascii="Arial" w:hAnsi="Arial" w:cs="Arial"/>
          <w:b w:val="0"/>
          <w:color w:val="000000"/>
          <w:sz w:val="28"/>
          <w:szCs w:val="28"/>
        </w:rPr>
        <w:t>15.</w:t>
      </w:r>
      <w:r w:rsidRPr="00902BC0">
        <w:rPr>
          <w:rStyle w:val="apple-converted-space"/>
          <w:rFonts w:ascii="Arial" w:hAnsi="Arial" w:cs="Arial"/>
          <w:color w:val="000000"/>
          <w:sz w:val="28"/>
          <w:szCs w:val="28"/>
        </w:rPr>
        <w:t xml:space="preserve"> </w:t>
      </w:r>
      <w:r w:rsidRPr="00902BC0">
        <w:rPr>
          <w:rFonts w:ascii="Arial" w:hAnsi="Arial" w:cs="Arial"/>
          <w:color w:val="000000"/>
          <w:sz w:val="28"/>
          <w:szCs w:val="28"/>
        </w:rPr>
        <w:t>Охарактеризуйте основні організаційні структури управління</w:t>
      </w:r>
      <w:r w:rsidRPr="00902BC0">
        <w:rPr>
          <w:rFonts w:ascii="Arial" w:hAnsi="Arial" w:cs="Arial"/>
          <w:color w:val="000000"/>
          <w:sz w:val="28"/>
          <w:szCs w:val="22"/>
        </w:rPr>
        <w:t xml:space="preserve"> логістичної компанії.</w:t>
      </w:r>
    </w:p>
    <w:p w:rsidR="00145F46" w:rsidRPr="00902BC0" w:rsidRDefault="00145F46" w:rsidP="00902BC0">
      <w:pPr>
        <w:pStyle w:val="afe"/>
        <w:shd w:val="clear" w:color="auto" w:fill="FEFEFE"/>
        <w:spacing w:before="0" w:beforeAutospacing="0" w:after="0" w:afterAutospacing="0" w:line="288" w:lineRule="auto"/>
        <w:ind w:firstLine="709"/>
        <w:jc w:val="both"/>
        <w:rPr>
          <w:rFonts w:ascii="Arial" w:hAnsi="Arial" w:cs="Arial"/>
          <w:sz w:val="28"/>
          <w:szCs w:val="28"/>
        </w:rPr>
      </w:pPr>
    </w:p>
    <w:p w:rsidR="00D33606" w:rsidRPr="00902BC0" w:rsidRDefault="00D33606" w:rsidP="00902BC0">
      <w:pPr>
        <w:pStyle w:val="Standard"/>
        <w:spacing w:line="288" w:lineRule="auto"/>
        <w:jc w:val="both"/>
        <w:rPr>
          <w:rFonts w:ascii="Arial" w:hAnsi="Arial" w:cs="Arial"/>
          <w:b/>
          <w:color w:val="000000"/>
          <w:sz w:val="36"/>
          <w:szCs w:val="36"/>
          <w:lang w:val="uk-UA"/>
        </w:rPr>
      </w:pPr>
      <w:r w:rsidRPr="00902BC0">
        <w:rPr>
          <w:rFonts w:ascii="Arial" w:hAnsi="Arial" w:cs="Arial"/>
          <w:b/>
          <w:color w:val="000000"/>
          <w:sz w:val="36"/>
          <w:szCs w:val="36"/>
          <w:lang w:val="uk-UA"/>
        </w:rPr>
        <w:t>Частина 2. Модуль 2. Функціонально-базовий поділ логістики</w:t>
      </w:r>
    </w:p>
    <w:p w:rsidR="00D278B1" w:rsidRPr="00902BC0" w:rsidRDefault="00D278B1" w:rsidP="00902BC0">
      <w:pPr>
        <w:spacing w:line="288" w:lineRule="auto"/>
        <w:ind w:firstLine="708"/>
        <w:jc w:val="both"/>
        <w:rPr>
          <w:rFonts w:ascii="Arial" w:hAnsi="Arial" w:cs="Arial"/>
          <w:sz w:val="32"/>
          <w:szCs w:val="32"/>
          <w:lang w:val="uk-UA"/>
        </w:rPr>
      </w:pPr>
    </w:p>
    <w:p w:rsidR="00D278B1" w:rsidRPr="00902BC0" w:rsidRDefault="00D278B1" w:rsidP="00902BC0">
      <w:pPr>
        <w:spacing w:line="288" w:lineRule="auto"/>
        <w:jc w:val="center"/>
        <w:rPr>
          <w:rFonts w:ascii="Arial" w:hAnsi="Arial" w:cs="Arial"/>
          <w:b/>
          <w:sz w:val="32"/>
          <w:szCs w:val="32"/>
          <w:lang w:val="uk-UA"/>
        </w:rPr>
      </w:pPr>
      <w:r w:rsidRPr="00902BC0">
        <w:rPr>
          <w:rFonts w:ascii="Arial" w:hAnsi="Arial" w:cs="Arial"/>
          <w:b/>
          <w:sz w:val="32"/>
          <w:szCs w:val="32"/>
          <w:lang w:val="uk-UA"/>
        </w:rPr>
        <w:t>Тема 6. Логістичний підхід до упр</w:t>
      </w:r>
      <w:r w:rsidR="00996BE4" w:rsidRPr="00902BC0">
        <w:rPr>
          <w:rFonts w:ascii="Arial" w:hAnsi="Arial" w:cs="Arial"/>
          <w:b/>
          <w:sz w:val="32"/>
          <w:szCs w:val="32"/>
          <w:lang w:val="uk-UA"/>
        </w:rPr>
        <w:t xml:space="preserve">авління матеріальними потоками </w:t>
      </w:r>
      <w:r w:rsidRPr="00902BC0">
        <w:rPr>
          <w:rFonts w:ascii="Arial" w:hAnsi="Arial" w:cs="Arial"/>
          <w:b/>
          <w:sz w:val="32"/>
          <w:szCs w:val="32"/>
          <w:lang w:val="uk-UA"/>
        </w:rPr>
        <w:t>у сфері виробництва</w:t>
      </w:r>
    </w:p>
    <w:p w:rsidR="00A51D07" w:rsidRPr="00902BC0" w:rsidRDefault="00A51D07" w:rsidP="00902BC0">
      <w:pPr>
        <w:spacing w:line="288" w:lineRule="auto"/>
        <w:jc w:val="center"/>
        <w:rPr>
          <w:rFonts w:ascii="Arial" w:hAnsi="Arial" w:cs="Arial"/>
          <w:b/>
          <w:sz w:val="32"/>
          <w:szCs w:val="32"/>
          <w:lang w:val="uk-UA"/>
        </w:rPr>
      </w:pPr>
    </w:p>
    <w:p w:rsidR="00BF3F12" w:rsidRPr="00902BC0" w:rsidRDefault="00BF3F12" w:rsidP="00902BC0">
      <w:pPr>
        <w:spacing w:line="288" w:lineRule="auto"/>
        <w:ind w:firstLine="708"/>
        <w:jc w:val="both"/>
        <w:rPr>
          <w:rFonts w:ascii="Arial" w:hAnsi="Arial" w:cs="Arial"/>
          <w:b/>
          <w:sz w:val="32"/>
          <w:szCs w:val="32"/>
          <w:lang w:val="uk-UA"/>
        </w:rPr>
      </w:pPr>
      <w:r w:rsidRPr="00902BC0">
        <w:rPr>
          <w:rFonts w:ascii="Arial" w:hAnsi="Arial" w:cs="Arial"/>
          <w:b/>
          <w:sz w:val="32"/>
          <w:szCs w:val="32"/>
          <w:lang w:val="uk-UA"/>
        </w:rPr>
        <w:t xml:space="preserve">6.1. Традиційна і логістична концепції організації виробництва </w:t>
      </w:r>
    </w:p>
    <w:p w:rsidR="00BF3F12" w:rsidRPr="00902BC0" w:rsidRDefault="00BF3F12" w:rsidP="00902BC0">
      <w:pPr>
        <w:spacing w:line="288" w:lineRule="auto"/>
        <w:ind w:firstLine="708"/>
        <w:jc w:val="both"/>
        <w:rPr>
          <w:rFonts w:ascii="Arial" w:hAnsi="Arial" w:cs="Arial"/>
          <w:b/>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i/>
          <w:sz w:val="28"/>
          <w:szCs w:val="28"/>
          <w:lang w:val="uk-UA"/>
        </w:rPr>
        <w:t xml:space="preserve">   </w:t>
      </w:r>
      <w:r w:rsidRPr="00902BC0">
        <w:rPr>
          <w:rFonts w:ascii="Arial" w:hAnsi="Arial" w:cs="Arial"/>
          <w:sz w:val="28"/>
          <w:szCs w:val="28"/>
          <w:lang w:val="uk-UA"/>
        </w:rPr>
        <w:t>Виробнича  логістика оптимізує потоки та процеси в сфері матеріального виробництва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 xml:space="preserve">]. Мета виробничої логістики - оптимізація </w:t>
      </w:r>
      <w:r w:rsidRPr="00902BC0">
        <w:rPr>
          <w:rFonts w:ascii="Arial" w:hAnsi="Arial" w:cs="Arial"/>
          <w:sz w:val="28"/>
          <w:szCs w:val="28"/>
          <w:lang w:val="uk-UA"/>
        </w:rPr>
        <w:lastRenderedPageBreak/>
        <w:t xml:space="preserve">часових та вартісних параметрів, характеристик матеріальних потоків підприємств, діяльність яких пов’язана із створенням  матеріальних благ або наданням матеріальних послуг (як збереження, фасування, укладання ін.).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Об’єктами виробничої логістики є територіально обмежені підприємства, а також логістичні потоки та процеси, учасників яких пов’язують   внутрівиробничі відносин. Це відрізняє виробничу логістику від логістик збуту та розподілу, в центрі уваги яких – комерційні,  тобто  товарно-грошові відносини між учасниками логістичних процесів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Логістична концепція організації виробництва має низку відмінностей від традиційної концепції (табл. 6.1.).</w:t>
      </w:r>
    </w:p>
    <w:p w:rsidR="00DA0C0E" w:rsidRDefault="00DA0C0E" w:rsidP="00902BC0">
      <w:pPr>
        <w:spacing w:line="288" w:lineRule="auto"/>
        <w:ind w:firstLine="708"/>
        <w:jc w:val="right"/>
        <w:rPr>
          <w:rFonts w:ascii="Arial" w:hAnsi="Arial" w:cs="Arial"/>
          <w:sz w:val="28"/>
          <w:szCs w:val="28"/>
          <w:lang w:val="uk-UA"/>
        </w:rPr>
      </w:pP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6.1.</w:t>
      </w:r>
    </w:p>
    <w:p w:rsidR="00BF3F12" w:rsidRPr="00E7355C" w:rsidRDefault="00BF3F12" w:rsidP="00902BC0">
      <w:pPr>
        <w:spacing w:line="288" w:lineRule="auto"/>
        <w:ind w:firstLine="708"/>
        <w:jc w:val="center"/>
        <w:rPr>
          <w:rFonts w:ascii="Arial" w:hAnsi="Arial" w:cs="Arial"/>
          <w:b/>
          <w:sz w:val="28"/>
          <w:szCs w:val="28"/>
          <w:lang w:val="uk-UA"/>
        </w:rPr>
      </w:pPr>
      <w:r w:rsidRPr="00E7355C">
        <w:rPr>
          <w:rFonts w:ascii="Arial" w:hAnsi="Arial" w:cs="Arial"/>
          <w:b/>
          <w:sz w:val="28"/>
          <w:szCs w:val="28"/>
          <w:lang w:val="uk-UA"/>
        </w:rPr>
        <w:t>Порівняння логістичної та традиційної концепцій організації виробництва (опрацьовано на підставі [</w:t>
      </w:r>
      <w:r w:rsidRPr="00E7355C">
        <w:rPr>
          <w:rFonts w:ascii="Arial" w:hAnsi="Arial" w:cs="Arial"/>
          <w:b/>
          <w:sz w:val="28"/>
          <w:szCs w:val="28"/>
          <w:lang w:val="uk-UA"/>
        </w:rPr>
        <w:fldChar w:fldCharType="begin"/>
      </w:r>
      <w:r w:rsidRPr="00E7355C">
        <w:rPr>
          <w:rFonts w:ascii="Arial" w:hAnsi="Arial" w:cs="Arial"/>
          <w:b/>
          <w:sz w:val="28"/>
          <w:szCs w:val="28"/>
          <w:lang w:val="uk-UA"/>
        </w:rPr>
        <w:instrText xml:space="preserve"> REF _Ref394855768 \r \h  \* MERGEFORMAT </w:instrText>
      </w:r>
      <w:r w:rsidRPr="00E7355C">
        <w:rPr>
          <w:rFonts w:ascii="Arial" w:hAnsi="Arial" w:cs="Arial"/>
          <w:b/>
          <w:sz w:val="28"/>
          <w:szCs w:val="28"/>
          <w:lang w:val="uk-UA"/>
        </w:rPr>
      </w:r>
      <w:r w:rsidRPr="00E7355C">
        <w:rPr>
          <w:rFonts w:ascii="Arial" w:hAnsi="Arial" w:cs="Arial"/>
          <w:b/>
          <w:sz w:val="28"/>
          <w:szCs w:val="28"/>
          <w:lang w:val="uk-UA"/>
        </w:rPr>
        <w:fldChar w:fldCharType="separate"/>
      </w:r>
      <w:r w:rsidR="00FF5AB4">
        <w:rPr>
          <w:rFonts w:ascii="Arial" w:hAnsi="Arial" w:cs="Arial"/>
          <w:b/>
          <w:sz w:val="28"/>
          <w:szCs w:val="28"/>
          <w:lang w:val="uk-UA"/>
        </w:rPr>
        <w:t>17</w:t>
      </w:r>
      <w:r w:rsidRPr="00E7355C">
        <w:rPr>
          <w:rFonts w:ascii="Arial" w:hAnsi="Arial" w:cs="Arial"/>
          <w:b/>
          <w:sz w:val="28"/>
          <w:szCs w:val="28"/>
          <w:lang w:val="uk-UA"/>
        </w:rPr>
        <w:fldChar w:fldCharType="end"/>
      </w:r>
      <w:r w:rsidRPr="00E7355C">
        <w:rPr>
          <w:rFonts w:ascii="Arial" w:hAnsi="Arial" w:cs="Arial"/>
          <w:b/>
          <w:sz w:val="28"/>
          <w:szCs w:val="28"/>
          <w:lang w:val="uk-UA"/>
        </w:rPr>
        <w:t>])</w:t>
      </w:r>
    </w:p>
    <w:tbl>
      <w:tblPr>
        <w:tblStyle w:val="af1"/>
        <w:tblW w:w="0" w:type="auto"/>
        <w:tblLook w:val="04A0" w:firstRow="1" w:lastRow="0" w:firstColumn="1" w:lastColumn="0" w:noHBand="0" w:noVBand="1"/>
      </w:tblPr>
      <w:tblGrid>
        <w:gridCol w:w="675"/>
        <w:gridCol w:w="4678"/>
        <w:gridCol w:w="4501"/>
      </w:tblGrid>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Логістична концепція організації виробництва</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Традиційна концепція організації виробництва</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Відмовлення від надлишкових запасів</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Наявність запасів, прагнення  мати максимально великий запас матеріальних ресурсів "про усякий випадок".</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Відмовлення від виготовлення серій деталей, на які немає замовлення покупців.</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Виготовлення продукції як можна більш великими партіями.</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Відмовлення від завищеного часу на виконання основних і транспортно-складських операцій.</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Спрямованість на скорочення часу на виконання основних і транспортно-складських операцій.</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Усунення простоїв устаткування;</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Прагнення ніколи не зупиняти основне устаткування і підтримувати будь-що-будь високий коефіцієнт його використання.</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5</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Обов'язкове усунення браку.</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Наявність браку.</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6</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Усунення нераціональних внутрішньозаводських перевезень.</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Допущення нераціональних внутрішньозаводських перевезень.</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7</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Перетворення постачальників в доброзичливих партнерів.</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Постачальники розглядаються як конфронтуюча сторона.</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8</w:t>
            </w:r>
          </w:p>
        </w:tc>
        <w:tc>
          <w:tcPr>
            <w:tcW w:w="46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Пристосована для умов "ринку покупця".</w:t>
            </w:r>
          </w:p>
        </w:tc>
        <w:tc>
          <w:tcPr>
            <w:tcW w:w="450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Пристосована для умов "ринку продавця".</w:t>
            </w:r>
          </w:p>
        </w:tc>
      </w:tr>
    </w:tbl>
    <w:p w:rsidR="00DA0C0E"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ab/>
      </w:r>
    </w:p>
    <w:p w:rsidR="00BF3F12" w:rsidRPr="00902BC0" w:rsidRDefault="00BF3F12" w:rsidP="00902BC0">
      <w:pPr>
        <w:spacing w:line="288" w:lineRule="auto"/>
        <w:ind w:firstLine="708"/>
        <w:jc w:val="both"/>
        <w:rPr>
          <w:rFonts w:ascii="Arial" w:hAnsi="Arial" w:cs="Arial"/>
          <w:b/>
          <w:sz w:val="32"/>
          <w:szCs w:val="32"/>
          <w:lang w:val="uk-UA"/>
        </w:rPr>
      </w:pPr>
      <w:r w:rsidRPr="00902BC0">
        <w:rPr>
          <w:rFonts w:ascii="Arial" w:hAnsi="Arial" w:cs="Arial"/>
          <w:b/>
          <w:sz w:val="32"/>
          <w:szCs w:val="32"/>
          <w:lang w:val="uk-UA"/>
        </w:rPr>
        <w:lastRenderedPageBreak/>
        <w:t>6.2. Внутрішньовиробничі логістичні системи</w:t>
      </w:r>
    </w:p>
    <w:p w:rsidR="00BF3F12" w:rsidRDefault="00BF3F12" w:rsidP="00902BC0">
      <w:pPr>
        <w:spacing w:line="288" w:lineRule="auto"/>
        <w:ind w:firstLine="708"/>
        <w:jc w:val="both"/>
        <w:rPr>
          <w:rFonts w:ascii="Arial" w:hAnsi="Arial" w:cs="Arial"/>
          <w:sz w:val="28"/>
          <w:szCs w:val="28"/>
          <w:lang w:val="uk-UA"/>
        </w:rPr>
      </w:pPr>
    </w:p>
    <w:p w:rsidR="00E7355C" w:rsidRPr="00902BC0" w:rsidRDefault="00E7355C"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До внутрівиробничих логістичних систем відносять промислові, торговельні, транспортні, інфраструктурні підприємства та підприємства сфери матеріальних послуг.</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Внутрівиробничі логістичні системи мають різне призначення на макро- та мікроекономічному рівнях.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Так, на макрорівні внутрівиробничі логістичні системи в якості елементів, підсистем входять в макрологістичні системи галузей економіки, міст, регіонів, країн та виступають своєрідними джерелами, генераторами матеріальних потоків. Конкурентоспроможність та гнучкість  макрологістичних систем визначаються рівнем адаптації матеріалних потоків, що є вихідними стосовно  внутрішньовиробничих логістичних систем, до змін зовнішнього середовища.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На мікрорівні внутрівиробничі логістичні системи складаються з елементів, підсистем, які є пов’язаними та в своїй сукупності утворюють цілісну систему. Такими підсистемами є підсистеми закупівлі, складування, транспортування, дистрибуції, обслуговування виробництва та управління трудовими ресурсами. Завдяки цим підсистемам забезпечується входження  матеріального потоку, його просування між цехами підприємства та вихід із системи.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Побудова внутрівиробничих логістичних систем повинна бути здійсненна таким чином, щоб забезпечувати можливість постійного відстеження планів і дій ланок підприємства.</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Управління матеріальними потоками в рамках внутрівиробничих логістичних систем може</w:t>
      </w:r>
      <w:r w:rsidRPr="00902BC0">
        <w:rPr>
          <w:rFonts w:ascii="Arial" w:hAnsi="Arial" w:cs="Arial"/>
          <w:b/>
          <w:sz w:val="28"/>
          <w:szCs w:val="28"/>
          <w:lang w:val="uk-UA"/>
        </w:rPr>
        <w:t xml:space="preserve"> </w:t>
      </w:r>
      <w:r w:rsidRPr="00902BC0">
        <w:rPr>
          <w:rFonts w:ascii="Arial" w:hAnsi="Arial" w:cs="Arial"/>
          <w:sz w:val="28"/>
          <w:szCs w:val="28"/>
          <w:lang w:val="uk-UA"/>
        </w:rPr>
        <w:t>здійснюватися різними способами, з яких виділяють два основних: виштовхуючий та  що тягне, які принципово відрізняються друг від друга (див. табл.6.2)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right"/>
        <w:rPr>
          <w:rFonts w:ascii="Arial" w:hAnsi="Arial" w:cs="Arial"/>
          <w:sz w:val="28"/>
          <w:szCs w:val="28"/>
          <w:lang w:val="uk-UA"/>
        </w:rPr>
      </w:pP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6.2</w:t>
      </w:r>
    </w:p>
    <w:p w:rsidR="00BF3F12" w:rsidRPr="00E7355C" w:rsidRDefault="00BF3F12" w:rsidP="00902BC0">
      <w:pPr>
        <w:spacing w:line="288" w:lineRule="auto"/>
        <w:ind w:firstLine="708"/>
        <w:jc w:val="center"/>
        <w:rPr>
          <w:rFonts w:ascii="Arial" w:hAnsi="Arial" w:cs="Arial"/>
          <w:b/>
          <w:sz w:val="28"/>
          <w:szCs w:val="28"/>
          <w:lang w:val="uk-UA"/>
        </w:rPr>
      </w:pPr>
      <w:r w:rsidRPr="00E7355C">
        <w:rPr>
          <w:rFonts w:ascii="Arial" w:hAnsi="Arial" w:cs="Arial"/>
          <w:b/>
          <w:sz w:val="28"/>
          <w:szCs w:val="28"/>
          <w:lang w:val="uk-UA"/>
        </w:rPr>
        <w:t>Особливості систем управління матеріальними потоками в рамках внутрівиробничих логістичних систем</w:t>
      </w:r>
    </w:p>
    <w:tbl>
      <w:tblPr>
        <w:tblStyle w:val="af1"/>
        <w:tblW w:w="0" w:type="auto"/>
        <w:tblLook w:val="04A0" w:firstRow="1" w:lastRow="0" w:firstColumn="1" w:lastColumn="0" w:noHBand="0" w:noVBand="1"/>
      </w:tblPr>
      <w:tblGrid>
        <w:gridCol w:w="2093"/>
        <w:gridCol w:w="3685"/>
        <w:gridCol w:w="4076"/>
      </w:tblGrid>
      <w:tr w:rsidR="00BF3F12" w:rsidRPr="00902BC0" w:rsidTr="00BF3F12">
        <w:tc>
          <w:tcPr>
            <w:tcW w:w="20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Характеристики систем</w:t>
            </w:r>
          </w:p>
        </w:tc>
        <w:tc>
          <w:tcPr>
            <w:tcW w:w="36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"Система, що штовхає"</w:t>
            </w:r>
          </w:p>
        </w:tc>
        <w:tc>
          <w:tcPr>
            <w:tcW w:w="407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"Система, що тягне"</w:t>
            </w:r>
          </w:p>
        </w:tc>
      </w:tr>
      <w:tr w:rsidR="00BF3F12" w:rsidRPr="00902BC0" w:rsidTr="00BF3F12">
        <w:tc>
          <w:tcPr>
            <w:tcW w:w="20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xml:space="preserve">Визначення </w:t>
            </w:r>
            <w:r w:rsidRPr="00902BC0">
              <w:rPr>
                <w:rFonts w:ascii="Arial" w:hAnsi="Arial" w:cs="Arial"/>
                <w:lang w:val="uk-UA" w:eastAsia="en-US"/>
              </w:rPr>
              <w:lastRenderedPageBreak/>
              <w:t>системи</w:t>
            </w:r>
          </w:p>
        </w:tc>
        <w:tc>
          <w:tcPr>
            <w:tcW w:w="36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 xml:space="preserve">являє собою систему </w:t>
            </w:r>
            <w:r w:rsidRPr="00902BC0">
              <w:rPr>
                <w:rFonts w:ascii="Arial" w:hAnsi="Arial" w:cs="Arial"/>
                <w:lang w:val="uk-UA" w:eastAsia="en-US"/>
              </w:rPr>
              <w:lastRenderedPageBreak/>
              <w:t>організації виробництва, у якій предмети праці, що надходять на виробничу ділянку, безпосередньо цією ділянкою в попередньої технологічної ланки не замовляються.</w:t>
            </w:r>
          </w:p>
        </w:tc>
        <w:tc>
          <w:tcPr>
            <w:tcW w:w="407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 xml:space="preserve">являє собою систему організації </w:t>
            </w:r>
            <w:r w:rsidRPr="00902BC0">
              <w:rPr>
                <w:rFonts w:ascii="Arial" w:hAnsi="Arial" w:cs="Arial"/>
                <w:lang w:val="uk-UA" w:eastAsia="en-US"/>
              </w:rPr>
              <w:lastRenderedPageBreak/>
              <w:t>виробництва, у якій деталі і напівфабрикати подаються на наступну технологічну операцію з попередньої у міру необхідності.</w:t>
            </w:r>
          </w:p>
        </w:tc>
      </w:tr>
      <w:tr w:rsidR="00BF3F12" w:rsidRPr="00902BC0" w:rsidTr="00BF3F12">
        <w:tc>
          <w:tcPr>
            <w:tcW w:w="20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Роль центральної системи управління підприємства</w:t>
            </w:r>
          </w:p>
        </w:tc>
        <w:tc>
          <w:tcPr>
            <w:tcW w:w="36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матеріальний потік "виштовхується" одержувачеві по команді, що надходить на передавальну ланку з центральної системи управління виробництвом.</w:t>
            </w:r>
          </w:p>
        </w:tc>
        <w:tc>
          <w:tcPr>
            <w:tcW w:w="407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центральна система управління не втручається в обмін матеріальними потоками між різними ділянками підприємства, не встановлює для них поточних виробничих завдань. Виробнича програма окремої технологічної ланки визначається розміром замовлення наступної ланки. Центральна система управління ставить задачу лише перед кінцевою ланкою виробничого технологічного ланцюга.</w:t>
            </w:r>
          </w:p>
        </w:tc>
      </w:tr>
      <w:tr w:rsidR="00BF3F12" w:rsidRPr="00902BC0" w:rsidTr="00BF3F12">
        <w:tc>
          <w:tcPr>
            <w:tcW w:w="20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xml:space="preserve">Практична реалізація </w:t>
            </w:r>
          </w:p>
        </w:tc>
        <w:tc>
          <w:tcPr>
            <w:tcW w:w="36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MRP-1, MRP-2, ERP*</w:t>
            </w:r>
          </w:p>
        </w:tc>
        <w:tc>
          <w:tcPr>
            <w:tcW w:w="407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«Канбан», OPT, «Lean Production»*</w:t>
            </w:r>
          </w:p>
        </w:tc>
      </w:tr>
    </w:tbl>
    <w:p w:rsidR="00BF3F12" w:rsidRPr="00902BC0" w:rsidRDefault="00BF3F12" w:rsidP="00902BC0">
      <w:pPr>
        <w:spacing w:line="288" w:lineRule="auto"/>
        <w:ind w:firstLine="708"/>
        <w:jc w:val="both"/>
        <w:rPr>
          <w:rFonts w:ascii="Arial" w:hAnsi="Arial" w:cs="Arial"/>
          <w:lang w:val="uk-UA"/>
        </w:rPr>
      </w:pPr>
      <w:r w:rsidRPr="00902BC0">
        <w:rPr>
          <w:rFonts w:ascii="Arial" w:hAnsi="Arial" w:cs="Arial"/>
          <w:lang w:val="uk-UA"/>
        </w:rPr>
        <w:t>Примітка: * - сутність цих систем розглянута в розділі 6.3.</w:t>
      </w:r>
    </w:p>
    <w:p w:rsidR="00BF3F12" w:rsidRDefault="00BF3F12" w:rsidP="00902BC0">
      <w:pPr>
        <w:spacing w:line="288" w:lineRule="auto"/>
        <w:ind w:firstLine="708"/>
        <w:jc w:val="both"/>
        <w:rPr>
          <w:rFonts w:ascii="Arial" w:hAnsi="Arial" w:cs="Arial"/>
          <w:b/>
          <w:sz w:val="28"/>
          <w:szCs w:val="28"/>
          <w:lang w:val="uk-UA"/>
        </w:rPr>
      </w:pPr>
    </w:p>
    <w:p w:rsidR="00E7355C" w:rsidRPr="00902BC0" w:rsidRDefault="00E7355C" w:rsidP="00902BC0">
      <w:pPr>
        <w:spacing w:line="288" w:lineRule="auto"/>
        <w:ind w:firstLine="708"/>
        <w:jc w:val="both"/>
        <w:rPr>
          <w:rFonts w:ascii="Arial" w:hAnsi="Arial" w:cs="Arial"/>
          <w:b/>
          <w:sz w:val="28"/>
          <w:szCs w:val="28"/>
          <w:lang w:val="uk-UA"/>
        </w:rPr>
      </w:pPr>
    </w:p>
    <w:p w:rsidR="00BF3F12" w:rsidRPr="00902BC0" w:rsidRDefault="00BF3F12" w:rsidP="00902BC0">
      <w:pPr>
        <w:spacing w:line="288" w:lineRule="auto"/>
        <w:ind w:firstLine="708"/>
        <w:jc w:val="both"/>
        <w:rPr>
          <w:rFonts w:ascii="Arial" w:hAnsi="Arial" w:cs="Arial"/>
          <w:b/>
          <w:sz w:val="28"/>
          <w:szCs w:val="28"/>
          <w:lang w:val="uk-UA"/>
        </w:rPr>
      </w:pPr>
      <w:r w:rsidRPr="00902BC0">
        <w:rPr>
          <w:rFonts w:ascii="Arial" w:hAnsi="Arial" w:cs="Arial"/>
          <w:b/>
          <w:sz w:val="28"/>
          <w:szCs w:val="28"/>
          <w:lang w:val="uk-UA"/>
        </w:rPr>
        <w:t>6.3. Мікрологістичні системи MRP, MRP I, MRP II, ERP, Kanban, OPT, «Lean Production»</w:t>
      </w:r>
    </w:p>
    <w:p w:rsidR="00BF3F12" w:rsidRDefault="00BF3F12" w:rsidP="00902BC0">
      <w:pPr>
        <w:spacing w:line="288" w:lineRule="auto"/>
        <w:ind w:firstLine="708"/>
        <w:jc w:val="both"/>
        <w:rPr>
          <w:rFonts w:ascii="Arial" w:hAnsi="Arial" w:cs="Arial"/>
          <w:i/>
          <w:sz w:val="28"/>
          <w:szCs w:val="28"/>
          <w:lang w:val="uk-UA"/>
        </w:rPr>
      </w:pPr>
    </w:p>
    <w:p w:rsidR="00E7355C" w:rsidRPr="00902BC0" w:rsidRDefault="00E7355C" w:rsidP="00902BC0">
      <w:pPr>
        <w:spacing w:line="288" w:lineRule="auto"/>
        <w:ind w:firstLine="708"/>
        <w:jc w:val="both"/>
        <w:rPr>
          <w:rFonts w:ascii="Arial" w:hAnsi="Arial" w:cs="Arial"/>
          <w:i/>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До концепцій «планування потреб/ресурсів» у виробництві, що реалізують  систему управління матеріальними потоками,</w:t>
      </w:r>
      <w:r w:rsidRPr="00902BC0">
        <w:rPr>
          <w:rFonts w:ascii="Arial" w:hAnsi="Arial" w:cs="Arial"/>
          <w:lang w:val="uk-UA"/>
        </w:rPr>
        <w:t xml:space="preserve"> «</w:t>
      </w:r>
      <w:r w:rsidRPr="00902BC0">
        <w:rPr>
          <w:rFonts w:ascii="Arial" w:hAnsi="Arial" w:cs="Arial"/>
          <w:sz w:val="28"/>
          <w:szCs w:val="28"/>
          <w:lang w:val="uk-UA"/>
        </w:rPr>
        <w:t>що штовхає» відносяться :</w:t>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i/>
          <w:sz w:val="28"/>
          <w:szCs w:val="28"/>
          <w:lang w:val="uk-UA"/>
        </w:rPr>
        <w:t>система управління матеріальними потребами MRP 1 (materials requirements planning);</w:t>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i/>
          <w:sz w:val="28"/>
          <w:szCs w:val="28"/>
          <w:lang w:val="uk-UA"/>
        </w:rPr>
        <w:t>система управління виробничими ресурсами MRP 2 (manufacturing resource planning).</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Система MRP 1 отримала поширення в 70-і р.р завдяки розвитку інформаційних технологій та комп’ютерної техніки, але вперше була  розроблена в середині 50-х (США). Системи, аналогічні  MRP 1</w:t>
      </w:r>
      <w:r w:rsidRPr="00902BC0">
        <w:rPr>
          <w:rFonts w:ascii="Arial" w:hAnsi="Arial" w:cs="Arial"/>
          <w:b/>
          <w:sz w:val="28"/>
          <w:szCs w:val="28"/>
          <w:lang w:val="uk-UA"/>
        </w:rPr>
        <w:t xml:space="preserve"> </w:t>
      </w:r>
      <w:r w:rsidRPr="00902BC0">
        <w:rPr>
          <w:rFonts w:ascii="Arial" w:hAnsi="Arial" w:cs="Arial"/>
          <w:sz w:val="28"/>
          <w:szCs w:val="28"/>
          <w:lang w:val="uk-UA"/>
        </w:rPr>
        <w:lastRenderedPageBreak/>
        <w:t>застосовувались також і у радянському військово-промисловому комплексі.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noProof/>
        </w:rPr>
        <mc:AlternateContent>
          <mc:Choice Requires="wpg">
            <w:drawing>
              <wp:inline distT="0" distB="0" distL="0" distR="0" wp14:anchorId="37C34A3A" wp14:editId="5A03759A">
                <wp:extent cx="5281295" cy="3188970"/>
                <wp:effectExtent l="0" t="0" r="0" b="0"/>
                <wp:docPr id="1818" name="Группа 1818"/>
                <wp:cNvGraphicFramePr/>
                <a:graphic xmlns:a="http://schemas.openxmlformats.org/drawingml/2006/main">
                  <a:graphicData uri="http://schemas.microsoft.com/office/word/2010/wordprocessingGroup">
                    <wpg:wgp>
                      <wpg:cNvGrpSpPr/>
                      <wpg:grpSpPr>
                        <a:xfrm>
                          <a:off x="0" y="0"/>
                          <a:ext cx="5281295" cy="3188970"/>
                          <a:chOff x="0" y="0"/>
                          <a:chExt cx="5281295" cy="3188970"/>
                        </a:xfrm>
                      </wpg:grpSpPr>
                      <wps:wsp>
                        <wps:cNvPr id="1819" name="Прямоугольник 1819"/>
                        <wps:cNvSpPr/>
                        <wps:spPr>
                          <a:xfrm>
                            <a:off x="0" y="0"/>
                            <a:ext cx="5281295" cy="3188970"/>
                          </a:xfrm>
                          <a:prstGeom prst="rect">
                            <a:avLst/>
                          </a:prstGeom>
                          <a:noFill/>
                        </wps:spPr>
                        <wps:bodyPr/>
                      </wps:wsp>
                      <wps:wsp>
                        <wps:cNvPr id="1820" name="AutoShape 17"/>
                        <wps:cNvSpPr>
                          <a:spLocks noChangeArrowheads="1"/>
                        </wps:cNvSpPr>
                        <wps:spPr bwMode="auto">
                          <a:xfrm>
                            <a:off x="597813" y="298966"/>
                            <a:ext cx="1195627" cy="531495"/>
                          </a:xfrm>
                          <a:prstGeom prst="flowChartProcess">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sz w:val="21"/>
                                  <w:lang w:val="uk-UA"/>
                                </w:rPr>
                              </w:pPr>
                              <w:r>
                                <w:rPr>
                                  <w:rFonts w:ascii="Arial" w:hAnsi="Arial" w:cs="Arial"/>
                                  <w:sz w:val="21"/>
                                  <w:lang w:val="uk-UA"/>
                                </w:rPr>
                                <w:t>Замовлення</w:t>
                              </w:r>
                            </w:p>
                            <w:p w:rsidR="00415578" w:rsidRDefault="00415578" w:rsidP="00BF3F12">
                              <w:pPr>
                                <w:jc w:val="center"/>
                                <w:rPr>
                                  <w:rFonts w:ascii="Arial" w:hAnsi="Arial" w:cs="Arial"/>
                                  <w:sz w:val="21"/>
                                  <w:lang w:val="uk-UA"/>
                                </w:rPr>
                              </w:pPr>
                              <w:r>
                                <w:rPr>
                                  <w:rFonts w:ascii="Arial" w:hAnsi="Arial" w:cs="Arial"/>
                                  <w:sz w:val="21"/>
                                  <w:lang w:val="uk-UA"/>
                                </w:rPr>
                                <w:t>споживачів</w:t>
                              </w:r>
                            </w:p>
                          </w:txbxContent>
                        </wps:txbx>
                        <wps:bodyPr rot="0" vert="horz" wrap="square" lIns="79553" tIns="39776" rIns="79553" bIns="39776" anchor="t" anchorCtr="0" upright="1">
                          <a:noAutofit/>
                        </wps:bodyPr>
                      </wps:wsp>
                      <wps:wsp>
                        <wps:cNvPr id="1821" name="AutoShape 18"/>
                        <wps:cNvSpPr>
                          <a:spLocks noChangeArrowheads="1"/>
                        </wps:cNvSpPr>
                        <wps:spPr bwMode="auto">
                          <a:xfrm>
                            <a:off x="3786395" y="298966"/>
                            <a:ext cx="1096602" cy="531495"/>
                          </a:xfrm>
                          <a:prstGeom prst="flowChartProcess">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sz w:val="21"/>
                                  <w:lang w:val="uk-UA"/>
                                </w:rPr>
                              </w:pPr>
                              <w:r>
                                <w:rPr>
                                  <w:rFonts w:ascii="Arial" w:hAnsi="Arial" w:cs="Arial"/>
                                  <w:sz w:val="21"/>
                                  <w:lang w:val="uk-UA"/>
                                </w:rPr>
                                <w:t>Прогнози</w:t>
                              </w:r>
                            </w:p>
                            <w:p w:rsidR="00415578" w:rsidRDefault="00415578" w:rsidP="00BF3F12">
                              <w:pPr>
                                <w:jc w:val="center"/>
                                <w:rPr>
                                  <w:rFonts w:ascii="Arial" w:hAnsi="Arial" w:cs="Arial"/>
                                  <w:sz w:val="21"/>
                                  <w:lang w:val="uk-UA"/>
                                </w:rPr>
                              </w:pPr>
                              <w:r>
                                <w:rPr>
                                  <w:rFonts w:ascii="Arial" w:hAnsi="Arial" w:cs="Arial"/>
                                  <w:sz w:val="21"/>
                                  <w:lang w:val="uk-UA"/>
                                </w:rPr>
                                <w:t>попиту</w:t>
                              </w:r>
                            </w:p>
                          </w:txbxContent>
                        </wps:txbx>
                        <wps:bodyPr rot="0" vert="horz" wrap="square" lIns="79553" tIns="39776" rIns="79553" bIns="39776" anchor="t" anchorCtr="0" upright="1">
                          <a:noAutofit/>
                        </wps:bodyPr>
                      </wps:wsp>
                      <wps:wsp>
                        <wps:cNvPr id="1822" name="AutoShape 19"/>
                        <wps:cNvSpPr>
                          <a:spLocks noChangeArrowheads="1"/>
                        </wps:cNvSpPr>
                        <wps:spPr bwMode="auto">
                          <a:xfrm>
                            <a:off x="498055" y="1295519"/>
                            <a:ext cx="1295384" cy="597932"/>
                          </a:xfrm>
                          <a:prstGeom prst="flowChartProcess">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sz w:val="21"/>
                                </w:rPr>
                              </w:pPr>
                              <w:r>
                                <w:rPr>
                                  <w:rFonts w:ascii="Arial" w:hAnsi="Arial" w:cs="Arial"/>
                                  <w:sz w:val="21"/>
                                  <w:lang w:val="uk-UA"/>
                                </w:rPr>
                                <w:t xml:space="preserve">База даних </w:t>
                              </w:r>
                              <w:r>
                                <w:rPr>
                                  <w:rFonts w:ascii="Arial" w:hAnsi="Arial" w:cs="Arial"/>
                                  <w:sz w:val="21"/>
                                </w:rPr>
                                <w:t>матер</w:t>
                              </w:r>
                              <w:r>
                                <w:rPr>
                                  <w:rFonts w:ascii="Arial" w:hAnsi="Arial" w:cs="Arial"/>
                                  <w:sz w:val="21"/>
                                  <w:lang w:val="uk-UA"/>
                                </w:rPr>
                                <w:t>і</w:t>
                              </w:r>
                              <w:r>
                                <w:rPr>
                                  <w:rFonts w:ascii="Arial" w:hAnsi="Arial" w:cs="Arial"/>
                                  <w:sz w:val="21"/>
                                </w:rPr>
                                <w:t>альн</w:t>
                              </w:r>
                              <w:r>
                                <w:rPr>
                                  <w:rFonts w:ascii="Arial" w:hAnsi="Arial" w:cs="Arial"/>
                                  <w:sz w:val="21"/>
                                  <w:lang w:val="uk-UA"/>
                                </w:rPr>
                                <w:t>и</w:t>
                              </w:r>
                              <w:r>
                                <w:rPr>
                                  <w:rFonts w:ascii="Arial" w:hAnsi="Arial" w:cs="Arial"/>
                                  <w:sz w:val="21"/>
                                </w:rPr>
                                <w:t>х ресурс</w:t>
                              </w:r>
                              <w:r>
                                <w:rPr>
                                  <w:rFonts w:ascii="Arial" w:hAnsi="Arial" w:cs="Arial"/>
                                  <w:sz w:val="21"/>
                                  <w:lang w:val="uk-UA"/>
                                </w:rPr>
                                <w:t>і</w:t>
                              </w:r>
                              <w:r>
                                <w:rPr>
                                  <w:rFonts w:ascii="Arial" w:hAnsi="Arial" w:cs="Arial"/>
                                  <w:sz w:val="21"/>
                                </w:rPr>
                                <w:t>в</w:t>
                              </w:r>
                            </w:p>
                          </w:txbxContent>
                        </wps:txbx>
                        <wps:bodyPr rot="0" vert="horz" wrap="square" lIns="79553" tIns="39776" rIns="79553" bIns="39776" anchor="t" anchorCtr="0" upright="1">
                          <a:noAutofit/>
                        </wps:bodyPr>
                      </wps:wsp>
                      <wps:wsp>
                        <wps:cNvPr id="1823" name="AutoShape 20"/>
                        <wps:cNvSpPr>
                          <a:spLocks noChangeArrowheads="1"/>
                        </wps:cNvSpPr>
                        <wps:spPr bwMode="auto">
                          <a:xfrm>
                            <a:off x="2092713" y="1295519"/>
                            <a:ext cx="1494900" cy="597932"/>
                          </a:xfrm>
                          <a:prstGeom prst="flowChartProcess">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sz w:val="21"/>
                                  <w:lang w:val="en-US"/>
                                </w:rPr>
                              </w:pPr>
                              <w:r>
                                <w:rPr>
                                  <w:rFonts w:ascii="Arial" w:hAnsi="Arial" w:cs="Arial"/>
                                  <w:sz w:val="21"/>
                                </w:rPr>
                                <w:t>Програмн</w:t>
                              </w:r>
                              <w:r>
                                <w:rPr>
                                  <w:rFonts w:ascii="Arial" w:hAnsi="Arial" w:cs="Arial"/>
                                  <w:sz w:val="21"/>
                                  <w:lang w:val="uk-UA"/>
                                </w:rPr>
                                <w:t>и</w:t>
                              </w:r>
                              <w:r>
                                <w:rPr>
                                  <w:rFonts w:ascii="Arial" w:hAnsi="Arial" w:cs="Arial"/>
                                  <w:sz w:val="21"/>
                                </w:rPr>
                                <w:t xml:space="preserve">й комплекс </w:t>
                              </w:r>
                              <w:r>
                                <w:rPr>
                                  <w:rFonts w:ascii="Arial" w:hAnsi="Arial" w:cs="Arial"/>
                                  <w:sz w:val="21"/>
                                  <w:lang w:val="en-US"/>
                                </w:rPr>
                                <w:t>MRP1</w:t>
                              </w:r>
                            </w:p>
                          </w:txbxContent>
                        </wps:txbx>
                        <wps:bodyPr rot="0" vert="horz" wrap="square" lIns="79553" tIns="39776" rIns="79553" bIns="39776" anchor="t" anchorCtr="0" upright="1">
                          <a:noAutofit/>
                        </wps:bodyPr>
                      </wps:wsp>
                      <wps:wsp>
                        <wps:cNvPr id="1824" name="AutoShape 21"/>
                        <wps:cNvSpPr>
                          <a:spLocks noChangeArrowheads="1"/>
                        </wps:cNvSpPr>
                        <wps:spPr bwMode="auto">
                          <a:xfrm>
                            <a:off x="1992955" y="2292072"/>
                            <a:ext cx="1992955" cy="531495"/>
                          </a:xfrm>
                          <a:prstGeom prst="flowChartProcess">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sz w:val="21"/>
                                  <w:lang w:val="uk-UA"/>
                                </w:rPr>
                              </w:pPr>
                              <w:r>
                                <w:rPr>
                                  <w:rFonts w:ascii="Arial" w:hAnsi="Arial" w:cs="Arial"/>
                                  <w:sz w:val="21"/>
                                </w:rPr>
                                <w:t>В</w:t>
                              </w:r>
                              <w:r>
                                <w:rPr>
                                  <w:rFonts w:ascii="Arial" w:hAnsi="Arial" w:cs="Arial"/>
                                  <w:sz w:val="21"/>
                                  <w:lang w:val="uk-UA"/>
                                </w:rPr>
                                <w:t>и</w:t>
                              </w:r>
                              <w:r>
                                <w:rPr>
                                  <w:rFonts w:ascii="Arial" w:hAnsi="Arial" w:cs="Arial"/>
                                  <w:sz w:val="21"/>
                                </w:rPr>
                                <w:t>х</w:t>
                              </w:r>
                              <w:r>
                                <w:rPr>
                                  <w:rFonts w:ascii="Arial" w:hAnsi="Arial" w:cs="Arial"/>
                                  <w:sz w:val="21"/>
                                  <w:lang w:val="uk-UA"/>
                                </w:rPr>
                                <w:t>і</w:t>
                              </w:r>
                              <w:r>
                                <w:rPr>
                                  <w:rFonts w:ascii="Arial" w:hAnsi="Arial" w:cs="Arial"/>
                                  <w:sz w:val="21"/>
                                </w:rPr>
                                <w:t>дн</w:t>
                              </w:r>
                              <w:r>
                                <w:rPr>
                                  <w:rFonts w:ascii="Arial" w:hAnsi="Arial" w:cs="Arial"/>
                                  <w:sz w:val="21"/>
                                  <w:lang w:val="uk-UA"/>
                                </w:rPr>
                                <w:t>і</w:t>
                              </w:r>
                              <w:r>
                                <w:rPr>
                                  <w:rFonts w:ascii="Arial" w:hAnsi="Arial" w:cs="Arial"/>
                                  <w:sz w:val="21"/>
                                </w:rPr>
                                <w:t xml:space="preserve"> машино- </w:t>
                              </w:r>
                              <w:r>
                                <w:rPr>
                                  <w:rFonts w:ascii="Arial" w:hAnsi="Arial" w:cs="Arial"/>
                                  <w:sz w:val="21"/>
                                  <w:lang w:val="uk-UA"/>
                                </w:rPr>
                                <w:t xml:space="preserve">та </w:t>
                              </w:r>
                              <w:r>
                                <w:rPr>
                                  <w:rFonts w:ascii="Arial" w:hAnsi="Arial" w:cs="Arial"/>
                                  <w:sz w:val="21"/>
                                </w:rPr>
                                <w:t>в</w:t>
                              </w:r>
                              <w:r>
                                <w:rPr>
                                  <w:rFonts w:ascii="Arial" w:hAnsi="Arial" w:cs="Arial"/>
                                  <w:sz w:val="21"/>
                                  <w:lang w:val="uk-UA"/>
                                </w:rPr>
                                <w:t>і</w:t>
                              </w:r>
                              <w:r>
                                <w:rPr>
                                  <w:rFonts w:ascii="Arial" w:hAnsi="Arial" w:cs="Arial"/>
                                  <w:sz w:val="21"/>
                                </w:rPr>
                                <w:t>деопрограм</w:t>
                              </w:r>
                              <w:r>
                                <w:rPr>
                                  <w:rFonts w:ascii="Arial" w:hAnsi="Arial" w:cs="Arial"/>
                                  <w:sz w:val="21"/>
                                  <w:lang w:val="uk-UA"/>
                                </w:rPr>
                                <w:t>и</w:t>
                              </w:r>
                            </w:p>
                          </w:txbxContent>
                        </wps:txbx>
                        <wps:bodyPr rot="0" vert="horz" wrap="square" lIns="79553" tIns="39776" rIns="79553" bIns="39776" anchor="t" anchorCtr="0" upright="1">
                          <a:noAutofit/>
                        </wps:bodyPr>
                      </wps:wsp>
                      <wps:wsp>
                        <wps:cNvPr id="1825" name="AutoShape 22"/>
                        <wps:cNvSpPr>
                          <a:spLocks noChangeArrowheads="1"/>
                        </wps:cNvSpPr>
                        <wps:spPr bwMode="auto">
                          <a:xfrm>
                            <a:off x="3985911" y="1295519"/>
                            <a:ext cx="798062" cy="531495"/>
                          </a:xfrm>
                          <a:prstGeom prst="flowChartProcess">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sz w:val="21"/>
                                </w:rPr>
                              </w:pPr>
                              <w:r>
                                <w:rPr>
                                  <w:rFonts w:ascii="Arial" w:hAnsi="Arial" w:cs="Arial"/>
                                  <w:sz w:val="21"/>
                                </w:rPr>
                                <w:t>База дан</w:t>
                              </w:r>
                              <w:r>
                                <w:rPr>
                                  <w:rFonts w:ascii="Arial" w:hAnsi="Arial" w:cs="Arial"/>
                                  <w:sz w:val="21"/>
                                  <w:lang w:val="uk-UA"/>
                                </w:rPr>
                                <w:t>и</w:t>
                              </w:r>
                              <w:r>
                                <w:rPr>
                                  <w:rFonts w:ascii="Arial" w:hAnsi="Arial" w:cs="Arial"/>
                                  <w:sz w:val="21"/>
                                </w:rPr>
                                <w:t>х запас</w:t>
                              </w:r>
                              <w:r>
                                <w:rPr>
                                  <w:rFonts w:ascii="Arial" w:hAnsi="Arial" w:cs="Arial"/>
                                  <w:sz w:val="21"/>
                                  <w:lang w:val="uk-UA"/>
                                </w:rPr>
                                <w:t>і</w:t>
                              </w:r>
                              <w:r>
                                <w:rPr>
                                  <w:rFonts w:ascii="Arial" w:hAnsi="Arial" w:cs="Arial"/>
                                  <w:sz w:val="21"/>
                                </w:rPr>
                                <w:t>в</w:t>
                              </w:r>
                            </w:p>
                          </w:txbxContent>
                        </wps:txbx>
                        <wps:bodyPr rot="0" vert="horz" wrap="square" lIns="79553" tIns="39776" rIns="79553" bIns="39776" anchor="t" anchorCtr="0" upright="1">
                          <a:noAutofit/>
                        </wps:bodyPr>
                      </wps:wsp>
                      <wps:wsp>
                        <wps:cNvPr id="1826" name="Line 23"/>
                        <wps:cNvCnPr/>
                        <wps:spPr bwMode="auto">
                          <a:xfrm>
                            <a:off x="1793440" y="797243"/>
                            <a:ext cx="399031" cy="4982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 name="Line 24"/>
                        <wps:cNvCnPr/>
                        <wps:spPr bwMode="auto">
                          <a:xfrm flipH="1">
                            <a:off x="3388097" y="797243"/>
                            <a:ext cx="398298" cy="4982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8" name="Line 25"/>
                        <wps:cNvCnPr/>
                        <wps:spPr bwMode="auto">
                          <a:xfrm>
                            <a:off x="1793440" y="1594485"/>
                            <a:ext cx="29927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9" name="Line 26"/>
                        <wps:cNvCnPr/>
                        <wps:spPr bwMode="auto">
                          <a:xfrm flipH="1">
                            <a:off x="3587613" y="1594485"/>
                            <a:ext cx="3982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0" name="Line 27"/>
                        <wps:cNvCnPr/>
                        <wps:spPr bwMode="auto">
                          <a:xfrm>
                            <a:off x="2890042" y="1893451"/>
                            <a:ext cx="0" cy="3986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1818" o:spid="_x0000_s1480" style="width:415.85pt;height:251.1pt;mso-position-horizontal-relative:char;mso-position-vertical-relative:line" coordsize="52812,3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">
                <v:rect id="Прямоугольник 1819" o:spid="_x0000_s1481" style="position:absolute;width:52812;height:31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OZLcQA&#10;AADdAAAADwAAAGRycy9kb3ducmV2LnhtbERPS2vCQBC+F/wPywheSt3oQWyajYgghiJI4+M8ZKdJ&#10;aHY2Ztck/ffdQqG3+fiek2xG04ieOldbVrCYRyCIC6trLhVczvuXNQjnkTU2lknBNznYpJOnBGNt&#10;B/6gPvelCCHsYlRQed/GUrqiIoNublviwH3azqAPsCul7nAI4aaRyyhaSYM1h4YKW9pVVHzlD6Ng&#10;KE797Xw8yNPzLbN8z+67/Pqu1Gw6bt9AeBr9v/jPnekwf714hd9vwgk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zmS3EAAAA3QAAAA8AAAAAAAAAAAAAAAAAmAIAAGRycy9k&#10;b3ducmV2LnhtbFBLBQYAAAAABAAEAPUAAACJAwAAAAA=&#10;" filled="f" stroked="f"/>
                <v:shapetype id="_x0000_t109" coordsize="21600,21600" o:spt="109" path="m,l,21600r21600,l21600,xe">
                  <v:stroke joinstyle="miter"/>
                  <v:path gradientshapeok="t" o:connecttype="rect"/>
                </v:shapetype>
                <v:shape id="AutoShape 17" o:spid="_x0000_s1482" type="#_x0000_t109" style="position:absolute;left:5978;top:2989;width:11956;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B/t8YA&#10;AADdAAAADwAAAGRycy9kb3ducmV2LnhtbESPQW/CMAyF70j7D5En7QYpTEKoI6BtGhOHXei6w25W&#10;4rUVjVMlAcq/nw9I3Gy95/c+r7ej79WZYuoCG5jPClDENriOGwP19266ApUyssM+MBm4UoLt5mGy&#10;xtKFCx/oXOVGSQinEg20OQ+l1sm25DHNwkAs2l+IHrOssdEu4kXCfa8XRbHUHjuWhhYHem/JHquT&#10;N/BRzePOs/35+s2f4flU1/b4Vhvz9Di+voDKNOa7+Xa9d4K/Wgi/fCMj6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B/t8YAAADdAAAADwAAAAAAAAAAAAAAAACYAgAAZHJz&#10;L2Rvd25yZXYueG1sUEsFBgAAAAAEAAQA9QAAAIsDAAAAAA==&#10;">
                  <v:textbox inset="2.20981mm,1.1049mm,2.20981mm,1.1049mm">
                    <w:txbxContent>
                      <w:p w:rsidR="00415578" w:rsidRDefault="00415578" w:rsidP="00BF3F12">
                        <w:pPr>
                          <w:jc w:val="center"/>
                          <w:rPr>
                            <w:rFonts w:ascii="Arial" w:hAnsi="Arial" w:cs="Arial"/>
                            <w:sz w:val="21"/>
                            <w:lang w:val="uk-UA"/>
                          </w:rPr>
                        </w:pPr>
                        <w:r>
                          <w:rPr>
                            <w:rFonts w:ascii="Arial" w:hAnsi="Arial" w:cs="Arial"/>
                            <w:sz w:val="21"/>
                            <w:lang w:val="uk-UA"/>
                          </w:rPr>
                          <w:t>Замовлення</w:t>
                        </w:r>
                      </w:p>
                      <w:p w:rsidR="00415578" w:rsidRDefault="00415578" w:rsidP="00BF3F12">
                        <w:pPr>
                          <w:jc w:val="center"/>
                          <w:rPr>
                            <w:rFonts w:ascii="Arial" w:hAnsi="Arial" w:cs="Arial"/>
                            <w:sz w:val="21"/>
                            <w:lang w:val="uk-UA"/>
                          </w:rPr>
                        </w:pPr>
                        <w:r>
                          <w:rPr>
                            <w:rFonts w:ascii="Arial" w:hAnsi="Arial" w:cs="Arial"/>
                            <w:sz w:val="21"/>
                            <w:lang w:val="uk-UA"/>
                          </w:rPr>
                          <w:t>споживачів</w:t>
                        </w:r>
                      </w:p>
                    </w:txbxContent>
                  </v:textbox>
                </v:shape>
                <v:shape id="AutoShape 18" o:spid="_x0000_s1483" type="#_x0000_t109" style="position:absolute;left:37863;top:2989;width:10966;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zaLMMA&#10;AADdAAAADwAAAGRycy9kb3ducmV2LnhtbERPPWvDMBDdC/kP4gLdGtkJlOBGNm1IQocuddyh2yFd&#10;bRPrZCQlcf99FQh0u8f7vE012UFcyIfesYJ8kYEg1s703CpojvunNYgQkQ0OjknBLwWoytnDBgvj&#10;rvxJlzq2IoVwKFBBF+NYSBl0RxbDwo3Eiftx3mJM0LfSeLymcDvIZZY9S4s9p4YOR9p2pE/12SrY&#10;1bnfW9ZfH9/x4FbnptGnt0apx/n0+gIi0hT/xXf3u0nz18scbt+kE2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zaLMMAAADdAAAADwAAAAAAAAAAAAAAAACYAgAAZHJzL2Rv&#10;d25yZXYueG1sUEsFBgAAAAAEAAQA9QAAAIgDAAAAAA==&#10;">
                  <v:textbox inset="2.20981mm,1.1049mm,2.20981mm,1.1049mm">
                    <w:txbxContent>
                      <w:p w:rsidR="00415578" w:rsidRDefault="00415578" w:rsidP="00BF3F12">
                        <w:pPr>
                          <w:jc w:val="center"/>
                          <w:rPr>
                            <w:rFonts w:ascii="Arial" w:hAnsi="Arial" w:cs="Arial"/>
                            <w:sz w:val="21"/>
                            <w:lang w:val="uk-UA"/>
                          </w:rPr>
                        </w:pPr>
                        <w:r>
                          <w:rPr>
                            <w:rFonts w:ascii="Arial" w:hAnsi="Arial" w:cs="Arial"/>
                            <w:sz w:val="21"/>
                            <w:lang w:val="uk-UA"/>
                          </w:rPr>
                          <w:t>Прогнози</w:t>
                        </w:r>
                      </w:p>
                      <w:p w:rsidR="00415578" w:rsidRDefault="00415578" w:rsidP="00BF3F12">
                        <w:pPr>
                          <w:jc w:val="center"/>
                          <w:rPr>
                            <w:rFonts w:ascii="Arial" w:hAnsi="Arial" w:cs="Arial"/>
                            <w:sz w:val="21"/>
                            <w:lang w:val="uk-UA"/>
                          </w:rPr>
                        </w:pPr>
                        <w:r>
                          <w:rPr>
                            <w:rFonts w:ascii="Arial" w:hAnsi="Arial" w:cs="Arial"/>
                            <w:sz w:val="21"/>
                            <w:lang w:val="uk-UA"/>
                          </w:rPr>
                          <w:t>попиту</w:t>
                        </w:r>
                      </w:p>
                    </w:txbxContent>
                  </v:textbox>
                </v:shape>
                <v:shape id="AutoShape 19" o:spid="_x0000_s1484" type="#_x0000_t109" style="position:absolute;left:4980;top:12955;width:12954;height:5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5EW8MA&#10;AADdAAAADwAAAGRycy9kb3ducmV2LnhtbERPTWsCMRC9C/6HMEJvmnULIlujtKLFgxfX7aG3IZnu&#10;Lm4mSxJ1++9NoeBtHu9zVpvBduJGPrSOFcxnGQhi7UzLtYLqvJ8uQYSIbLBzTAp+KcBmPR6tsDDu&#10;zie6lbEWKYRDgQqaGPtCyqAbshhmridO3I/zFmOCvpbG4z2F207mWbaQFltODQ32tG1IX8qrVbAr&#10;535vWX8dv+One71Wlb58VEq9TIb3NxCRhvgU/7sPJs1f5jn8fZ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5EW8MAAADdAAAADwAAAAAAAAAAAAAAAACYAgAAZHJzL2Rv&#10;d25yZXYueG1sUEsFBgAAAAAEAAQA9QAAAIgDAAAAAA==&#10;">
                  <v:textbox inset="2.20981mm,1.1049mm,2.20981mm,1.1049mm">
                    <w:txbxContent>
                      <w:p w:rsidR="00415578" w:rsidRDefault="00415578" w:rsidP="00BF3F12">
                        <w:pPr>
                          <w:jc w:val="center"/>
                          <w:rPr>
                            <w:rFonts w:ascii="Arial" w:hAnsi="Arial" w:cs="Arial"/>
                            <w:sz w:val="21"/>
                          </w:rPr>
                        </w:pPr>
                        <w:r>
                          <w:rPr>
                            <w:rFonts w:ascii="Arial" w:hAnsi="Arial" w:cs="Arial"/>
                            <w:sz w:val="21"/>
                            <w:lang w:val="uk-UA"/>
                          </w:rPr>
                          <w:t xml:space="preserve">База даних </w:t>
                        </w:r>
                        <w:r>
                          <w:rPr>
                            <w:rFonts w:ascii="Arial" w:hAnsi="Arial" w:cs="Arial"/>
                            <w:sz w:val="21"/>
                          </w:rPr>
                          <w:t>матер</w:t>
                        </w:r>
                        <w:r>
                          <w:rPr>
                            <w:rFonts w:ascii="Arial" w:hAnsi="Arial" w:cs="Arial"/>
                            <w:sz w:val="21"/>
                            <w:lang w:val="uk-UA"/>
                          </w:rPr>
                          <w:t>і</w:t>
                        </w:r>
                        <w:r>
                          <w:rPr>
                            <w:rFonts w:ascii="Arial" w:hAnsi="Arial" w:cs="Arial"/>
                            <w:sz w:val="21"/>
                          </w:rPr>
                          <w:t>альн</w:t>
                        </w:r>
                        <w:r>
                          <w:rPr>
                            <w:rFonts w:ascii="Arial" w:hAnsi="Arial" w:cs="Arial"/>
                            <w:sz w:val="21"/>
                            <w:lang w:val="uk-UA"/>
                          </w:rPr>
                          <w:t>и</w:t>
                        </w:r>
                        <w:r>
                          <w:rPr>
                            <w:rFonts w:ascii="Arial" w:hAnsi="Arial" w:cs="Arial"/>
                            <w:sz w:val="21"/>
                          </w:rPr>
                          <w:t>х ресурс</w:t>
                        </w:r>
                        <w:r>
                          <w:rPr>
                            <w:rFonts w:ascii="Arial" w:hAnsi="Arial" w:cs="Arial"/>
                            <w:sz w:val="21"/>
                            <w:lang w:val="uk-UA"/>
                          </w:rPr>
                          <w:t>і</w:t>
                        </w:r>
                        <w:r>
                          <w:rPr>
                            <w:rFonts w:ascii="Arial" w:hAnsi="Arial" w:cs="Arial"/>
                            <w:sz w:val="21"/>
                          </w:rPr>
                          <w:t>в</w:t>
                        </w:r>
                      </w:p>
                    </w:txbxContent>
                  </v:textbox>
                </v:shape>
                <v:shape id="AutoShape 20" o:spid="_x0000_s1485" type="#_x0000_t109" style="position:absolute;left:20927;top:12955;width:14949;height:5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LhwMMA&#10;AADdAAAADwAAAGRycy9kb3ducmV2LnhtbERPTWvCQBC9C/6HZYTedKOCSOomqNTSg5em6aG3YXdM&#10;gtnZsLtq+u+7hUJv83ifsytH24s7+dA5VrBcZCCItTMdNwrqj9N8CyJEZIO9Y1LwTQHKYjrZYW7c&#10;g9/pXsVGpBAOOSpoYxxyKYNuyWJYuIE4cRfnLcYEfSONx0cKt71cZdlGWuw4NbQ40LElfa1uVsFL&#10;tfQny/rz/BVf3fpW1/p6qJV6mo37ZxCRxvgv/nO/mTR/u1rD7zfpBFn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LhwMMAAADdAAAADwAAAAAAAAAAAAAAAACYAgAAZHJzL2Rv&#10;d25yZXYueG1sUEsFBgAAAAAEAAQA9QAAAIgDAAAAAA==&#10;">
                  <v:textbox inset="2.20981mm,1.1049mm,2.20981mm,1.1049mm">
                    <w:txbxContent>
                      <w:p w:rsidR="00415578" w:rsidRDefault="00415578" w:rsidP="00BF3F12">
                        <w:pPr>
                          <w:jc w:val="center"/>
                          <w:rPr>
                            <w:rFonts w:ascii="Arial" w:hAnsi="Arial" w:cs="Arial"/>
                            <w:sz w:val="21"/>
                            <w:lang w:val="en-US"/>
                          </w:rPr>
                        </w:pPr>
                        <w:r>
                          <w:rPr>
                            <w:rFonts w:ascii="Arial" w:hAnsi="Arial" w:cs="Arial"/>
                            <w:sz w:val="21"/>
                          </w:rPr>
                          <w:t>Програмн</w:t>
                        </w:r>
                        <w:r>
                          <w:rPr>
                            <w:rFonts w:ascii="Arial" w:hAnsi="Arial" w:cs="Arial"/>
                            <w:sz w:val="21"/>
                            <w:lang w:val="uk-UA"/>
                          </w:rPr>
                          <w:t>и</w:t>
                        </w:r>
                        <w:r>
                          <w:rPr>
                            <w:rFonts w:ascii="Arial" w:hAnsi="Arial" w:cs="Arial"/>
                            <w:sz w:val="21"/>
                          </w:rPr>
                          <w:t xml:space="preserve">й комплекс </w:t>
                        </w:r>
                        <w:r>
                          <w:rPr>
                            <w:rFonts w:ascii="Arial" w:hAnsi="Arial" w:cs="Arial"/>
                            <w:sz w:val="21"/>
                            <w:lang w:val="en-US"/>
                          </w:rPr>
                          <w:t>MRP1</w:t>
                        </w:r>
                      </w:p>
                    </w:txbxContent>
                  </v:textbox>
                </v:shape>
                <v:shape id="AutoShape 21" o:spid="_x0000_s1486" type="#_x0000_t109" style="position:absolute;left:19929;top:22920;width:19930;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t5tMMA&#10;AADdAAAADwAAAGRycy9kb3ducmV2LnhtbERPTWsCMRC9F/wPYYTealYrRbZGUanFg5eu66G3IRl3&#10;FzeTJYm6/nsjFHqbx/uc+bK3rbiSD41jBeNRBoJYO9NwpaA8bN9mIEJENtg6JgV3CrBcDF7mmBt3&#10;4x+6FrESKYRDjgrqGLtcyqBrshhGriNO3Ml5izFBX0nj8ZbCbSsnWfYhLTacGmrsaFOTPhcXq+Cr&#10;GPutZX3c/8Zv934pS31el0q9DvvVJ4hIffwX/7l3Js2fTabw/Cad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t5tMMAAADdAAAADwAAAAAAAAAAAAAAAACYAgAAZHJzL2Rv&#10;d25yZXYueG1sUEsFBgAAAAAEAAQA9QAAAIgDAAAAAA==&#10;">
                  <v:textbox inset="2.20981mm,1.1049mm,2.20981mm,1.1049mm">
                    <w:txbxContent>
                      <w:p w:rsidR="00415578" w:rsidRDefault="00415578" w:rsidP="00BF3F12">
                        <w:pPr>
                          <w:jc w:val="center"/>
                          <w:rPr>
                            <w:rFonts w:ascii="Arial" w:hAnsi="Arial" w:cs="Arial"/>
                            <w:sz w:val="21"/>
                            <w:lang w:val="uk-UA"/>
                          </w:rPr>
                        </w:pPr>
                        <w:r>
                          <w:rPr>
                            <w:rFonts w:ascii="Arial" w:hAnsi="Arial" w:cs="Arial"/>
                            <w:sz w:val="21"/>
                          </w:rPr>
                          <w:t>В</w:t>
                        </w:r>
                        <w:r>
                          <w:rPr>
                            <w:rFonts w:ascii="Arial" w:hAnsi="Arial" w:cs="Arial"/>
                            <w:sz w:val="21"/>
                            <w:lang w:val="uk-UA"/>
                          </w:rPr>
                          <w:t>и</w:t>
                        </w:r>
                        <w:r>
                          <w:rPr>
                            <w:rFonts w:ascii="Arial" w:hAnsi="Arial" w:cs="Arial"/>
                            <w:sz w:val="21"/>
                          </w:rPr>
                          <w:t>х</w:t>
                        </w:r>
                        <w:r>
                          <w:rPr>
                            <w:rFonts w:ascii="Arial" w:hAnsi="Arial" w:cs="Arial"/>
                            <w:sz w:val="21"/>
                            <w:lang w:val="uk-UA"/>
                          </w:rPr>
                          <w:t>і</w:t>
                        </w:r>
                        <w:r>
                          <w:rPr>
                            <w:rFonts w:ascii="Arial" w:hAnsi="Arial" w:cs="Arial"/>
                            <w:sz w:val="21"/>
                          </w:rPr>
                          <w:t>дн</w:t>
                        </w:r>
                        <w:r>
                          <w:rPr>
                            <w:rFonts w:ascii="Arial" w:hAnsi="Arial" w:cs="Arial"/>
                            <w:sz w:val="21"/>
                            <w:lang w:val="uk-UA"/>
                          </w:rPr>
                          <w:t>і</w:t>
                        </w:r>
                        <w:r>
                          <w:rPr>
                            <w:rFonts w:ascii="Arial" w:hAnsi="Arial" w:cs="Arial"/>
                            <w:sz w:val="21"/>
                          </w:rPr>
                          <w:t xml:space="preserve"> машино- </w:t>
                        </w:r>
                        <w:r>
                          <w:rPr>
                            <w:rFonts w:ascii="Arial" w:hAnsi="Arial" w:cs="Arial"/>
                            <w:sz w:val="21"/>
                            <w:lang w:val="uk-UA"/>
                          </w:rPr>
                          <w:t xml:space="preserve">та </w:t>
                        </w:r>
                        <w:r>
                          <w:rPr>
                            <w:rFonts w:ascii="Arial" w:hAnsi="Arial" w:cs="Arial"/>
                            <w:sz w:val="21"/>
                          </w:rPr>
                          <w:t>в</w:t>
                        </w:r>
                        <w:r>
                          <w:rPr>
                            <w:rFonts w:ascii="Arial" w:hAnsi="Arial" w:cs="Arial"/>
                            <w:sz w:val="21"/>
                            <w:lang w:val="uk-UA"/>
                          </w:rPr>
                          <w:t>і</w:t>
                        </w:r>
                        <w:r>
                          <w:rPr>
                            <w:rFonts w:ascii="Arial" w:hAnsi="Arial" w:cs="Arial"/>
                            <w:sz w:val="21"/>
                          </w:rPr>
                          <w:t>деопрограм</w:t>
                        </w:r>
                        <w:r>
                          <w:rPr>
                            <w:rFonts w:ascii="Arial" w:hAnsi="Arial" w:cs="Arial"/>
                            <w:sz w:val="21"/>
                            <w:lang w:val="uk-UA"/>
                          </w:rPr>
                          <w:t>и</w:t>
                        </w:r>
                      </w:p>
                    </w:txbxContent>
                  </v:textbox>
                </v:shape>
                <v:shape id="AutoShape 22" o:spid="_x0000_s1487" type="#_x0000_t109" style="position:absolute;left:39859;top:12955;width:7980;height:5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fcL8MA&#10;AADdAAAADwAAAGRycy9kb3ducmV2LnhtbERPTWsCMRC9F/wPYYTealaLRbZGUanFg5eu66G3IRl3&#10;FzeTJYm6/nsjFHqbx/uc+bK3rbiSD41jBeNRBoJYO9NwpaA8bN9mIEJENtg6JgV3CrBcDF7mmBt3&#10;4x+6FrESKYRDjgrqGLtcyqBrshhGriNO3Ml5izFBX0nj8ZbCbSsnWfYhLTacGmrsaFOTPhcXq+Cr&#10;GPutZX3c/8Zv934pS31el0q9DvvVJ4hIffwX/7l3Js2fTabw/Cad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fcL8MAAADdAAAADwAAAAAAAAAAAAAAAACYAgAAZHJzL2Rv&#10;d25yZXYueG1sUEsFBgAAAAAEAAQA9QAAAIgDAAAAAA==&#10;">
                  <v:textbox inset="2.20981mm,1.1049mm,2.20981mm,1.1049mm">
                    <w:txbxContent>
                      <w:p w:rsidR="00415578" w:rsidRDefault="00415578" w:rsidP="00BF3F12">
                        <w:pPr>
                          <w:jc w:val="center"/>
                          <w:rPr>
                            <w:rFonts w:ascii="Arial" w:hAnsi="Arial" w:cs="Arial"/>
                            <w:sz w:val="21"/>
                          </w:rPr>
                        </w:pPr>
                        <w:r>
                          <w:rPr>
                            <w:rFonts w:ascii="Arial" w:hAnsi="Arial" w:cs="Arial"/>
                            <w:sz w:val="21"/>
                          </w:rPr>
                          <w:t>База дан</w:t>
                        </w:r>
                        <w:r>
                          <w:rPr>
                            <w:rFonts w:ascii="Arial" w:hAnsi="Arial" w:cs="Arial"/>
                            <w:sz w:val="21"/>
                            <w:lang w:val="uk-UA"/>
                          </w:rPr>
                          <w:t>и</w:t>
                        </w:r>
                        <w:r>
                          <w:rPr>
                            <w:rFonts w:ascii="Arial" w:hAnsi="Arial" w:cs="Arial"/>
                            <w:sz w:val="21"/>
                          </w:rPr>
                          <w:t>х запас</w:t>
                        </w:r>
                        <w:r>
                          <w:rPr>
                            <w:rFonts w:ascii="Arial" w:hAnsi="Arial" w:cs="Arial"/>
                            <w:sz w:val="21"/>
                            <w:lang w:val="uk-UA"/>
                          </w:rPr>
                          <w:t>і</w:t>
                        </w:r>
                        <w:r>
                          <w:rPr>
                            <w:rFonts w:ascii="Arial" w:hAnsi="Arial" w:cs="Arial"/>
                            <w:sz w:val="21"/>
                          </w:rPr>
                          <w:t>в</w:t>
                        </w:r>
                      </w:p>
                    </w:txbxContent>
                  </v:textbox>
                </v:shape>
                <v:line id="Line 23" o:spid="_x0000_s1488" style="position:absolute;visibility:visible;mso-wrap-style:square" from="17934,7972" to="21924,12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wkM8MAAADdAAAADwAAAGRycy9kb3ducmV2LnhtbERPS2sCMRC+F/wPYQRvNasHH1ujiEvB&#10;gxV84Hm6mW6WbibLJl3jv2+EQm/z8T1ntYm2ET11vnasYDLOQBCXTtdcKbhe3l8XIHxA1tg4JgUP&#10;8rBZD15WmGt35xP151CJFMI+RwUmhDaX0peGLPqxa4kT9+U6iyHBrpK6w3sKt42cZtlMWqw5NRhs&#10;aWeo/D7/WAVzU5zkXBaHy7Ho68kyfsTb51Kp0TBu30AEiuFf/Ofe6zR/MZ3B85t0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sJDPDAAAA3QAAAA8AAAAAAAAAAAAA&#10;AAAAoQIAAGRycy9kb3ducmV2LnhtbFBLBQYAAAAABAAEAPkAAACRAwAAAAA=&#10;">
                  <v:stroke endarrow="block"/>
                </v:line>
                <v:line id="Line 24" o:spid="_x0000_s1489" style="position:absolute;flip:x;visibility:visible;mso-wrap-style:square" from="33880,7972" to="37863,12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4ZGcYAAADdAAAADwAAAGRycy9kb3ducmV2LnhtbESPT2vCQBDF70K/wzIFL6FuqtDa6Cr1&#10;HxTEQ20PHofsmASzsyE7avz2bqHgbYb3fm/eTOedq9WF2lB5NvA6SEER595WXBj4/dm8jEEFQbZY&#10;eyYDNwownz31pphZf+VvuuylUDGEQ4YGSpEm0zrkJTkMA98QR+3oW4cS17bQtsVrDHe1Hqbpm3ZY&#10;cbxQYkPLkvLT/uxijc2OV6NRsnA6ST5ofZBtqsWY/nP3OQEl1MnD/E9/2ciNh+/w900c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OGRnGAAAA3QAAAA8AAAAAAAAA&#10;AAAAAAAAoQIAAGRycy9kb3ducmV2LnhtbFBLBQYAAAAABAAEAPkAAACUAwAAAAA=&#10;">
                  <v:stroke endarrow="block"/>
                </v:line>
                <v:line id="Line 25" o:spid="_x0000_s1490" style="position:absolute;visibility:visible;mso-wrap-style:square" from="17934,15944" to="20927,1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V2sYAAADdAAAADwAAAGRycy9kb3ducmV2LnhtbESPT0/DMAzF70j7DpGRuLF0O+xPWTah&#10;VUg7ANI2xNk0XlOtcaomdOHb4wMSN1vv+b2fN7vsOzXSENvABmbTAhRxHWzLjYGP88vjClRMyBa7&#10;wGTghyLstpO7DZY23PhI4yk1SkI4lmjApdSXWsfakcc4DT2xaJcweEyyDo22A94k3Hd6XhQL7bFl&#10;aXDY095RfT19ewNLVx31Ulev5/dqbGfr/JY/v9bGPNzn5ydQiXL6N/9dH6zgr+a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drGAAAA3QAAAA8AAAAAAAAA&#10;AAAAAAAAoQIAAGRycy9kb3ducmV2LnhtbFBLBQYAAAAABAAEAPkAAACUAwAAAAA=&#10;">
                  <v:stroke endarrow="block"/>
                </v:line>
                <v:line id="Line 26" o:spid="_x0000_s1491" style="position:absolute;flip:x;visibility:visible;mso-wrap-style:square" from="35876,15944" to="39859,1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o8MUAAADdAAAADwAAAGRycy9kb3ducmV2LnhtbESPT4vCQAzF78J+hyELeynrdBVEq6Ps&#10;HwVBPOh68Bg6sS3byZROVuu3dwTBW8J7v5eX2aJztTpTGyrPBj76KSji3NuKCwOH39X7GFQQZIu1&#10;ZzJwpQCL+Utvhpn1F97ReS+FiiEcMjRQijSZ1iEvyWHo+4Y4aiffOpS4toW2LV5iuKv1IE1H2mHF&#10;8UKJDX2XlP/t/12ssdryz3CYfDmdJBNaHmWTajHm7bX7nIIS6uRpftBrG7nxYAL3b+II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o8MUAAADdAAAADwAAAAAAAAAA&#10;AAAAAAChAgAAZHJzL2Rvd25yZXYueG1sUEsFBgAAAAAEAAQA+QAAAJMDAAAAAA==&#10;">
                  <v:stroke endarrow="block"/>
                </v:line>
                <v:line id="Line 27" o:spid="_x0000_s1492" style="position:absolute;visibility:visible;mso-wrap-style:square" from="28900,18934" to="28900,22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CPAcYAAADdAAAADwAAAGRycy9kb3ducmV2LnhtbESPQUsDMRCF70L/Q5iCN5utBdtumxZx&#10;KXhQoa14nm7GzeJmsmziNv575yB4m+G9ee+b7T77To00xDawgfmsAEVcB9tyY+D9fLhbgYoJ2WIX&#10;mAz8UIT9bnKzxdKGKx9pPKVGSQjHEg24lPpS61g78hhnoScW7TMMHpOsQ6PtgFcJ952+L4oH7bFl&#10;aXDY05Oj+uv07Q0sXXXUS129nN+qsZ2v82v+uKyNuZ3mxw2oRDn9m/+un63grxbCL9/ICHr3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QjwHGAAAA3QAAAA8AAAAAAAAA&#10;AAAAAAAAoQIAAGRycy9kb3ducmV2LnhtbFBLBQYAAAAABAAEAPkAAACUAwAAAAA=&#10;">
                  <v:stroke endarrow="block"/>
                </v:line>
                <w10:anchorlock/>
              </v:group>
            </w:pict>
          </mc:Fallback>
        </mc:AlternateContent>
      </w:r>
    </w:p>
    <w:p w:rsidR="00BF3F12" w:rsidRPr="00902BC0" w:rsidRDefault="00BF3F12" w:rsidP="00902BC0">
      <w:pPr>
        <w:spacing w:line="288" w:lineRule="auto"/>
        <w:ind w:firstLine="708"/>
        <w:jc w:val="both"/>
        <w:rPr>
          <w:rFonts w:ascii="Arial" w:hAnsi="Arial" w:cs="Arial"/>
          <w:b/>
          <w:sz w:val="28"/>
          <w:szCs w:val="28"/>
          <w:lang w:val="uk-UA"/>
        </w:rPr>
      </w:pPr>
      <w:r w:rsidRPr="00902BC0">
        <w:rPr>
          <w:rFonts w:ascii="Arial" w:hAnsi="Arial" w:cs="Arial"/>
          <w:sz w:val="28"/>
          <w:szCs w:val="28"/>
          <w:lang w:val="uk-UA"/>
        </w:rPr>
        <w:t xml:space="preserve">Рис 6.1.  </w:t>
      </w:r>
      <w:r w:rsidRPr="00902BC0">
        <w:rPr>
          <w:rFonts w:ascii="Arial" w:hAnsi="Arial" w:cs="Arial"/>
          <w:b/>
          <w:sz w:val="28"/>
          <w:szCs w:val="28"/>
          <w:lang w:val="uk-UA"/>
        </w:rPr>
        <w:t xml:space="preserve">Блок-схема системи MRP1 </w:t>
      </w:r>
      <w:r w:rsidRPr="00902BC0">
        <w:rPr>
          <w:rFonts w:ascii="Arial" w:hAnsi="Arial" w:cs="Arial"/>
          <w:sz w:val="28"/>
          <w:szCs w:val="28"/>
          <w:lang w:val="uk-UA"/>
        </w:rPr>
        <w:t>[108]</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Блок-схема містить у собі наступну інформацію [108]:</w:t>
      </w:r>
    </w:p>
    <w:p w:rsidR="00BF3F12" w:rsidRPr="00902BC0" w:rsidRDefault="00BF3F12" w:rsidP="00902BC0">
      <w:pPr>
        <w:numPr>
          <w:ilvl w:val="0"/>
          <w:numId w:val="1"/>
        </w:numPr>
        <w:spacing w:line="288" w:lineRule="auto"/>
        <w:ind w:left="0" w:firstLine="709"/>
        <w:jc w:val="both"/>
        <w:rPr>
          <w:rFonts w:ascii="Arial" w:hAnsi="Arial" w:cs="Arial"/>
          <w:i/>
          <w:sz w:val="28"/>
          <w:szCs w:val="28"/>
          <w:lang w:val="uk-UA"/>
        </w:rPr>
      </w:pPr>
      <w:r w:rsidRPr="00902BC0">
        <w:rPr>
          <w:rFonts w:ascii="Arial" w:hAnsi="Arial" w:cs="Arial"/>
          <w:sz w:val="28"/>
          <w:szCs w:val="28"/>
          <w:lang w:val="uk-UA"/>
        </w:rPr>
        <w:t>Вхідна інформація, яка складається із замовлень споживачів, прогнозу попиту на готову продукцію, графіку виробництва.</w:t>
      </w:r>
    </w:p>
    <w:p w:rsidR="00BF3F12" w:rsidRPr="00902BC0" w:rsidRDefault="00BF3F12" w:rsidP="00902BC0">
      <w:pPr>
        <w:numPr>
          <w:ilvl w:val="0"/>
          <w:numId w:val="1"/>
        </w:numPr>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Внутрішня інформація, яка включає базу даних про матеріальні ресурси (номенклатура й параметри сировини, напівфабрикатів і т.д.; норми витрати матеріальних ресурсів на одиницю продукції, що випускається; час їхніх постачань для виробничих операцій) та базу даних про запаси (обсяг запасів на складах; відповідність наявних запасів необхідній кількості; постачальники; параметри постачань).</w:t>
      </w:r>
    </w:p>
    <w:p w:rsidR="00BF3F12" w:rsidRPr="00902BC0" w:rsidRDefault="00BF3F12" w:rsidP="00902BC0">
      <w:pPr>
        <w:numPr>
          <w:ilvl w:val="0"/>
          <w:numId w:val="1"/>
        </w:numPr>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Програмний комплекс, який використовує систематизовані виробничі розклади та алгоритми. Програмні модулі системи  переводять попит на готову продукцію в необхідну потребу в матеріальних ресурсах. Даля обчислюються вимоги на матеріальні ресурси, обсяг незавершеного виробництва з урахуванням наявних запасів, розміщуються замовлення на обсяги матеріальних ресурсів для виробництва з урахуванням специфікацій виробів, часу доставки та вже розміщених замовлень.</w:t>
      </w:r>
    </w:p>
    <w:p w:rsidR="00BF3F12" w:rsidRPr="00902BC0" w:rsidRDefault="00BF3F12" w:rsidP="00902BC0">
      <w:pPr>
        <w:numPr>
          <w:ilvl w:val="0"/>
          <w:numId w:val="1"/>
        </w:numPr>
        <w:spacing w:line="288" w:lineRule="auto"/>
        <w:ind w:left="0" w:firstLine="709"/>
        <w:jc w:val="both"/>
        <w:rPr>
          <w:rFonts w:ascii="Arial" w:hAnsi="Arial" w:cs="Arial"/>
          <w:sz w:val="28"/>
          <w:szCs w:val="28"/>
          <w:lang w:val="uk-UA"/>
        </w:rPr>
      </w:pPr>
      <w:r w:rsidRPr="00902BC0">
        <w:rPr>
          <w:rFonts w:ascii="Arial" w:hAnsi="Arial" w:cs="Arial"/>
          <w:sz w:val="28"/>
          <w:szCs w:val="28"/>
          <w:lang w:val="uk-UA"/>
        </w:rPr>
        <w:lastRenderedPageBreak/>
        <w:t>В результаті система отримує вихідні машинограми, які є вихідними документами для виробничих і логістичних менеджерів, включаючи  вимоги на матеріальні ресурси, виробничі розклади, схеми доставки матеріальних ресурсів, обсяги замовлень, скориговані  вимоги на поставку готової продукції і т.д.</w:t>
      </w:r>
    </w:p>
    <w:p w:rsidR="00BF3F12" w:rsidRPr="00902BC0" w:rsidRDefault="00BF3F12" w:rsidP="00902BC0">
      <w:pPr>
        <w:pStyle w:val="a7"/>
        <w:spacing w:after="0" w:line="288" w:lineRule="auto"/>
        <w:ind w:firstLine="709"/>
        <w:jc w:val="both"/>
        <w:rPr>
          <w:rFonts w:ascii="Arial" w:hAnsi="Arial"/>
          <w:sz w:val="28"/>
        </w:rPr>
      </w:pPr>
      <w:r w:rsidRPr="00902BC0">
        <w:rPr>
          <w:rFonts w:ascii="Arial" w:hAnsi="Arial"/>
          <w:sz w:val="28"/>
        </w:rPr>
        <w:t xml:space="preserve">Джерелами інформації, що використовує MRP є наступні </w:t>
      </w:r>
      <w:r w:rsidRPr="00902BC0">
        <w:rPr>
          <w:rFonts w:ascii="Arial" w:hAnsi="Arial" w:cs="Arial"/>
          <w:sz w:val="28"/>
          <w:szCs w:val="28"/>
        </w:rPr>
        <w:t>[</w:t>
      </w:r>
      <w:r w:rsidRPr="00902BC0">
        <w:rPr>
          <w:rFonts w:ascii="Arial" w:hAnsi="Arial" w:cs="Arial"/>
          <w:sz w:val="28"/>
          <w:szCs w:val="28"/>
        </w:rPr>
        <w:fldChar w:fldCharType="begin"/>
      </w:r>
      <w:r w:rsidRPr="00902BC0">
        <w:rPr>
          <w:rFonts w:ascii="Arial" w:hAnsi="Arial" w:cs="Arial"/>
          <w:sz w:val="28"/>
          <w:szCs w:val="28"/>
        </w:rPr>
        <w:instrText xml:space="preserve"> REF _Ref397797039 \r \h  \* MERGEFORMAT </w:instrText>
      </w:r>
      <w:r w:rsidRPr="00902BC0">
        <w:rPr>
          <w:rFonts w:ascii="Arial" w:hAnsi="Arial" w:cs="Arial"/>
          <w:sz w:val="28"/>
          <w:szCs w:val="28"/>
        </w:rPr>
      </w:r>
      <w:r w:rsidRPr="00902BC0">
        <w:rPr>
          <w:rFonts w:ascii="Arial" w:hAnsi="Arial" w:cs="Arial"/>
          <w:sz w:val="28"/>
          <w:szCs w:val="28"/>
        </w:rPr>
        <w:fldChar w:fldCharType="separate"/>
      </w:r>
      <w:r w:rsidR="00FF5AB4">
        <w:rPr>
          <w:rFonts w:ascii="Arial" w:hAnsi="Arial" w:cs="Arial"/>
          <w:sz w:val="28"/>
          <w:szCs w:val="28"/>
        </w:rPr>
        <w:t>108</w:t>
      </w:r>
      <w:r w:rsidRPr="00902BC0">
        <w:rPr>
          <w:rFonts w:ascii="Arial" w:hAnsi="Arial" w:cs="Arial"/>
          <w:sz w:val="28"/>
          <w:szCs w:val="28"/>
        </w:rPr>
        <w:fldChar w:fldCharType="end"/>
      </w:r>
      <w:r w:rsidRPr="00902BC0">
        <w:rPr>
          <w:rFonts w:ascii="Arial" w:hAnsi="Arial" w:cs="Arial"/>
          <w:sz w:val="28"/>
          <w:szCs w:val="28"/>
        </w:rPr>
        <w:t>]</w:t>
      </w:r>
      <w:r w:rsidRPr="00902BC0">
        <w:rPr>
          <w:rFonts w:ascii="Arial" w:hAnsi="Arial"/>
          <w:sz w:val="28"/>
        </w:rPr>
        <w:t xml:space="preserve">: </w:t>
      </w:r>
    </w:p>
    <w:p w:rsidR="00BF3F12" w:rsidRPr="00902BC0" w:rsidRDefault="00BF3F12" w:rsidP="00902BC0">
      <w:pPr>
        <w:pStyle w:val="a7"/>
        <w:spacing w:after="0" w:line="288" w:lineRule="auto"/>
        <w:ind w:firstLine="708"/>
        <w:jc w:val="both"/>
        <w:rPr>
          <w:rFonts w:ascii="Arial" w:hAnsi="Arial"/>
          <w:sz w:val="28"/>
        </w:rPr>
      </w:pPr>
      <w:r w:rsidRPr="00902BC0">
        <w:rPr>
          <w:rFonts w:ascii="Arial" w:hAnsi="Arial"/>
          <w:sz w:val="28"/>
        </w:rPr>
        <w:t>основний графік, де вказується обсяг кожного продукту, що виготовляється в певний період часу;</w:t>
      </w:r>
    </w:p>
    <w:p w:rsidR="00BF3F12" w:rsidRPr="00902BC0" w:rsidRDefault="00BF3F12" w:rsidP="00902BC0">
      <w:pPr>
        <w:pStyle w:val="a7"/>
        <w:spacing w:after="0" w:line="288" w:lineRule="auto"/>
        <w:ind w:firstLine="708"/>
        <w:jc w:val="both"/>
        <w:rPr>
          <w:rFonts w:ascii="Arial" w:hAnsi="Arial"/>
          <w:sz w:val="28"/>
        </w:rPr>
      </w:pPr>
      <w:r w:rsidRPr="00902BC0">
        <w:rPr>
          <w:rFonts w:ascii="Arial" w:hAnsi="Arial"/>
          <w:sz w:val="28"/>
        </w:rPr>
        <w:t xml:space="preserve">відомості/специфікації матеріалів, які є упорядкованим списком усіх складових, необхідних для виробництва конкретного продукту; </w:t>
      </w:r>
    </w:p>
    <w:p w:rsidR="00BF3F12" w:rsidRPr="00902BC0" w:rsidRDefault="00BF3F12" w:rsidP="00902BC0">
      <w:pPr>
        <w:pStyle w:val="a7"/>
        <w:spacing w:after="0" w:line="288" w:lineRule="auto"/>
        <w:ind w:firstLine="708"/>
        <w:jc w:val="both"/>
        <w:rPr>
          <w:rFonts w:ascii="Arial" w:hAnsi="Arial"/>
          <w:sz w:val="28"/>
        </w:rPr>
      </w:pPr>
      <w:r w:rsidRPr="00902BC0">
        <w:rPr>
          <w:rFonts w:ascii="Arial" w:hAnsi="Arial"/>
          <w:sz w:val="28"/>
        </w:rPr>
        <w:t xml:space="preserve">облікова документація відносно запасів, де показана наявність матеріалів. </w:t>
      </w:r>
    </w:p>
    <w:p w:rsidR="00BF3F12" w:rsidRPr="00902BC0" w:rsidRDefault="00BF3F12" w:rsidP="00902BC0">
      <w:pPr>
        <w:pStyle w:val="a7"/>
        <w:spacing w:after="0" w:line="288" w:lineRule="auto"/>
        <w:ind w:firstLine="709"/>
        <w:jc w:val="both"/>
        <w:rPr>
          <w:rFonts w:ascii="Arial" w:hAnsi="Arial"/>
          <w:sz w:val="28"/>
        </w:rPr>
      </w:pPr>
      <w:r w:rsidRPr="00902BC0">
        <w:rPr>
          <w:rFonts w:ascii="Arial" w:hAnsi="Arial"/>
          <w:i/>
          <w:sz w:val="28"/>
        </w:rPr>
        <w:t>У відомості/специфікації матеріалів</w:t>
      </w:r>
      <w:r w:rsidRPr="00902BC0">
        <w:rPr>
          <w:rFonts w:ascii="Arial" w:hAnsi="Arial"/>
          <w:sz w:val="28"/>
        </w:rPr>
        <w:t xml:space="preserve"> вказуються матеріали, запасні частини і комплектуючі, а також послідовність, у якій вони використовуються. Приклад специфікації на матеріали для виготовлення столу приведена на   рис. 6.2. Згідно із специфікацією, кожній деталі/виробу відповідає свій номер згідно з рівнем деталізації. Так, стіл має рівень «0», складовим, з яких він безпосередньо складається (ніжки. стільниця) присвоєний рівень «1», і т.д. В дужках наведено  число деталей/виробів рівня </w:t>
      </w:r>
      <w:r w:rsidRPr="00902BC0">
        <w:rPr>
          <w:rFonts w:ascii="Arial" w:hAnsi="Arial"/>
          <w:sz w:val="28"/>
          <w:lang w:val="en-US"/>
        </w:rPr>
        <w:t>N</w:t>
      </w:r>
      <w:r w:rsidRPr="00902BC0">
        <w:rPr>
          <w:rFonts w:ascii="Arial" w:hAnsi="Arial"/>
          <w:sz w:val="28"/>
        </w:rPr>
        <w:t xml:space="preserve">, необхідних для виробництва кожної одиниці продукції рівня </w:t>
      </w:r>
      <w:r w:rsidRPr="00902BC0">
        <w:rPr>
          <w:rFonts w:ascii="Arial" w:hAnsi="Arial"/>
          <w:sz w:val="28"/>
          <w:lang w:val="en-US"/>
        </w:rPr>
        <w:t>N</w:t>
      </w:r>
      <w:r w:rsidRPr="00902BC0">
        <w:rPr>
          <w:rFonts w:ascii="Arial" w:hAnsi="Arial"/>
          <w:sz w:val="28"/>
        </w:rPr>
        <w:t xml:space="preserve">-1 </w:t>
      </w:r>
      <w:r w:rsidRPr="00902BC0">
        <w:rPr>
          <w:rFonts w:ascii="Arial" w:hAnsi="Arial" w:cs="Arial"/>
          <w:sz w:val="28"/>
          <w:szCs w:val="28"/>
        </w:rPr>
        <w:t>[</w:t>
      </w:r>
      <w:r w:rsidRPr="00902BC0">
        <w:rPr>
          <w:rFonts w:ascii="Arial" w:hAnsi="Arial" w:cs="Arial"/>
          <w:sz w:val="28"/>
          <w:szCs w:val="28"/>
        </w:rPr>
        <w:fldChar w:fldCharType="begin"/>
      </w:r>
      <w:r w:rsidRPr="00902BC0">
        <w:rPr>
          <w:rFonts w:ascii="Arial" w:hAnsi="Arial" w:cs="Arial"/>
          <w:sz w:val="28"/>
          <w:szCs w:val="28"/>
        </w:rPr>
        <w:instrText xml:space="preserve"> REF _Ref397797039 \r \h </w:instrText>
      </w:r>
      <w:r w:rsidR="00902BC0">
        <w:rPr>
          <w:rFonts w:ascii="Arial" w:hAnsi="Arial" w:cs="Arial"/>
          <w:sz w:val="28"/>
          <w:szCs w:val="28"/>
        </w:rPr>
        <w:instrText xml:space="preserve"> \* MERGEFORMAT </w:instrText>
      </w:r>
      <w:r w:rsidRPr="00902BC0">
        <w:rPr>
          <w:rFonts w:ascii="Arial" w:hAnsi="Arial" w:cs="Arial"/>
          <w:sz w:val="28"/>
          <w:szCs w:val="28"/>
        </w:rPr>
      </w:r>
      <w:r w:rsidRPr="00902BC0">
        <w:rPr>
          <w:rFonts w:ascii="Arial" w:hAnsi="Arial" w:cs="Arial"/>
          <w:sz w:val="28"/>
          <w:szCs w:val="28"/>
        </w:rPr>
        <w:fldChar w:fldCharType="separate"/>
      </w:r>
      <w:r w:rsidR="00FF5AB4">
        <w:rPr>
          <w:rFonts w:ascii="Arial" w:hAnsi="Arial" w:cs="Arial"/>
          <w:sz w:val="28"/>
          <w:szCs w:val="28"/>
        </w:rPr>
        <w:t>108</w:t>
      </w:r>
      <w:r w:rsidRPr="00902BC0">
        <w:rPr>
          <w:rFonts w:ascii="Arial" w:hAnsi="Arial" w:cs="Arial"/>
          <w:sz w:val="28"/>
          <w:szCs w:val="28"/>
        </w:rPr>
        <w:fldChar w:fldCharType="end"/>
      </w:r>
      <w:r w:rsidRPr="00902BC0">
        <w:rPr>
          <w:rFonts w:ascii="Arial" w:hAnsi="Arial" w:cs="Arial"/>
          <w:sz w:val="28"/>
          <w:szCs w:val="28"/>
        </w:rPr>
        <w:t>]</w:t>
      </w:r>
      <w:r w:rsidRPr="00902BC0">
        <w:rPr>
          <w:rFonts w:ascii="Arial" w:hAnsi="Arial"/>
          <w:sz w:val="28"/>
        </w:rPr>
        <w:t>.</w:t>
      </w:r>
    </w:p>
    <w:p w:rsidR="00BF3F12" w:rsidRPr="00902BC0" w:rsidRDefault="00BF3F12" w:rsidP="00902BC0">
      <w:pPr>
        <w:pStyle w:val="a7"/>
        <w:spacing w:after="0" w:line="288" w:lineRule="auto"/>
        <w:ind w:firstLine="709"/>
        <w:jc w:val="both"/>
        <w:rPr>
          <w:rFonts w:ascii="Arial" w:hAnsi="Arial"/>
          <w:sz w:val="28"/>
        </w:rPr>
      </w:pPr>
      <w:r w:rsidRPr="00902BC0">
        <w:rPr>
          <w:rFonts w:ascii="Arial" w:hAnsi="Arial"/>
          <w:noProof/>
          <w:lang w:val="ru-RU"/>
        </w:rPr>
        <mc:AlternateContent>
          <mc:Choice Requires="wps">
            <w:drawing>
              <wp:anchor distT="0" distB="0" distL="114300" distR="114300" simplePos="0" relativeHeight="252439552" behindDoc="0" locked="0" layoutInCell="0" allowOverlap="1" wp14:anchorId="51C36950" wp14:editId="50AC1022">
                <wp:simplePos x="0" y="0"/>
                <wp:positionH relativeFrom="column">
                  <wp:posOffset>3429000</wp:posOffset>
                </wp:positionH>
                <wp:positionV relativeFrom="paragraph">
                  <wp:posOffset>102235</wp:posOffset>
                </wp:positionV>
                <wp:extent cx="1371600" cy="342900"/>
                <wp:effectExtent l="0" t="0" r="19050" b="19050"/>
                <wp:wrapNone/>
                <wp:docPr id="271" name="Поле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rPr>
                            </w:pPr>
                            <w:r>
                              <w:rPr>
                                <w:rFonts w:ascii="Arial" w:hAnsi="Arial"/>
                              </w:rPr>
                              <w:t>Стіл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1" o:spid="_x0000_s1493" type="#_x0000_t202" style="position:absolute;left:0;text-align:left;margin-left:270pt;margin-top:8.05pt;width:108pt;height:27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" o:allowincell="f">
                <v:textbox>
                  <w:txbxContent>
                    <w:p w:rsidR="00415578" w:rsidRDefault="00415578" w:rsidP="00BF3F12">
                      <w:pPr>
                        <w:jc w:val="center"/>
                        <w:rPr>
                          <w:rFonts w:ascii="Arial" w:hAnsi="Arial"/>
                        </w:rPr>
                      </w:pPr>
                      <w:r>
                        <w:rPr>
                          <w:rFonts w:ascii="Arial" w:hAnsi="Arial"/>
                        </w:rPr>
                        <w:t>Стіл</w:t>
                      </w:r>
                    </w:p>
                  </w:txbxContent>
                </v:textbox>
              </v:shape>
            </w:pict>
          </mc:Fallback>
        </mc:AlternateContent>
      </w:r>
    </w:p>
    <w:p w:rsidR="00BF3F12" w:rsidRPr="00902BC0" w:rsidRDefault="00BF3F12" w:rsidP="00902BC0">
      <w:pPr>
        <w:pStyle w:val="af2"/>
        <w:spacing w:line="288" w:lineRule="auto"/>
        <w:ind w:left="0" w:firstLine="709"/>
        <w:jc w:val="both"/>
        <w:rPr>
          <w:rFonts w:ascii="Arial" w:hAnsi="Arial"/>
        </w:rPr>
      </w:pPr>
      <w:r w:rsidRPr="00902BC0">
        <w:rPr>
          <w:rFonts w:ascii="Arial" w:hAnsi="Arial"/>
          <w:noProof/>
        </w:rPr>
        <mc:AlternateContent>
          <mc:Choice Requires="wps">
            <w:drawing>
              <wp:anchor distT="0" distB="0" distL="114300" distR="114300" simplePos="0" relativeHeight="252449792" behindDoc="0" locked="0" layoutInCell="0" allowOverlap="1" wp14:anchorId="73F3BBAB" wp14:editId="68738EB9">
                <wp:simplePos x="0" y="0"/>
                <wp:positionH relativeFrom="column">
                  <wp:posOffset>3886200</wp:posOffset>
                </wp:positionH>
                <wp:positionV relativeFrom="paragraph">
                  <wp:posOffset>123825</wp:posOffset>
                </wp:positionV>
                <wp:extent cx="0" cy="228600"/>
                <wp:effectExtent l="76200" t="0" r="57150" b="57150"/>
                <wp:wrapNone/>
                <wp:docPr id="270" name="Прямая соединительная линия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0" o:spid="_x0000_s1026" style="position:absolute;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75pt" to="306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" o:allowincell="f">
                <v:stroke endarrow="block"/>
              </v:line>
            </w:pict>
          </mc:Fallback>
        </mc:AlternateContent>
      </w:r>
      <w:r w:rsidRPr="00902BC0">
        <w:rPr>
          <w:rFonts w:ascii="Arial" w:hAnsi="Arial"/>
          <w:noProof/>
        </w:rPr>
        <w:t>Рівень</w:t>
      </w:r>
      <w:r w:rsidRPr="00902BC0">
        <w:rPr>
          <w:rFonts w:ascii="Arial" w:hAnsi="Arial"/>
        </w:rPr>
        <w:t xml:space="preserve"> 0</w:t>
      </w:r>
    </w:p>
    <w:p w:rsidR="00BF3F12" w:rsidRPr="00902BC0" w:rsidRDefault="00BF3F12" w:rsidP="00902BC0">
      <w:pPr>
        <w:pStyle w:val="af2"/>
        <w:spacing w:line="288" w:lineRule="auto"/>
        <w:ind w:left="0" w:firstLine="709"/>
        <w:jc w:val="both"/>
        <w:rPr>
          <w:rFonts w:ascii="Arial" w:hAnsi="Arial"/>
          <w:sz w:val="28"/>
        </w:rPr>
      </w:pPr>
      <w:r w:rsidRPr="00902BC0">
        <w:rPr>
          <w:rFonts w:ascii="Arial" w:hAnsi="Arial"/>
          <w:noProof/>
        </w:rPr>
        <mc:AlternateContent>
          <mc:Choice Requires="wps">
            <w:drawing>
              <wp:anchor distT="0" distB="0" distL="114300" distR="114300" simplePos="0" relativeHeight="252440576" behindDoc="0" locked="0" layoutInCell="0" allowOverlap="1" wp14:anchorId="343735EF" wp14:editId="451CECCA">
                <wp:simplePos x="0" y="0"/>
                <wp:positionH relativeFrom="column">
                  <wp:posOffset>2514600</wp:posOffset>
                </wp:positionH>
                <wp:positionV relativeFrom="paragraph">
                  <wp:posOffset>452120</wp:posOffset>
                </wp:positionV>
                <wp:extent cx="914400" cy="457200"/>
                <wp:effectExtent l="0" t="0" r="19050" b="19050"/>
                <wp:wrapNone/>
                <wp:docPr id="269" name="Поле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415578" w:rsidRDefault="00415578" w:rsidP="00BF3F12">
                            <w:pPr>
                              <w:pStyle w:val="25"/>
                              <w:rPr>
                                <w:rFonts w:ascii="Arial" w:hAnsi="Arial"/>
                              </w:rPr>
                            </w:pPr>
                            <w:r>
                              <w:rPr>
                                <w:rFonts w:ascii="Arial" w:hAnsi="Arial"/>
                              </w:rPr>
                              <w:t>Ніжки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9" o:spid="_x0000_s1494" type="#_x0000_t202" style="position:absolute;left:0;text-align:left;margin-left:198pt;margin-top:35.6pt;width:1in;height:36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" o:allowincell="f">
                <v:textbox>
                  <w:txbxContent>
                    <w:p w:rsidR="00415578" w:rsidRDefault="00415578" w:rsidP="00BF3F12">
                      <w:pPr>
                        <w:pStyle w:val="25"/>
                        <w:rPr>
                          <w:rFonts w:ascii="Arial" w:hAnsi="Arial"/>
                        </w:rPr>
                      </w:pPr>
                      <w:r>
                        <w:rPr>
                          <w:rFonts w:ascii="Arial" w:hAnsi="Arial"/>
                        </w:rPr>
                        <w:t>Ніжки (4)</w:t>
                      </w:r>
                    </w:p>
                  </w:txbxContent>
                </v:textbox>
              </v:shape>
            </w:pict>
          </mc:Fallback>
        </mc:AlternateContent>
      </w:r>
      <w:r w:rsidRPr="00902BC0">
        <w:rPr>
          <w:rFonts w:ascii="Arial" w:hAnsi="Arial"/>
          <w:noProof/>
        </w:rPr>
        <mc:AlternateContent>
          <mc:Choice Requires="wps">
            <w:drawing>
              <wp:anchor distT="0" distB="0" distL="114300" distR="114300" simplePos="0" relativeHeight="252441600" behindDoc="0" locked="0" layoutInCell="0" allowOverlap="1" wp14:anchorId="01B4C87E" wp14:editId="0F7C4BB7">
                <wp:simplePos x="0" y="0"/>
                <wp:positionH relativeFrom="column">
                  <wp:posOffset>4343400</wp:posOffset>
                </wp:positionH>
                <wp:positionV relativeFrom="paragraph">
                  <wp:posOffset>452120</wp:posOffset>
                </wp:positionV>
                <wp:extent cx="1485900" cy="457200"/>
                <wp:effectExtent l="0" t="0" r="19050" b="19050"/>
                <wp:wrapNone/>
                <wp:docPr id="268" name="Поле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pPr>
                            <w:r>
                              <w:rPr>
                                <w:rFonts w:ascii="Arial" w:hAnsi="Arial"/>
                              </w:rPr>
                              <w:t>Стільниця (</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8" o:spid="_x0000_s1495" type="#_x0000_t202" style="position:absolute;left:0;text-align:left;margin-left:342pt;margin-top:35.6pt;width:117pt;height:36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" o:allowincell="f">
                <v:textbox>
                  <w:txbxContent>
                    <w:p w:rsidR="00415578" w:rsidRDefault="00415578" w:rsidP="00BF3F12">
                      <w:pPr>
                        <w:jc w:val="center"/>
                      </w:pPr>
                      <w:r>
                        <w:rPr>
                          <w:rFonts w:ascii="Arial" w:hAnsi="Arial"/>
                        </w:rPr>
                        <w:t>Стільниця (</w:t>
                      </w:r>
                      <w:r>
                        <w:t>1)</w:t>
                      </w:r>
                    </w:p>
                  </w:txbxContent>
                </v:textbox>
              </v:shape>
            </w:pict>
          </mc:Fallback>
        </mc:AlternateContent>
      </w:r>
      <w:r w:rsidRPr="00902BC0">
        <w:rPr>
          <w:rFonts w:ascii="Arial" w:hAnsi="Arial"/>
          <w:noProof/>
        </w:rPr>
        <mc:AlternateContent>
          <mc:Choice Requires="wps">
            <w:drawing>
              <wp:anchor distT="0" distB="0" distL="114300" distR="114300" simplePos="0" relativeHeight="252450816" behindDoc="0" locked="0" layoutInCell="0" allowOverlap="1" wp14:anchorId="2E7158F7" wp14:editId="4D6ED006">
                <wp:simplePos x="0" y="0"/>
                <wp:positionH relativeFrom="column">
                  <wp:posOffset>3086100</wp:posOffset>
                </wp:positionH>
                <wp:positionV relativeFrom="paragraph">
                  <wp:posOffset>106680</wp:posOffset>
                </wp:positionV>
                <wp:extent cx="2057400" cy="0"/>
                <wp:effectExtent l="0" t="0" r="19050" b="19050"/>
                <wp:wrapNone/>
                <wp:docPr id="267" name="Прямая соединительная линия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7" o:spid="_x0000_s1026" style="position:absolute;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4pt" to="4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" o:allowincell="f"/>
            </w:pict>
          </mc:Fallback>
        </mc:AlternateContent>
      </w:r>
      <w:r w:rsidRPr="00902BC0">
        <w:rPr>
          <w:rFonts w:ascii="Arial" w:hAnsi="Arial"/>
          <w:noProof/>
        </w:rPr>
        <mc:AlternateContent>
          <mc:Choice Requires="wps">
            <w:drawing>
              <wp:anchor distT="0" distB="0" distL="114300" distR="114300" simplePos="0" relativeHeight="252451840" behindDoc="0" locked="0" layoutInCell="0" allowOverlap="1" wp14:anchorId="2F2F5D48" wp14:editId="471A6A99">
                <wp:simplePos x="0" y="0"/>
                <wp:positionH relativeFrom="column">
                  <wp:posOffset>3086100</wp:posOffset>
                </wp:positionH>
                <wp:positionV relativeFrom="paragraph">
                  <wp:posOffset>106680</wp:posOffset>
                </wp:positionV>
                <wp:extent cx="0" cy="342900"/>
                <wp:effectExtent l="76200" t="0" r="76200" b="57150"/>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6" o:spid="_x0000_s1026" style="position:absolute;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4pt" to="243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hdxZAIAAH0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" o:allowincell="f">
                <v:stroke endarrow="block"/>
              </v:line>
            </w:pict>
          </mc:Fallback>
        </mc:AlternateContent>
      </w:r>
      <w:r w:rsidRPr="00902BC0">
        <w:rPr>
          <w:rFonts w:ascii="Arial" w:hAnsi="Arial"/>
          <w:noProof/>
        </w:rPr>
        <mc:AlternateContent>
          <mc:Choice Requires="wps">
            <w:drawing>
              <wp:anchor distT="0" distB="0" distL="114300" distR="114300" simplePos="0" relativeHeight="252452864" behindDoc="0" locked="0" layoutInCell="0" allowOverlap="1" wp14:anchorId="5B784872" wp14:editId="30802797">
                <wp:simplePos x="0" y="0"/>
                <wp:positionH relativeFrom="column">
                  <wp:posOffset>5143500</wp:posOffset>
                </wp:positionH>
                <wp:positionV relativeFrom="paragraph">
                  <wp:posOffset>106680</wp:posOffset>
                </wp:positionV>
                <wp:extent cx="0" cy="342900"/>
                <wp:effectExtent l="76200" t="0" r="76200" b="57150"/>
                <wp:wrapNone/>
                <wp:docPr id="265" name="Прямая соединительная линия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5" o:spid="_x0000_s1026" style="position:absolute;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4pt" to="40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" o:allowincell="f">
                <v:stroke endarrow="block"/>
              </v:line>
            </w:pict>
          </mc:Fallback>
        </mc:AlternateContent>
      </w:r>
    </w:p>
    <w:p w:rsidR="00BF3F12" w:rsidRPr="00902BC0" w:rsidRDefault="00BF3F12" w:rsidP="00902BC0">
      <w:pPr>
        <w:pStyle w:val="af2"/>
        <w:spacing w:line="288" w:lineRule="auto"/>
        <w:ind w:left="0" w:firstLine="709"/>
        <w:jc w:val="both"/>
        <w:rPr>
          <w:rFonts w:ascii="Arial" w:hAnsi="Arial"/>
          <w:sz w:val="28"/>
        </w:rPr>
      </w:pPr>
    </w:p>
    <w:p w:rsidR="00BF3F12" w:rsidRPr="00902BC0" w:rsidRDefault="00BF3F12" w:rsidP="00902BC0">
      <w:pPr>
        <w:pStyle w:val="af2"/>
        <w:spacing w:line="288" w:lineRule="auto"/>
        <w:ind w:left="0" w:firstLine="709"/>
        <w:jc w:val="both"/>
        <w:rPr>
          <w:rFonts w:ascii="Arial" w:hAnsi="Arial"/>
        </w:rPr>
      </w:pPr>
      <w:r w:rsidRPr="00902BC0">
        <w:rPr>
          <w:rFonts w:ascii="Arial" w:hAnsi="Arial"/>
        </w:rPr>
        <w:t>Рівень 1</w:t>
      </w:r>
    </w:p>
    <w:p w:rsidR="00BF3F12" w:rsidRPr="00902BC0" w:rsidRDefault="00BF3F12" w:rsidP="00902BC0">
      <w:pPr>
        <w:pStyle w:val="af2"/>
        <w:spacing w:line="288" w:lineRule="auto"/>
        <w:ind w:left="0" w:firstLine="709"/>
        <w:jc w:val="both"/>
        <w:rPr>
          <w:rFonts w:ascii="Arial" w:hAnsi="Arial"/>
          <w:sz w:val="28"/>
        </w:rPr>
      </w:pPr>
      <w:r w:rsidRPr="00902BC0">
        <w:rPr>
          <w:rFonts w:ascii="Arial" w:hAnsi="Arial"/>
          <w:noProof/>
        </w:rPr>
        <mc:AlternateContent>
          <mc:Choice Requires="wps">
            <w:drawing>
              <wp:anchor distT="0" distB="0" distL="114300" distR="114300" simplePos="0" relativeHeight="252442624" behindDoc="0" locked="0" layoutInCell="0" allowOverlap="1" wp14:anchorId="3F7B8E18" wp14:editId="0206F814">
                <wp:simplePos x="0" y="0"/>
                <wp:positionH relativeFrom="column">
                  <wp:posOffset>1565910</wp:posOffset>
                </wp:positionH>
                <wp:positionV relativeFrom="paragraph">
                  <wp:posOffset>404495</wp:posOffset>
                </wp:positionV>
                <wp:extent cx="1108710" cy="605155"/>
                <wp:effectExtent l="0" t="0" r="15240" b="23495"/>
                <wp:wrapNone/>
                <wp:docPr id="260"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605155"/>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rPr>
                            </w:pPr>
                            <w:r>
                              <w:rPr>
                                <w:rFonts w:ascii="Arial" w:hAnsi="Arial"/>
                              </w:rPr>
                              <w:t>Набір деталей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0" o:spid="_x0000_s1496" type="#_x0000_t202" style="position:absolute;left:0;text-align:left;margin-left:123.3pt;margin-top:31.85pt;width:87.3pt;height:47.6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" o:allowincell="f">
                <v:textbox>
                  <w:txbxContent>
                    <w:p w:rsidR="00415578" w:rsidRDefault="00415578" w:rsidP="00BF3F12">
                      <w:pPr>
                        <w:jc w:val="center"/>
                        <w:rPr>
                          <w:rFonts w:ascii="Arial" w:hAnsi="Arial"/>
                        </w:rPr>
                      </w:pPr>
                      <w:r>
                        <w:rPr>
                          <w:rFonts w:ascii="Arial" w:hAnsi="Arial"/>
                        </w:rPr>
                        <w:t>Набір деталей (1)</w:t>
                      </w:r>
                    </w:p>
                  </w:txbxContent>
                </v:textbox>
              </v:shape>
            </w:pict>
          </mc:Fallback>
        </mc:AlternateContent>
      </w:r>
      <w:r w:rsidRPr="00902BC0">
        <w:rPr>
          <w:rFonts w:ascii="Arial" w:hAnsi="Arial"/>
          <w:noProof/>
        </w:rPr>
        <mc:AlternateContent>
          <mc:Choice Requires="wps">
            <w:drawing>
              <wp:anchor distT="0" distB="0" distL="114300" distR="114300" simplePos="0" relativeHeight="252453888" behindDoc="0" locked="0" layoutInCell="0" allowOverlap="1" wp14:anchorId="6067C412" wp14:editId="07D9D836">
                <wp:simplePos x="0" y="0"/>
                <wp:positionH relativeFrom="column">
                  <wp:posOffset>2628900</wp:posOffset>
                </wp:positionH>
                <wp:positionV relativeFrom="paragraph">
                  <wp:posOffset>170815</wp:posOffset>
                </wp:positionV>
                <wp:extent cx="0" cy="228600"/>
                <wp:effectExtent l="76200" t="0" r="57150" b="57150"/>
                <wp:wrapNone/>
                <wp:docPr id="264" name="Прямая соединительная линия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4" o:spid="_x0000_s1026" style="position:absolute;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45pt" to="207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" o:allowincell="f">
                <v:stroke endarrow="block"/>
              </v:line>
            </w:pict>
          </mc:Fallback>
        </mc:AlternateContent>
      </w:r>
      <w:r w:rsidRPr="00902BC0">
        <w:rPr>
          <w:rFonts w:ascii="Arial" w:hAnsi="Arial"/>
          <w:noProof/>
        </w:rPr>
        <mc:AlternateContent>
          <mc:Choice Requires="wps">
            <w:drawing>
              <wp:anchor distT="0" distB="0" distL="114300" distR="114300" simplePos="0" relativeHeight="252444672" behindDoc="0" locked="0" layoutInCell="0" allowOverlap="1" wp14:anchorId="4B4848CA" wp14:editId="2F1D3790">
                <wp:simplePos x="0" y="0"/>
                <wp:positionH relativeFrom="column">
                  <wp:posOffset>3943350</wp:posOffset>
                </wp:positionH>
                <wp:positionV relativeFrom="paragraph">
                  <wp:posOffset>404495</wp:posOffset>
                </wp:positionV>
                <wp:extent cx="1097280" cy="605155"/>
                <wp:effectExtent l="0" t="0" r="26670" b="23495"/>
                <wp:wrapNone/>
                <wp:docPr id="258" name="Поле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05155"/>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rPr>
                            </w:pPr>
                            <w:r>
                              <w:rPr>
                                <w:rFonts w:ascii="Arial" w:hAnsi="Arial"/>
                              </w:rPr>
                              <w:t>Набір деталей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8" o:spid="_x0000_s1497" type="#_x0000_t202" style="position:absolute;left:0;text-align:left;margin-left:310.5pt;margin-top:31.85pt;width:86.4pt;height:47.6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" o:allowincell="f">
                <v:textbox>
                  <w:txbxContent>
                    <w:p w:rsidR="00415578" w:rsidRDefault="00415578" w:rsidP="00BF3F12">
                      <w:pPr>
                        <w:jc w:val="center"/>
                        <w:rPr>
                          <w:rFonts w:ascii="Arial" w:hAnsi="Arial"/>
                        </w:rPr>
                      </w:pPr>
                      <w:r>
                        <w:rPr>
                          <w:rFonts w:ascii="Arial" w:hAnsi="Arial"/>
                        </w:rPr>
                        <w:t>Набір деталей (1)</w:t>
                      </w:r>
                    </w:p>
                  </w:txbxContent>
                </v:textbox>
              </v:shape>
            </w:pict>
          </mc:Fallback>
        </mc:AlternateContent>
      </w:r>
      <w:r w:rsidRPr="00902BC0">
        <w:rPr>
          <w:rFonts w:ascii="Arial" w:hAnsi="Arial"/>
          <w:noProof/>
        </w:rPr>
        <mc:AlternateContent>
          <mc:Choice Requires="wps">
            <w:drawing>
              <wp:anchor distT="0" distB="0" distL="114300" distR="114300" simplePos="0" relativeHeight="252455936" behindDoc="0" locked="0" layoutInCell="0" allowOverlap="1" wp14:anchorId="0EE96269" wp14:editId="2A711A7B">
                <wp:simplePos x="0" y="0"/>
                <wp:positionH relativeFrom="column">
                  <wp:posOffset>4686300</wp:posOffset>
                </wp:positionH>
                <wp:positionV relativeFrom="paragraph">
                  <wp:posOffset>170815</wp:posOffset>
                </wp:positionV>
                <wp:extent cx="0" cy="228600"/>
                <wp:effectExtent l="76200" t="0" r="57150" b="57150"/>
                <wp:wrapNone/>
                <wp:docPr id="263" name="Прямая соединительная линия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3" o:spid="_x0000_s1026" style="position:absolute;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3.45pt" to="369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bkpZAIAAH0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" o:allowincell="f">
                <v:stroke endarrow="block"/>
              </v:line>
            </w:pict>
          </mc:Fallback>
        </mc:AlternateContent>
      </w:r>
      <w:r w:rsidRPr="00902BC0">
        <w:rPr>
          <w:rFonts w:ascii="Arial" w:hAnsi="Arial"/>
          <w:noProof/>
        </w:rPr>
        <mc:AlternateContent>
          <mc:Choice Requires="wps">
            <w:drawing>
              <wp:anchor distT="0" distB="0" distL="114300" distR="114300" simplePos="0" relativeHeight="252445696" behindDoc="0" locked="0" layoutInCell="0" allowOverlap="1" wp14:anchorId="5011AD56" wp14:editId="51338F1D">
                <wp:simplePos x="0" y="0"/>
                <wp:positionH relativeFrom="column">
                  <wp:posOffset>5132070</wp:posOffset>
                </wp:positionH>
                <wp:positionV relativeFrom="paragraph">
                  <wp:posOffset>404495</wp:posOffset>
                </wp:positionV>
                <wp:extent cx="1062990" cy="605155"/>
                <wp:effectExtent l="0" t="0" r="22860" b="23495"/>
                <wp:wrapNone/>
                <wp:docPr id="259" name="Поле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605155"/>
                        </a:xfrm>
                        <a:prstGeom prst="rect">
                          <a:avLst/>
                        </a:prstGeom>
                        <a:solidFill>
                          <a:srgbClr val="FFFFFF"/>
                        </a:solidFill>
                        <a:ln w="9525">
                          <a:solidFill>
                            <a:srgbClr val="000000"/>
                          </a:solidFill>
                          <a:miter lim="800000"/>
                          <a:headEnd/>
                          <a:tailEnd/>
                        </a:ln>
                      </wps:spPr>
                      <wps:txbx>
                        <w:txbxContent>
                          <w:p w:rsidR="00415578" w:rsidRDefault="00415578" w:rsidP="00BF3F12">
                            <w:pPr>
                              <w:rPr>
                                <w:rFonts w:ascii="Arial" w:hAnsi="Arial"/>
                              </w:rPr>
                            </w:pPr>
                            <w:r>
                              <w:rPr>
                                <w:rFonts w:ascii="Arial" w:hAnsi="Arial"/>
                              </w:rPr>
                              <w:t>Кріплення</w:t>
                            </w:r>
                          </w:p>
                          <w:p w:rsidR="00415578" w:rsidRDefault="00415578" w:rsidP="00BF3F12">
                            <w:pPr>
                              <w:pStyle w:val="25"/>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9" o:spid="_x0000_s1498" type="#_x0000_t202" style="position:absolute;left:0;text-align:left;margin-left:404.1pt;margin-top:31.85pt;width:83.7pt;height:47.6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" o:allowincell="f">
                <v:textbox>
                  <w:txbxContent>
                    <w:p w:rsidR="00415578" w:rsidRDefault="00415578" w:rsidP="00BF3F12">
                      <w:pPr>
                        <w:rPr>
                          <w:rFonts w:ascii="Arial" w:hAnsi="Arial"/>
                        </w:rPr>
                      </w:pPr>
                      <w:r>
                        <w:rPr>
                          <w:rFonts w:ascii="Arial" w:hAnsi="Arial"/>
                        </w:rPr>
                        <w:t>Кріплення</w:t>
                      </w:r>
                    </w:p>
                    <w:p w:rsidR="00415578" w:rsidRDefault="00415578" w:rsidP="00BF3F12">
                      <w:pPr>
                        <w:pStyle w:val="25"/>
                      </w:pPr>
                      <w:r>
                        <w:t>(1)</w:t>
                      </w:r>
                    </w:p>
                  </w:txbxContent>
                </v:textbox>
              </v:shape>
            </w:pict>
          </mc:Fallback>
        </mc:AlternateContent>
      </w:r>
      <w:r w:rsidRPr="00902BC0">
        <w:rPr>
          <w:rFonts w:ascii="Arial" w:hAnsi="Arial"/>
          <w:noProof/>
        </w:rPr>
        <mc:AlternateContent>
          <mc:Choice Requires="wps">
            <w:drawing>
              <wp:anchor distT="0" distB="0" distL="114300" distR="114300" simplePos="0" relativeHeight="252456960" behindDoc="0" locked="0" layoutInCell="0" allowOverlap="1" wp14:anchorId="42062154" wp14:editId="00396C89">
                <wp:simplePos x="0" y="0"/>
                <wp:positionH relativeFrom="column">
                  <wp:posOffset>5715000</wp:posOffset>
                </wp:positionH>
                <wp:positionV relativeFrom="paragraph">
                  <wp:posOffset>170815</wp:posOffset>
                </wp:positionV>
                <wp:extent cx="0" cy="228600"/>
                <wp:effectExtent l="76200" t="0" r="57150" b="57150"/>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2" o:spid="_x0000_s1026" style="position:absolute;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3.45pt" to="450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kQZAIAAH0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" o:allowincell="f">
                <v:stroke endarrow="block"/>
              </v:line>
            </w:pict>
          </mc:Fallback>
        </mc:AlternateContent>
      </w:r>
      <w:r w:rsidRPr="00902BC0">
        <w:rPr>
          <w:rFonts w:ascii="Arial" w:hAnsi="Arial"/>
          <w:noProof/>
        </w:rPr>
        <mc:AlternateContent>
          <mc:Choice Requires="wps">
            <w:drawing>
              <wp:anchor distT="0" distB="0" distL="114300" distR="114300" simplePos="0" relativeHeight="252443648" behindDoc="0" locked="0" layoutInCell="0" allowOverlap="1" wp14:anchorId="36056F27" wp14:editId="09860B88">
                <wp:simplePos x="0" y="0"/>
                <wp:positionH relativeFrom="column">
                  <wp:posOffset>2754630</wp:posOffset>
                </wp:positionH>
                <wp:positionV relativeFrom="paragraph">
                  <wp:posOffset>404495</wp:posOffset>
                </wp:positionV>
                <wp:extent cx="1062990" cy="605155"/>
                <wp:effectExtent l="0" t="0" r="22860" b="23495"/>
                <wp:wrapNone/>
                <wp:docPr id="257" name="Поле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605155"/>
                        </a:xfrm>
                        <a:prstGeom prst="rect">
                          <a:avLst/>
                        </a:prstGeom>
                        <a:solidFill>
                          <a:srgbClr val="FFFFFF"/>
                        </a:solidFill>
                        <a:ln w="9525">
                          <a:solidFill>
                            <a:srgbClr val="000000"/>
                          </a:solidFill>
                          <a:miter lim="800000"/>
                          <a:headEnd/>
                          <a:tailEnd/>
                        </a:ln>
                      </wps:spPr>
                      <wps:txbx>
                        <w:txbxContent>
                          <w:p w:rsidR="00415578" w:rsidRDefault="00415578" w:rsidP="00BF3F12">
                            <w:pPr>
                              <w:pStyle w:val="25"/>
                              <w:spacing w:line="240" w:lineRule="auto"/>
                              <w:jc w:val="center"/>
                              <w:rPr>
                                <w:rFonts w:ascii="Arial" w:hAnsi="Arial"/>
                              </w:rPr>
                            </w:pPr>
                            <w:r>
                              <w:rPr>
                                <w:rFonts w:ascii="Arial" w:hAnsi="Arial"/>
                              </w:rPr>
                              <w:t>Кріплення (1 ком</w:t>
                            </w:r>
                            <w:r>
                              <w:rPr>
                                <w:rFonts w:ascii="Arial" w:hAnsi="Arial"/>
                                <w:lang w:val="uk-UA"/>
                              </w:rPr>
                              <w:t>-</w:t>
                            </w:r>
                            <w:r>
                              <w:rPr>
                                <w:rFonts w:ascii="Arial" w:hAnsi="Arial"/>
                              </w:rPr>
                              <w:t>плект)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7" o:spid="_x0000_s1499" type="#_x0000_t202" style="position:absolute;left:0;text-align:left;margin-left:216.9pt;margin-top:31.85pt;width:83.7pt;height:47.6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" o:allowincell="f">
                <v:textbox>
                  <w:txbxContent>
                    <w:p w:rsidR="00415578" w:rsidRDefault="00415578" w:rsidP="00BF3F12">
                      <w:pPr>
                        <w:pStyle w:val="25"/>
                        <w:spacing w:line="240" w:lineRule="auto"/>
                        <w:jc w:val="center"/>
                        <w:rPr>
                          <w:rFonts w:ascii="Arial" w:hAnsi="Arial"/>
                        </w:rPr>
                      </w:pPr>
                      <w:r>
                        <w:rPr>
                          <w:rFonts w:ascii="Arial" w:hAnsi="Arial"/>
                        </w:rPr>
                        <w:t>Кріплення (1 ком</w:t>
                      </w:r>
                      <w:r>
                        <w:rPr>
                          <w:rFonts w:ascii="Arial" w:hAnsi="Arial"/>
                          <w:lang w:val="uk-UA"/>
                        </w:rPr>
                        <w:t>-</w:t>
                      </w:r>
                      <w:r>
                        <w:rPr>
                          <w:rFonts w:ascii="Arial" w:hAnsi="Arial"/>
                        </w:rPr>
                        <w:t>плект)</w:t>
                      </w:r>
                    </w:p>
                  </w:txbxContent>
                </v:textbox>
              </v:shape>
            </w:pict>
          </mc:Fallback>
        </mc:AlternateContent>
      </w:r>
      <w:r w:rsidRPr="00902BC0">
        <w:rPr>
          <w:rFonts w:ascii="Arial" w:hAnsi="Arial"/>
          <w:noProof/>
        </w:rPr>
        <mc:AlternateContent>
          <mc:Choice Requires="wps">
            <w:drawing>
              <wp:anchor distT="0" distB="0" distL="114300" distR="114300" simplePos="0" relativeHeight="252454912" behindDoc="0" locked="0" layoutInCell="0" allowOverlap="1" wp14:anchorId="76751288" wp14:editId="0454D91B">
                <wp:simplePos x="0" y="0"/>
                <wp:positionH relativeFrom="column">
                  <wp:posOffset>3314700</wp:posOffset>
                </wp:positionH>
                <wp:positionV relativeFrom="paragraph">
                  <wp:posOffset>170815</wp:posOffset>
                </wp:positionV>
                <wp:extent cx="0" cy="228600"/>
                <wp:effectExtent l="76200" t="0" r="57150" b="57150"/>
                <wp:wrapNone/>
                <wp:docPr id="261" name="Прямая соединительная линия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1" o:spid="_x0000_s1026" style="position:absolute;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45pt" to="261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" o:allowincell="f">
                <v:stroke endarrow="block"/>
              </v:line>
            </w:pict>
          </mc:Fallback>
        </mc:AlternateContent>
      </w:r>
    </w:p>
    <w:p w:rsidR="00BF3F12" w:rsidRPr="00902BC0" w:rsidRDefault="00BF3F12" w:rsidP="00902BC0">
      <w:pPr>
        <w:pStyle w:val="af2"/>
        <w:spacing w:line="288" w:lineRule="auto"/>
        <w:ind w:left="0" w:firstLine="709"/>
        <w:jc w:val="both"/>
        <w:rPr>
          <w:rFonts w:ascii="Arial" w:hAnsi="Arial"/>
          <w:sz w:val="28"/>
        </w:rPr>
      </w:pPr>
    </w:p>
    <w:p w:rsidR="00BF3F12" w:rsidRPr="00902BC0" w:rsidRDefault="00BF3F12" w:rsidP="00902BC0">
      <w:pPr>
        <w:pStyle w:val="af2"/>
        <w:spacing w:line="288" w:lineRule="auto"/>
        <w:ind w:left="0" w:firstLine="709"/>
        <w:jc w:val="both"/>
        <w:rPr>
          <w:rFonts w:ascii="Arial" w:hAnsi="Arial"/>
        </w:rPr>
      </w:pPr>
      <w:r w:rsidRPr="00902BC0">
        <w:rPr>
          <w:rFonts w:ascii="Arial" w:hAnsi="Arial"/>
        </w:rPr>
        <w:t>Рівень 2</w:t>
      </w:r>
    </w:p>
    <w:p w:rsidR="00BF3F12" w:rsidRPr="00902BC0" w:rsidRDefault="00BF3F12" w:rsidP="00902BC0">
      <w:pPr>
        <w:pStyle w:val="af2"/>
        <w:spacing w:line="288" w:lineRule="auto"/>
        <w:ind w:left="0" w:firstLine="709"/>
        <w:jc w:val="both"/>
        <w:rPr>
          <w:rFonts w:ascii="Arial" w:hAnsi="Arial"/>
          <w:sz w:val="28"/>
        </w:rPr>
      </w:pPr>
    </w:p>
    <w:p w:rsidR="00BF3F12" w:rsidRPr="00902BC0" w:rsidRDefault="00BF3F12" w:rsidP="00902BC0">
      <w:pPr>
        <w:pStyle w:val="af2"/>
        <w:spacing w:line="288" w:lineRule="auto"/>
        <w:ind w:left="0" w:firstLine="709"/>
        <w:jc w:val="both"/>
        <w:rPr>
          <w:rFonts w:ascii="Arial" w:hAnsi="Arial"/>
          <w:sz w:val="28"/>
        </w:rPr>
      </w:pPr>
      <w:r w:rsidRPr="00902BC0">
        <w:rPr>
          <w:rFonts w:ascii="Arial" w:hAnsi="Arial"/>
          <w:noProof/>
        </w:rPr>
        <mc:AlternateContent>
          <mc:Choice Requires="wps">
            <w:drawing>
              <wp:anchor distT="0" distB="0" distL="114300" distR="114300" simplePos="0" relativeHeight="252446720" behindDoc="0" locked="0" layoutInCell="1" allowOverlap="1" wp14:anchorId="4619914A" wp14:editId="5DE78B5D">
                <wp:simplePos x="0" y="0"/>
                <wp:positionH relativeFrom="column">
                  <wp:posOffset>2438400</wp:posOffset>
                </wp:positionH>
                <wp:positionV relativeFrom="paragraph">
                  <wp:posOffset>406400</wp:posOffset>
                </wp:positionV>
                <wp:extent cx="914400" cy="588010"/>
                <wp:effectExtent l="0" t="0" r="19050" b="21590"/>
                <wp:wrapNone/>
                <wp:docPr id="1817" name="Поле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8010"/>
                        </a:xfrm>
                        <a:prstGeom prst="rect">
                          <a:avLst/>
                        </a:prstGeom>
                        <a:solidFill>
                          <a:srgbClr val="FFFFFF"/>
                        </a:solidFill>
                        <a:ln w="9525">
                          <a:solidFill>
                            <a:srgbClr val="000000"/>
                          </a:solidFill>
                          <a:miter lim="800000"/>
                          <a:headEnd/>
                          <a:tailEnd/>
                        </a:ln>
                      </wps:spPr>
                      <wps:txbx>
                        <w:txbxContent>
                          <w:p w:rsidR="00415578" w:rsidRDefault="00415578" w:rsidP="00BF3F12">
                            <w:pPr>
                              <w:pStyle w:val="25"/>
                              <w:spacing w:line="240" w:lineRule="auto"/>
                              <w:rPr>
                                <w:rFonts w:ascii="Arial" w:hAnsi="Arial"/>
                              </w:rPr>
                            </w:pPr>
                            <w:r>
                              <w:rPr>
                                <w:rFonts w:ascii="Arial" w:hAnsi="Arial"/>
                              </w:rPr>
                              <w:t>Дубові планки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17" o:spid="_x0000_s1500" type="#_x0000_t202" style="position:absolute;left:0;text-align:left;margin-left:192pt;margin-top:32pt;width:1in;height:46.3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">
                <v:textbox>
                  <w:txbxContent>
                    <w:p w:rsidR="00415578" w:rsidRDefault="00415578" w:rsidP="00BF3F12">
                      <w:pPr>
                        <w:pStyle w:val="25"/>
                        <w:spacing w:line="240" w:lineRule="auto"/>
                        <w:rPr>
                          <w:rFonts w:ascii="Arial" w:hAnsi="Arial"/>
                        </w:rPr>
                      </w:pPr>
                      <w:r>
                        <w:rPr>
                          <w:rFonts w:ascii="Arial" w:hAnsi="Arial"/>
                        </w:rPr>
                        <w:t>Дубові планки (4)</w:t>
                      </w:r>
                    </w:p>
                  </w:txbxContent>
                </v:textbox>
              </v:shape>
            </w:pict>
          </mc:Fallback>
        </mc:AlternateContent>
      </w:r>
      <w:r w:rsidRPr="00902BC0">
        <w:rPr>
          <w:rFonts w:ascii="Arial" w:hAnsi="Arial"/>
          <w:noProof/>
        </w:rPr>
        <mc:AlternateContent>
          <mc:Choice Requires="wps">
            <w:drawing>
              <wp:anchor distT="0" distB="0" distL="114300" distR="114300" simplePos="0" relativeHeight="252447744" behindDoc="0" locked="0" layoutInCell="1" allowOverlap="1" wp14:anchorId="16DA5391" wp14:editId="50C4A0EA">
                <wp:simplePos x="0" y="0"/>
                <wp:positionH relativeFrom="column">
                  <wp:posOffset>3810000</wp:posOffset>
                </wp:positionH>
                <wp:positionV relativeFrom="paragraph">
                  <wp:posOffset>406400</wp:posOffset>
                </wp:positionV>
                <wp:extent cx="914400" cy="508635"/>
                <wp:effectExtent l="0" t="0" r="19050" b="24765"/>
                <wp:wrapNone/>
                <wp:docPr id="1816" name="Поле 1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08635"/>
                        </a:xfrm>
                        <a:prstGeom prst="rect">
                          <a:avLst/>
                        </a:prstGeom>
                        <a:solidFill>
                          <a:srgbClr val="FFFFFF"/>
                        </a:solidFill>
                        <a:ln w="9525">
                          <a:solidFill>
                            <a:srgbClr val="000000"/>
                          </a:solidFill>
                          <a:miter lim="800000"/>
                          <a:headEnd/>
                          <a:tailEnd/>
                        </a:ln>
                      </wps:spPr>
                      <wps:txbx>
                        <w:txbxContent>
                          <w:p w:rsidR="00415578" w:rsidRDefault="00415578" w:rsidP="00BF3F12">
                            <w:pPr>
                              <w:rPr>
                                <w:rFonts w:ascii="Arial" w:hAnsi="Arial"/>
                              </w:rPr>
                            </w:pPr>
                            <w:r>
                              <w:rPr>
                                <w:rFonts w:ascii="Arial" w:hAnsi="Arial"/>
                              </w:rPr>
                              <w:t>Бокові панелі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16" o:spid="_x0000_s1501" type="#_x0000_t202" style="position:absolute;left:0;text-align:left;margin-left:300pt;margin-top:32pt;width:1in;height:40.0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">
                <v:textbox>
                  <w:txbxContent>
                    <w:p w:rsidR="00415578" w:rsidRDefault="00415578" w:rsidP="00BF3F12">
                      <w:pPr>
                        <w:rPr>
                          <w:rFonts w:ascii="Arial" w:hAnsi="Arial"/>
                        </w:rPr>
                      </w:pPr>
                      <w:r>
                        <w:rPr>
                          <w:rFonts w:ascii="Arial" w:hAnsi="Arial"/>
                        </w:rPr>
                        <w:t>Бокові панелі (4)</w:t>
                      </w:r>
                    </w:p>
                  </w:txbxContent>
                </v:textbox>
              </v:shape>
            </w:pict>
          </mc:Fallback>
        </mc:AlternateContent>
      </w:r>
      <w:r w:rsidRPr="00902BC0">
        <w:rPr>
          <w:rFonts w:ascii="Arial" w:hAnsi="Arial"/>
          <w:noProof/>
        </w:rPr>
        <mc:AlternateContent>
          <mc:Choice Requires="wps">
            <w:drawing>
              <wp:anchor distT="0" distB="0" distL="114300" distR="114300" simplePos="0" relativeHeight="252448768" behindDoc="0" locked="0" layoutInCell="1" allowOverlap="1" wp14:anchorId="225E168A" wp14:editId="0E936455">
                <wp:simplePos x="0" y="0"/>
                <wp:positionH relativeFrom="column">
                  <wp:posOffset>5105400</wp:posOffset>
                </wp:positionH>
                <wp:positionV relativeFrom="paragraph">
                  <wp:posOffset>406400</wp:posOffset>
                </wp:positionV>
                <wp:extent cx="914400" cy="508635"/>
                <wp:effectExtent l="0" t="0" r="19050" b="24765"/>
                <wp:wrapNone/>
                <wp:docPr id="1815" name="Поле 1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08635"/>
                        </a:xfrm>
                        <a:prstGeom prst="rect">
                          <a:avLst/>
                        </a:prstGeom>
                        <a:solidFill>
                          <a:srgbClr val="FFFFFF"/>
                        </a:solidFill>
                        <a:ln w="9525">
                          <a:solidFill>
                            <a:srgbClr val="000000"/>
                          </a:solidFill>
                          <a:miter lim="800000"/>
                          <a:headEnd/>
                          <a:tailEnd/>
                        </a:ln>
                      </wps:spPr>
                      <wps:txbx>
                        <w:txbxContent>
                          <w:p w:rsidR="00415578" w:rsidRDefault="00415578" w:rsidP="00BF3F12">
                            <w:pPr>
                              <w:rPr>
                                <w:rFonts w:ascii="Arial" w:hAnsi="Arial"/>
                              </w:rPr>
                            </w:pPr>
                            <w:r>
                              <w:rPr>
                                <w:rFonts w:ascii="Arial" w:hAnsi="Arial"/>
                              </w:rPr>
                              <w:t>Ящики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15" o:spid="_x0000_s1502" type="#_x0000_t202" style="position:absolute;left:0;text-align:left;margin-left:402pt;margin-top:32pt;width:1in;height:40.0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">
                <v:textbox>
                  <w:txbxContent>
                    <w:p w:rsidR="00415578" w:rsidRDefault="00415578" w:rsidP="00BF3F12">
                      <w:pPr>
                        <w:rPr>
                          <w:rFonts w:ascii="Arial" w:hAnsi="Arial"/>
                        </w:rPr>
                      </w:pPr>
                      <w:r>
                        <w:rPr>
                          <w:rFonts w:ascii="Arial" w:hAnsi="Arial"/>
                        </w:rPr>
                        <w:t>Ящики (2)</w:t>
                      </w:r>
                    </w:p>
                  </w:txbxContent>
                </v:textbox>
              </v:shape>
            </w:pict>
          </mc:Fallback>
        </mc:AlternateContent>
      </w:r>
      <w:r w:rsidRPr="00902BC0">
        <w:rPr>
          <w:rFonts w:ascii="Arial" w:hAnsi="Arial"/>
          <w:noProof/>
        </w:rPr>
        <mc:AlternateContent>
          <mc:Choice Requires="wps">
            <w:drawing>
              <wp:anchor distT="0" distB="0" distL="114300" distR="114300" simplePos="0" relativeHeight="252457984" behindDoc="0" locked="0" layoutInCell="1" allowOverlap="1" wp14:anchorId="477CCD32" wp14:editId="19D8D979">
                <wp:simplePos x="0" y="0"/>
                <wp:positionH relativeFrom="column">
                  <wp:posOffset>4572000</wp:posOffset>
                </wp:positionH>
                <wp:positionV relativeFrom="paragraph">
                  <wp:posOffset>60960</wp:posOffset>
                </wp:positionV>
                <wp:extent cx="0" cy="342900"/>
                <wp:effectExtent l="76200" t="0" r="76200" b="57150"/>
                <wp:wrapNone/>
                <wp:docPr id="1814" name="Прямая соединительная линия 1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14" o:spid="_x0000_s1026" style="position:absolute;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8pt" to="5in,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iDZQIAAH8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">
                <v:stroke endarrow="block"/>
              </v:line>
            </w:pict>
          </mc:Fallback>
        </mc:AlternateContent>
      </w:r>
      <w:r w:rsidRPr="00902BC0">
        <w:rPr>
          <w:rFonts w:ascii="Arial" w:hAnsi="Arial"/>
          <w:noProof/>
        </w:rPr>
        <mc:AlternateContent>
          <mc:Choice Requires="wps">
            <w:drawing>
              <wp:anchor distT="0" distB="0" distL="114300" distR="114300" simplePos="0" relativeHeight="252459008" behindDoc="0" locked="0" layoutInCell="1" allowOverlap="1" wp14:anchorId="2F1BB66C" wp14:editId="5532214E">
                <wp:simplePos x="0" y="0"/>
                <wp:positionH relativeFrom="column">
                  <wp:posOffset>3124200</wp:posOffset>
                </wp:positionH>
                <wp:positionV relativeFrom="paragraph">
                  <wp:posOffset>60960</wp:posOffset>
                </wp:positionV>
                <wp:extent cx="1219200" cy="282575"/>
                <wp:effectExtent l="38100" t="0" r="19050" b="79375"/>
                <wp:wrapNone/>
                <wp:docPr id="256" name="Прямая соединительная линия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200" cy="282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6" o:spid="_x0000_s1026" style="position:absolute;flip:x;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4.8pt" to="342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">
                <v:stroke endarrow="block"/>
              </v:line>
            </w:pict>
          </mc:Fallback>
        </mc:AlternateContent>
      </w:r>
      <w:r w:rsidRPr="00902BC0">
        <w:rPr>
          <w:rFonts w:ascii="Arial" w:hAnsi="Arial"/>
          <w:noProof/>
        </w:rPr>
        <mc:AlternateContent>
          <mc:Choice Requires="wps">
            <w:drawing>
              <wp:anchor distT="0" distB="0" distL="114300" distR="114300" simplePos="0" relativeHeight="252460032" behindDoc="0" locked="0" layoutInCell="1" allowOverlap="1" wp14:anchorId="7F347F87" wp14:editId="1C0D6837">
                <wp:simplePos x="0" y="0"/>
                <wp:positionH relativeFrom="column">
                  <wp:posOffset>4724400</wp:posOffset>
                </wp:positionH>
                <wp:positionV relativeFrom="paragraph">
                  <wp:posOffset>60960</wp:posOffset>
                </wp:positionV>
                <wp:extent cx="1177290" cy="282575"/>
                <wp:effectExtent l="0" t="0" r="80010" b="79375"/>
                <wp:wrapNone/>
                <wp:docPr id="1813" name="Прямая соединительная линия 1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7290" cy="282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13" o:spid="_x0000_s1026" style="position:absolute;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4.8pt" to="464.7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">
                <v:stroke endarrow="block"/>
              </v:line>
            </w:pict>
          </mc:Fallback>
        </mc:AlternateContent>
      </w:r>
    </w:p>
    <w:p w:rsidR="00BF3F12" w:rsidRPr="00902BC0" w:rsidRDefault="00BF3F12" w:rsidP="00902BC0">
      <w:pPr>
        <w:pStyle w:val="af2"/>
        <w:spacing w:line="288" w:lineRule="auto"/>
        <w:ind w:left="0" w:firstLine="709"/>
        <w:jc w:val="both"/>
        <w:rPr>
          <w:rFonts w:ascii="Arial" w:hAnsi="Arial"/>
          <w:sz w:val="28"/>
        </w:rPr>
      </w:pPr>
    </w:p>
    <w:p w:rsidR="00BF3F12" w:rsidRPr="00902BC0" w:rsidRDefault="00BF3F12" w:rsidP="00902BC0">
      <w:pPr>
        <w:pStyle w:val="af2"/>
        <w:spacing w:line="288" w:lineRule="auto"/>
        <w:ind w:left="0" w:firstLine="709"/>
        <w:jc w:val="both"/>
        <w:rPr>
          <w:rFonts w:ascii="Arial" w:hAnsi="Arial"/>
        </w:rPr>
      </w:pPr>
      <w:r w:rsidRPr="00902BC0">
        <w:rPr>
          <w:rFonts w:ascii="Arial" w:hAnsi="Arial"/>
        </w:rPr>
        <w:t>Рівень 3</w:t>
      </w:r>
    </w:p>
    <w:p w:rsidR="00BF3F12" w:rsidRPr="00902BC0" w:rsidRDefault="00BF3F12" w:rsidP="00902BC0">
      <w:pPr>
        <w:pStyle w:val="af2"/>
        <w:spacing w:line="288" w:lineRule="auto"/>
        <w:ind w:left="0" w:firstLine="709"/>
        <w:jc w:val="center"/>
        <w:rPr>
          <w:rFonts w:ascii="Arial" w:hAnsi="Arial"/>
          <w:sz w:val="28"/>
          <w:lang w:val="uk-UA"/>
        </w:rPr>
      </w:pPr>
    </w:p>
    <w:p w:rsidR="00BF3F12" w:rsidRPr="00902BC0" w:rsidRDefault="00BF3F12" w:rsidP="00902BC0">
      <w:pPr>
        <w:pStyle w:val="af2"/>
        <w:spacing w:line="288" w:lineRule="auto"/>
        <w:ind w:left="0" w:firstLine="709"/>
        <w:jc w:val="center"/>
        <w:rPr>
          <w:rFonts w:ascii="Arial" w:hAnsi="Arial"/>
          <w:sz w:val="28"/>
          <w:lang w:val="uk-UA"/>
        </w:rPr>
      </w:pPr>
    </w:p>
    <w:p w:rsidR="00BF3F12" w:rsidRPr="00E7355C" w:rsidRDefault="00BF3F12" w:rsidP="00902BC0">
      <w:pPr>
        <w:pStyle w:val="af2"/>
        <w:spacing w:line="288" w:lineRule="auto"/>
        <w:ind w:left="0" w:firstLine="709"/>
        <w:jc w:val="center"/>
        <w:rPr>
          <w:rFonts w:ascii="Arial" w:hAnsi="Arial"/>
          <w:b/>
          <w:sz w:val="28"/>
          <w:lang w:val="uk-UA"/>
        </w:rPr>
      </w:pPr>
      <w:r w:rsidRPr="00902BC0">
        <w:rPr>
          <w:rFonts w:ascii="Arial" w:hAnsi="Arial"/>
          <w:sz w:val="28"/>
        </w:rPr>
        <w:t xml:space="preserve">Рис. </w:t>
      </w:r>
      <w:r w:rsidRPr="00902BC0">
        <w:rPr>
          <w:rFonts w:ascii="Arial" w:hAnsi="Arial"/>
          <w:sz w:val="28"/>
          <w:lang w:val="uk-UA"/>
        </w:rPr>
        <w:t>6</w:t>
      </w:r>
      <w:r w:rsidRPr="00902BC0">
        <w:rPr>
          <w:rFonts w:ascii="Arial" w:hAnsi="Arial"/>
          <w:sz w:val="28"/>
        </w:rPr>
        <w:t>.</w:t>
      </w:r>
      <w:r w:rsidRPr="00902BC0">
        <w:rPr>
          <w:rFonts w:ascii="Arial" w:hAnsi="Arial"/>
          <w:sz w:val="28"/>
          <w:lang w:val="uk-UA"/>
        </w:rPr>
        <w:t>2</w:t>
      </w:r>
      <w:r w:rsidRPr="00902BC0">
        <w:rPr>
          <w:rFonts w:ascii="Arial" w:hAnsi="Arial"/>
          <w:sz w:val="28"/>
        </w:rPr>
        <w:t xml:space="preserve">. </w:t>
      </w:r>
      <w:r w:rsidRPr="00E7355C">
        <w:rPr>
          <w:rFonts w:ascii="Arial" w:hAnsi="Arial"/>
          <w:b/>
          <w:sz w:val="28"/>
        </w:rPr>
        <w:t>Частина специфікації на матеріали для виготовлення столу</w:t>
      </w:r>
      <w:r w:rsidRPr="00E7355C">
        <w:rPr>
          <w:rFonts w:ascii="Arial" w:hAnsi="Arial"/>
          <w:b/>
          <w:sz w:val="28"/>
          <w:lang w:val="uk-UA"/>
        </w:rPr>
        <w:t xml:space="preserve"> </w:t>
      </w:r>
      <w:r w:rsidRPr="00E7355C">
        <w:rPr>
          <w:rFonts w:ascii="Arial" w:hAnsi="Arial" w:cs="Arial"/>
          <w:b/>
          <w:sz w:val="28"/>
          <w:szCs w:val="28"/>
          <w:lang w:val="uk-UA"/>
        </w:rPr>
        <w:t>[</w:t>
      </w:r>
      <w:r w:rsidRPr="00E7355C">
        <w:rPr>
          <w:rFonts w:ascii="Arial" w:hAnsi="Arial" w:cs="Arial"/>
          <w:b/>
          <w:sz w:val="28"/>
          <w:szCs w:val="28"/>
        </w:rPr>
        <w:fldChar w:fldCharType="begin"/>
      </w:r>
      <w:r w:rsidRPr="00E7355C">
        <w:rPr>
          <w:rFonts w:ascii="Arial" w:hAnsi="Arial" w:cs="Arial"/>
          <w:b/>
          <w:sz w:val="28"/>
          <w:szCs w:val="28"/>
        </w:rPr>
        <w:instrText xml:space="preserve"> REF _Ref397797039 \r \h </w:instrText>
      </w:r>
      <w:r w:rsidR="00902BC0" w:rsidRPr="00E7355C">
        <w:rPr>
          <w:rFonts w:ascii="Arial" w:hAnsi="Arial" w:cs="Arial"/>
          <w:b/>
          <w:sz w:val="28"/>
          <w:szCs w:val="28"/>
        </w:rPr>
        <w:instrText xml:space="preserve"> \* MERGEFORMAT </w:instrText>
      </w:r>
      <w:r w:rsidRPr="00E7355C">
        <w:rPr>
          <w:rFonts w:ascii="Arial" w:hAnsi="Arial" w:cs="Arial"/>
          <w:b/>
          <w:sz w:val="28"/>
          <w:szCs w:val="28"/>
        </w:rPr>
      </w:r>
      <w:r w:rsidRPr="00E7355C">
        <w:rPr>
          <w:rFonts w:ascii="Arial" w:hAnsi="Arial" w:cs="Arial"/>
          <w:b/>
          <w:sz w:val="28"/>
          <w:szCs w:val="28"/>
        </w:rPr>
        <w:fldChar w:fldCharType="separate"/>
      </w:r>
      <w:r w:rsidR="00FF5AB4">
        <w:rPr>
          <w:rFonts w:ascii="Arial" w:hAnsi="Arial" w:cs="Arial"/>
          <w:b/>
          <w:sz w:val="28"/>
          <w:szCs w:val="28"/>
        </w:rPr>
        <w:t>108</w:t>
      </w:r>
      <w:r w:rsidRPr="00E7355C">
        <w:rPr>
          <w:rFonts w:ascii="Arial" w:hAnsi="Arial" w:cs="Arial"/>
          <w:b/>
          <w:sz w:val="28"/>
          <w:szCs w:val="28"/>
        </w:rPr>
        <w:fldChar w:fldCharType="end"/>
      </w:r>
      <w:r w:rsidRPr="00E7355C">
        <w:rPr>
          <w:rFonts w:ascii="Arial" w:hAnsi="Arial" w:cs="Arial"/>
          <w:b/>
          <w:sz w:val="28"/>
          <w:szCs w:val="28"/>
          <w:lang w:val="uk-UA"/>
        </w:rPr>
        <w:t>]</w:t>
      </w:r>
    </w:p>
    <w:p w:rsidR="00DA0C0E" w:rsidRDefault="00DA0C0E" w:rsidP="00E7355C">
      <w:pPr>
        <w:pStyle w:val="a7"/>
        <w:spacing w:after="0" w:line="288" w:lineRule="auto"/>
        <w:ind w:firstLine="709"/>
        <w:jc w:val="both"/>
        <w:rPr>
          <w:rFonts w:ascii="Arial" w:hAnsi="Arial"/>
          <w:i/>
          <w:sz w:val="28"/>
        </w:rPr>
      </w:pPr>
    </w:p>
    <w:p w:rsidR="00E7355C" w:rsidRPr="00902BC0" w:rsidRDefault="00E7355C" w:rsidP="00E7355C">
      <w:pPr>
        <w:pStyle w:val="a7"/>
        <w:spacing w:after="0" w:line="288" w:lineRule="auto"/>
        <w:ind w:firstLine="709"/>
        <w:jc w:val="both"/>
        <w:rPr>
          <w:rFonts w:ascii="Arial" w:hAnsi="Arial"/>
          <w:sz w:val="28"/>
        </w:rPr>
      </w:pPr>
      <w:r w:rsidRPr="00902BC0">
        <w:rPr>
          <w:rFonts w:ascii="Arial" w:hAnsi="Arial"/>
          <w:i/>
          <w:sz w:val="28"/>
        </w:rPr>
        <w:t>Повною специфікацією на матеріали</w:t>
      </w:r>
      <w:r w:rsidRPr="00902BC0">
        <w:rPr>
          <w:rFonts w:ascii="Arial" w:hAnsi="Arial"/>
          <w:sz w:val="28"/>
        </w:rPr>
        <w:t xml:space="preserve"> є розгорнутий перелік різних рівнів матеріалів, які організація завжди закуповує у постачальників. Загальна кількість різновидів матеріалів для складних виробів може складати сотні, а інколи й тисячі одиниць. </w:t>
      </w:r>
    </w:p>
    <w:p w:rsidR="00BF3F12" w:rsidRPr="00902BC0" w:rsidRDefault="00BF3F12" w:rsidP="00902BC0">
      <w:pPr>
        <w:spacing w:line="288" w:lineRule="auto"/>
        <w:ind w:firstLine="720"/>
        <w:jc w:val="both"/>
        <w:rPr>
          <w:rFonts w:ascii="Arial" w:hAnsi="Arial" w:cs="Arial"/>
          <w:spacing w:val="-4"/>
          <w:sz w:val="28"/>
          <w:szCs w:val="22"/>
        </w:rPr>
      </w:pPr>
      <w:r w:rsidRPr="00902BC0">
        <w:rPr>
          <w:rFonts w:ascii="Arial" w:hAnsi="Arial" w:cs="Arial"/>
          <w:spacing w:val="-4"/>
          <w:sz w:val="28"/>
          <w:szCs w:val="22"/>
          <w:lang w:val="uk-UA"/>
        </w:rPr>
        <w:t>При застосуванні MRP д</w:t>
      </w:r>
      <w:r w:rsidRPr="00902BC0">
        <w:rPr>
          <w:rFonts w:ascii="Arial" w:hAnsi="Arial" w:cs="Arial"/>
          <w:spacing w:val="-4"/>
          <w:sz w:val="28"/>
          <w:szCs w:val="22"/>
        </w:rPr>
        <w:t>ля кожного рівня (</w:t>
      </w:r>
      <w:r w:rsidRPr="00902BC0">
        <w:rPr>
          <w:rFonts w:ascii="Arial" w:hAnsi="Arial" w:cs="Arial"/>
          <w:spacing w:val="-4"/>
          <w:sz w:val="28"/>
          <w:szCs w:val="22"/>
          <w:lang w:val="uk-UA"/>
        </w:rPr>
        <w:t>наприклад, стіл</w:t>
      </w:r>
      <w:r w:rsidRPr="00902BC0">
        <w:rPr>
          <w:rFonts w:ascii="Arial" w:hAnsi="Arial" w:cs="Arial"/>
          <w:spacing w:val="-4"/>
          <w:sz w:val="28"/>
          <w:szCs w:val="22"/>
        </w:rPr>
        <w:t>, ножки, стільниці) складається наступна таблиця</w:t>
      </w:r>
      <w:r w:rsidRPr="00902BC0">
        <w:rPr>
          <w:rFonts w:ascii="Arial" w:hAnsi="Arial" w:cs="Arial"/>
          <w:spacing w:val="-4"/>
          <w:sz w:val="28"/>
          <w:szCs w:val="22"/>
          <w:lang w:val="uk-UA"/>
        </w:rPr>
        <w:t xml:space="preserve"> </w:t>
      </w:r>
      <w:r w:rsidRPr="00902BC0">
        <w:rPr>
          <w:rFonts w:ascii="Arial" w:hAnsi="Arial" w:cs="Arial"/>
          <w:sz w:val="28"/>
          <w:szCs w:val="28"/>
          <w:lang w:val="uk-UA"/>
        </w:rPr>
        <w:t>[</w:t>
      </w:r>
      <w:r w:rsidRPr="00902BC0">
        <w:rPr>
          <w:rFonts w:ascii="Arial" w:hAnsi="Arial" w:cs="Arial"/>
          <w:sz w:val="28"/>
          <w:szCs w:val="28"/>
        </w:rPr>
        <w:fldChar w:fldCharType="begin"/>
      </w:r>
      <w:r w:rsidRPr="00902BC0">
        <w:rPr>
          <w:rFonts w:ascii="Arial" w:hAnsi="Arial" w:cs="Arial"/>
          <w:sz w:val="28"/>
          <w:szCs w:val="28"/>
        </w:rPr>
        <w:instrText xml:space="preserve"> REF _Ref397797039 \r \h </w:instrText>
      </w:r>
      <w:r w:rsidR="00902BC0">
        <w:rPr>
          <w:rFonts w:ascii="Arial" w:hAnsi="Arial" w:cs="Arial"/>
          <w:sz w:val="28"/>
          <w:szCs w:val="28"/>
        </w:rPr>
        <w:instrText xml:space="preserve"> \* MERGEFORMAT </w:instrText>
      </w:r>
      <w:r w:rsidRPr="00902BC0">
        <w:rPr>
          <w:rFonts w:ascii="Arial" w:hAnsi="Arial" w:cs="Arial"/>
          <w:sz w:val="28"/>
          <w:szCs w:val="28"/>
        </w:rPr>
      </w:r>
      <w:r w:rsidRPr="00902BC0">
        <w:rPr>
          <w:rFonts w:ascii="Arial" w:hAnsi="Arial" w:cs="Arial"/>
          <w:sz w:val="28"/>
          <w:szCs w:val="28"/>
        </w:rPr>
        <w:fldChar w:fldCharType="separate"/>
      </w:r>
      <w:r w:rsidR="00FF5AB4">
        <w:rPr>
          <w:rFonts w:ascii="Arial" w:hAnsi="Arial" w:cs="Arial"/>
          <w:sz w:val="28"/>
          <w:szCs w:val="28"/>
        </w:rPr>
        <w:t>108</w:t>
      </w:r>
      <w:r w:rsidRPr="00902BC0">
        <w:rPr>
          <w:rFonts w:ascii="Arial" w:hAnsi="Arial" w:cs="Arial"/>
          <w:sz w:val="28"/>
          <w:szCs w:val="28"/>
        </w:rPr>
        <w:fldChar w:fldCharType="end"/>
      </w:r>
      <w:r w:rsidRPr="00902BC0">
        <w:rPr>
          <w:rFonts w:ascii="Arial" w:hAnsi="Arial" w:cs="Arial"/>
          <w:sz w:val="28"/>
          <w:szCs w:val="28"/>
          <w:lang w:val="uk-UA"/>
        </w:rPr>
        <w:t>]</w:t>
      </w:r>
      <w:r w:rsidRPr="00902BC0">
        <w:rPr>
          <w:rFonts w:ascii="Arial" w:hAnsi="Arial" w:cs="Arial"/>
          <w:spacing w:val="-4"/>
          <w:sz w:val="28"/>
          <w:szCs w:val="22"/>
        </w:rPr>
        <w:t>:</w:t>
      </w:r>
    </w:p>
    <w:p w:rsidR="00BF3F12" w:rsidRPr="00902BC0" w:rsidRDefault="00BF3F12" w:rsidP="00902BC0">
      <w:pPr>
        <w:spacing w:line="288" w:lineRule="auto"/>
        <w:ind w:firstLine="720"/>
        <w:jc w:val="right"/>
        <w:rPr>
          <w:rFonts w:ascii="Arial" w:hAnsi="Arial" w:cs="Arial"/>
          <w:spacing w:val="-4"/>
          <w:sz w:val="28"/>
          <w:szCs w:val="22"/>
        </w:rPr>
      </w:pPr>
    </w:p>
    <w:p w:rsidR="00BF3F12" w:rsidRPr="00902BC0" w:rsidRDefault="00BF3F12" w:rsidP="00902BC0">
      <w:pPr>
        <w:spacing w:line="288" w:lineRule="auto"/>
        <w:ind w:firstLine="720"/>
        <w:jc w:val="right"/>
        <w:rPr>
          <w:rFonts w:ascii="Arial" w:hAnsi="Arial" w:cs="Arial"/>
          <w:spacing w:val="-4"/>
          <w:sz w:val="28"/>
          <w:szCs w:val="22"/>
          <w:lang w:val="uk-UA"/>
        </w:rPr>
      </w:pPr>
      <w:r w:rsidRPr="00902BC0">
        <w:rPr>
          <w:rFonts w:ascii="Arial" w:hAnsi="Arial" w:cs="Arial"/>
          <w:spacing w:val="-4"/>
          <w:sz w:val="28"/>
          <w:szCs w:val="22"/>
          <w:lang w:val="uk-UA"/>
        </w:rPr>
        <w:t>Т</w:t>
      </w:r>
      <w:r w:rsidRPr="00902BC0">
        <w:rPr>
          <w:rFonts w:ascii="Arial" w:hAnsi="Arial" w:cs="Arial"/>
          <w:spacing w:val="-4"/>
          <w:sz w:val="28"/>
          <w:szCs w:val="22"/>
        </w:rPr>
        <w:t xml:space="preserve">аблиця </w:t>
      </w:r>
      <w:r w:rsidRPr="00902BC0">
        <w:rPr>
          <w:rFonts w:ascii="Arial" w:hAnsi="Arial" w:cs="Arial"/>
          <w:spacing w:val="-4"/>
          <w:sz w:val="28"/>
          <w:szCs w:val="22"/>
          <w:lang w:val="uk-UA"/>
        </w:rPr>
        <w:t>6.3.</w:t>
      </w:r>
    </w:p>
    <w:tbl>
      <w:tblPr>
        <w:tblW w:w="5000" w:type="pct"/>
        <w:tblBorders>
          <w:top w:val="single" w:sz="12" w:space="0" w:color="008000"/>
          <w:bottom w:val="single" w:sz="12" w:space="0" w:color="008000"/>
          <w:insideH w:val="nil"/>
          <w:insideV w:val="nil"/>
        </w:tblBorders>
        <w:tblLook w:val="00A0" w:firstRow="1" w:lastRow="0" w:firstColumn="1" w:lastColumn="0" w:noHBand="0" w:noVBand="0"/>
      </w:tblPr>
      <w:tblGrid>
        <w:gridCol w:w="4745"/>
        <w:gridCol w:w="742"/>
        <w:gridCol w:w="926"/>
        <w:gridCol w:w="741"/>
        <w:gridCol w:w="743"/>
        <w:gridCol w:w="743"/>
        <w:gridCol w:w="558"/>
        <w:gridCol w:w="656"/>
      </w:tblGrid>
      <w:tr w:rsidR="00BF3F12" w:rsidRPr="00902BC0" w:rsidTr="00BF3F12">
        <w:tc>
          <w:tcPr>
            <w:tcW w:w="2407"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center"/>
              <w:rPr>
                <w:rFonts w:ascii="Arial" w:hAnsi="Arial" w:cs="Arial"/>
                <w:spacing w:val="-4"/>
                <w:szCs w:val="22"/>
                <w:lang w:eastAsia="en-US"/>
              </w:rPr>
            </w:pPr>
            <w:r w:rsidRPr="00902BC0">
              <w:rPr>
                <w:rFonts w:ascii="Arial" w:hAnsi="Arial" w:cs="Arial"/>
                <w:spacing w:val="-4"/>
                <w:szCs w:val="22"/>
                <w:lang w:eastAsia="en-US"/>
              </w:rPr>
              <w:t>Неділя</w:t>
            </w:r>
          </w:p>
        </w:tc>
        <w:tc>
          <w:tcPr>
            <w:tcW w:w="376"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right"/>
              <w:rPr>
                <w:rFonts w:ascii="Arial" w:hAnsi="Arial" w:cs="Arial"/>
                <w:spacing w:val="-4"/>
                <w:szCs w:val="22"/>
                <w:lang w:eastAsia="en-US"/>
              </w:rPr>
            </w:pPr>
            <w:r w:rsidRPr="00902BC0">
              <w:rPr>
                <w:rFonts w:ascii="Arial" w:hAnsi="Arial" w:cs="Arial"/>
                <w:spacing w:val="-4"/>
                <w:szCs w:val="22"/>
                <w:lang w:eastAsia="en-US"/>
              </w:rPr>
              <w:t>1</w:t>
            </w:r>
          </w:p>
        </w:tc>
        <w:tc>
          <w:tcPr>
            <w:tcW w:w="470"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right"/>
              <w:rPr>
                <w:rFonts w:ascii="Arial" w:hAnsi="Arial" w:cs="Arial"/>
                <w:spacing w:val="-4"/>
                <w:szCs w:val="22"/>
                <w:lang w:eastAsia="en-US"/>
              </w:rPr>
            </w:pPr>
            <w:r w:rsidRPr="00902BC0">
              <w:rPr>
                <w:rFonts w:ascii="Arial" w:hAnsi="Arial" w:cs="Arial"/>
                <w:spacing w:val="-4"/>
                <w:szCs w:val="22"/>
                <w:lang w:eastAsia="en-US"/>
              </w:rPr>
              <w:t>2</w:t>
            </w:r>
          </w:p>
        </w:tc>
        <w:tc>
          <w:tcPr>
            <w:tcW w:w="376"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right"/>
              <w:rPr>
                <w:rFonts w:ascii="Arial" w:hAnsi="Arial" w:cs="Arial"/>
                <w:spacing w:val="-4"/>
                <w:szCs w:val="22"/>
                <w:lang w:eastAsia="en-US"/>
              </w:rPr>
            </w:pPr>
            <w:r w:rsidRPr="00902BC0">
              <w:rPr>
                <w:rFonts w:ascii="Arial" w:hAnsi="Arial" w:cs="Arial"/>
                <w:spacing w:val="-4"/>
                <w:szCs w:val="22"/>
                <w:lang w:eastAsia="en-US"/>
              </w:rPr>
              <w:t>3</w:t>
            </w:r>
          </w:p>
        </w:tc>
        <w:tc>
          <w:tcPr>
            <w:tcW w:w="377"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right"/>
              <w:rPr>
                <w:rFonts w:ascii="Arial" w:hAnsi="Arial" w:cs="Arial"/>
                <w:spacing w:val="-4"/>
                <w:szCs w:val="22"/>
                <w:lang w:eastAsia="en-US"/>
              </w:rPr>
            </w:pPr>
            <w:r w:rsidRPr="00902BC0">
              <w:rPr>
                <w:rFonts w:ascii="Arial" w:hAnsi="Arial" w:cs="Arial"/>
                <w:spacing w:val="-4"/>
                <w:szCs w:val="22"/>
                <w:lang w:eastAsia="en-US"/>
              </w:rPr>
              <w:t>4</w:t>
            </w:r>
          </w:p>
        </w:tc>
        <w:tc>
          <w:tcPr>
            <w:tcW w:w="377"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right"/>
              <w:rPr>
                <w:rFonts w:ascii="Arial" w:hAnsi="Arial" w:cs="Arial"/>
                <w:spacing w:val="-4"/>
                <w:szCs w:val="22"/>
                <w:lang w:eastAsia="en-US"/>
              </w:rPr>
            </w:pPr>
            <w:r w:rsidRPr="00902BC0">
              <w:rPr>
                <w:rFonts w:ascii="Arial" w:hAnsi="Arial" w:cs="Arial"/>
                <w:spacing w:val="-4"/>
                <w:szCs w:val="22"/>
                <w:lang w:eastAsia="en-US"/>
              </w:rPr>
              <w:t>5</w:t>
            </w:r>
          </w:p>
        </w:tc>
        <w:tc>
          <w:tcPr>
            <w:tcW w:w="283"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right"/>
              <w:rPr>
                <w:rFonts w:ascii="Arial" w:hAnsi="Arial" w:cs="Arial"/>
                <w:spacing w:val="-4"/>
                <w:szCs w:val="22"/>
                <w:lang w:eastAsia="en-US"/>
              </w:rPr>
            </w:pPr>
            <w:r w:rsidRPr="00902BC0">
              <w:rPr>
                <w:rFonts w:ascii="Arial" w:hAnsi="Arial" w:cs="Arial"/>
                <w:spacing w:val="-4"/>
                <w:szCs w:val="22"/>
                <w:lang w:eastAsia="en-US"/>
              </w:rPr>
              <w:t>6</w:t>
            </w:r>
          </w:p>
        </w:tc>
        <w:tc>
          <w:tcPr>
            <w:tcW w:w="333" w:type="pct"/>
            <w:tcBorders>
              <w:top w:val="single" w:sz="12" w:space="0" w:color="008000"/>
              <w:left w:val="nil"/>
              <w:bottom w:val="single" w:sz="6" w:space="0" w:color="008000"/>
              <w:right w:val="nil"/>
            </w:tcBorders>
            <w:hideMark/>
          </w:tcPr>
          <w:p w:rsidR="00BF3F12" w:rsidRPr="00902BC0" w:rsidRDefault="00BF3F12" w:rsidP="00902BC0">
            <w:pPr>
              <w:spacing w:line="288" w:lineRule="auto"/>
              <w:jc w:val="right"/>
              <w:rPr>
                <w:rFonts w:ascii="Arial" w:hAnsi="Arial" w:cs="Arial"/>
                <w:spacing w:val="-4"/>
                <w:szCs w:val="22"/>
                <w:lang w:eastAsia="en-US"/>
              </w:rPr>
            </w:pPr>
            <w:r w:rsidRPr="00902BC0">
              <w:rPr>
                <w:rFonts w:ascii="Arial" w:hAnsi="Arial" w:cs="Arial"/>
                <w:spacing w:val="-4"/>
                <w:szCs w:val="22"/>
                <w:lang w:eastAsia="en-US"/>
              </w:rPr>
              <w:t>7</w:t>
            </w:r>
          </w:p>
        </w:tc>
      </w:tr>
      <w:tr w:rsidR="00BF3F12" w:rsidRPr="00902BC0" w:rsidTr="00BF3F12">
        <w:tc>
          <w:tcPr>
            <w:tcW w:w="2407" w:type="pct"/>
            <w:tcBorders>
              <w:top w:val="single" w:sz="6" w:space="0" w:color="008000"/>
              <w:left w:val="nil"/>
              <w:bottom w:val="nil"/>
              <w:right w:val="nil"/>
            </w:tcBorders>
            <w:hideMark/>
          </w:tcPr>
          <w:p w:rsidR="00BF3F12" w:rsidRPr="00902BC0" w:rsidRDefault="00BF3F12" w:rsidP="00902BC0">
            <w:pPr>
              <w:spacing w:line="288" w:lineRule="auto"/>
              <w:jc w:val="center"/>
              <w:rPr>
                <w:rFonts w:ascii="Arial" w:hAnsi="Arial" w:cs="Arial"/>
                <w:spacing w:val="-4"/>
                <w:szCs w:val="22"/>
                <w:lang w:eastAsia="en-US"/>
              </w:rPr>
            </w:pPr>
            <w:r w:rsidRPr="00902BC0">
              <w:rPr>
                <w:rFonts w:ascii="Arial" w:hAnsi="Arial" w:cs="Arial"/>
                <w:spacing w:val="-4"/>
                <w:szCs w:val="22"/>
                <w:lang w:eastAsia="en-US"/>
              </w:rPr>
              <w:t>Валова потреба</w:t>
            </w:r>
          </w:p>
        </w:tc>
        <w:tc>
          <w:tcPr>
            <w:tcW w:w="376" w:type="pct"/>
            <w:tcBorders>
              <w:top w:val="single" w:sz="6" w:space="0" w:color="008000"/>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470" w:type="pct"/>
            <w:tcBorders>
              <w:top w:val="single" w:sz="6" w:space="0" w:color="008000"/>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6" w:type="pct"/>
            <w:tcBorders>
              <w:top w:val="single" w:sz="6" w:space="0" w:color="008000"/>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single" w:sz="6" w:space="0" w:color="008000"/>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single" w:sz="6" w:space="0" w:color="008000"/>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283" w:type="pct"/>
            <w:tcBorders>
              <w:top w:val="single" w:sz="6" w:space="0" w:color="008000"/>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33" w:type="pct"/>
            <w:tcBorders>
              <w:top w:val="single" w:sz="6" w:space="0" w:color="008000"/>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r>
      <w:tr w:rsidR="00BF3F12" w:rsidRPr="00902BC0" w:rsidTr="00BF3F12">
        <w:tc>
          <w:tcPr>
            <w:tcW w:w="2407" w:type="pct"/>
            <w:tcBorders>
              <w:top w:val="nil"/>
              <w:left w:val="nil"/>
              <w:bottom w:val="nil"/>
              <w:right w:val="nil"/>
            </w:tcBorders>
            <w:hideMark/>
          </w:tcPr>
          <w:p w:rsidR="00BF3F12" w:rsidRPr="00902BC0" w:rsidRDefault="00BF3F12" w:rsidP="00902BC0">
            <w:pPr>
              <w:spacing w:line="288" w:lineRule="auto"/>
              <w:jc w:val="center"/>
              <w:rPr>
                <w:rFonts w:ascii="Arial" w:hAnsi="Arial" w:cs="Arial"/>
                <w:spacing w:val="-4"/>
                <w:szCs w:val="22"/>
                <w:lang w:eastAsia="en-US"/>
              </w:rPr>
            </w:pPr>
            <w:r w:rsidRPr="00902BC0">
              <w:rPr>
                <w:rFonts w:ascii="Arial" w:hAnsi="Arial" w:cs="Arial"/>
                <w:spacing w:val="-4"/>
                <w:szCs w:val="22"/>
                <w:lang w:eastAsia="en-US"/>
              </w:rPr>
              <w:t>Вихідний запас</w:t>
            </w:r>
          </w:p>
        </w:tc>
        <w:tc>
          <w:tcPr>
            <w:tcW w:w="376"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470"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6"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283"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33"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r>
      <w:tr w:rsidR="00BF3F12" w:rsidRPr="00902BC0" w:rsidTr="00BF3F12">
        <w:tc>
          <w:tcPr>
            <w:tcW w:w="2407" w:type="pct"/>
            <w:tcBorders>
              <w:top w:val="nil"/>
              <w:left w:val="nil"/>
              <w:bottom w:val="nil"/>
              <w:right w:val="nil"/>
            </w:tcBorders>
            <w:hideMark/>
          </w:tcPr>
          <w:p w:rsidR="00BF3F12" w:rsidRPr="00902BC0" w:rsidRDefault="00BF3F12" w:rsidP="00902BC0">
            <w:pPr>
              <w:spacing w:line="288" w:lineRule="auto"/>
              <w:jc w:val="center"/>
              <w:rPr>
                <w:rFonts w:ascii="Arial" w:hAnsi="Arial" w:cs="Arial"/>
                <w:spacing w:val="-4"/>
                <w:szCs w:val="22"/>
                <w:lang w:eastAsia="en-US"/>
              </w:rPr>
            </w:pPr>
            <w:r w:rsidRPr="00902BC0">
              <w:rPr>
                <w:rFonts w:ascii="Arial" w:hAnsi="Arial" w:cs="Arial"/>
                <w:spacing w:val="-4"/>
                <w:szCs w:val="22"/>
                <w:lang w:eastAsia="en-US"/>
              </w:rPr>
              <w:t>Чиста потреба</w:t>
            </w:r>
          </w:p>
        </w:tc>
        <w:tc>
          <w:tcPr>
            <w:tcW w:w="376"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470"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6"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283"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33"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r>
      <w:tr w:rsidR="00BF3F12" w:rsidRPr="00902BC0" w:rsidTr="00BF3F12">
        <w:tc>
          <w:tcPr>
            <w:tcW w:w="2407" w:type="pct"/>
            <w:tcBorders>
              <w:top w:val="nil"/>
              <w:left w:val="nil"/>
              <w:bottom w:val="nil"/>
              <w:right w:val="nil"/>
            </w:tcBorders>
            <w:hideMark/>
          </w:tcPr>
          <w:p w:rsidR="00BF3F12" w:rsidRPr="00902BC0" w:rsidRDefault="00BF3F12" w:rsidP="00902BC0">
            <w:pPr>
              <w:spacing w:line="288" w:lineRule="auto"/>
              <w:jc w:val="center"/>
              <w:rPr>
                <w:rFonts w:ascii="Arial" w:hAnsi="Arial" w:cs="Arial"/>
                <w:spacing w:val="-4"/>
                <w:szCs w:val="22"/>
                <w:lang w:eastAsia="en-US"/>
              </w:rPr>
            </w:pPr>
            <w:r w:rsidRPr="00902BC0">
              <w:rPr>
                <w:rFonts w:ascii="Arial" w:hAnsi="Arial" w:cs="Arial"/>
                <w:spacing w:val="-4"/>
                <w:szCs w:val="22"/>
                <w:lang w:eastAsia="en-US"/>
              </w:rPr>
              <w:t>Початок зборки</w:t>
            </w:r>
          </w:p>
        </w:tc>
        <w:tc>
          <w:tcPr>
            <w:tcW w:w="376"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470"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6"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283"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33" w:type="pct"/>
            <w:tcBorders>
              <w:top w:val="nil"/>
              <w:left w:val="nil"/>
              <w:bottom w:val="nil"/>
              <w:right w:val="nil"/>
            </w:tcBorders>
          </w:tcPr>
          <w:p w:rsidR="00BF3F12" w:rsidRPr="00902BC0" w:rsidRDefault="00BF3F12" w:rsidP="00902BC0">
            <w:pPr>
              <w:spacing w:line="288" w:lineRule="auto"/>
              <w:jc w:val="right"/>
              <w:rPr>
                <w:rFonts w:ascii="Arial" w:hAnsi="Arial" w:cs="Arial"/>
                <w:spacing w:val="-4"/>
                <w:szCs w:val="22"/>
                <w:lang w:eastAsia="en-US"/>
              </w:rPr>
            </w:pPr>
          </w:p>
        </w:tc>
      </w:tr>
      <w:tr w:rsidR="00BF3F12" w:rsidRPr="00902BC0" w:rsidTr="00BF3F12">
        <w:tc>
          <w:tcPr>
            <w:tcW w:w="2407" w:type="pct"/>
            <w:tcBorders>
              <w:top w:val="nil"/>
              <w:left w:val="nil"/>
              <w:bottom w:val="single" w:sz="12" w:space="0" w:color="008000"/>
              <w:right w:val="nil"/>
            </w:tcBorders>
            <w:hideMark/>
          </w:tcPr>
          <w:p w:rsidR="00BF3F12" w:rsidRPr="00902BC0" w:rsidRDefault="00BF3F12" w:rsidP="00902BC0">
            <w:pPr>
              <w:spacing w:line="288" w:lineRule="auto"/>
              <w:jc w:val="center"/>
              <w:rPr>
                <w:rFonts w:ascii="Arial" w:hAnsi="Arial" w:cs="Arial"/>
                <w:spacing w:val="-4"/>
                <w:szCs w:val="22"/>
                <w:lang w:eastAsia="en-US"/>
              </w:rPr>
            </w:pPr>
            <w:r w:rsidRPr="00902BC0">
              <w:rPr>
                <w:rFonts w:ascii="Arial" w:hAnsi="Arial" w:cs="Arial"/>
                <w:spacing w:val="-4"/>
                <w:szCs w:val="22"/>
                <w:lang w:eastAsia="en-US"/>
              </w:rPr>
              <w:t>Планове завершення</w:t>
            </w:r>
          </w:p>
        </w:tc>
        <w:tc>
          <w:tcPr>
            <w:tcW w:w="376" w:type="pct"/>
            <w:tcBorders>
              <w:top w:val="nil"/>
              <w:left w:val="nil"/>
              <w:bottom w:val="single" w:sz="12" w:space="0" w:color="008000"/>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470" w:type="pct"/>
            <w:tcBorders>
              <w:top w:val="nil"/>
              <w:left w:val="nil"/>
              <w:bottom w:val="single" w:sz="12" w:space="0" w:color="008000"/>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6" w:type="pct"/>
            <w:tcBorders>
              <w:top w:val="nil"/>
              <w:left w:val="nil"/>
              <w:bottom w:val="single" w:sz="12" w:space="0" w:color="008000"/>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single" w:sz="12" w:space="0" w:color="008000"/>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77" w:type="pct"/>
            <w:tcBorders>
              <w:top w:val="nil"/>
              <w:left w:val="nil"/>
              <w:bottom w:val="single" w:sz="12" w:space="0" w:color="008000"/>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283" w:type="pct"/>
            <w:tcBorders>
              <w:top w:val="nil"/>
              <w:left w:val="nil"/>
              <w:bottom w:val="single" w:sz="12" w:space="0" w:color="008000"/>
              <w:right w:val="nil"/>
            </w:tcBorders>
          </w:tcPr>
          <w:p w:rsidR="00BF3F12" w:rsidRPr="00902BC0" w:rsidRDefault="00BF3F12" w:rsidP="00902BC0">
            <w:pPr>
              <w:spacing w:line="288" w:lineRule="auto"/>
              <w:jc w:val="right"/>
              <w:rPr>
                <w:rFonts w:ascii="Arial" w:hAnsi="Arial" w:cs="Arial"/>
                <w:spacing w:val="-4"/>
                <w:szCs w:val="22"/>
                <w:lang w:eastAsia="en-US"/>
              </w:rPr>
            </w:pPr>
          </w:p>
        </w:tc>
        <w:tc>
          <w:tcPr>
            <w:tcW w:w="333" w:type="pct"/>
            <w:tcBorders>
              <w:top w:val="nil"/>
              <w:left w:val="nil"/>
              <w:bottom w:val="single" w:sz="12" w:space="0" w:color="008000"/>
              <w:right w:val="nil"/>
            </w:tcBorders>
          </w:tcPr>
          <w:p w:rsidR="00BF3F12" w:rsidRPr="00902BC0" w:rsidRDefault="00BF3F12" w:rsidP="00902BC0">
            <w:pPr>
              <w:spacing w:line="288" w:lineRule="auto"/>
              <w:jc w:val="right"/>
              <w:rPr>
                <w:rFonts w:ascii="Arial" w:hAnsi="Arial" w:cs="Arial"/>
                <w:spacing w:val="-4"/>
                <w:szCs w:val="22"/>
                <w:lang w:eastAsia="en-US"/>
              </w:rPr>
            </w:pPr>
          </w:p>
        </w:tc>
      </w:tr>
    </w:tbl>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Порядок розрахунку показників наведено в табл. 6.4.</w:t>
      </w: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6.4.</w:t>
      </w:r>
    </w:p>
    <w:p w:rsidR="00BF3F12" w:rsidRPr="00E7355C" w:rsidRDefault="00BF3F12" w:rsidP="00902BC0">
      <w:pPr>
        <w:spacing w:line="288" w:lineRule="auto"/>
        <w:ind w:firstLine="709"/>
        <w:jc w:val="center"/>
        <w:rPr>
          <w:rFonts w:ascii="Arial" w:hAnsi="Arial" w:cs="Arial"/>
          <w:b/>
          <w:sz w:val="28"/>
          <w:szCs w:val="28"/>
          <w:lang w:val="uk-UA"/>
        </w:rPr>
      </w:pPr>
      <w:r w:rsidRPr="00E7355C">
        <w:rPr>
          <w:rFonts w:ascii="Arial" w:hAnsi="Arial" w:cs="Arial"/>
          <w:b/>
          <w:sz w:val="28"/>
          <w:szCs w:val="28"/>
          <w:lang w:val="uk-UA"/>
        </w:rPr>
        <w:t>Розрахунок показників для складання виробничого розкладу при застосуванні процедури MRP</w:t>
      </w:r>
    </w:p>
    <w:tbl>
      <w:tblPr>
        <w:tblStyle w:val="af1"/>
        <w:tblW w:w="5000" w:type="pct"/>
        <w:tblLook w:val="04A0" w:firstRow="1" w:lastRow="0" w:firstColumn="1" w:lastColumn="0" w:noHBand="0" w:noVBand="1"/>
      </w:tblPr>
      <w:tblGrid>
        <w:gridCol w:w="2717"/>
        <w:gridCol w:w="1644"/>
        <w:gridCol w:w="5493"/>
      </w:tblGrid>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xml:space="preserve">Показник </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Крок процедури</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Порядок розрахунку</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Валова потреба в одиницях рівня 0</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Використати основний графік</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Чиста потреба в одиницях рівня 0</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Підняти від валової потреби будь-який наявний запас і обсяг замовлень, що повинні надійти</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Час початку робіт для одиницях рівня 0</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Використати час складання/виробництва/виконання замовлення і будь-яку іншу значиму інформацію, щоб визначити час початку робіт</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Валова потреба рівня 1</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4</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Скористатися специфікацією на матеріали, щоб перетворити чисту потребу попереднього рівня і визначити валову потребу наступного рівня</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Чиста потреба в одиницях рівня 1</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5</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Відняти наявний запас і заплановане постачання, щоб визначити необхідний додатковий обсяг матеріалів</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xml:space="preserve">Час початку робіт для </w:t>
            </w:r>
            <w:r w:rsidRPr="00902BC0">
              <w:rPr>
                <w:rFonts w:ascii="Arial" w:hAnsi="Arial" w:cs="Arial"/>
                <w:lang w:val="uk-UA" w:eastAsia="en-US"/>
              </w:rPr>
              <w:lastRenderedPageBreak/>
              <w:t>одиниць рівня 1</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6</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xml:space="preserve">Використати час </w:t>
            </w:r>
            <w:r w:rsidRPr="00902BC0">
              <w:rPr>
                <w:rFonts w:ascii="Arial" w:hAnsi="Arial" w:cs="Arial"/>
                <w:lang w:val="uk-UA" w:eastAsia="en-US"/>
              </w:rPr>
              <w:lastRenderedPageBreak/>
              <w:t>складання/виробництва/виконання замовлення і будь-яку іншу значиму інформацію, щоб визначити час початку робіт</w:t>
            </w:r>
          </w:p>
        </w:tc>
      </w:tr>
      <w:tr w:rsidR="00BF3F12" w:rsidRPr="00902BC0" w:rsidTr="0094523D">
        <w:trPr>
          <w:trHeight w:val="495"/>
        </w:trPr>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w:t>
            </w:r>
          </w:p>
        </w:tc>
        <w:tc>
          <w:tcPr>
            <w:tcW w:w="834"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center"/>
              <w:rPr>
                <w:rFonts w:ascii="Arial" w:hAnsi="Arial" w:cs="Arial"/>
                <w:lang w:val="uk-UA" w:eastAsia="en-US"/>
              </w:rPr>
            </w:pP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xml:space="preserve">Валова потреба рівня </w:t>
            </w:r>
            <w:r w:rsidRPr="00902BC0">
              <w:rPr>
                <w:rFonts w:ascii="Arial" w:hAnsi="Arial" w:cs="Arial"/>
                <w:lang w:val="en-US" w:eastAsia="en-US"/>
              </w:rPr>
              <w:t>N</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K</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Скористатися специфікацією на матеріали, щоб перетворити чисту потребу попереднього рівня і визначити валову потребу наступного рівня</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xml:space="preserve">Чиста потреба в одиницях рівня </w:t>
            </w:r>
            <w:r w:rsidRPr="00902BC0">
              <w:rPr>
                <w:rFonts w:ascii="Arial" w:hAnsi="Arial" w:cs="Arial"/>
                <w:lang w:val="en-US" w:eastAsia="en-US"/>
              </w:rPr>
              <w:t>N</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K+1</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Відняти наявний запас і заплановане постачання, щоб визначити необхідний додатковий обсяг матеріалів</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val="uk-UA" w:eastAsia="en-US"/>
              </w:rPr>
              <w:t xml:space="preserve">Час початку робіт для одиниць рівня </w:t>
            </w:r>
            <w:r w:rsidRPr="00902BC0">
              <w:rPr>
                <w:rFonts w:ascii="Arial" w:hAnsi="Arial" w:cs="Arial"/>
                <w:lang w:val="en-US" w:eastAsia="en-US"/>
              </w:rPr>
              <w:t>N</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K+2</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Використати час складання/виробництва/виконання замовлення і будь-яку іншу значиму інформацію, щоб визначити час початку робіт</w:t>
            </w:r>
          </w:p>
        </w:tc>
      </w:tr>
      <w:tr w:rsidR="00BF3F12" w:rsidRPr="00902BC0" w:rsidTr="00BF3F12">
        <w:tc>
          <w:tcPr>
            <w:tcW w:w="137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spacing w:val="-4"/>
                <w:szCs w:val="22"/>
                <w:lang w:eastAsia="en-US"/>
              </w:rPr>
              <w:t>Планове завершення</w:t>
            </w:r>
          </w:p>
        </w:tc>
        <w:tc>
          <w:tcPr>
            <w:tcW w:w="834"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K+3</w:t>
            </w:r>
          </w:p>
        </w:tc>
        <w:tc>
          <w:tcPr>
            <w:tcW w:w="278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Скласти остаточний розклад, додавши до нього необхідні вимоги</w:t>
            </w:r>
          </w:p>
        </w:tc>
      </w:tr>
    </w:tbl>
    <w:p w:rsidR="00BF3F12" w:rsidRPr="00902BC0" w:rsidRDefault="00BF3F12" w:rsidP="00902BC0">
      <w:pPr>
        <w:spacing w:line="288" w:lineRule="auto"/>
        <w:ind w:firstLine="709"/>
        <w:jc w:val="center"/>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Важливим недоліком систем, типу, що штовхають, є жорсткість виробничих розкладів, що призводить до можливих збоїв у виробничих процесах. Запобігання таких збоїв (наприклад, в зв’язку із коливаннями попиту) можна здійснювати лише за рахунок створення надлишкових запасів, це ж, в свою чергу, сповільнює оборотність оборотних коштів та підвищує собівартість продукції.</w:t>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sz w:val="28"/>
          <w:szCs w:val="28"/>
          <w:lang w:val="uk-UA"/>
        </w:rPr>
        <w:t xml:space="preserve">Прагнення до усунення  вказаних недоліків стимулювало розробку другого покоління систем MRP, що з початку 80-х років одержало втілення в системі </w:t>
      </w:r>
      <w:r w:rsidRPr="00902BC0">
        <w:rPr>
          <w:rFonts w:ascii="Arial" w:hAnsi="Arial" w:cs="Arial"/>
          <w:i/>
          <w:sz w:val="28"/>
          <w:szCs w:val="28"/>
          <w:lang w:val="uk-UA"/>
        </w:rPr>
        <w:t xml:space="preserve">MRP 2.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Перевагою системи MRP 2 є більш повне в порівнянні з MRP 1</w:t>
      </w:r>
      <w:r w:rsidRPr="00902BC0">
        <w:rPr>
          <w:rFonts w:ascii="Arial" w:hAnsi="Arial" w:cs="Arial"/>
          <w:b/>
          <w:sz w:val="28"/>
          <w:szCs w:val="28"/>
          <w:lang w:val="uk-UA"/>
        </w:rPr>
        <w:t xml:space="preserve"> </w:t>
      </w:r>
      <w:r w:rsidRPr="00902BC0">
        <w:rPr>
          <w:rFonts w:ascii="Arial" w:hAnsi="Arial" w:cs="Arial"/>
          <w:sz w:val="28"/>
          <w:szCs w:val="28"/>
          <w:lang w:val="uk-UA"/>
        </w:rPr>
        <w:t>задоволення споживчого попиту, що досягається шляхом скорочення тривалості виробничих циклів, зменшення запасів, кращої організації постачань, більш швидкої реакції на зміну попиту.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Система MRP 1 є складовою частиною системи MRP 2. Крім неї до складу системи MRP 2 входять:</w:t>
      </w:r>
    </w:p>
    <w:p w:rsidR="00BF3F12" w:rsidRPr="00902BC0" w:rsidRDefault="00BF3F12" w:rsidP="00902BC0">
      <w:pPr>
        <w:numPr>
          <w:ilvl w:val="0"/>
          <w:numId w:val="2"/>
        </w:numPr>
        <w:spacing w:line="288" w:lineRule="auto"/>
        <w:ind w:left="0"/>
        <w:jc w:val="both"/>
        <w:rPr>
          <w:rFonts w:ascii="Arial" w:hAnsi="Arial" w:cs="Arial"/>
          <w:sz w:val="28"/>
          <w:szCs w:val="28"/>
          <w:lang w:val="uk-UA"/>
        </w:rPr>
      </w:pPr>
      <w:r w:rsidRPr="00902BC0">
        <w:rPr>
          <w:rFonts w:ascii="Arial" w:hAnsi="Arial" w:cs="Arial"/>
          <w:sz w:val="28"/>
          <w:szCs w:val="28"/>
          <w:lang w:val="uk-UA"/>
        </w:rPr>
        <w:t>Блок  прогнозування і управління попитом;</w:t>
      </w:r>
    </w:p>
    <w:p w:rsidR="00BF3F12" w:rsidRPr="00902BC0" w:rsidRDefault="00BF3F12" w:rsidP="00902BC0">
      <w:pPr>
        <w:numPr>
          <w:ilvl w:val="0"/>
          <w:numId w:val="2"/>
        </w:numPr>
        <w:spacing w:line="288" w:lineRule="auto"/>
        <w:ind w:left="0"/>
        <w:jc w:val="both"/>
        <w:rPr>
          <w:rFonts w:ascii="Arial" w:hAnsi="Arial" w:cs="Arial"/>
          <w:sz w:val="28"/>
          <w:szCs w:val="28"/>
          <w:lang w:val="uk-UA"/>
        </w:rPr>
      </w:pPr>
      <w:r w:rsidRPr="00902BC0">
        <w:rPr>
          <w:rFonts w:ascii="Arial" w:hAnsi="Arial" w:cs="Arial"/>
          <w:sz w:val="28"/>
          <w:szCs w:val="28"/>
          <w:lang w:val="uk-UA"/>
        </w:rPr>
        <w:t>Розрахунок виробничого розкладу;</w:t>
      </w:r>
    </w:p>
    <w:p w:rsidR="00BF3F12" w:rsidRPr="00902BC0" w:rsidRDefault="00BF3F12" w:rsidP="00902BC0">
      <w:pPr>
        <w:numPr>
          <w:ilvl w:val="0"/>
          <w:numId w:val="2"/>
        </w:numPr>
        <w:spacing w:line="288" w:lineRule="auto"/>
        <w:ind w:left="0"/>
        <w:jc w:val="both"/>
        <w:rPr>
          <w:rFonts w:ascii="Arial" w:hAnsi="Arial" w:cs="Arial"/>
          <w:sz w:val="28"/>
          <w:szCs w:val="28"/>
          <w:lang w:val="uk-UA"/>
        </w:rPr>
      </w:pPr>
      <w:r w:rsidRPr="00902BC0">
        <w:rPr>
          <w:rFonts w:ascii="Arial" w:hAnsi="Arial" w:cs="Arial"/>
          <w:sz w:val="28"/>
          <w:szCs w:val="28"/>
          <w:lang w:val="uk-UA"/>
        </w:rPr>
        <w:t>Розрахунок плану завантаження виробничих потужностей;</w:t>
      </w:r>
    </w:p>
    <w:p w:rsidR="00BF3F12" w:rsidRPr="00902BC0" w:rsidRDefault="00BF3F12" w:rsidP="00902BC0">
      <w:pPr>
        <w:numPr>
          <w:ilvl w:val="0"/>
          <w:numId w:val="2"/>
        </w:numPr>
        <w:spacing w:line="288" w:lineRule="auto"/>
        <w:ind w:left="0"/>
        <w:jc w:val="both"/>
        <w:rPr>
          <w:rFonts w:ascii="Arial" w:hAnsi="Arial" w:cs="Arial"/>
          <w:sz w:val="28"/>
          <w:szCs w:val="28"/>
          <w:lang w:val="uk-UA"/>
        </w:rPr>
      </w:pPr>
      <w:r w:rsidRPr="00902BC0">
        <w:rPr>
          <w:rFonts w:ascii="Arial" w:hAnsi="Arial" w:cs="Arial"/>
          <w:sz w:val="28"/>
          <w:szCs w:val="28"/>
          <w:lang w:val="uk-UA"/>
        </w:rPr>
        <w:t>Блок розміщення замовлень і контролю закупівель матеріальних ресурсів;</w:t>
      </w:r>
    </w:p>
    <w:p w:rsidR="00BF3F12" w:rsidRPr="00902BC0" w:rsidRDefault="00BF3F12" w:rsidP="00902BC0">
      <w:pPr>
        <w:numPr>
          <w:ilvl w:val="0"/>
          <w:numId w:val="2"/>
        </w:numPr>
        <w:spacing w:line="288" w:lineRule="auto"/>
        <w:ind w:left="0"/>
        <w:jc w:val="both"/>
        <w:rPr>
          <w:rFonts w:ascii="Arial" w:hAnsi="Arial" w:cs="Arial"/>
          <w:sz w:val="28"/>
          <w:szCs w:val="28"/>
          <w:lang w:val="uk-UA"/>
        </w:rPr>
      </w:pPr>
      <w:r w:rsidRPr="00902BC0">
        <w:rPr>
          <w:rFonts w:ascii="Arial" w:hAnsi="Arial" w:cs="Arial"/>
          <w:sz w:val="28"/>
          <w:szCs w:val="28"/>
          <w:lang w:val="uk-UA"/>
        </w:rPr>
        <w:lastRenderedPageBreak/>
        <w:t>Інші блоки.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Важливе місце в системі MRP 2 займають алгоритми прогнозування попиту, потреби в матеріальних ресурсах, рівня запасу.</w:t>
      </w:r>
    </w:p>
    <w:p w:rsidR="00BF3F12" w:rsidRPr="00902BC0" w:rsidRDefault="00BF3F12" w:rsidP="00902BC0">
      <w:pPr>
        <w:pStyle w:val="a7"/>
        <w:spacing w:after="0" w:line="288" w:lineRule="auto"/>
        <w:ind w:firstLine="709"/>
        <w:jc w:val="both"/>
        <w:rPr>
          <w:rFonts w:ascii="Arial" w:hAnsi="Arial"/>
          <w:sz w:val="28"/>
        </w:rPr>
      </w:pPr>
      <w:r w:rsidRPr="00902BC0">
        <w:rPr>
          <w:rFonts w:ascii="Arial" w:hAnsi="Arial"/>
          <w:i/>
          <w:sz w:val="28"/>
        </w:rPr>
        <w:t>MRP II</w:t>
      </w:r>
      <w:r w:rsidRPr="00902BC0">
        <w:rPr>
          <w:rFonts w:ascii="Arial" w:hAnsi="Arial"/>
          <w:sz w:val="28"/>
        </w:rPr>
        <w:t xml:space="preserve"> дозволяє створювати плани для всіх видів діяльності і переміщень усіх матеріальних ресурсів в організації. Відповідно до загальної тенденції інтегрування ланцюгів постачання ми можемо розширити цей варіант планування і перенести його й на інші організації. Це дає основу для планування потреб підприємства (</w:t>
      </w:r>
      <w:r w:rsidRPr="00902BC0">
        <w:rPr>
          <w:rFonts w:ascii="Arial" w:hAnsi="Arial"/>
          <w:i/>
          <w:sz w:val="28"/>
        </w:rPr>
        <w:t>enterprise</w:t>
      </w:r>
      <w:r w:rsidRPr="00902BC0">
        <w:rPr>
          <w:rFonts w:ascii="Arial" w:hAnsi="Arial"/>
          <w:sz w:val="28"/>
        </w:rPr>
        <w:t xml:space="preserve"> </w:t>
      </w:r>
      <w:r w:rsidRPr="00902BC0">
        <w:rPr>
          <w:rFonts w:ascii="Arial" w:hAnsi="Arial"/>
          <w:i/>
          <w:sz w:val="28"/>
        </w:rPr>
        <w:t>requirements planning</w:t>
      </w:r>
      <w:r w:rsidRPr="00902BC0">
        <w:rPr>
          <w:rFonts w:ascii="Arial" w:hAnsi="Arial"/>
          <w:sz w:val="28"/>
        </w:rPr>
        <w:t xml:space="preserve">, </w:t>
      </w:r>
      <w:r w:rsidRPr="00902BC0">
        <w:rPr>
          <w:rFonts w:ascii="Arial" w:hAnsi="Arial"/>
          <w:i/>
          <w:sz w:val="28"/>
        </w:rPr>
        <w:t>ERP</w:t>
      </w:r>
      <w:r w:rsidRPr="00902BC0">
        <w:rPr>
          <w:rFonts w:ascii="Arial" w:hAnsi="Arial"/>
          <w:sz w:val="28"/>
        </w:rPr>
        <w:t xml:space="preserve">). Припустимо, система </w:t>
      </w:r>
      <w:r w:rsidRPr="00902BC0">
        <w:rPr>
          <w:rFonts w:ascii="Arial" w:hAnsi="Arial"/>
          <w:i/>
          <w:sz w:val="28"/>
        </w:rPr>
        <w:t>MRP</w:t>
      </w:r>
      <w:r w:rsidRPr="00902BC0">
        <w:rPr>
          <w:rFonts w:ascii="Arial" w:hAnsi="Arial"/>
          <w:sz w:val="28"/>
        </w:rPr>
        <w:t xml:space="preserve"> виробника вважає, що на початку червня необхідно доставити 100 одиниць певного матеріалу. Ця інформація використовується для планування графіків закупівель. Однак </w:t>
      </w:r>
      <w:r w:rsidRPr="00902BC0">
        <w:rPr>
          <w:rFonts w:ascii="Arial" w:hAnsi="Arial"/>
          <w:i/>
          <w:sz w:val="28"/>
        </w:rPr>
        <w:t>EDI</w:t>
      </w:r>
      <w:r w:rsidRPr="00902BC0">
        <w:rPr>
          <w:rFonts w:ascii="Arial" w:hAnsi="Arial"/>
          <w:sz w:val="28"/>
        </w:rPr>
        <w:t xml:space="preserve"> (електронний обмін даними) може зв'язати систему </w:t>
      </w:r>
      <w:r w:rsidRPr="00902BC0">
        <w:rPr>
          <w:rFonts w:ascii="Arial" w:hAnsi="Arial"/>
          <w:i/>
          <w:sz w:val="28"/>
        </w:rPr>
        <w:t>MRP</w:t>
      </w:r>
      <w:r w:rsidRPr="00902BC0">
        <w:rPr>
          <w:rFonts w:ascii="Arial" w:hAnsi="Arial"/>
          <w:sz w:val="28"/>
        </w:rPr>
        <w:t xml:space="preserve"> з системою постачальника, і тому постачальник заздалегідь знає, коли він повинен доставити цей матеріал, коли може почати складати графіки для своїх операцій таким чином, щоб гарантувати готовність цього матеріалу до заданого терміну. Якщо постачальники другого рівня пов'язані з системою </w:t>
      </w:r>
      <w:r w:rsidRPr="00902BC0">
        <w:rPr>
          <w:rFonts w:ascii="Arial" w:hAnsi="Arial"/>
          <w:i/>
          <w:sz w:val="28"/>
        </w:rPr>
        <w:t>MRP</w:t>
      </w:r>
      <w:r w:rsidRPr="00902BC0">
        <w:rPr>
          <w:rFonts w:ascii="Arial" w:hAnsi="Arial"/>
          <w:sz w:val="28"/>
        </w:rPr>
        <w:t xml:space="preserve"> постачальника першого рівня, вони також можуть почати свої приготування. Таким чином, вихідне повідомлення переміщується за ланцюгами постачання назад, забезпечуючи інтегроване планування в їхніх межах.</w:t>
      </w:r>
    </w:p>
    <w:p w:rsidR="00BF3F12" w:rsidRPr="00902BC0" w:rsidRDefault="00BF3F12" w:rsidP="00902BC0">
      <w:pPr>
        <w:pStyle w:val="a7"/>
        <w:spacing w:after="0" w:line="288" w:lineRule="auto"/>
        <w:ind w:firstLine="709"/>
        <w:jc w:val="both"/>
        <w:rPr>
          <w:rFonts w:ascii="Arial" w:hAnsi="Arial"/>
          <w:sz w:val="28"/>
        </w:rPr>
      </w:pPr>
      <w:r w:rsidRPr="00902BC0">
        <w:rPr>
          <w:rFonts w:ascii="Arial" w:hAnsi="Arial"/>
          <w:sz w:val="28"/>
        </w:rPr>
        <w:t xml:space="preserve">Вільний потік інформації, необхідний при </w:t>
      </w:r>
      <w:r w:rsidRPr="00902BC0">
        <w:rPr>
          <w:rFonts w:ascii="Arial" w:hAnsi="Arial"/>
          <w:i/>
          <w:sz w:val="28"/>
        </w:rPr>
        <w:t>ERP</w:t>
      </w:r>
      <w:r w:rsidRPr="00902BC0">
        <w:rPr>
          <w:rFonts w:ascii="Arial" w:hAnsi="Arial"/>
          <w:sz w:val="28"/>
        </w:rPr>
        <w:t>, організувати за допомогою електронного обміну даними (</w:t>
      </w:r>
      <w:r w:rsidRPr="00902BC0">
        <w:rPr>
          <w:rFonts w:ascii="Arial" w:hAnsi="Arial"/>
          <w:i/>
          <w:sz w:val="28"/>
        </w:rPr>
        <w:t>EDI</w:t>
      </w:r>
      <w:r w:rsidRPr="00902BC0">
        <w:rPr>
          <w:rFonts w:ascii="Arial" w:hAnsi="Arial"/>
          <w:sz w:val="28"/>
        </w:rPr>
        <w:t>), електронного перекладу коштів (</w:t>
      </w:r>
      <w:r w:rsidRPr="00902BC0">
        <w:rPr>
          <w:rFonts w:ascii="Arial" w:hAnsi="Arial"/>
          <w:i/>
          <w:sz w:val="28"/>
        </w:rPr>
        <w:t>EFT</w:t>
      </w:r>
      <w:r w:rsidRPr="00902BC0">
        <w:rPr>
          <w:rFonts w:ascii="Arial" w:hAnsi="Arial"/>
          <w:sz w:val="28"/>
        </w:rPr>
        <w:t xml:space="preserve">), </w:t>
      </w:r>
      <w:r w:rsidRPr="00902BC0">
        <w:rPr>
          <w:rFonts w:ascii="Arial" w:hAnsi="Arial"/>
          <w:i/>
          <w:sz w:val="28"/>
        </w:rPr>
        <w:t xml:space="preserve">Іnternet </w:t>
      </w:r>
      <w:r w:rsidRPr="00902BC0">
        <w:rPr>
          <w:rFonts w:ascii="Arial" w:hAnsi="Arial"/>
          <w:sz w:val="28"/>
        </w:rPr>
        <w:t xml:space="preserve">та інших інструментів електронного бізнесу відносно легко. Набагато складніше домогтися повної довіри між організаціями, навіть коли вони готові створювати союзи один із одним. Цілком зрозумілі ускладнення можуть викликати і необхідність наявності деяких систем, а також проблеми, що виникають на практичному рівні реалізації. Проте цей підхід має значний потенціал і призводить до наступного етапу, який називається “розподілом віртуальних ресурсів підприємства”.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Концепція </w:t>
      </w:r>
      <w:r w:rsidRPr="00902BC0">
        <w:rPr>
          <w:rFonts w:ascii="Arial" w:hAnsi="Arial" w:cs="Arial"/>
          <w:i/>
          <w:sz w:val="28"/>
          <w:szCs w:val="28"/>
          <w:lang w:val="uk-UA"/>
        </w:rPr>
        <w:t>Just-in-time (JIT, точно в термін</w:t>
      </w:r>
      <w:r w:rsidRPr="00902BC0">
        <w:rPr>
          <w:rFonts w:ascii="Arial" w:hAnsi="Arial" w:cs="Arial"/>
          <w:b/>
          <w:sz w:val="28"/>
          <w:szCs w:val="28"/>
          <w:lang w:val="uk-UA"/>
        </w:rPr>
        <w:t>)</w:t>
      </w:r>
      <w:r w:rsidRPr="00902BC0">
        <w:rPr>
          <w:rFonts w:ascii="Arial" w:hAnsi="Arial" w:cs="Arial"/>
          <w:sz w:val="28"/>
          <w:szCs w:val="28"/>
          <w:lang w:val="uk-UA"/>
        </w:rPr>
        <w:t xml:space="preserve"> є сучасною концепцією побудови логістичної системи у виробництві (операційному менеджменті), постачанні і дистрибуції, що базується на синхронізації процесів доставки матеріальних ресурсів і готової продукції в необхідній кількості і в той час, коли ланки логістичної системи цього вимагають, з метою мінімізації витрат, зв'язаних із створенням запасів.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 xml:space="preserve">   Логістична концепція JIT характеризується наступними основними рисами: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мінімізація запасів матеріальних ресурсів, незавершеного виробництва та готової продукції;</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скорочення  виробничих і логістичних циклів;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невеликі партії (внутрішні замовлення)  виробництва готової продукції й поповнення запасів (постачань);</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скорочення числа постійних та надійних постачальників і перевізників;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наскрізна інформаційна підтримка;</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забезпечення високої якості готової продукції і логістичного сервісу.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Логістична концепція JIT з'явилась  у Японії на початку 50-х років  та продовжує розвиватися і  в теперішній час.</w:t>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color w:val="FF0000"/>
          <w:sz w:val="28"/>
          <w:szCs w:val="28"/>
          <w:lang w:val="uk-UA"/>
        </w:rPr>
        <w:t xml:space="preserve"> </w:t>
      </w:r>
      <w:r w:rsidRPr="00902BC0">
        <w:rPr>
          <w:rFonts w:ascii="Arial" w:hAnsi="Arial" w:cs="Arial"/>
          <w:sz w:val="28"/>
          <w:szCs w:val="28"/>
          <w:lang w:val="uk-UA"/>
        </w:rPr>
        <w:t>Подальшим розвитком логістичних системи типу, що тягне, є микрологістична система „КАНБАН”. Реалізувати концепцію JIT  на практиці уперше вдалося в 1972 р. корпорацією Тоуота Мотор у вигляді  системи „КАНБАН”, сутність якої  полягає в тім, що за допомогою руху карток «Канбан» усі виробничі підрозділи заводу, включаючи лінії кінцевої зборки, забезпечуються матеріальними ресурсами тільки в тієї кількості і в той час, як це є  необхідним для виконання замовлення, заданого підрозділом-споживачем.</w:t>
      </w:r>
      <w:r w:rsidRPr="00902BC0">
        <w:rPr>
          <w:rFonts w:ascii="Arial" w:hAnsi="Arial" w:cs="Arial"/>
          <w:i/>
          <w:sz w:val="28"/>
          <w:szCs w:val="28"/>
          <w:lang w:val="uk-UA"/>
        </w:rPr>
        <w:t xml:space="preserve"> </w:t>
      </w:r>
      <w:r w:rsidRPr="00902BC0">
        <w:rPr>
          <w:rFonts w:ascii="Arial" w:hAnsi="Arial" w:cs="Arial"/>
          <w:sz w:val="28"/>
          <w:szCs w:val="28"/>
          <w:lang w:val="uk-UA"/>
        </w:rPr>
        <w:t>Організація роботи структурного підрозділу виробника здійснюється не за загальним графіком виробництва, а відповідно до замовлення підрозділу фірми, що здійснюють операції на наступній стадії виробничо-технологічного циклу [1].</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Розлянемо детальніше модель руху картки «Канбан». Використовують два види карток – картки замовлення (пересування) та відбору (виробництва).  При виготовленні продукції </w:t>
      </w:r>
      <w:r w:rsidRPr="00902BC0">
        <w:rPr>
          <w:rFonts w:ascii="Arial" w:hAnsi="Arial" w:cs="Arial"/>
          <w:b/>
          <w:sz w:val="28"/>
          <w:szCs w:val="28"/>
          <w:lang w:val="uk-UA"/>
        </w:rPr>
        <w:t xml:space="preserve">А </w:t>
      </w:r>
      <w:r w:rsidRPr="00902BC0">
        <w:rPr>
          <w:rFonts w:ascii="Arial" w:hAnsi="Arial" w:cs="Arial"/>
          <w:sz w:val="28"/>
          <w:szCs w:val="28"/>
          <w:lang w:val="uk-UA"/>
        </w:rPr>
        <w:t xml:space="preserve">на складальній лінії застосовуються деталі </w:t>
      </w:r>
      <w:r w:rsidRPr="00902BC0">
        <w:rPr>
          <w:rFonts w:ascii="Arial" w:hAnsi="Arial" w:cs="Arial"/>
          <w:b/>
          <w:sz w:val="28"/>
          <w:szCs w:val="28"/>
          <w:lang w:val="uk-UA"/>
        </w:rPr>
        <w:t xml:space="preserve">а, </w:t>
      </w:r>
      <w:r w:rsidRPr="00902BC0">
        <w:rPr>
          <w:rFonts w:ascii="Arial" w:hAnsi="Arial" w:cs="Arial"/>
          <w:sz w:val="28"/>
          <w:szCs w:val="28"/>
          <w:lang w:val="uk-UA"/>
        </w:rPr>
        <w:t>які  виготовляються на попередній технологічній стадії (потокової лінії). Деталі</w:t>
      </w:r>
      <w:r w:rsidRPr="00902BC0">
        <w:rPr>
          <w:rFonts w:ascii="Arial" w:hAnsi="Arial" w:cs="Arial"/>
          <w:b/>
          <w:sz w:val="28"/>
          <w:szCs w:val="28"/>
          <w:lang w:val="uk-UA"/>
        </w:rPr>
        <w:t xml:space="preserve"> а</w:t>
      </w:r>
      <w:r w:rsidRPr="00902BC0">
        <w:rPr>
          <w:rFonts w:ascii="Arial" w:hAnsi="Arial" w:cs="Arial"/>
          <w:sz w:val="28"/>
          <w:szCs w:val="28"/>
          <w:lang w:val="uk-UA"/>
        </w:rPr>
        <w:t xml:space="preserve">, виготовлені на попередній стадії, складують на місці зберігання запасів в контейнерах, прикріплюючи до них картки відбору (виробництва) «Канбан». Робітник зі складальної лінії, що виготовляє продукцію </w:t>
      </w:r>
      <w:r w:rsidRPr="00902BC0">
        <w:rPr>
          <w:rFonts w:ascii="Arial" w:hAnsi="Arial" w:cs="Arial"/>
          <w:b/>
          <w:sz w:val="28"/>
          <w:szCs w:val="28"/>
          <w:lang w:val="uk-UA"/>
        </w:rPr>
        <w:t>А</w:t>
      </w:r>
      <w:r w:rsidRPr="00902BC0">
        <w:rPr>
          <w:rFonts w:ascii="Arial" w:hAnsi="Arial" w:cs="Arial"/>
          <w:sz w:val="28"/>
          <w:szCs w:val="28"/>
          <w:lang w:val="uk-UA"/>
        </w:rPr>
        <w:t xml:space="preserve">, на автонавантажувачі або з технологічним візком прибуває з пустими контейнерами, до яких прикріплена картка замовлення на місце складування деталі </w:t>
      </w:r>
      <w:r w:rsidRPr="00902BC0">
        <w:rPr>
          <w:rFonts w:ascii="Arial" w:hAnsi="Arial" w:cs="Arial"/>
          <w:b/>
          <w:sz w:val="28"/>
          <w:szCs w:val="28"/>
          <w:lang w:val="uk-UA"/>
        </w:rPr>
        <w:t>а</w:t>
      </w:r>
      <w:r w:rsidRPr="00902BC0">
        <w:rPr>
          <w:rFonts w:ascii="Arial" w:hAnsi="Arial" w:cs="Arial"/>
          <w:sz w:val="28"/>
          <w:szCs w:val="28"/>
          <w:lang w:val="uk-UA"/>
        </w:rPr>
        <w:t xml:space="preserve">, щоб </w:t>
      </w:r>
      <w:r w:rsidRPr="00902BC0">
        <w:rPr>
          <w:rFonts w:ascii="Arial" w:hAnsi="Arial" w:cs="Arial"/>
          <w:sz w:val="28"/>
          <w:szCs w:val="28"/>
          <w:lang w:val="uk-UA"/>
        </w:rPr>
        <w:lastRenderedPageBreak/>
        <w:t xml:space="preserve">узяти визначену кількість контейнерів  з деталями </w:t>
      </w:r>
      <w:r w:rsidRPr="00902BC0">
        <w:rPr>
          <w:rFonts w:ascii="Arial" w:hAnsi="Arial" w:cs="Arial"/>
          <w:b/>
          <w:sz w:val="28"/>
          <w:szCs w:val="28"/>
          <w:lang w:val="uk-UA"/>
        </w:rPr>
        <w:t xml:space="preserve">а </w:t>
      </w:r>
      <w:r w:rsidRPr="00902BC0">
        <w:rPr>
          <w:rFonts w:ascii="Arial" w:hAnsi="Arial" w:cs="Arial"/>
          <w:sz w:val="28"/>
          <w:szCs w:val="28"/>
          <w:lang w:val="uk-UA"/>
        </w:rPr>
        <w:t xml:space="preserve">з прикріпленими до них картками відбору (виробництва). На місці складування робітник завантажує навантажувач/технологічний візок необхідною кількістю контейнерів з деталями </w:t>
      </w:r>
      <w:r w:rsidRPr="00902BC0">
        <w:rPr>
          <w:rFonts w:ascii="Arial" w:hAnsi="Arial" w:cs="Arial"/>
          <w:b/>
          <w:sz w:val="28"/>
          <w:szCs w:val="28"/>
          <w:lang w:val="uk-UA"/>
        </w:rPr>
        <w:t>а</w:t>
      </w:r>
      <w:r w:rsidRPr="00902BC0">
        <w:rPr>
          <w:rFonts w:ascii="Arial" w:hAnsi="Arial" w:cs="Arial"/>
          <w:sz w:val="28"/>
          <w:szCs w:val="28"/>
          <w:lang w:val="uk-UA"/>
        </w:rPr>
        <w:t>, відповідно до картки відбору, знімаючи при цьому із пустих контейнерів раніше прикріплені до них картки замовлення та прикріплюючи їх до повних контейнерів.  Потім робітник доставляє отримані деталі на складальну лінію з картками замовлення  „Канбан”. У той же час картки відбору (виробництва) залишаються на місці складування деталей прикріплені до пустих контейнерів в потокової лінії, показуючи кількість узятих деталей. Вони формують замовлення на виготовлення нових деталей</w:t>
      </w:r>
      <w:r w:rsidRPr="00902BC0">
        <w:rPr>
          <w:rFonts w:ascii="Arial" w:hAnsi="Arial" w:cs="Arial"/>
          <w:b/>
          <w:sz w:val="28"/>
          <w:szCs w:val="28"/>
          <w:lang w:val="uk-UA"/>
        </w:rPr>
        <w:t xml:space="preserve"> а</w:t>
      </w:r>
      <w:r w:rsidRPr="00902BC0">
        <w:rPr>
          <w:rFonts w:ascii="Arial" w:hAnsi="Arial" w:cs="Arial"/>
          <w:sz w:val="28"/>
          <w:szCs w:val="28"/>
          <w:lang w:val="uk-UA"/>
        </w:rPr>
        <w:t>, кількість яких буде строго відповідати кількості, зазначеному в картці виробничого замовлення «Канбан».</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 системі   підтримується мінімальний рівень поточних запасів, та забезпечується  безперервна робота виробничо-технологічних ділянок та робочих. Для цього розраховується  середня денна потреба в кожній деталі, необхідна кількість контейнерів (для кожної деталі) й визначається  відповідне число карток „Канбан”. Коли матеріальні ресурси витрачені, картка замовлення „Канбан” відправляється постачальникам, щоб поповнити резерви. Прогнозовані кількості і час постачання невеликі, що обумовлює невеликі розміри замовлених партії. Запас, що зберігається впродовж періоду постачання, підтримується на мінімально необхідному рівні.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Перевагами мікрологістичної системи „Канбан” і її модифікованих версій є:</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значне поліпшення якості продукції;</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скорочення логістичних циклів та підвищення оборотність оборотного капіталу;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зниження собівартості виробництва;</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практичну відмову від страхових запасів і значне зменшення обсягу запасів незавершеного виробництва (на 50 %) та готової продукції (на 8 %)[1].</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Подальшим розвитком микрологістичних систем служить концепція </w:t>
      </w:r>
      <w:r w:rsidRPr="00902BC0">
        <w:rPr>
          <w:rFonts w:ascii="Arial" w:hAnsi="Arial" w:cs="Arial"/>
          <w:i/>
          <w:sz w:val="28"/>
          <w:szCs w:val="28"/>
          <w:lang w:val="uk-UA"/>
        </w:rPr>
        <w:t>«ненасиченого виробництва» („lean prodaction”),</w:t>
      </w:r>
      <w:r w:rsidRPr="00902BC0">
        <w:rPr>
          <w:rFonts w:ascii="Arial" w:hAnsi="Arial" w:cs="Arial"/>
          <w:sz w:val="28"/>
          <w:szCs w:val="28"/>
          <w:lang w:val="uk-UA"/>
        </w:rPr>
        <w:t xml:space="preserve"> яка є розвитком концепції «точно в термін»  і містить у собі елементи системи „Канабан” і МRP . Таку назву система отримала в зв’язку з тим, що використовує менше ресурсів, запасів, часу при організації виробництва. Ця концепція </w:t>
      </w:r>
      <w:r w:rsidRPr="00902BC0">
        <w:rPr>
          <w:rFonts w:ascii="Arial" w:hAnsi="Arial" w:cs="Arial"/>
          <w:sz w:val="28"/>
          <w:szCs w:val="28"/>
          <w:lang w:val="uk-UA"/>
        </w:rPr>
        <w:lastRenderedPageBreak/>
        <w:t>вважає «марними» та забезпечує практичну відмову від операцій складування; чекання і затримки у виробничому циклі; вхідного контролю; транспортування на склад сировини і матеріалів.  (реалізація цього є можливим за умови загального контролю якості на всіх рівнях виробничого циклу).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Система </w:t>
      </w:r>
      <w:r w:rsidRPr="00902BC0">
        <w:rPr>
          <w:rFonts w:ascii="Arial" w:hAnsi="Arial" w:cs="Arial"/>
          <w:i/>
          <w:sz w:val="28"/>
          <w:szCs w:val="28"/>
          <w:lang w:val="uk-UA"/>
        </w:rPr>
        <w:t>ОПТ (Optimized Production Technologies</w:t>
      </w:r>
      <w:r w:rsidRPr="00902BC0">
        <w:rPr>
          <w:rFonts w:ascii="Arial" w:hAnsi="Arial" w:cs="Arial"/>
          <w:sz w:val="28"/>
          <w:szCs w:val="28"/>
          <w:lang w:val="uk-UA"/>
        </w:rPr>
        <w:t xml:space="preserve"> - оптимізовані виробничі технології</w:t>
      </w:r>
      <w:r w:rsidRPr="00902BC0">
        <w:rPr>
          <w:rFonts w:ascii="Arial" w:hAnsi="Arial" w:cs="Arial"/>
          <w:i/>
          <w:sz w:val="28"/>
          <w:szCs w:val="28"/>
          <w:lang w:val="uk-UA"/>
        </w:rPr>
        <w:t>)</w:t>
      </w:r>
      <w:r w:rsidRPr="00902BC0">
        <w:rPr>
          <w:rFonts w:ascii="Arial" w:hAnsi="Arial" w:cs="Arial"/>
          <w:sz w:val="28"/>
          <w:szCs w:val="28"/>
          <w:lang w:val="uk-UA"/>
        </w:rPr>
        <w:t xml:space="preserve"> у західноєвропейській літературі відома як „ізраїльський „Канбан”. Система розроблена на початку 80-х ізраїльськими й американськими фахівцями. Головним принципом системи є усунення «вузьких місць», якими вважаються критичні ресурси. До критичних ресурсів можуть бути віднесені  матеріальні запаси, машини, обладнання й устаткування, персонал та технологічні процеси.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Для ліквідації недоліків, властивих системам  MRP2 та  «Канбан». у 90-і р.р. у багатьох країнах були створені комбіновані системи, такі, як інтегрована система MRP3. В цій системі паралельно використовують систему MRP (для планування і прогнозування попиту) та систему «Канбан» (для оперативного управління виробництвом) [1].</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b/>
          <w:sz w:val="32"/>
          <w:szCs w:val="32"/>
          <w:lang w:val="uk-UA"/>
        </w:rPr>
      </w:pPr>
      <w:r w:rsidRPr="00902BC0">
        <w:rPr>
          <w:rFonts w:ascii="Arial" w:hAnsi="Arial" w:cs="Arial"/>
          <w:b/>
          <w:sz w:val="32"/>
          <w:szCs w:val="32"/>
          <w:lang w:val="uk-UA"/>
        </w:rPr>
        <w:t>6.4. Організація постачання матеріальних ресурсів та управління запасами у мікровиробничих логістичних системах</w:t>
      </w:r>
    </w:p>
    <w:p w:rsidR="00BF3F12" w:rsidRPr="00902BC0" w:rsidRDefault="00BF3F12" w:rsidP="00902BC0">
      <w:pPr>
        <w:spacing w:line="288" w:lineRule="auto"/>
        <w:ind w:firstLine="708"/>
        <w:jc w:val="both"/>
        <w:rPr>
          <w:rFonts w:ascii="Arial" w:hAnsi="Arial" w:cs="Arial"/>
          <w:sz w:val="28"/>
          <w:szCs w:val="28"/>
          <w:lang w:val="uk-UA"/>
        </w:rPr>
      </w:pPr>
    </w:p>
    <w:p w:rsidR="00BF3F12" w:rsidRPr="00E7355C" w:rsidRDefault="00BF3F12" w:rsidP="00902BC0">
      <w:pPr>
        <w:spacing w:line="288" w:lineRule="auto"/>
        <w:ind w:firstLine="708"/>
        <w:jc w:val="both"/>
        <w:rPr>
          <w:rFonts w:ascii="Arial" w:hAnsi="Arial" w:cs="Arial"/>
          <w:sz w:val="28"/>
          <w:szCs w:val="28"/>
          <w:lang w:val="uk-UA"/>
        </w:rPr>
      </w:pPr>
      <w:r w:rsidRPr="00902BC0">
        <w:rPr>
          <w:rFonts w:ascii="Arial" w:hAnsi="Arial" w:cs="Arial"/>
          <w:i/>
          <w:sz w:val="28"/>
          <w:szCs w:val="28"/>
          <w:lang w:val="uk-UA"/>
        </w:rPr>
        <w:t xml:space="preserve">Матеріальні запаси — </w:t>
      </w:r>
      <w:r w:rsidRPr="00E7355C">
        <w:rPr>
          <w:rFonts w:ascii="Arial" w:hAnsi="Arial" w:cs="Arial"/>
          <w:sz w:val="28"/>
          <w:szCs w:val="28"/>
          <w:lang w:val="uk-UA"/>
        </w:rPr>
        <w:t>продукція виробничо-технічного призначення, вироби народного споживання й інші товари, що  знаходяться на різних стадіях виробництва й обігу та очікують вступу в процес особистого або виробничого споживання [</w:t>
      </w:r>
      <w:r w:rsidRPr="00E7355C">
        <w:rPr>
          <w:rFonts w:ascii="Arial" w:hAnsi="Arial" w:cs="Arial"/>
          <w:sz w:val="28"/>
          <w:szCs w:val="28"/>
          <w:lang w:val="uk-UA"/>
        </w:rPr>
        <w:fldChar w:fldCharType="begin"/>
      </w:r>
      <w:r w:rsidRPr="00E7355C">
        <w:rPr>
          <w:rFonts w:ascii="Arial" w:hAnsi="Arial" w:cs="Arial"/>
          <w:sz w:val="28"/>
          <w:szCs w:val="28"/>
          <w:lang w:val="uk-UA"/>
        </w:rPr>
        <w:instrText xml:space="preserve"> REF _Ref394855768 \r \h </w:instrText>
      </w:r>
      <w:r w:rsidR="00902BC0" w:rsidRPr="00E7355C">
        <w:rPr>
          <w:rFonts w:ascii="Arial" w:hAnsi="Arial" w:cs="Arial"/>
          <w:sz w:val="28"/>
          <w:szCs w:val="28"/>
          <w:lang w:val="uk-UA"/>
        </w:rPr>
        <w:instrText xml:space="preserve"> \* MERGEFORMAT </w:instrText>
      </w:r>
      <w:r w:rsidRPr="00E7355C">
        <w:rPr>
          <w:rFonts w:ascii="Arial" w:hAnsi="Arial" w:cs="Arial"/>
          <w:sz w:val="28"/>
          <w:szCs w:val="28"/>
          <w:lang w:val="uk-UA"/>
        </w:rPr>
      </w:r>
      <w:r w:rsidRPr="00E7355C">
        <w:rPr>
          <w:rFonts w:ascii="Arial" w:hAnsi="Arial" w:cs="Arial"/>
          <w:sz w:val="28"/>
          <w:szCs w:val="28"/>
          <w:lang w:val="uk-UA"/>
        </w:rPr>
        <w:fldChar w:fldCharType="separate"/>
      </w:r>
      <w:r w:rsidR="00FF5AB4">
        <w:rPr>
          <w:rFonts w:ascii="Arial" w:hAnsi="Arial" w:cs="Arial"/>
          <w:sz w:val="28"/>
          <w:szCs w:val="28"/>
          <w:lang w:val="uk-UA"/>
        </w:rPr>
        <w:t>17</w:t>
      </w:r>
      <w:r w:rsidRPr="00E7355C">
        <w:rPr>
          <w:rFonts w:ascii="Arial" w:hAnsi="Arial" w:cs="Arial"/>
          <w:sz w:val="28"/>
          <w:szCs w:val="28"/>
          <w:lang w:val="uk-UA"/>
        </w:rPr>
        <w:fldChar w:fldCharType="end"/>
      </w:r>
      <w:r w:rsidRPr="00E7355C">
        <w:rPr>
          <w:rFonts w:ascii="Arial" w:hAnsi="Arial" w:cs="Arial"/>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І створення, і відсутність запасів призводить до певних витрат (табл.6.5). </w:t>
      </w: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6.5</w:t>
      </w:r>
    </w:p>
    <w:p w:rsidR="00BF3F12" w:rsidRPr="00E7355C" w:rsidRDefault="00BF3F12" w:rsidP="00902BC0">
      <w:pPr>
        <w:spacing w:line="288" w:lineRule="auto"/>
        <w:ind w:firstLine="708"/>
        <w:jc w:val="right"/>
        <w:rPr>
          <w:rFonts w:ascii="Arial" w:hAnsi="Arial" w:cs="Arial"/>
          <w:b/>
          <w:sz w:val="28"/>
          <w:szCs w:val="28"/>
          <w:lang w:val="uk-UA"/>
        </w:rPr>
      </w:pPr>
    </w:p>
    <w:p w:rsidR="00BF3F12" w:rsidRPr="00902BC0" w:rsidRDefault="00BF3F12" w:rsidP="00902BC0">
      <w:pPr>
        <w:spacing w:line="288" w:lineRule="auto"/>
        <w:ind w:firstLine="708"/>
        <w:jc w:val="center"/>
        <w:rPr>
          <w:rFonts w:ascii="Arial" w:hAnsi="Arial" w:cs="Arial"/>
          <w:sz w:val="28"/>
          <w:szCs w:val="28"/>
          <w:lang w:val="uk-UA"/>
        </w:rPr>
      </w:pPr>
      <w:r w:rsidRPr="00E7355C">
        <w:rPr>
          <w:rFonts w:ascii="Arial" w:hAnsi="Arial" w:cs="Arial"/>
          <w:b/>
          <w:sz w:val="28"/>
          <w:szCs w:val="28"/>
          <w:lang w:val="uk-UA"/>
        </w:rPr>
        <w:t>Витрати, пов’язані із створенням та відсутністю запасів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tbl>
      <w:tblPr>
        <w:tblStyle w:val="af1"/>
        <w:tblW w:w="5000" w:type="pct"/>
        <w:tblLook w:val="04A0" w:firstRow="1" w:lastRow="0" w:firstColumn="1" w:lastColumn="0" w:noHBand="0" w:noVBand="1"/>
      </w:tblPr>
      <w:tblGrid>
        <w:gridCol w:w="4927"/>
        <w:gridCol w:w="4927"/>
      </w:tblGrid>
      <w:tr w:rsidR="00BF3F12" w:rsidRPr="00902BC0" w:rsidTr="00BF3F12">
        <w:tc>
          <w:tcPr>
            <w:tcW w:w="25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Основні види витрат, зв'язаних із створенням та утриманням запасів</w:t>
            </w:r>
          </w:p>
        </w:tc>
        <w:tc>
          <w:tcPr>
            <w:tcW w:w="25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Основні вид утрат, зв'язаних з відсутністю запасів</w:t>
            </w:r>
          </w:p>
        </w:tc>
      </w:tr>
      <w:tr w:rsidR="00BF3F12" w:rsidRPr="00614B91" w:rsidTr="00BF3F12">
        <w:tc>
          <w:tcPr>
            <w:tcW w:w="25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sz w:val="28"/>
                <w:szCs w:val="28"/>
                <w:lang w:val="uk-UA" w:eastAsia="en-US"/>
              </w:rPr>
              <w:lastRenderedPageBreak/>
              <w:t>заморожені фінансові засоби;</w:t>
            </w:r>
          </w:p>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sz w:val="28"/>
                <w:szCs w:val="28"/>
                <w:lang w:val="uk-UA" w:eastAsia="en-US"/>
              </w:rPr>
              <w:t>витрати на утримання спеціально обладнаних приміщень;</w:t>
            </w:r>
          </w:p>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sz w:val="28"/>
                <w:szCs w:val="28"/>
                <w:lang w:val="uk-UA" w:eastAsia="en-US"/>
              </w:rPr>
              <w:t>оплата праці спеціального персоналу;</w:t>
            </w:r>
          </w:p>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sz w:val="28"/>
                <w:szCs w:val="28"/>
                <w:lang w:val="uk-UA" w:eastAsia="en-US"/>
              </w:rPr>
              <w:t>постійний ризик псування, розкрадання.</w:t>
            </w:r>
          </w:p>
        </w:tc>
        <w:tc>
          <w:tcPr>
            <w:tcW w:w="25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sz w:val="28"/>
                <w:szCs w:val="28"/>
                <w:lang w:val="uk-UA" w:eastAsia="en-US"/>
              </w:rPr>
              <w:t>утрати від простою виробництва;</w:t>
            </w:r>
          </w:p>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sz w:val="28"/>
                <w:szCs w:val="28"/>
                <w:lang w:val="uk-UA" w:eastAsia="en-US"/>
              </w:rPr>
              <w:t>утрати від відсутності товару на складі в момент пред'явлення попиту;</w:t>
            </w:r>
          </w:p>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sz w:val="28"/>
                <w:szCs w:val="28"/>
                <w:lang w:val="uk-UA" w:eastAsia="en-US"/>
              </w:rPr>
              <w:t>утрати від закупівлі дрібних партій товарів по більш високих цінах і ін.</w:t>
            </w:r>
          </w:p>
          <w:p w:rsidR="00BF3F12" w:rsidRPr="00902BC0" w:rsidRDefault="00BF3F12" w:rsidP="00902BC0">
            <w:pPr>
              <w:spacing w:line="288" w:lineRule="auto"/>
              <w:jc w:val="center"/>
              <w:rPr>
                <w:rFonts w:ascii="Arial" w:hAnsi="Arial" w:cs="Arial"/>
                <w:sz w:val="28"/>
                <w:szCs w:val="28"/>
                <w:lang w:val="uk-UA" w:eastAsia="en-US"/>
              </w:rPr>
            </w:pPr>
          </w:p>
        </w:tc>
      </w:tr>
    </w:tbl>
    <w:p w:rsidR="00BF3F12" w:rsidRPr="00902BC0" w:rsidRDefault="00BF3F12" w:rsidP="00902BC0">
      <w:pPr>
        <w:spacing w:line="288" w:lineRule="auto"/>
        <w:ind w:firstLine="708"/>
        <w:jc w:val="center"/>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sz w:val="28"/>
          <w:szCs w:val="28"/>
          <w:lang w:val="uk-UA"/>
        </w:rPr>
        <w:t xml:space="preserve">До </w:t>
      </w:r>
      <w:r w:rsidRPr="00902BC0">
        <w:rPr>
          <w:rFonts w:ascii="Arial" w:hAnsi="Arial" w:cs="Arial"/>
          <w:i/>
          <w:sz w:val="28"/>
          <w:szCs w:val="28"/>
          <w:lang w:val="uk-UA"/>
        </w:rPr>
        <w:t>основних мотивів створення матеріальних запасів можна віднести [</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w:instrText>
      </w:r>
      <w:r w:rsidR="00902BC0">
        <w:rPr>
          <w:rFonts w:ascii="Arial" w:hAnsi="Arial" w:cs="Arial"/>
          <w:i/>
          <w:sz w:val="28"/>
          <w:szCs w:val="28"/>
          <w:lang w:val="uk-UA"/>
        </w:rPr>
        <w:instrText xml:space="preserve">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1) Непередбачувані коливання попиту або зниження інтенсивності вихідного матеріального потоку.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2)   Сезонність  попиту деяких видів товарів.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3)   Спекулятивні мотиви.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4) Економія на витратах, зв'язаних із розміщенням і доставкою більш крупного замовлення (витрати адміністративного характеру, зв'язані з пошуком постачальника, проведенням переговорів із ним, відрядженнями, міжміськими переговорами,витрати на транспортування замовлення).</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5) Можливість порушення встановленого графіка постачань, яке може  призвести до зниження інтенсивності вхідного матеріального потоку).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6)    Зниження витрат, зв'язаних із виробництвом одиниці виробу завдяки ефекту масштабу.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7) Можливість рівномірного здійснення операцій по збуту.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8) Необхідність згладжування коливань в постачаннях сировини й напівфабрикатів, забезпечення рівномірності процесу виробництва за рахунок створення виробничих запасів.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9) Отримання можливісті негайного обслуговування покупців із наявних запасів.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10) Зведення до мінімуму простоїв виробництва через відсутність запасних частин.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11) Спрощення процесу управління виробництвом (наявність запасів знижує вимоги до рівня менеджменту та управлінські витрати).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Основні види матеріальних запасів наведені в табл.6.6. І виробничі, і товарні запаси поділяють на поточні, страхові, сезонні перехідні, підготовчі, неліквідні, запаси в шляху й ін.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p>
    <w:p w:rsidR="0094523D" w:rsidRDefault="0094523D" w:rsidP="00902BC0">
      <w:pPr>
        <w:spacing w:line="288" w:lineRule="auto"/>
        <w:ind w:firstLine="708"/>
        <w:jc w:val="right"/>
        <w:rPr>
          <w:rFonts w:ascii="Arial" w:hAnsi="Arial" w:cs="Arial"/>
          <w:sz w:val="28"/>
          <w:szCs w:val="28"/>
          <w:lang w:val="uk-UA"/>
        </w:rPr>
      </w:pP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6.6</w:t>
      </w:r>
    </w:p>
    <w:p w:rsidR="00BF3F12" w:rsidRPr="0094523D" w:rsidRDefault="00BF3F12" w:rsidP="00902BC0">
      <w:pPr>
        <w:spacing w:line="288" w:lineRule="auto"/>
        <w:ind w:firstLine="708"/>
        <w:jc w:val="center"/>
        <w:rPr>
          <w:rFonts w:ascii="Arial" w:hAnsi="Arial" w:cs="Arial"/>
          <w:b/>
          <w:sz w:val="28"/>
          <w:szCs w:val="28"/>
          <w:lang w:val="uk-UA"/>
        </w:rPr>
      </w:pPr>
      <w:r w:rsidRPr="0094523D">
        <w:rPr>
          <w:rFonts w:ascii="Arial" w:hAnsi="Arial" w:cs="Arial"/>
          <w:b/>
          <w:sz w:val="28"/>
          <w:szCs w:val="28"/>
          <w:lang w:val="uk-UA"/>
        </w:rPr>
        <w:t>Основні види матеріальних запасів</w:t>
      </w:r>
    </w:p>
    <w:tbl>
      <w:tblPr>
        <w:tblStyle w:val="af1"/>
        <w:tblW w:w="0" w:type="auto"/>
        <w:tblLook w:val="04A0" w:firstRow="1" w:lastRow="0" w:firstColumn="1" w:lastColumn="0" w:noHBand="0" w:noVBand="1"/>
      </w:tblPr>
      <w:tblGrid>
        <w:gridCol w:w="675"/>
        <w:gridCol w:w="1985"/>
        <w:gridCol w:w="7194"/>
      </w:tblGrid>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Вид запасів</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Визначення</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Виробничі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Запаси, що знаходяться на підприємствах усіх галузей сфери матеріального   виробництва, призначені для виробничого</w:t>
            </w:r>
            <w:r w:rsidRPr="00902BC0">
              <w:rPr>
                <w:rFonts w:ascii="Arial" w:hAnsi="Arial" w:cs="Arial"/>
                <w:b/>
                <w:lang w:val="uk-UA" w:eastAsia="en-US"/>
              </w:rPr>
              <w:t xml:space="preserve"> </w:t>
            </w:r>
            <w:r w:rsidRPr="00902BC0">
              <w:rPr>
                <w:rFonts w:ascii="Arial" w:hAnsi="Arial" w:cs="Arial"/>
                <w:lang w:val="uk-UA" w:eastAsia="en-US"/>
              </w:rPr>
              <w:t>споживання.</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Товарні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Запаси готової продукції в підприємств виготовлювачів, а також запаси на шляху проходження товару від постачальника до споживача, тобто на підприємствах оптової,</w:t>
            </w:r>
            <w:r w:rsidRPr="00902BC0">
              <w:rPr>
                <w:rFonts w:ascii="Arial" w:hAnsi="Arial" w:cs="Arial"/>
                <w:b/>
                <w:lang w:val="uk-UA" w:eastAsia="en-US"/>
              </w:rPr>
              <w:t xml:space="preserve"> </w:t>
            </w:r>
            <w:r w:rsidRPr="00902BC0">
              <w:rPr>
                <w:rFonts w:ascii="Arial" w:hAnsi="Arial" w:cs="Arial"/>
                <w:lang w:val="uk-UA" w:eastAsia="en-US"/>
              </w:rPr>
              <w:t>дрібнооптової і роздрібної торгівлі, у заготівельних організаціях і запаси в шляху.</w:t>
            </w:r>
            <w:r w:rsidRPr="00902BC0">
              <w:rPr>
                <w:rFonts w:ascii="Arial" w:hAnsi="Arial" w:cs="Arial"/>
                <w:sz w:val="28"/>
                <w:szCs w:val="28"/>
                <w:lang w:val="uk-UA" w:eastAsia="en-US"/>
              </w:rPr>
              <w:t xml:space="preserve"> </w:t>
            </w:r>
            <w:r w:rsidRPr="00902BC0">
              <w:rPr>
                <w:rFonts w:ascii="Arial" w:hAnsi="Arial" w:cs="Arial"/>
                <w:lang w:val="uk-UA" w:eastAsia="en-US"/>
              </w:rPr>
              <w:t>Запаси товарні підрозділяється, у свою чергу, на запаси товарні засобів виробництва і запаси товарні предметів споживання.</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Поточні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Основна частина виробничих і товарних запасів. Ця категорія запасів забезпечує безперервність виробничого або торговельного процесу між черговими постачаннями. Величина поточних запасів постійно міняється (запас як би "випливає", забезпечуючи потреби виробничого або торговельного процесу).</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4</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Страхові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Призначені для безперервного забезпечення матеріалами або товарами виробничого або торговельного процесу у випадку різних непередбачених обставин (відхилення в періодичності і величині партій постачань від передбачених договором; у випадках можливих затримок матеріалів або товарів у шляху при доставці; у випадку непередбаченого зростання попиту).</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5</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Сезонні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Утворюються при сезонному характері виробництва, споживання або транспортування. </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6</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Перехідні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Залишки ресурсів матеріальних засобів на кінець звітного періоду. Даний вид запасів забезпечує безперервність виробничого або торговельного процесу від початку періоду, що випливає за звітним, до моменту чергового постачання.</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7</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Підготовчі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Частина виробничих запасів, що вимагають додаткової підготовки перед використанням їх у виробничому процесі. </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8</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Неліквідні</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Довгостроково невикористовувані виробничі або товарні запаси. Утворюються в зв'язку з погіршенням якості товарів у </w:t>
            </w:r>
            <w:r w:rsidRPr="00902BC0">
              <w:rPr>
                <w:rFonts w:ascii="Arial" w:hAnsi="Arial" w:cs="Arial"/>
                <w:lang w:val="uk-UA" w:eastAsia="en-US"/>
              </w:rPr>
              <w:lastRenderedPageBreak/>
              <w:t xml:space="preserve">процесі збереження, а також унаслідок морального зносу. Також невикористовувані запаси, що утворюються в результаті припинення випуску продукції, для виготовлення якої вони призначалися. </w:t>
            </w:r>
          </w:p>
        </w:tc>
      </w:tr>
      <w:tr w:rsidR="00BF3F12" w:rsidRPr="00902BC0" w:rsidTr="00BF3F12">
        <w:tc>
          <w:tcPr>
            <w:tcW w:w="67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9</w:t>
            </w:r>
          </w:p>
        </w:tc>
        <w:tc>
          <w:tcPr>
            <w:tcW w:w="19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Запаси в шляху</w:t>
            </w:r>
          </w:p>
        </w:tc>
        <w:tc>
          <w:tcPr>
            <w:tcW w:w="719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Запаси, що знаходяться на момент обліку в процесі транспортування. Час перебування запасів у шляху, тобто час транспортування, визначається з моменту навантаження на транспорт до прибуття вантажу до місця призначення. Показник часу транспортування регламентується договорами, а також затвердженими для різних видів транспорту нормативами термінів доставки вантажів.</w:t>
            </w:r>
          </w:p>
        </w:tc>
      </w:tr>
    </w:tbl>
    <w:p w:rsidR="00BF3F12" w:rsidRPr="00902BC0" w:rsidRDefault="00BF3F12" w:rsidP="00902BC0">
      <w:pPr>
        <w:spacing w:line="288" w:lineRule="auto"/>
        <w:ind w:firstLine="708"/>
        <w:jc w:val="center"/>
        <w:rPr>
          <w:rFonts w:ascii="Arial" w:hAnsi="Arial" w:cs="Arial"/>
          <w:sz w:val="28"/>
          <w:szCs w:val="28"/>
          <w:lang w:val="uk-UA"/>
        </w:rPr>
      </w:pP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Розмір замовлення для утворення запасів визначається з умови мінімуму сумарних середньорічних витрат матеріально-технічного постачання.</w:t>
      </w:r>
    </w:p>
    <w:p w:rsidR="00BF3F12" w:rsidRPr="00902BC0" w:rsidRDefault="00BF3F12" w:rsidP="00902BC0">
      <w:pPr>
        <w:pStyle w:val="12"/>
        <w:spacing w:line="288" w:lineRule="auto"/>
        <w:ind w:left="0"/>
        <w:jc w:val="both"/>
        <w:rPr>
          <w:rFonts w:cs="Arial"/>
          <w:b w:val="0"/>
          <w:sz w:val="28"/>
          <w:szCs w:val="28"/>
          <w:lang w:val="uk-UA"/>
        </w:rPr>
      </w:pPr>
      <w:bookmarkStart w:id="0" w:name="_Toc26877515"/>
      <w:r w:rsidRPr="00902BC0">
        <w:rPr>
          <w:rFonts w:cs="Arial"/>
          <w:b w:val="0"/>
          <w:sz w:val="28"/>
          <w:szCs w:val="28"/>
          <w:lang w:val="uk-UA"/>
        </w:rPr>
        <w:t xml:space="preserve"> </w:t>
      </w:r>
      <w:bookmarkEnd w:id="0"/>
      <w:r w:rsidRPr="00902BC0">
        <w:rPr>
          <w:rFonts w:cs="Arial"/>
          <w:b w:val="0"/>
          <w:sz w:val="28"/>
          <w:szCs w:val="28"/>
          <w:lang w:val="uk-UA"/>
        </w:rPr>
        <w:t>Витрати, що враховуються:</w:t>
      </w:r>
    </w:p>
    <w:p w:rsidR="00BF3F12" w:rsidRPr="00902BC0" w:rsidRDefault="00BF3F12" w:rsidP="00902BC0">
      <w:pPr>
        <w:pStyle w:val="22"/>
        <w:spacing w:line="288" w:lineRule="auto"/>
        <w:ind w:left="0"/>
        <w:jc w:val="both"/>
        <w:rPr>
          <w:rFonts w:cs="Arial"/>
          <w:b w:val="0"/>
          <w:sz w:val="28"/>
          <w:szCs w:val="28"/>
          <w:lang w:val="uk-UA"/>
        </w:rPr>
      </w:pPr>
      <w:bookmarkStart w:id="1" w:name="_Toc26877516"/>
      <w:r w:rsidRPr="00902BC0">
        <w:rPr>
          <w:rFonts w:cs="Arial"/>
          <w:b w:val="0"/>
          <w:sz w:val="28"/>
          <w:szCs w:val="28"/>
          <w:lang w:val="uk-UA"/>
        </w:rPr>
        <w:t xml:space="preserve">1. Витрати </w:t>
      </w:r>
      <w:bookmarkEnd w:id="1"/>
      <w:r w:rsidRPr="00902BC0">
        <w:rPr>
          <w:rFonts w:cs="Arial"/>
          <w:b w:val="0"/>
          <w:sz w:val="28"/>
          <w:szCs w:val="28"/>
          <w:lang w:val="uk-UA"/>
        </w:rPr>
        <w:t>постачання</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Витрати постачання = вартість товару + вартість замовлення + транспортні витрати + витрати реєстрації.</w:t>
      </w:r>
    </w:p>
    <w:p w:rsidR="00BF3F12" w:rsidRPr="00902BC0" w:rsidRDefault="00BF3F12" w:rsidP="00902BC0">
      <w:pPr>
        <w:pStyle w:val="11"/>
        <w:spacing w:line="288" w:lineRule="auto"/>
        <w:rPr>
          <w:rFonts w:cs="Arial"/>
          <w:noProof w:val="0"/>
          <w:sz w:val="28"/>
          <w:szCs w:val="28"/>
          <w:lang w:val="uk-UA"/>
        </w:rPr>
      </w:pPr>
    </w:p>
    <w:p w:rsidR="00BF3F12" w:rsidRPr="00902BC0" w:rsidRDefault="00BF3F12" w:rsidP="00902BC0">
      <w:pPr>
        <w:pStyle w:val="11"/>
        <w:spacing w:line="288" w:lineRule="auto"/>
        <w:jc w:val="center"/>
        <w:rPr>
          <w:rFonts w:cs="Arial"/>
          <w:noProof w:val="0"/>
          <w:sz w:val="32"/>
          <w:szCs w:val="32"/>
          <w:lang w:val="uk-UA"/>
        </w:rPr>
      </w:pPr>
      <w:r w:rsidRPr="00902BC0">
        <w:rPr>
          <w:rFonts w:cs="Arial"/>
          <w:noProof w:val="0"/>
          <w:sz w:val="32"/>
          <w:szCs w:val="32"/>
          <w:lang w:val="uk-UA"/>
        </w:rPr>
        <w:t xml:space="preserve">                        </w:t>
      </w:r>
      <w:r w:rsidRPr="00902BC0">
        <w:rPr>
          <w:rFonts w:cs="Arial"/>
          <w:noProof w:val="0"/>
          <w:sz w:val="28"/>
          <w:szCs w:val="28"/>
          <w:lang w:val="uk-UA"/>
        </w:rPr>
        <w:t>Впост = А+ С(</w:t>
      </w:r>
      <w:r w:rsidRPr="00902BC0">
        <w:rPr>
          <w:rFonts w:cs="Arial"/>
          <w:noProof w:val="0"/>
          <w:sz w:val="28"/>
          <w:szCs w:val="28"/>
          <w:lang w:val="en-US"/>
        </w:rPr>
        <w:t>Q</w:t>
      </w:r>
      <w:r w:rsidRPr="00902BC0">
        <w:rPr>
          <w:rFonts w:cs="Arial"/>
          <w:noProof w:val="0"/>
          <w:sz w:val="28"/>
          <w:szCs w:val="28"/>
        </w:rPr>
        <w:t>)</w:t>
      </w:r>
      <w:r w:rsidRPr="00902BC0">
        <w:rPr>
          <w:rFonts w:cs="Arial"/>
          <w:noProof w:val="0"/>
          <w:sz w:val="32"/>
          <w:szCs w:val="32"/>
          <w:lang w:val="uk-UA"/>
        </w:rPr>
        <w:t xml:space="preserve">                       (</w:t>
      </w:r>
      <w:r w:rsidRPr="00902BC0">
        <w:rPr>
          <w:rFonts w:cs="Arial"/>
          <w:noProof w:val="0"/>
          <w:sz w:val="28"/>
          <w:szCs w:val="28"/>
          <w:lang w:val="uk-UA"/>
        </w:rPr>
        <w:t>6.1</w:t>
      </w:r>
      <w:r w:rsidRPr="00902BC0">
        <w:rPr>
          <w:rFonts w:cs="Arial"/>
          <w:noProof w:val="0"/>
          <w:sz w:val="32"/>
          <w:szCs w:val="32"/>
          <w:lang w:val="uk-UA"/>
        </w:rPr>
        <w:t>)</w:t>
      </w:r>
    </w:p>
    <w:p w:rsidR="00BF3F12" w:rsidRPr="00902BC0" w:rsidRDefault="00BF3F12" w:rsidP="00902BC0">
      <w:pPr>
        <w:pStyle w:val="11"/>
        <w:spacing w:line="288" w:lineRule="auto"/>
        <w:rPr>
          <w:rFonts w:cs="Arial"/>
          <w:noProof w:val="0"/>
          <w:sz w:val="28"/>
          <w:szCs w:val="28"/>
          <w:lang w:val="uk-UA"/>
        </w:rPr>
      </w:pP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де:</w:t>
      </w:r>
      <w:r w:rsidRPr="00902BC0">
        <w:rPr>
          <w:rFonts w:cs="Arial"/>
          <w:noProof w:val="0"/>
          <w:sz w:val="28"/>
          <w:szCs w:val="28"/>
          <w:lang w:val="uk-UA"/>
        </w:rPr>
        <w:tab/>
        <w:t>А - постійні витрати (вартість замовлення партії);</w:t>
      </w:r>
    </w:p>
    <w:p w:rsidR="00BF3F12" w:rsidRPr="00902BC0" w:rsidRDefault="00BF3F12" w:rsidP="00902BC0">
      <w:pPr>
        <w:pStyle w:val="11"/>
        <w:spacing w:line="288" w:lineRule="auto"/>
        <w:ind w:firstLine="708"/>
        <w:rPr>
          <w:rFonts w:cs="Arial"/>
          <w:noProof w:val="0"/>
          <w:sz w:val="28"/>
          <w:szCs w:val="28"/>
          <w:lang w:val="uk-UA"/>
        </w:rPr>
      </w:pPr>
      <w:r w:rsidRPr="00902BC0">
        <w:rPr>
          <w:rFonts w:cs="Arial"/>
          <w:noProof w:val="0"/>
          <w:sz w:val="28"/>
          <w:szCs w:val="28"/>
          <w:lang w:val="uk-UA"/>
        </w:rPr>
        <w:t>С - розмір партії (кількість одиниць закуповуваного товару);</w:t>
      </w:r>
    </w:p>
    <w:p w:rsidR="00BF3F12" w:rsidRPr="00902BC0" w:rsidRDefault="00BF3F12" w:rsidP="00902BC0">
      <w:pPr>
        <w:pStyle w:val="11"/>
        <w:spacing w:line="288" w:lineRule="auto"/>
        <w:ind w:firstLine="708"/>
        <w:rPr>
          <w:rFonts w:cs="Arial"/>
          <w:noProof w:val="0"/>
          <w:sz w:val="28"/>
          <w:szCs w:val="28"/>
          <w:lang w:val="uk-UA"/>
        </w:rPr>
      </w:pPr>
      <w:r w:rsidRPr="00902BC0">
        <w:rPr>
          <w:rFonts w:cs="Arial"/>
          <w:noProof w:val="0"/>
          <w:sz w:val="28"/>
          <w:szCs w:val="28"/>
          <w:lang w:val="uk-UA"/>
        </w:rPr>
        <w:t>С(</w:t>
      </w:r>
      <w:r w:rsidRPr="00902BC0">
        <w:rPr>
          <w:rFonts w:cs="Arial"/>
          <w:noProof w:val="0"/>
          <w:sz w:val="28"/>
          <w:szCs w:val="28"/>
          <w:lang w:val="en-US"/>
        </w:rPr>
        <w:t>Q</w:t>
      </w:r>
      <w:r w:rsidRPr="00902BC0">
        <w:rPr>
          <w:rFonts w:cs="Arial"/>
          <w:noProof w:val="0"/>
          <w:sz w:val="28"/>
          <w:szCs w:val="28"/>
        </w:rPr>
        <w:t>)</w:t>
      </w:r>
      <w:r w:rsidRPr="00902BC0">
        <w:rPr>
          <w:rFonts w:cs="Arial"/>
          <w:noProof w:val="0"/>
          <w:sz w:val="28"/>
          <w:szCs w:val="28"/>
          <w:lang w:val="uk-UA"/>
        </w:rPr>
        <w:t xml:space="preserve"> - перемінні витрати постачання.</w:t>
      </w:r>
    </w:p>
    <w:p w:rsidR="00BF3F12" w:rsidRPr="00902BC0" w:rsidRDefault="00BF3F12" w:rsidP="00902BC0">
      <w:pPr>
        <w:pStyle w:val="11"/>
        <w:spacing w:line="288" w:lineRule="auto"/>
        <w:ind w:firstLine="708"/>
        <w:rPr>
          <w:rFonts w:cs="Arial"/>
          <w:noProof w:val="0"/>
          <w:sz w:val="28"/>
          <w:szCs w:val="28"/>
          <w:lang w:val="uk-UA"/>
        </w:rPr>
      </w:pPr>
    </w:p>
    <w:p w:rsidR="00BF3F12" w:rsidRPr="00902BC0" w:rsidRDefault="00BF3F12" w:rsidP="00902BC0">
      <w:pPr>
        <w:pStyle w:val="22"/>
        <w:spacing w:line="288" w:lineRule="auto"/>
        <w:ind w:left="0"/>
        <w:jc w:val="both"/>
        <w:rPr>
          <w:rFonts w:cs="Arial"/>
          <w:b w:val="0"/>
          <w:sz w:val="28"/>
          <w:szCs w:val="28"/>
          <w:lang w:val="uk-UA"/>
        </w:rPr>
      </w:pPr>
      <w:bookmarkStart w:id="2" w:name="_Toc26877517"/>
      <w:r w:rsidRPr="00902BC0">
        <w:rPr>
          <w:rFonts w:cs="Arial"/>
          <w:b w:val="0"/>
          <w:sz w:val="28"/>
          <w:szCs w:val="28"/>
          <w:lang w:val="uk-UA"/>
        </w:rPr>
        <w:t xml:space="preserve">2. Витрати </w:t>
      </w:r>
      <w:bookmarkEnd w:id="2"/>
      <w:r w:rsidRPr="00902BC0">
        <w:rPr>
          <w:rFonts w:cs="Arial"/>
          <w:b w:val="0"/>
          <w:sz w:val="28"/>
          <w:szCs w:val="28"/>
          <w:lang w:val="uk-UA"/>
        </w:rPr>
        <w:t>збереження</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Витрати збереження = страховка + податки + псування + дрібні розкрадання + вартість експлуатації складу + сховані втрати (капітал не працює)</w:t>
      </w:r>
    </w:p>
    <w:p w:rsidR="00BF3F12" w:rsidRPr="00902BC0" w:rsidRDefault="00BF3F12" w:rsidP="00902BC0">
      <w:pPr>
        <w:pStyle w:val="11"/>
        <w:spacing w:line="288" w:lineRule="auto"/>
        <w:rPr>
          <w:rFonts w:cs="Arial"/>
          <w:noProof w:val="0"/>
          <w:sz w:val="28"/>
          <w:szCs w:val="28"/>
        </w:rPr>
      </w:pPr>
      <w:r w:rsidRPr="00902BC0">
        <w:rPr>
          <w:rFonts w:cs="Arial"/>
          <w:noProof w:val="0"/>
          <w:sz w:val="28"/>
          <w:szCs w:val="28"/>
          <w:lang w:val="uk-UA"/>
        </w:rPr>
        <w:t>Витрати збереження (Взб) точно врахувати дуже важко. Звичайно їх оцінюють по наближеній формулі:</w:t>
      </w:r>
    </w:p>
    <w:p w:rsidR="00BF3F12" w:rsidRPr="00902BC0" w:rsidRDefault="00BF3F12" w:rsidP="00902BC0">
      <w:pPr>
        <w:pStyle w:val="11"/>
        <w:spacing w:line="288" w:lineRule="auto"/>
        <w:rPr>
          <w:rFonts w:cs="Arial"/>
          <w:noProof w:val="0"/>
          <w:sz w:val="28"/>
          <w:szCs w:val="28"/>
        </w:rPr>
      </w:pPr>
    </w:p>
    <w:p w:rsidR="00BF3F12" w:rsidRPr="00902BC0" w:rsidRDefault="00BF3F12" w:rsidP="00902BC0">
      <w:pPr>
        <w:pStyle w:val="11"/>
        <w:spacing w:line="288" w:lineRule="auto"/>
        <w:rPr>
          <w:rFonts w:cs="Arial"/>
          <w:noProof w:val="0"/>
          <w:sz w:val="28"/>
          <w:szCs w:val="28"/>
        </w:rPr>
      </w:pPr>
      <w:r w:rsidRPr="00902BC0">
        <w:rPr>
          <w:rFonts w:cs="Arial"/>
          <w:noProof w:val="0"/>
          <w:sz w:val="28"/>
          <w:szCs w:val="28"/>
          <w:lang w:val="uk-UA"/>
        </w:rPr>
        <w:t xml:space="preserve">     </w:t>
      </w:r>
      <w:r w:rsidRPr="00902BC0">
        <w:rPr>
          <w:rFonts w:cs="Arial"/>
          <w:noProof w:val="0"/>
          <w:sz w:val="28"/>
          <w:szCs w:val="28"/>
        </w:rPr>
        <w:t xml:space="preserve">             </w:t>
      </w:r>
      <w:r w:rsidRPr="00902BC0">
        <w:rPr>
          <w:rFonts w:cs="Arial"/>
          <w:noProof w:val="0"/>
          <w:sz w:val="28"/>
          <w:szCs w:val="28"/>
          <w:lang w:val="uk-UA"/>
        </w:rPr>
        <w:t xml:space="preserve">               Взб=</w:t>
      </w:r>
      <w:r w:rsidRPr="00902BC0">
        <w:rPr>
          <w:rFonts w:cs="Arial"/>
          <w:noProof w:val="0"/>
          <w:sz w:val="28"/>
          <w:szCs w:val="28"/>
          <w:lang w:val="en-US"/>
        </w:rPr>
        <w:t>i</w:t>
      </w:r>
      <w:r w:rsidRPr="00902BC0">
        <w:rPr>
          <w:rFonts w:cs="Arial"/>
          <w:noProof w:val="0"/>
          <w:sz w:val="28"/>
          <w:szCs w:val="28"/>
        </w:rPr>
        <w:t>*</w:t>
      </w:r>
      <w:r w:rsidRPr="00902BC0">
        <w:rPr>
          <w:rFonts w:cs="Arial"/>
          <w:noProof w:val="0"/>
          <w:sz w:val="28"/>
          <w:szCs w:val="28"/>
          <w:lang w:val="uk-UA"/>
        </w:rPr>
        <w:t>с</w:t>
      </w:r>
      <w:r w:rsidRPr="00902BC0">
        <w:rPr>
          <w:rFonts w:cs="Arial"/>
          <w:noProof w:val="0"/>
          <w:sz w:val="28"/>
          <w:szCs w:val="28"/>
        </w:rPr>
        <w:t>*</w:t>
      </w:r>
      <w:r w:rsidRPr="00902BC0">
        <w:rPr>
          <w:rFonts w:cs="Arial"/>
          <w:noProof w:val="0"/>
          <w:sz w:val="28"/>
          <w:szCs w:val="28"/>
          <w:lang w:val="en-US"/>
        </w:rPr>
        <w:t>x</w:t>
      </w:r>
      <w:r w:rsidRPr="00902BC0">
        <w:rPr>
          <w:rFonts w:cs="Arial"/>
          <w:noProof w:val="0"/>
          <w:sz w:val="28"/>
          <w:szCs w:val="28"/>
        </w:rPr>
        <w:t xml:space="preserve">                                                        (</w:t>
      </w:r>
      <w:r w:rsidRPr="00902BC0">
        <w:rPr>
          <w:rFonts w:cs="Arial"/>
          <w:noProof w:val="0"/>
          <w:sz w:val="28"/>
          <w:szCs w:val="28"/>
          <w:lang w:val="uk-UA"/>
        </w:rPr>
        <w:t>6</w:t>
      </w:r>
      <w:r w:rsidRPr="00902BC0">
        <w:rPr>
          <w:rFonts w:cs="Arial"/>
          <w:noProof w:val="0"/>
          <w:sz w:val="28"/>
          <w:szCs w:val="28"/>
        </w:rPr>
        <w:t>.2)</w:t>
      </w:r>
    </w:p>
    <w:p w:rsidR="00BF3F12" w:rsidRPr="00902BC0" w:rsidRDefault="00BF3F12" w:rsidP="00902BC0">
      <w:pPr>
        <w:pStyle w:val="11"/>
        <w:spacing w:line="288" w:lineRule="auto"/>
        <w:rPr>
          <w:rFonts w:cs="Arial"/>
          <w:noProof w:val="0"/>
          <w:sz w:val="28"/>
          <w:szCs w:val="28"/>
        </w:rPr>
      </w:pPr>
    </w:p>
    <w:p w:rsidR="00BF3F12" w:rsidRPr="00902BC0" w:rsidRDefault="00BF3F12" w:rsidP="00E7355C">
      <w:pPr>
        <w:pStyle w:val="11"/>
        <w:spacing w:line="288" w:lineRule="auto"/>
        <w:ind w:firstLine="142"/>
        <w:rPr>
          <w:rFonts w:cs="Arial"/>
          <w:noProof w:val="0"/>
          <w:sz w:val="28"/>
          <w:szCs w:val="28"/>
          <w:lang w:val="uk-UA"/>
        </w:rPr>
      </w:pPr>
      <w:r w:rsidRPr="00902BC0">
        <w:rPr>
          <w:rFonts w:cs="Arial"/>
          <w:noProof w:val="0"/>
          <w:sz w:val="28"/>
          <w:szCs w:val="28"/>
          <w:lang w:val="uk-UA"/>
        </w:rPr>
        <w:t>де:</w:t>
      </w:r>
      <w:r w:rsidRPr="00902BC0">
        <w:rPr>
          <w:rFonts w:cs="Arial"/>
          <w:noProof w:val="0"/>
          <w:sz w:val="28"/>
          <w:szCs w:val="28"/>
          <w:lang w:val="uk-UA"/>
        </w:rPr>
        <w:tab/>
      </w:r>
      <w:r w:rsidRPr="00902BC0">
        <w:rPr>
          <w:rFonts w:cs="Arial"/>
          <w:noProof w:val="0"/>
          <w:sz w:val="28"/>
          <w:szCs w:val="28"/>
          <w:lang w:val="en-US"/>
        </w:rPr>
        <w:t>i</w:t>
      </w:r>
      <w:r w:rsidRPr="00902BC0">
        <w:rPr>
          <w:rFonts w:cs="Arial"/>
          <w:noProof w:val="0"/>
          <w:sz w:val="28"/>
          <w:szCs w:val="28"/>
          <w:lang w:val="uk-UA"/>
        </w:rPr>
        <w:t xml:space="preserve"> - коефіцієнт пропорційності (у загальному випадку: 0&lt;i&lt;1, звичайно: i </w:t>
      </w:r>
      <w:r w:rsidRPr="00902BC0">
        <w:rPr>
          <w:rFonts w:cs="Arial"/>
          <w:noProof w:val="0"/>
          <w:sz w:val="28"/>
          <w:szCs w:val="28"/>
          <w:lang w:val="uk-UA"/>
        </w:rPr>
        <w:sym w:font="Symbol" w:char="F0BB"/>
      </w:r>
      <w:r w:rsidRPr="00902BC0">
        <w:rPr>
          <w:rFonts w:cs="Arial"/>
          <w:noProof w:val="0"/>
          <w:sz w:val="28"/>
          <w:szCs w:val="28"/>
          <w:lang w:val="uk-UA"/>
        </w:rPr>
        <w:t xml:space="preserve"> 0,2 </w:t>
      </w:r>
      <w:r w:rsidRPr="00902BC0">
        <w:rPr>
          <w:rFonts w:cs="Arial"/>
          <w:noProof w:val="0"/>
          <w:sz w:val="28"/>
          <w:szCs w:val="28"/>
          <w:lang w:val="uk-UA"/>
        </w:rPr>
        <w:sym w:font="Symbol" w:char="F0B8"/>
      </w:r>
      <w:r w:rsidRPr="00902BC0">
        <w:rPr>
          <w:rFonts w:cs="Arial"/>
          <w:noProof w:val="0"/>
          <w:sz w:val="28"/>
          <w:szCs w:val="28"/>
          <w:lang w:val="uk-UA"/>
        </w:rPr>
        <w:t xml:space="preserve"> 0,3);</w:t>
      </w:r>
    </w:p>
    <w:p w:rsidR="00BF3F12" w:rsidRPr="00902BC0" w:rsidRDefault="00BF3F12" w:rsidP="00902BC0">
      <w:pPr>
        <w:pStyle w:val="11"/>
        <w:spacing w:line="288" w:lineRule="auto"/>
        <w:ind w:firstLine="708"/>
        <w:rPr>
          <w:rFonts w:cs="Arial"/>
          <w:noProof w:val="0"/>
          <w:sz w:val="28"/>
          <w:szCs w:val="28"/>
          <w:lang w:val="uk-UA"/>
        </w:rPr>
      </w:pPr>
      <w:r w:rsidRPr="00902BC0">
        <w:rPr>
          <w:rFonts w:cs="Arial"/>
          <w:noProof w:val="0"/>
          <w:sz w:val="28"/>
          <w:szCs w:val="28"/>
          <w:lang w:val="uk-UA"/>
        </w:rPr>
        <w:lastRenderedPageBreak/>
        <w:t>с- середня вартість постачання товару;</w:t>
      </w:r>
    </w:p>
    <w:p w:rsidR="00BF3F12" w:rsidRPr="00902BC0" w:rsidRDefault="00BF3F12" w:rsidP="00902BC0">
      <w:pPr>
        <w:pStyle w:val="11"/>
        <w:spacing w:line="288" w:lineRule="auto"/>
        <w:ind w:firstLine="708"/>
        <w:rPr>
          <w:rFonts w:cs="Arial"/>
          <w:noProof w:val="0"/>
          <w:sz w:val="28"/>
          <w:szCs w:val="28"/>
          <w:lang w:val="uk-UA"/>
        </w:rPr>
      </w:pPr>
      <w:r w:rsidRPr="00902BC0">
        <w:rPr>
          <w:rFonts w:cs="Arial"/>
          <w:noProof w:val="0"/>
          <w:sz w:val="28"/>
          <w:szCs w:val="28"/>
          <w:lang w:val="en-US"/>
        </w:rPr>
        <w:t>x</w:t>
      </w:r>
      <w:r w:rsidRPr="00902BC0">
        <w:rPr>
          <w:rFonts w:cs="Arial"/>
          <w:noProof w:val="0"/>
          <w:sz w:val="28"/>
          <w:szCs w:val="28"/>
          <w:lang w:val="uk-UA"/>
        </w:rPr>
        <w:t xml:space="preserve"> - наявний запас товару на складі.</w:t>
      </w:r>
    </w:p>
    <w:p w:rsidR="00BF3F12" w:rsidRPr="00902BC0" w:rsidRDefault="00BF3F12" w:rsidP="00902BC0">
      <w:pPr>
        <w:pStyle w:val="22"/>
        <w:spacing w:line="288" w:lineRule="auto"/>
        <w:ind w:left="0"/>
        <w:jc w:val="both"/>
        <w:rPr>
          <w:rFonts w:cs="Arial"/>
          <w:b w:val="0"/>
          <w:sz w:val="28"/>
          <w:szCs w:val="28"/>
          <w:lang w:val="uk-UA"/>
        </w:rPr>
      </w:pPr>
      <w:bookmarkStart w:id="3" w:name="_Toc26877518"/>
      <w:r w:rsidRPr="00902BC0">
        <w:rPr>
          <w:rFonts w:cs="Arial"/>
          <w:b w:val="0"/>
          <w:sz w:val="28"/>
          <w:szCs w:val="28"/>
          <w:lang w:val="uk-UA"/>
        </w:rPr>
        <w:t xml:space="preserve">3. Витрати дефіциту (відсутності) товару на </w:t>
      </w:r>
      <w:bookmarkEnd w:id="3"/>
      <w:r w:rsidRPr="00902BC0">
        <w:rPr>
          <w:rFonts w:cs="Arial"/>
          <w:b w:val="0"/>
          <w:sz w:val="28"/>
          <w:szCs w:val="28"/>
          <w:lang w:val="uk-UA"/>
        </w:rPr>
        <w:t>складі</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Розглядаються два випадки. 1-ий випадок – заявки на необхідний товар реєструються і задовольняються після поповнення запасу. У цьому випадку витрати дефіциту – це витрати, зв'язані з реєстрацією вимог. 2-ий випадок – заявки на необхідний товар не реєструються. У цьому випадку витрати носять непрямий характер і зв'язані з утратою клієнтів.</w:t>
      </w:r>
    </w:p>
    <w:p w:rsidR="00BF3F12" w:rsidRPr="00902BC0" w:rsidRDefault="00BF3F12" w:rsidP="00902BC0">
      <w:pPr>
        <w:pStyle w:val="12"/>
        <w:spacing w:line="288" w:lineRule="auto"/>
        <w:ind w:left="0" w:firstLine="709"/>
        <w:jc w:val="both"/>
        <w:rPr>
          <w:rFonts w:cs="Arial"/>
          <w:b w:val="0"/>
          <w:i/>
          <w:sz w:val="28"/>
          <w:szCs w:val="28"/>
          <w:lang w:val="uk-UA"/>
        </w:rPr>
      </w:pPr>
      <w:bookmarkStart w:id="4" w:name="_Toc26877519"/>
      <w:r w:rsidRPr="00902BC0">
        <w:rPr>
          <w:rFonts w:cs="Arial"/>
          <w:b w:val="0"/>
          <w:i/>
          <w:sz w:val="28"/>
          <w:szCs w:val="28"/>
          <w:lang w:val="uk-UA"/>
        </w:rPr>
        <w:t xml:space="preserve"> Визначення розміру партії при миттєвому поповненні запасу і постійному темпі </w:t>
      </w:r>
      <w:bookmarkEnd w:id="4"/>
      <w:r w:rsidRPr="00902BC0">
        <w:rPr>
          <w:rFonts w:cs="Arial"/>
          <w:b w:val="0"/>
          <w:i/>
          <w:sz w:val="28"/>
          <w:szCs w:val="28"/>
          <w:lang w:val="uk-UA"/>
        </w:rPr>
        <w:t>споживання</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 xml:space="preserve">Цикл зміни запасів на складі зображений на малюнку . Абсолютне значення тангенса кута </w:t>
      </w:r>
      <w:r w:rsidRPr="00902BC0">
        <w:rPr>
          <w:rFonts w:cs="Arial"/>
          <w:noProof w:val="0"/>
          <w:sz w:val="28"/>
          <w:szCs w:val="28"/>
          <w:lang w:val="uk-UA"/>
        </w:rPr>
        <w:sym w:font="Symbol" w:char="F061"/>
      </w:r>
      <w:r w:rsidRPr="00902BC0">
        <w:rPr>
          <w:rFonts w:cs="Arial"/>
          <w:noProof w:val="0"/>
          <w:sz w:val="28"/>
          <w:szCs w:val="28"/>
          <w:lang w:val="uk-UA"/>
        </w:rPr>
        <w:t xml:space="preserve"> дорівнює інтенсивності споживання (</w:t>
      </w:r>
      <w:r w:rsidRPr="00902BC0">
        <w:rPr>
          <w:rFonts w:cs="Arial"/>
          <w:noProof w:val="0"/>
          <w:sz w:val="28"/>
          <w:szCs w:val="28"/>
          <w:lang w:val="uk-UA"/>
        </w:rPr>
        <w:sym w:font="Symbol" w:char="F06C"/>
      </w:r>
      <w:r w:rsidRPr="00902BC0">
        <w:rPr>
          <w:rFonts w:cs="Arial"/>
          <w:noProof w:val="0"/>
          <w:sz w:val="28"/>
          <w:szCs w:val="28"/>
          <w:lang w:val="uk-UA"/>
        </w:rPr>
        <w:t>):</w:t>
      </w:r>
    </w:p>
    <w:p w:rsidR="00BF3F12" w:rsidRPr="00902BC0" w:rsidRDefault="00BF3F12" w:rsidP="00902BC0">
      <w:pPr>
        <w:pStyle w:val="11"/>
        <w:spacing w:line="288" w:lineRule="auto"/>
        <w:rPr>
          <w:rFonts w:cs="Arial"/>
          <w:noProof w:val="0"/>
          <w:sz w:val="28"/>
          <w:szCs w:val="28"/>
          <w:lang w:val="uk-UA"/>
        </w:rPr>
      </w:pPr>
    </w:p>
    <w:p w:rsidR="00BF3F12" w:rsidRPr="00902BC0" w:rsidRDefault="00BF3F12" w:rsidP="00902BC0">
      <w:pPr>
        <w:pStyle w:val="11"/>
        <w:spacing w:line="288" w:lineRule="auto"/>
        <w:jc w:val="center"/>
        <w:rPr>
          <w:rFonts w:cs="Arial"/>
          <w:noProof w:val="0"/>
          <w:sz w:val="28"/>
          <w:szCs w:val="28"/>
          <w:lang w:val="uk-UA"/>
        </w:rPr>
      </w:pPr>
      <w:r w:rsidRPr="00902BC0">
        <w:rPr>
          <w:rFonts w:cs="Arial"/>
          <w:noProof w:val="0"/>
          <w:sz w:val="28"/>
          <w:szCs w:val="28"/>
          <w:lang w:val="uk-UA"/>
        </w:rPr>
        <w:t xml:space="preserve">                                   </w:t>
      </w:r>
      <w:r w:rsidRPr="00902BC0">
        <w:rPr>
          <w:rFonts w:cs="Arial"/>
          <w:noProof w:val="0"/>
          <w:sz w:val="28"/>
          <w:szCs w:val="28"/>
          <w:lang w:val="en-US"/>
        </w:rPr>
        <w:t>λ</w:t>
      </w:r>
      <w:r w:rsidRPr="00902BC0">
        <w:rPr>
          <w:rFonts w:cs="Arial"/>
          <w:noProof w:val="0"/>
          <w:sz w:val="28"/>
          <w:szCs w:val="28"/>
          <w:rtl/>
          <w:lang w:val="en-US" w:bidi="he-IL"/>
        </w:rPr>
        <w:t xml:space="preserve"> </w:t>
      </w:r>
      <w:r w:rsidRPr="00902BC0">
        <w:rPr>
          <w:rFonts w:cs="Arial"/>
          <w:noProof w:val="0"/>
          <w:sz w:val="28"/>
          <w:szCs w:val="28"/>
          <w:lang w:val="uk-UA"/>
        </w:rPr>
        <w:t>=</w:t>
      </w:r>
      <w:r w:rsidRPr="00902BC0">
        <w:rPr>
          <w:rFonts w:cs="Arial"/>
          <w:noProof w:val="0"/>
          <w:sz w:val="28"/>
          <w:szCs w:val="28"/>
          <w:lang w:val="en-US"/>
        </w:rPr>
        <w:t>Q</w:t>
      </w:r>
      <w:r w:rsidRPr="00902BC0">
        <w:rPr>
          <w:rFonts w:cs="Arial"/>
          <w:noProof w:val="0"/>
          <w:sz w:val="28"/>
          <w:szCs w:val="28"/>
          <w:lang w:val="uk-UA"/>
        </w:rPr>
        <w:t>/</w:t>
      </w:r>
      <w:r w:rsidRPr="00902BC0">
        <w:rPr>
          <w:rFonts w:cs="Arial"/>
          <w:noProof w:val="0"/>
          <w:sz w:val="28"/>
          <w:szCs w:val="28"/>
          <w:lang w:val="en-US"/>
        </w:rPr>
        <w:t>T</w:t>
      </w:r>
      <w:r w:rsidRPr="00902BC0">
        <w:rPr>
          <w:rFonts w:cs="Arial"/>
          <w:noProof w:val="0"/>
          <w:sz w:val="28"/>
          <w:szCs w:val="28"/>
          <w:lang w:val="uk-UA"/>
        </w:rPr>
        <w:t>=</w:t>
      </w:r>
      <w:r w:rsidRPr="00902BC0">
        <w:rPr>
          <w:rFonts w:cs="Arial"/>
          <w:noProof w:val="0"/>
          <w:sz w:val="28"/>
          <w:szCs w:val="28"/>
          <w:lang w:val="en-US"/>
        </w:rPr>
        <w:t>tgα</w:t>
      </w:r>
      <w:r w:rsidRPr="00902BC0">
        <w:rPr>
          <w:rFonts w:cs="Arial"/>
          <w:noProof w:val="0"/>
          <w:sz w:val="28"/>
          <w:szCs w:val="28"/>
          <w:lang w:val="uk-UA"/>
        </w:rPr>
        <w:t xml:space="preserve">                                (6.3)</w:t>
      </w:r>
    </w:p>
    <w:p w:rsidR="00BF3F12" w:rsidRPr="00902BC0" w:rsidRDefault="00BF3F12" w:rsidP="00902BC0">
      <w:pPr>
        <w:pStyle w:val="11"/>
        <w:spacing w:line="288" w:lineRule="auto"/>
        <w:rPr>
          <w:rFonts w:cs="Arial"/>
          <w:noProof w:val="0"/>
          <w:sz w:val="28"/>
          <w:szCs w:val="28"/>
          <w:lang w:val="uk-UA"/>
        </w:rPr>
      </w:pPr>
      <w:r w:rsidRPr="00902BC0">
        <mc:AlternateContent>
          <mc:Choice Requires="wpg">
            <w:drawing>
              <wp:anchor distT="0" distB="0" distL="114300" distR="114300" simplePos="0" relativeHeight="252430336" behindDoc="0" locked="0" layoutInCell="1" allowOverlap="1" wp14:anchorId="4963B75C" wp14:editId="117E12CD">
                <wp:simplePos x="0" y="0"/>
                <wp:positionH relativeFrom="column">
                  <wp:posOffset>83820</wp:posOffset>
                </wp:positionH>
                <wp:positionV relativeFrom="paragraph">
                  <wp:posOffset>3175</wp:posOffset>
                </wp:positionV>
                <wp:extent cx="5196840" cy="3203575"/>
                <wp:effectExtent l="0" t="0" r="3810" b="0"/>
                <wp:wrapTopAndBottom/>
                <wp:docPr id="1785" name="Группа 1785"/>
                <wp:cNvGraphicFramePr/>
                <a:graphic xmlns:a="http://schemas.openxmlformats.org/drawingml/2006/main">
                  <a:graphicData uri="http://schemas.microsoft.com/office/word/2010/wordprocessingGroup">
                    <wpg:wgp>
                      <wpg:cNvGrpSpPr/>
                      <wpg:grpSpPr bwMode="auto">
                        <a:xfrm>
                          <a:off x="0" y="0"/>
                          <a:ext cx="5196840" cy="3203575"/>
                          <a:chOff x="0" y="0"/>
                          <a:chExt cx="8184" cy="5045"/>
                        </a:xfrm>
                      </wpg:grpSpPr>
                      <wpg:grpSp>
                        <wpg:cNvPr id="1786" name="Group 29"/>
                        <wpg:cNvGrpSpPr>
                          <a:grpSpLocks/>
                        </wpg:cNvGrpSpPr>
                        <wpg:grpSpPr bwMode="auto">
                          <a:xfrm>
                            <a:off x="12" y="0"/>
                            <a:ext cx="8154" cy="4440"/>
                            <a:chOff x="12" y="0"/>
                            <a:chExt cx="8154" cy="4440"/>
                          </a:xfrm>
                        </wpg:grpSpPr>
                        <wps:wsp>
                          <wps:cNvPr id="1788" name="Text Box 30"/>
                          <wps:cNvSpPr txBox="1">
                            <a:spLocks noChangeArrowheads="1"/>
                          </wps:cNvSpPr>
                          <wps:spPr bwMode="auto">
                            <a:xfrm>
                              <a:off x="12" y="0"/>
                              <a:ext cx="8154" cy="4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txbxContent>
                          </wps:txbx>
                          <wps:bodyPr rot="0" vert="horz" wrap="square" lIns="0" tIns="0" rIns="0" bIns="0" anchor="t" anchorCtr="0" upright="1">
                            <a:noAutofit/>
                          </wps:bodyPr>
                        </wps:wsp>
                        <wps:wsp>
                          <wps:cNvPr id="1789" name="Text Box 31"/>
                          <wps:cNvSpPr txBox="1">
                            <a:spLocks noChangeArrowheads="1"/>
                          </wps:cNvSpPr>
                          <wps:spPr bwMode="auto">
                            <a:xfrm>
                              <a:off x="30" y="1350"/>
                              <a:ext cx="516"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Q</w:t>
                                </w:r>
                              </w:p>
                            </w:txbxContent>
                          </wps:txbx>
                          <wps:bodyPr rot="0" vert="horz" wrap="square" lIns="0" tIns="0" rIns="0" bIns="0" anchor="t" anchorCtr="0" upright="1">
                            <a:noAutofit/>
                          </wps:bodyPr>
                        </wps:wsp>
                        <wps:wsp>
                          <wps:cNvPr id="1790" name="Text Box 32"/>
                          <wps:cNvSpPr txBox="1">
                            <a:spLocks noChangeArrowheads="1"/>
                          </wps:cNvSpPr>
                          <wps:spPr bwMode="auto">
                            <a:xfrm>
                              <a:off x="1128" y="2748"/>
                              <a:ext cx="3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pPr>
                                <w:r>
                                  <w:sym w:font="Symbol" w:char="F061"/>
                                </w:r>
                              </w:p>
                            </w:txbxContent>
                          </wps:txbx>
                          <wps:bodyPr rot="0" vert="horz" wrap="square" lIns="0" tIns="0" rIns="0" bIns="0" anchor="t" anchorCtr="0" upright="1">
                            <a:noAutofit/>
                          </wps:bodyPr>
                        </wps:wsp>
                        <wps:wsp>
                          <wps:cNvPr id="1791" name="Text Box 33"/>
                          <wps:cNvSpPr txBox="1">
                            <a:spLocks noChangeArrowheads="1"/>
                          </wps:cNvSpPr>
                          <wps:spPr bwMode="auto">
                            <a:xfrm>
                              <a:off x="1050" y="3876"/>
                              <a:ext cx="1038"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p>
                            </w:txbxContent>
                          </wps:txbx>
                          <wps:bodyPr rot="0" vert="horz" wrap="square" lIns="0" tIns="0" rIns="0" bIns="0" anchor="t" anchorCtr="0" upright="1">
                            <a:noAutofit/>
                          </wps:bodyPr>
                        </wps:wsp>
                        <wps:wsp>
                          <wps:cNvPr id="1792" name="Text Box 34"/>
                          <wps:cNvSpPr txBox="1">
                            <a:spLocks noChangeArrowheads="1"/>
                          </wps:cNvSpPr>
                          <wps:spPr bwMode="auto">
                            <a:xfrm>
                              <a:off x="78" y="144"/>
                              <a:ext cx="56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pPr>
                                <w:r>
                                  <w:t>х</w:t>
                                </w:r>
                              </w:p>
                            </w:txbxContent>
                          </wps:txbx>
                          <wps:bodyPr rot="0" vert="horz" wrap="square" lIns="0" tIns="0" rIns="0" bIns="0" anchor="t" anchorCtr="0" upright="1">
                            <a:noAutofit/>
                          </wps:bodyPr>
                        </wps:wsp>
                        <wps:wsp>
                          <wps:cNvPr id="1793" name="Text Box 35"/>
                          <wps:cNvSpPr txBox="1">
                            <a:spLocks noChangeArrowheads="1"/>
                          </wps:cNvSpPr>
                          <wps:spPr bwMode="auto">
                            <a:xfrm>
                              <a:off x="5988" y="1632"/>
                              <a:ext cx="1854"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sz w:val="24"/>
                                    <w:szCs w:val="24"/>
                                  </w:rPr>
                                </w:pPr>
                                <w:r>
                                  <w:rPr>
                                    <w:sz w:val="24"/>
                                    <w:szCs w:val="24"/>
                                  </w:rPr>
                                  <w:t>С</w:t>
                                </w:r>
                                <w:r>
                                  <w:rPr>
                                    <w:sz w:val="24"/>
                                    <w:szCs w:val="24"/>
                                    <w:lang w:val="uk-UA"/>
                                  </w:rPr>
                                  <w:t>е</w:t>
                                </w:r>
                                <w:r>
                                  <w:rPr>
                                    <w:sz w:val="24"/>
                                    <w:szCs w:val="24"/>
                                  </w:rPr>
                                  <w:t>редн</w:t>
                                </w:r>
                                <w:r>
                                  <w:rPr>
                                    <w:sz w:val="24"/>
                                    <w:szCs w:val="24"/>
                                    <w:lang w:val="uk-UA"/>
                                  </w:rPr>
                                  <w:t>і</w:t>
                                </w:r>
                                <w:r>
                                  <w:rPr>
                                    <w:sz w:val="24"/>
                                    <w:szCs w:val="24"/>
                                  </w:rPr>
                                  <w:t>й р</w:t>
                                </w:r>
                                <w:r>
                                  <w:rPr>
                                    <w:sz w:val="24"/>
                                    <w:szCs w:val="24"/>
                                    <w:lang w:val="uk-UA"/>
                                  </w:rPr>
                                  <w:t>і</w:t>
                                </w:r>
                                <w:r>
                                  <w:rPr>
                                    <w:sz w:val="24"/>
                                    <w:szCs w:val="24"/>
                                  </w:rPr>
                                  <w:t xml:space="preserve">вень </w:t>
                                </w:r>
                              </w:p>
                            </w:txbxContent>
                          </wps:txbx>
                          <wps:bodyPr rot="0" vert="horz" wrap="square" lIns="0" tIns="0" rIns="0" bIns="0" anchor="t" anchorCtr="0" upright="1">
                            <a:noAutofit/>
                          </wps:bodyPr>
                        </wps:wsp>
                        <wps:wsp>
                          <wps:cNvPr id="1794" name="Text Box 36"/>
                          <wps:cNvSpPr txBox="1">
                            <a:spLocks noChangeArrowheads="1"/>
                          </wps:cNvSpPr>
                          <wps:spPr bwMode="auto">
                            <a:xfrm>
                              <a:off x="6348" y="3588"/>
                              <a:ext cx="1038" cy="7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p>
                            </w:txbxContent>
                          </wps:txbx>
                          <wps:bodyPr rot="0" vert="horz" wrap="square" lIns="0" tIns="0" rIns="0" bIns="0" anchor="t" anchorCtr="0" upright="1">
                            <a:noAutofit/>
                          </wps:bodyPr>
                        </wps:wsp>
                        <wps:wsp>
                          <wps:cNvPr id="1795" name="Line 37"/>
                          <wps:cNvCnPr/>
                          <wps:spPr bwMode="auto">
                            <a:xfrm flipV="1">
                              <a:off x="1020" y="114"/>
                              <a:ext cx="0" cy="3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6" name="Line 38"/>
                          <wps:cNvCnPr/>
                          <wps:spPr bwMode="auto">
                            <a:xfrm>
                              <a:off x="1038" y="3324"/>
                              <a:ext cx="593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7" name="Line 39"/>
                          <wps:cNvCnPr/>
                          <wps:spPr bwMode="auto">
                            <a:xfrm>
                              <a:off x="1020" y="1068"/>
                              <a:ext cx="1044" cy="2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8" name="Line 40"/>
                          <wps:cNvCnPr/>
                          <wps:spPr bwMode="auto">
                            <a:xfrm flipV="1">
                              <a:off x="1020" y="1104"/>
                              <a:ext cx="543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99" name="Line 41"/>
                          <wps:cNvCnPr/>
                          <wps:spPr bwMode="auto">
                            <a:xfrm flipV="1">
                              <a:off x="2076" y="1086"/>
                              <a:ext cx="0" cy="26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0" name="Line 42"/>
                          <wps:cNvCnPr/>
                          <wps:spPr bwMode="auto">
                            <a:xfrm>
                              <a:off x="2094" y="1098"/>
                              <a:ext cx="1044" cy="2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1" name="Line 43"/>
                          <wps:cNvCnPr/>
                          <wps:spPr bwMode="auto">
                            <a:xfrm flipV="1">
                              <a:off x="3150" y="1116"/>
                              <a:ext cx="0" cy="2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2" name="Line 44"/>
                          <wps:cNvCnPr/>
                          <wps:spPr bwMode="auto">
                            <a:xfrm>
                              <a:off x="3168" y="1104"/>
                              <a:ext cx="1044" cy="2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3" name="Line 45"/>
                          <wps:cNvCnPr/>
                          <wps:spPr bwMode="auto">
                            <a:xfrm flipV="1">
                              <a:off x="4224" y="1122"/>
                              <a:ext cx="0" cy="2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4" name="Line 46"/>
                          <wps:cNvCnPr/>
                          <wps:spPr bwMode="auto">
                            <a:xfrm>
                              <a:off x="4224" y="1098"/>
                              <a:ext cx="1044" cy="2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5" name="Line 47"/>
                          <wps:cNvCnPr/>
                          <wps:spPr bwMode="auto">
                            <a:xfrm flipV="1">
                              <a:off x="5280" y="1116"/>
                              <a:ext cx="0" cy="2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6" name="Line 48"/>
                          <wps:cNvCnPr/>
                          <wps:spPr bwMode="auto">
                            <a:xfrm>
                              <a:off x="5274" y="1086"/>
                              <a:ext cx="780" cy="17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7" name="Line 49"/>
                          <wps:cNvCnPr/>
                          <wps:spPr bwMode="auto">
                            <a:xfrm>
                              <a:off x="1056" y="2268"/>
                              <a:ext cx="5466"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08" name="Freeform 50"/>
                          <wps:cNvSpPr>
                            <a:spLocks/>
                          </wps:cNvSpPr>
                          <wps:spPr bwMode="auto">
                            <a:xfrm>
                              <a:off x="1645" y="2928"/>
                              <a:ext cx="227" cy="396"/>
                            </a:xfrm>
                            <a:custGeom>
                              <a:avLst/>
                              <a:gdLst>
                                <a:gd name="T0" fmla="*/ 227 w 227"/>
                                <a:gd name="T1" fmla="*/ 0 h 396"/>
                                <a:gd name="T2" fmla="*/ 35 w 227"/>
                                <a:gd name="T3" fmla="*/ 120 h 396"/>
                                <a:gd name="T4" fmla="*/ 17 w 227"/>
                                <a:gd name="T5" fmla="*/ 396 h 396"/>
                              </a:gdLst>
                              <a:ahLst/>
                              <a:cxnLst>
                                <a:cxn ang="0">
                                  <a:pos x="T0" y="T1"/>
                                </a:cxn>
                                <a:cxn ang="0">
                                  <a:pos x="T2" y="T3"/>
                                </a:cxn>
                                <a:cxn ang="0">
                                  <a:pos x="T4" y="T5"/>
                                </a:cxn>
                              </a:cxnLst>
                              <a:rect l="0" t="0" r="r" b="b"/>
                              <a:pathLst>
                                <a:path w="227" h="396">
                                  <a:moveTo>
                                    <a:pt x="227" y="0"/>
                                  </a:moveTo>
                                  <a:cubicBezTo>
                                    <a:pt x="148" y="27"/>
                                    <a:pt x="70" y="54"/>
                                    <a:pt x="35" y="120"/>
                                  </a:cubicBezTo>
                                  <a:cubicBezTo>
                                    <a:pt x="0" y="186"/>
                                    <a:pt x="8" y="291"/>
                                    <a:pt x="17" y="396"/>
                                  </a:cubicBez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 name="Line 51"/>
                          <wps:cNvCnPr/>
                          <wps:spPr bwMode="auto">
                            <a:xfrm flipH="1">
                              <a:off x="672" y="2250"/>
                              <a:ext cx="3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0" name="Line 52"/>
                          <wps:cNvCnPr/>
                          <wps:spPr bwMode="auto">
                            <a:xfrm flipH="1">
                              <a:off x="636" y="1086"/>
                              <a:ext cx="3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1" name="Line 53"/>
                          <wps:cNvCnPr/>
                          <wps:spPr bwMode="auto">
                            <a:xfrm flipV="1">
                              <a:off x="798" y="1086"/>
                              <a:ext cx="0" cy="1164"/>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12" name="Line 54"/>
                          <wps:cNvCnPr/>
                          <wps:spPr bwMode="auto">
                            <a:xfrm>
                              <a:off x="1020" y="3588"/>
                              <a:ext cx="105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1787" name="Text Box 55"/>
                        <wps:cNvSpPr txBox="1">
                          <a:spLocks noChangeArrowheads="1"/>
                        </wps:cNvSpPr>
                        <wps:spPr bwMode="auto">
                          <a:xfrm>
                            <a:off x="0" y="4439"/>
                            <a:ext cx="8184"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jc w:val="center"/>
                                <w:rPr>
                                  <w:rFonts w:cs="Arial"/>
                                  <w:b/>
                                  <w:iCs/>
                                  <w:sz w:val="28"/>
                                  <w:szCs w:val="28"/>
                                  <w:lang w:val="uk-UA"/>
                                </w:rPr>
                              </w:pPr>
                              <w:r>
                                <w:rPr>
                                  <w:rFonts w:cs="Arial"/>
                                  <w:iCs/>
                                  <w:sz w:val="28"/>
                                  <w:szCs w:val="28"/>
                                  <w:lang w:val="uk-UA"/>
                                </w:rPr>
                                <w:t xml:space="preserve">Рис.6.2. </w:t>
                              </w:r>
                              <w:r>
                                <w:rPr>
                                  <w:rFonts w:cs="Arial"/>
                                  <w:b/>
                                  <w:iCs/>
                                  <w:sz w:val="28"/>
                                  <w:szCs w:val="28"/>
                                  <w:lang w:val="uk-UA"/>
                                </w:rPr>
                                <w:t>Цикл зміни запасів нв складі</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85" o:spid="_x0000_s1503" style="position:absolute;left:0;text-align:left;margin-left:6.6pt;margin-top:.25pt;width:409.2pt;height:252.25pt;z-index:252430336;mso-position-horizontal-relative:text;mso-position-vertical-relative:text" coordsize="8184,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">
                <v:group id="Group 29" o:spid="_x0000_s1504" style="position:absolute;left:12;width:8154;height:4440" coordorigin="12" coordsize="8154,4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RpqzwwAAAN0AAAAP&#10;AAAAAAAAAAAAAAAAAKoCAABkcnMvZG93bnJldi54bWxQSwUGAAAAAAQABAD6AAAAmgMAAAAA&#10;">
                  <v:shape id="Text Box 30" o:spid="_x0000_s1505" type="#_x0000_t202" style="position:absolute;left:12;width:8154;height:4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wnMYA&#10;AADdAAAADwAAAGRycy9kb3ducmV2LnhtbESPQW/CMAyF70j8h8hIu6CRjgNDhYAYbBKH7QBDnK3G&#10;tBWNUyWBln8/H5B2s/We3/u8XPeuUXcKsfZs4G2SgSIuvK25NHD6/Xqdg4oJ2WLjmQw8KMJ6NRws&#10;Mbe+4wPdj6lUEsIxRwNVSm2udSwqchgnviUW7eKDwyRrKLUN2Em4a/Q0y2baYc3SUGFL24qK6/Hm&#10;DMx24dYdeDvenT6/8actp+ePx9mYl1G/WYBK1Kd/8/N6bwX/fS648o2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DwnMYAAADdAAAADwAAAAAAAAAAAAAAAACYAgAAZHJz&#10;L2Rvd25yZXYueG1sUEsFBgAAAAAEAAQA9QAAAIsDAAAAAA==&#10;" stroked="f">
                    <v:textbox inset="0,0,0,0">
                      <w:txbxContent>
                        <w:p w:rsidR="00415578" w:rsidRDefault="00415578" w:rsidP="00BF3F12"/>
                      </w:txbxContent>
                    </v:textbox>
                  </v:shape>
                  <v:shape id="Text Box 31" o:spid="_x0000_s1506" type="#_x0000_t202" style="position:absolute;left:30;top:1350;width:516;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VB8MA&#10;AADdAAAADwAAAGRycy9kb3ducmV2LnhtbERPS4vCMBC+C/6HMMJeZE3Xg6tdo/gED7sHH3gemrEt&#10;NpOSRFv/vRGEvc3H95zpvDWVuJPzpWUFX4MEBHFmdcm5gtNx+zkG4QOyxsoyKXiQh/ms25liqm3D&#10;e7ofQi5iCPsUFRQh1KmUPivIoB/YmjhyF+sMhghdLrXDJoabSg6TZCQNlhwbCqxpVVB2PdyMgtHa&#10;3Zo9r/rr0+YX/+p8eF4+zkp99NrFD4hAbfgXv907Hed/jyfw+iae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xVB8MAAADdAAAADwAAAAAAAAAAAAAAAACYAgAAZHJzL2Rv&#10;d25yZXYueG1sUEsFBgAAAAAEAAQA9QAAAIgDAAAAAA==&#10;" stroked="f">
                    <v:textbox inset="0,0,0,0">
                      <w:txbxContent>
                        <w:p w:rsidR="00415578" w:rsidRDefault="00415578" w:rsidP="00BF3F12">
                          <w:pPr>
                            <w:pStyle w:val="a9"/>
                            <w:rPr>
                              <w:lang w:val="en-US"/>
                            </w:rPr>
                          </w:pPr>
                          <w:r>
                            <w:rPr>
                              <w:lang w:val="en-US"/>
                            </w:rPr>
                            <w:t>Q</w:t>
                          </w:r>
                        </w:p>
                      </w:txbxContent>
                    </v:textbox>
                  </v:shape>
                  <v:shape id="Text Box 32" o:spid="_x0000_s1507" type="#_x0000_t202" style="position:absolute;left:1128;top:2748;width:3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9qR8cA&#10;AADdAAAADwAAAGRycy9kb3ducmV2LnhtbESPQW/CMAyF70j7D5En7YIgHQdghYA22KQd4FCGOFuN&#10;11ZrnCoJtPz7+TBpN1vv+b3P6+3gWnWjEBvPBp6nGSji0tuGKwPnr4/JElRMyBZbz2TgThG2m4fR&#10;GnPrey7odkqVkhCOORqoU+pyrWNZk8M49R2xaN8+OEyyhkrbgL2Eu1bPsmyuHTYsDTV2tKup/Dld&#10;nYH5Plz7gnfj/fn9gMeuml3e7hdjnh6H1xWoREP6N/9df1rBX7wIv3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PakfHAAAA3QAAAA8AAAAAAAAAAAAAAAAAmAIAAGRy&#10;cy9kb3ducmV2LnhtbFBLBQYAAAAABAAEAPUAAACMAwAAAAA=&#10;" stroked="f">
                    <v:textbox inset="0,0,0,0">
                      <w:txbxContent>
                        <w:p w:rsidR="00415578" w:rsidRDefault="00415578" w:rsidP="00BF3F12">
                          <w:pPr>
                            <w:pStyle w:val="a9"/>
                          </w:pPr>
                          <w:r>
                            <w:sym w:font="Symbol" w:char="F061"/>
                          </w:r>
                        </w:p>
                      </w:txbxContent>
                    </v:textbox>
                  </v:shape>
                  <v:shape id="Text Box 33" o:spid="_x0000_s1508" type="#_x0000_t202" style="position:absolute;left:1050;top:3876;width:1038;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P3MUA&#10;AADdAAAADwAAAGRycy9kb3ducmV2LnhtbERPO2vDMBDeC/kP4gJdSiMng9u4UUISt9ChHfIg82Fd&#10;bBPrZCQ5tv99VSh0u4/veavNYBpxJ+drywrmswQEcWF1zaWC8+nj+RWED8gaG8ukYCQPm/XkYYWZ&#10;tj0f6H4MpYgh7DNUUIXQZlL6oiKDfmZb4shdrTMYInSl1A77GG4auUiSVBqsOTZU2NK+ouJ27IyC&#10;NHddf+D9U35+/8LvtlxcduNFqcfpsH0DEWgI/+I/96eO81+Wc/j9Jp4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g8/cxQAAAN0AAAAPAAAAAAAAAAAAAAAAAJgCAABkcnMv&#10;ZG93bnJldi54bWxQSwUGAAAAAAQABAD1AAAAigMAAAAA&#10;" stroked="f">
                    <v:textbox inset="0,0,0,0">
                      <w:txbxContent>
                        <w:p w:rsidR="00415578" w:rsidRDefault="00415578" w:rsidP="00BF3F12">
                          <w:pPr>
                            <w:pStyle w:val="a9"/>
                            <w:rPr>
                              <w:lang w:val="en-US"/>
                            </w:rPr>
                          </w:pPr>
                          <w:r>
                            <w:rPr>
                              <w:lang w:val="en-US"/>
                            </w:rPr>
                            <w:t>T</w:t>
                          </w:r>
                        </w:p>
                      </w:txbxContent>
                    </v:textbox>
                  </v:shape>
                  <v:shape id="Text Box 34" o:spid="_x0000_s1509" type="#_x0000_t202" style="position:absolute;left:78;top:144;width:56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FRq8QA&#10;AADdAAAADwAAAGRycy9kb3ducmV2LnhtbERPS2vCQBC+F/wPyxR6KXVjDtZGV/HRggc9RMXzkB2T&#10;0Oxs2F1N/PddQehtPr7nzBa9acSNnK8tKxgNExDEhdU1lwpOx5+PCQgfkDU2lknBnTws5oOXGWba&#10;dpzT7RBKEUPYZ6igCqHNpPRFRQb90LbEkbtYZzBE6EqpHXYx3DQyTZKxNFhzbKiwpXVFxe/hahSM&#10;N+7a5bx+35y+d7hvy/S8up+Venvtl1MQgfrwL366tzrO//xK4fFNPE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RUavEAAAA3QAAAA8AAAAAAAAAAAAAAAAAmAIAAGRycy9k&#10;b3ducmV2LnhtbFBLBQYAAAAABAAEAPUAAACJAwAAAAA=&#10;" stroked="f">
                    <v:textbox inset="0,0,0,0">
                      <w:txbxContent>
                        <w:p w:rsidR="00415578" w:rsidRDefault="00415578" w:rsidP="00BF3F12">
                          <w:pPr>
                            <w:pStyle w:val="a9"/>
                          </w:pPr>
                          <w:r>
                            <w:t>х</w:t>
                          </w:r>
                        </w:p>
                      </w:txbxContent>
                    </v:textbox>
                  </v:shape>
                  <v:shape id="Text Box 35" o:spid="_x0000_s1510" type="#_x0000_t202" style="position:absolute;left:5988;top:1632;width:1854;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0MMQA&#10;AADdAAAADwAAAGRycy9kb3ducmV2LnhtbERPTWvCQBC9C/0PyxS8FLOpBVujq1RtwYMe1OB5yE6T&#10;0Oxs2F1N/PddoeBtHu9z5sveNOJKzteWFbwmKQjiwuqaSwX56Xv0AcIHZI2NZVJwIw/LxdNgjpm2&#10;HR/oegyliCHsM1RQhdBmUvqiIoM+sS1x5H6sMxgidKXUDrsYbho5TtOJNFhzbKiwpXVFxe/xYhRM&#10;Nu7SHXj9ssm/drhvy/F5dTsrNXzuP2cgAvXhIf53b3Wc/z59g/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d9DDEAAAA3QAAAA8AAAAAAAAAAAAAAAAAmAIAAGRycy9k&#10;b3ducmV2LnhtbFBLBQYAAAAABAAEAPUAAACJAwAAAAA=&#10;" stroked="f">
                    <v:textbox inset="0,0,0,0">
                      <w:txbxContent>
                        <w:p w:rsidR="00415578" w:rsidRDefault="00415578" w:rsidP="00BF3F12">
                          <w:pPr>
                            <w:pStyle w:val="a9"/>
                            <w:rPr>
                              <w:sz w:val="24"/>
                              <w:szCs w:val="24"/>
                            </w:rPr>
                          </w:pPr>
                          <w:r>
                            <w:rPr>
                              <w:sz w:val="24"/>
                              <w:szCs w:val="24"/>
                            </w:rPr>
                            <w:t>С</w:t>
                          </w:r>
                          <w:r>
                            <w:rPr>
                              <w:sz w:val="24"/>
                              <w:szCs w:val="24"/>
                              <w:lang w:val="uk-UA"/>
                            </w:rPr>
                            <w:t>е</w:t>
                          </w:r>
                          <w:r>
                            <w:rPr>
                              <w:sz w:val="24"/>
                              <w:szCs w:val="24"/>
                            </w:rPr>
                            <w:t>редн</w:t>
                          </w:r>
                          <w:r>
                            <w:rPr>
                              <w:sz w:val="24"/>
                              <w:szCs w:val="24"/>
                              <w:lang w:val="uk-UA"/>
                            </w:rPr>
                            <w:t>і</w:t>
                          </w:r>
                          <w:r>
                            <w:rPr>
                              <w:sz w:val="24"/>
                              <w:szCs w:val="24"/>
                            </w:rPr>
                            <w:t>й р</w:t>
                          </w:r>
                          <w:r>
                            <w:rPr>
                              <w:sz w:val="24"/>
                              <w:szCs w:val="24"/>
                              <w:lang w:val="uk-UA"/>
                            </w:rPr>
                            <w:t>і</w:t>
                          </w:r>
                          <w:r>
                            <w:rPr>
                              <w:sz w:val="24"/>
                              <w:szCs w:val="24"/>
                            </w:rPr>
                            <w:t xml:space="preserve">вень </w:t>
                          </w:r>
                        </w:p>
                      </w:txbxContent>
                    </v:textbox>
                  </v:shape>
                  <v:shape id="Text Box 36" o:spid="_x0000_s1511" type="#_x0000_t202" style="position:absolute;left:6348;top:3588;width:1038;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sRMQA&#10;AADdAAAADwAAAGRycy9kb3ducmV2LnhtbERPTWvCQBC9C/0PyxS8FLOpFFujq1RtwYMe1OB5yE6T&#10;0Oxs2F1N/PddoeBtHu9z5sveNOJKzteWFbwmKQjiwuqaSwX56Xv0AcIHZI2NZVJwIw/LxdNgjpm2&#10;HR/oegyliCHsM1RQhdBmUvqiIoM+sS1x5H6sMxgidKXUDrsYbho5TtOJNFhzbKiwpXVFxe/xYhRM&#10;Nu7SHXj9ssm/drhvy/F5dTsrNXzuP2cgAvXhIf53b3Wc/z59g/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0bETEAAAA3QAAAA8AAAAAAAAAAAAAAAAAmAIAAGRycy9k&#10;b3ducmV2LnhtbFBLBQYAAAAABAAEAPUAAACJAwAAAAA=&#10;" stroked="f">
                    <v:textbox inset="0,0,0,0">
                      <w:txbxContent>
                        <w:p w:rsidR="00415578" w:rsidRDefault="00415578" w:rsidP="00BF3F12">
                          <w:pPr>
                            <w:pStyle w:val="a9"/>
                            <w:rPr>
                              <w:lang w:val="en-US"/>
                            </w:rPr>
                          </w:pPr>
                          <w:r>
                            <w:rPr>
                              <w:lang w:val="en-US"/>
                            </w:rPr>
                            <w:t>t</w:t>
                          </w:r>
                        </w:p>
                      </w:txbxContent>
                    </v:textbox>
                  </v:shape>
                  <v:line id="Line 37" o:spid="_x0000_s1512" style="position:absolute;flip:y;visibility:visible;mso-wrap-style:square" from="1020,114" to="1020,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t/RMYAAADdAAAADwAAAGRycy9kb3ducmV2LnhtbESPQWvCQBCF70L/wzIFL0E3rVhr6iqt&#10;VhCkB7WHHofsNAnNzobsqOm/dwXB2wzvfW/ezBadq9WJ2lB5NvA0TEER595WXBj4PqwHr6CCIFus&#10;PZOBfwqwmD/0ZphZf+YdnfZSqBjCIUMDpUiTaR3ykhyGoW+Io/brW4cS17bQtsVzDHe1fk7TF+2w&#10;4nihxIaWJeV/+6OLNdZfvBqNkg+nk2RKnz+yTbUY03/s3t9ACXVyN9/ojY3cZDqG6zdxBD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bf0TGAAAA3QAAAA8AAAAAAAAA&#10;AAAAAAAAoQIAAGRycy9kb3ducmV2LnhtbFBLBQYAAAAABAAEAPkAAACUAwAAAAA=&#10;">
                    <v:stroke endarrow="block"/>
                  </v:line>
                  <v:line id="Line 38" o:spid="_x0000_s1513" style="position:absolute;visibility:visible;mso-wrap-style:square" from="1038,3324" to="6972,3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d5gsMAAADdAAAADwAAAGRycy9kb3ducmV2LnhtbERPTWvCQBC9C/0PyxS86UYPpkldpTQI&#10;PdiCWnqeZsdsMDsbstu4/nu3UOhtHu9z1ttoOzHS4FvHChbzDARx7XTLjYLP0272BMIHZI2dY1Jw&#10;Iw/bzcNkjaV2Vz7QeAyNSCHsS1RgQuhLKX1tyKKfu544cWc3WAwJDo3UA15TuO3kMstW0mLLqcFg&#10;T6+G6svxxyrITXWQuaz2p49qbBdFfI9f34VS08f48gwiUAz/4j/3m07z82IFv9+kE+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neYLDAAAA3QAAAA8AAAAAAAAAAAAA&#10;AAAAoQIAAGRycy9kb3ducmV2LnhtbFBLBQYAAAAABAAEAPkAAACRAwAAAAA=&#10;">
                    <v:stroke endarrow="block"/>
                  </v:line>
                  <v:line id="Line 39" o:spid="_x0000_s1514" style="position:absolute;visibility:visible;mso-wrap-style:square" from="1020,1068" to="2064,3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dJDcYAAADdAAAADwAAAGRycy9kb3ducmV2LnhtbERPTWvCQBC9F/wPyxS81U1biG10FWkp&#10;qIeittAex+yYxGZnw+6axH/vCgVv83ifM533phYtOV9ZVvA4SkAQ51ZXXCj4/vp4eAHhA7LG2jIp&#10;OJOH+WxwN8VM24631O5CIWII+wwVlCE0mZQ+L8mgH9mGOHIH6wyGCF0htcMuhptaPiVJKg1WHBtK&#10;bOitpPxvdzIKPp83abtYrZf9zyrd5+/b/e+xc0oN7/vFBESgPtzE/+6ljvPHr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nSQ3GAAAA3QAAAA8AAAAAAAAA&#10;AAAAAAAAoQIAAGRycy9kb3ducmV2LnhtbFBLBQYAAAAABAAEAPkAAACUAwAAAAA=&#10;"/>
                  <v:line id="Line 40" o:spid="_x0000_s1515" style="position:absolute;flip:y;visibility:visible;mso-wrap-style:square" from="1020,1104" to="6450,1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4vCcQAAADdAAAADwAAAGRycy9kb3ducmV2LnhtbESPQWvDMAyF74X9B6PBbq3TwZI1rVvG&#10;IKzstGbtXcRqEhLLIfaa7N9Xh8Fueuh9T0+7w+x6daMxtJ4NrFcJKOLK25ZrA+fvYvkKKkRki71n&#10;MvBLAQ77h8UOc+snPtGtjLWSEA45GmhiHHKtQ9WQw7DyA7Hsrn50GEWOtbYjThLuev2cJKl22LJc&#10;aHCg94aqrvxxUqP4PBen8tK5F86yj68u7TdTaszT4/y2BRVpjv/mP/pohcs2Ule+kRH0/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Hi8JxAAAAN0AAAAPAAAAAAAAAAAA&#10;AAAAAKECAABkcnMvZG93bnJldi54bWxQSwUGAAAAAAQABAD5AAAAkgMAAAAA&#10;">
                    <v:stroke dashstyle="1 1" endcap="round"/>
                  </v:line>
                  <v:line id="Line 41" o:spid="_x0000_s1516" style="position:absolute;flip:y;visibility:visible;mso-wrap-style:square" from="2076,1086" to="2076,3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8IG8UAAADdAAAADwAAAGRycy9kb3ducmV2LnhtbERPTWsCMRC9F/ofwhS8SM1WSuuuRhFB&#10;8OCltqz0Nt2Mm2U3k20Sdfvvm4LQ2zze5yxWg+3EhXxoHCt4mmQgiCunG64VfLxvH2cgQkTW2Dkm&#10;BT8UYLW8v1tgod2V3+hyiLVIIRwKVGBi7AspQ2XIYpi4njhxJ+ctxgR9LbXHawq3nZxm2Yu02HBq&#10;MNjTxlDVHs5WgZztx99+/fXclu3xmJuyKvvPvVKjh2E9BxFpiP/im3un0/zXPIe/b9IJ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8IG8UAAADdAAAADwAAAAAAAAAA&#10;AAAAAAChAgAAZHJzL2Rvd25yZXYueG1sUEsFBgAAAAAEAAQA+QAAAJMDAAAAAA==&#10;"/>
                  <v:line id="Line 42" o:spid="_x0000_s1517" style="position:absolute;visibility:visible;mso-wrap-style:square" from="2094,1098" to="3138,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DQqMgAAADdAAAADwAAAGRycy9kb3ducmV2LnhtbESPT0vDQBDF74LfYRnBm91UIZTYbSkV&#10;ofUg9g/Y4zQ7TaLZ2bC7JvHbOwehtxnem/d+M1+OrlU9hdh4NjCdZKCIS28brgwcD68PM1AxIVts&#10;PZOBX4qwXNzezLGwfuAd9ftUKQnhWKCBOqWu0DqWNTmME98Ri3bxwWGSNVTaBhwk3LX6Mcty7bBh&#10;aaixo3VN5ff+xxl4f/rI+9X2bTN+bvNz+bI7n76GYMz93bh6BpVoTFfz//XGCv4s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bDQqMgAAADdAAAADwAAAAAA&#10;AAAAAAAAAAChAgAAZHJzL2Rvd25yZXYueG1sUEsFBgAAAAAEAAQA+QAAAJYDAAAAAA==&#10;"/>
                  <v:line id="Line 43" o:spid="_x0000_s1518" style="position:absolute;flip:y;visibility:visible;mso-wrap-style:square" from="3150,1116" to="3150,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FzMUAAADdAAAADwAAAGRycy9kb3ducmV2LnhtbERPTWsCMRC9F/ofwgi9FM1aiqyrUaRQ&#10;6MFLtaz0Nm7GzbKbyTZJdfvvG0HwNo/3Ocv1YDtxJh8axwqmkwwEceV0w7WCr/37OAcRIrLGzjEp&#10;+KMA69XjwxIL7S78SeddrEUK4VCgAhNjX0gZKkMWw8T1xIk7OW8xJuhrqT1eUrjt5EuWzaTFhlOD&#10;wZ7eDFXt7tcqkPn2+cdvjq9t2R4Oc1NWZf+9VeppNGwWICIN8S6+uT90mp9nU7h+k06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cFzMUAAADdAAAADwAAAAAAAAAA&#10;AAAAAAChAgAAZHJzL2Rvd25yZXYueG1sUEsFBgAAAAAEAAQA+QAAAJMDAAAAAA==&#10;"/>
                  <v:line id="Line 44" o:spid="_x0000_s1519" style="position:absolute;visibility:visible;mso-wrap-style:square" from="3168,1104" to="4212,3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7rRMQAAADdAAAADwAAAGRycy9kb3ducmV2LnhtbERPTWvCQBC9C/0PyxS86UaFIKmriCJo&#10;D0VtoT2O2WmSNjsbdrdJ+u9dQfA2j/c5i1VvatGS85VlBZNxAoI4t7riQsHH+240B+EDssbaMin4&#10;Jw+r5dNggZm2HZ+oPYdCxBD2GSooQ2gyKX1ekkE/tg1x5L6tMxgidIXUDrsYbmo5TZJUGqw4NpTY&#10;0Kak/Pf8ZxS8zY5puz687vvPQ3rJt6fL10/nlBo+9+sXEIH68BDf3Xsd58+TKdy+i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LutExAAAAN0AAAAPAAAAAAAAAAAA&#10;AAAAAKECAABkcnMvZG93bnJldi54bWxQSwUGAAAAAAQABAD5AAAAkgMAAAAA&#10;"/>
                  <v:line id="Line 45" o:spid="_x0000_s1520" style="position:absolute;flip:y;visibility:visible;mso-wrap-style:square" from="4224,1122" to="4224,3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k+IMUAAADdAAAADwAAAGRycy9kb3ducmV2LnhtbERPTWsCMRC9F/wPYQQvpWZrS1m3RhFB&#10;6MGLWlZ6GzfTzbKbyTZJdfvvTaHQ2zze5yxWg+3EhXxoHCt4nGYgiCunG64VvB+3DzmIEJE1do5J&#10;wQ8FWC1HdwsstLvyni6HWIsUwqFABSbGvpAyVIYshqnriRP36bzFmKCvpfZ4TeG2k7Mse5EWG04N&#10;BnvaGKraw7dVIPPd/Zdfn5/bsj2d5qasyv5jp9RkPKxfQUQa4r/4z/2m0/w8e4Lfb9IJ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k+IMUAAADdAAAADwAAAAAAAAAA&#10;AAAAAAChAgAAZHJzL2Rvd25yZXYueG1sUEsFBgAAAAAEAAQA+QAAAJMDAAAAAA==&#10;"/>
                  <v:line id="Line 46" o:spid="_x0000_s1521" style="position:absolute;visibility:visible;mso-wrap-style:square" from="4224,1098" to="5268,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Wq8UAAADdAAAADwAAAGRycy9kb3ducmV2LnhtbERPTWvCQBC9C/6HZQRvurGWIKmrSEtB&#10;eyhVC+1xzI5JNDsbdrdJ+u+7BcHbPN7nLNe9qUVLzleWFcymCQji3OqKCwWfx9fJAoQPyBpry6Tg&#10;lzysV8PBEjNtO95TewiFiCHsM1RQhtBkUvq8JIN+ahviyJ2tMxgidIXUDrsYbmr5kCSpNFhxbCix&#10;oeeS8uvhxyh4n3+k7Wb3tu2/dukpf9mfvi+dU2o86jdPIAL14S6+ubc6zl8k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vWq8UAAADdAAAADwAAAAAAAAAA&#10;AAAAAAChAgAAZHJzL2Rvd25yZXYueG1sUEsFBgAAAAAEAAQA+QAAAJMDAAAAAA==&#10;"/>
                  <v:line id="Line 47" o:spid="_x0000_s1522" style="position:absolute;flip:y;visibility:visible;mso-wrap-style:square" from="5280,1116" to="5280,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wDz8UAAADdAAAADwAAAGRycy9kb3ducmV2LnhtbERPTWsCMRC9F/wPYQQvpWYrbVm3RhFB&#10;6MGLWlZ6GzfTzbKbyTZJdfvvTaHQ2zze5yxWg+3EhXxoHCt4nGYgiCunG64VvB+3DzmIEJE1do5J&#10;wQ8FWC1HdwsstLvyni6HWIsUwqFABSbGvpAyVIYshqnriRP36bzFmKCvpfZ4TeG2k7Mse5EWG04N&#10;BnvaGKraw7dVIPPd/Zdfn5/asj2d5qasyv5jp9RkPKxfQUQa4r/4z/2m0/w8e4bfb9IJ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wDz8UAAADdAAAADwAAAAAAAAAA&#10;AAAAAAChAgAAZHJzL2Rvd25yZXYueG1sUEsFBgAAAAAEAAQA+QAAAJMDAAAAAA==&#10;"/>
                  <v:line id="Line 48" o:spid="_x0000_s1523" style="position:absolute;visibility:visible;mso-wrap-style:square" from="5274,1086" to="6054,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XtR8QAAADdAAAADwAAAGRycy9kb3ducmV2LnhtbERPTWvCQBC9C/6HZYTedGMLQaKriFLQ&#10;Hkq1gh7H7JhEs7Nhd5uk/75bKPQ2j/c5i1VvatGS85VlBdNJAoI4t7riQsHp83U8A+EDssbaMin4&#10;Jg+r5XCwwEzbjg/UHkMhYgj7DBWUITSZlD4vyaCf2IY4cjfrDIYIXSG1wy6Gm1o+J0kqDVYcG0ps&#10;aFNS/jh+GQXvL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Fe1HxAAAAN0AAAAPAAAAAAAAAAAA&#10;AAAAAKECAABkcnMvZG93bnJldi54bWxQSwUGAAAAAAQABAD5AAAAkgMAAAAA&#10;"/>
                  <v:line id="Line 49" o:spid="_x0000_s1524" style="position:absolute;visibility:visible;mso-wrap-style:square" from="1056,2268" to="6522,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eCMQAAADdAAAADwAAAGRycy9kb3ducmV2LnhtbERPTWsCMRC9F/wPYQQvUrOVorI1ihTF&#10;4qmmgh6nm3F3cTNZNlFXf30jFLzN433OdN7aSlyo8aVjBW+DBARx5kzJuYLdz+p1AsIHZIOVY1Jw&#10;Iw/zWedliqlxV97SRYdcxBD2KSooQqhTKX1WkEU/cDVx5I6usRgibHJpGrzGcFvJYZKMpMWSY0OB&#10;NX0WlJ302SrQ8ne/vPc3tN61fa2P35gd3kdK9brt4gNEoDY8xf/uLxPnT5IxPL6JJ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MB4IxAAAAN0AAAAPAAAAAAAAAAAA&#10;AAAAAKECAABkcnMvZG93bnJldi54bWxQSwUGAAAAAAQABAD5AAAAkgMAAAAA&#10;">
                    <v:stroke dashstyle="1 1" endcap="round"/>
                  </v:line>
                  <v:shape id="Freeform 50" o:spid="_x0000_s1525" style="position:absolute;left:1645;top:2928;width:227;height:396;visibility:visible;mso-wrap-style:square;v-text-anchor:top" coordsize="227,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Pi8YA&#10;AADdAAAADwAAAGRycy9kb3ducmV2LnhtbESPzW7CQAyE70i8w8pI3GBDkSoUWFChLeVUiZ/2bLJu&#10;EpH1RtltCH16fKjEzdaMZz4vVp2rVEtNKD0bmIwTUMSZtyXnBk7H99EMVIjIFivPZOBGAVbLfm+B&#10;qfVX3lN7iLmSEA4pGihirFOtQ1aQwzD2NbFoP75xGGVtcm0bvEq4q/RTkjxrhyVLQ4E1bQrKLodf&#10;Z2C95daGnN15+vb3eXs9bj/OX9/GDAfdyxxUpC4+zP/XOyv4s0Rw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iPi8YAAADdAAAADwAAAAAAAAAAAAAAAACYAgAAZHJz&#10;L2Rvd25yZXYueG1sUEsFBgAAAAAEAAQA9QAAAIsDAAAAAA==&#10;" path="m227,c148,27,70,54,35,120,,186,8,291,17,396e" filled="f">
                    <v:stroke startarrow="block" endarrow="block"/>
                    <v:path arrowok="t" o:connecttype="custom" o:connectlocs="227,0;35,120;17,396" o:connectangles="0,0,0"/>
                  </v:shape>
                  <v:line id="Line 51" o:spid="_x0000_s1526" style="position:absolute;flip:x;visibility:visible;mso-wrap-style:square" from="672,2250" to="1038,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EJysUAAADdAAAADwAAAGRycy9kb3ducmV2LnhtbERPTWsCMRC9F/wPYYReimZbiqyrUaRQ&#10;6MFLtaz0Nm7GzbKbyTZJdfvvG0HwNo/3Ocv1YDtxJh8axwqepxkI4srphmsFX/v3SQ4iRGSNnWNS&#10;8EcB1qvRwxIL7S78SeddrEUK4VCgAhNjX0gZKkMWw9T1xIk7OW8xJuhrqT1eUrjt5EuWzaTFhlOD&#10;wZ7eDFXt7tcqkPn26cdvjq9t2R4Oc1NWZf+9VepxPGwWICIN8S6+uT90mp9nc7h+k06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EJysUAAADdAAAADwAAAAAAAAAA&#10;AAAAAAChAgAAZHJzL2Rvd25yZXYueG1sUEsFBgAAAAAEAAQA+QAAAJMDAAAAAA==&#10;"/>
                  <v:line id="Line 52" o:spid="_x0000_s1527" style="position:absolute;flip:x;visibility:visible;mso-wrap-style:square" from="636,1086" to="1020,1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I2iscAAADdAAAADwAAAGRycy9kb3ducmV2LnhtbESPQUvDQBCF74L/YRnBi9hNRSTGbksR&#10;hB56aZUUb2N2zIZkZ+Putk3/vXMQvM3w3rz3zWI1+UGdKKYusIH5rABF3ATbcWvg4/3tvgSVMrLF&#10;ITAZuFCC1fL6aoGVDWfe0WmfWyUhnCo04HIeK61T48hjmoWRWLTvED1mWWOrbcSzhPtBPxTFk/bY&#10;sTQ4HOnVUdPvj96ALrd3P3H99djX/eHw7OqmHj+3xtzeTOsXUJmm/G/+u95YwS/nwi/fyAh6+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gjaKxwAAAN0AAAAPAAAAAAAA&#10;AAAAAAAAAKECAABkcnMvZG93bnJldi54bWxQSwUGAAAAAAQABAD5AAAAlQMAAAAA&#10;"/>
                  <v:line id="Line 53" o:spid="_x0000_s1528" style="position:absolute;flip:y;visibility:visible;mso-wrap-style:square" from="798,1086" to="798,2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BCMMAAADdAAAADwAAAGRycy9kb3ducmV2LnhtbERPS2vCQBC+F/wPywheim5ioYToKloN&#10;FHppfNyH7JgEs7NLdqvx37uFQm/z8T1nuR5MJ27U+9aygnSWgCCurG65VnA6FtMMhA/IGjvLpOBB&#10;Htar0csSc23vXNLtEGoRQ9jnqKAJweVS+qohg35mHXHkLrY3GCLsa6l7vMdw08l5krxLgy3HhgYd&#10;fTRUXQ8/RsHr237nXJYVRbmz7bc778vt10mpyXjYLEAEGsK/+M/9qeP8LE3h95t4gl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hAQjDAAAA3QAAAA8AAAAAAAAAAAAA&#10;AAAAoQIAAGRycy9kb3ducmV2LnhtbFBLBQYAAAAABAAEAPkAAACRAwAAAAA=&#10;">
                    <v:stroke startarrow="block" endarrow="block"/>
                  </v:line>
                  <v:line id="Line 54" o:spid="_x0000_s1529" style="position:absolute;visibility:visible;mso-wrap-style:square" from="1020,3588" to="2076,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PKsIAAADdAAAADwAAAGRycy9kb3ducmV2LnhtbERPTWvCQBC9F/wPywi91Y05iKSuIoKS&#10;S5Fq6XnMjkk0Oxuz22zaX+8KQm/zeJ+zWA2mET11rrasYDpJQBAXVtdcKvg6bt/mIJxH1thYJgW/&#10;5GC1HL0sMNM28Cf1B1+KGMIuQwWV920mpSsqMugmtiWO3Nl2Bn2EXSl1hyGGm0amSTKTBmuODRW2&#10;tKmouB5+jIIk/O3kReZ1v88/bqE9he/0FpR6HQ/rdxCeBv8vfrpzHefPpyk8vo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FPKsIAAADdAAAADwAAAAAAAAAAAAAA&#10;AAChAgAAZHJzL2Rvd25yZXYueG1sUEsFBgAAAAAEAAQA+QAAAJADAAAAAA==&#10;">
                    <v:stroke startarrow="block" endarrow="block"/>
                  </v:line>
                </v:group>
                <v:shape id="Text Box 55" o:spid="_x0000_s1530" type="#_x0000_t202" style="position:absolute;top:4439;width:8184;height: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9k7sMA&#10;AADdAAAADwAAAGRycy9kb3ducmV2LnhtbERPTYvCMBC9L/gfwgh7WTTVg0o1yqoreHAPVfE8NGNb&#10;tpmUJNr6740g7G0e73MWq87U4k7OV5YVjIYJCOLc6ooLBefTbjAD4QOyxtoyKXiQh9Wy97HAVNuW&#10;M7ofQyFiCPsUFZQhNKmUPi/JoB/ahjhyV+sMhghdIbXDNoabWo6TZCINVhwbSmxoU1L+d7wZBZOt&#10;u7UZb762558D/jbF+LJ+XJT67HffcxCBuvAvfrv3Os6fzqbw+iae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9k7sMAAADdAAAADwAAAAAAAAAAAAAAAACYAgAAZHJzL2Rv&#10;d25yZXYueG1sUEsFBgAAAAAEAAQA9QAAAIgDAAAAAA==&#10;" stroked="f">
                  <v:textbox inset="0,0,0,0">
                    <w:txbxContent>
                      <w:p w:rsidR="00415578" w:rsidRDefault="00415578" w:rsidP="00BF3F12">
                        <w:pPr>
                          <w:pStyle w:val="a9"/>
                          <w:jc w:val="center"/>
                          <w:rPr>
                            <w:rFonts w:cs="Arial"/>
                            <w:b/>
                            <w:iCs/>
                            <w:sz w:val="28"/>
                            <w:szCs w:val="28"/>
                            <w:lang w:val="uk-UA"/>
                          </w:rPr>
                        </w:pPr>
                        <w:r>
                          <w:rPr>
                            <w:rFonts w:cs="Arial"/>
                            <w:iCs/>
                            <w:sz w:val="28"/>
                            <w:szCs w:val="28"/>
                            <w:lang w:val="uk-UA"/>
                          </w:rPr>
                          <w:t xml:space="preserve">Рис.6.2. </w:t>
                        </w:r>
                        <w:r>
                          <w:rPr>
                            <w:rFonts w:cs="Arial"/>
                            <w:b/>
                            <w:iCs/>
                            <w:sz w:val="28"/>
                            <w:szCs w:val="28"/>
                            <w:lang w:val="uk-UA"/>
                          </w:rPr>
                          <w:t>Цикл зміни запасів нв складі</w:t>
                        </w:r>
                      </w:p>
                    </w:txbxContent>
                  </v:textbox>
                </v:shape>
                <w10:wrap type="topAndBottom"/>
              </v:group>
            </w:pict>
          </mc:Fallback>
        </mc:AlternateContent>
      </w:r>
    </w:p>
    <w:p w:rsidR="00BF3F12" w:rsidRPr="00902BC0" w:rsidRDefault="00BF3F12" w:rsidP="00902BC0">
      <w:pPr>
        <w:pStyle w:val="11"/>
        <w:spacing w:line="288" w:lineRule="auto"/>
        <w:jc w:val="center"/>
        <w:rPr>
          <w:rFonts w:cs="Arial"/>
          <w:noProof w:val="0"/>
          <w:sz w:val="32"/>
          <w:szCs w:val="32"/>
          <w:lang w:val="uk-UA"/>
        </w:rPr>
      </w:pPr>
      <w:r w:rsidRPr="00902BC0">
        <w:rPr>
          <w:rFonts w:cs="Arial"/>
          <w:noProof w:val="0"/>
          <w:sz w:val="28"/>
          <w:szCs w:val="28"/>
          <w:lang w:val="uk-UA"/>
        </w:rPr>
        <w:t xml:space="preserve">Вріч= </w:t>
      </w:r>
      <w:r w:rsidRPr="00902BC0">
        <w:rPr>
          <w:rFonts w:cs="Arial"/>
          <w:noProof w:val="0"/>
          <w:sz w:val="28"/>
          <w:szCs w:val="28"/>
          <w:lang w:val="en-US"/>
        </w:rPr>
        <w:t>i</w:t>
      </w:r>
      <w:r w:rsidRPr="00902BC0">
        <w:rPr>
          <w:rFonts w:cs="Arial"/>
          <w:noProof w:val="0"/>
          <w:sz w:val="28"/>
          <w:szCs w:val="28"/>
          <w:lang w:val="uk-UA"/>
        </w:rPr>
        <w:t xml:space="preserve"> * с*</w:t>
      </w:r>
      <w:r w:rsidRPr="00902BC0">
        <w:rPr>
          <w:rFonts w:cs="Arial"/>
          <w:noProof w:val="0"/>
          <w:sz w:val="28"/>
          <w:szCs w:val="28"/>
          <w:lang w:val="en-US"/>
        </w:rPr>
        <w:t>Q</w:t>
      </w:r>
      <w:r w:rsidRPr="00902BC0">
        <w:rPr>
          <w:rFonts w:cs="Arial"/>
          <w:noProof w:val="0"/>
          <w:sz w:val="28"/>
          <w:szCs w:val="28"/>
          <w:lang w:val="uk-UA"/>
        </w:rPr>
        <w:t xml:space="preserve">/2 + </w:t>
      </w:r>
      <w:r w:rsidRPr="00902BC0">
        <w:rPr>
          <w:rFonts w:cs="Arial"/>
          <w:noProof w:val="0"/>
          <w:sz w:val="28"/>
          <w:szCs w:val="28"/>
          <w:lang w:val="en-US"/>
        </w:rPr>
        <w:t>A</w:t>
      </w:r>
      <w:r w:rsidRPr="00902BC0">
        <w:rPr>
          <w:rFonts w:cs="Arial"/>
          <w:noProof w:val="0"/>
          <w:sz w:val="28"/>
          <w:szCs w:val="28"/>
          <w:lang w:val="uk-UA"/>
        </w:rPr>
        <w:t xml:space="preserve">*  </w:t>
      </w:r>
      <w:r w:rsidRPr="00902BC0">
        <w:rPr>
          <w:rFonts w:cs="Arial"/>
          <w:noProof w:val="0"/>
          <w:sz w:val="28"/>
          <w:szCs w:val="28"/>
          <w:lang w:val="en-US"/>
        </w:rPr>
        <w:t>λ</w:t>
      </w:r>
      <w:r w:rsidRPr="00902BC0">
        <w:rPr>
          <w:rFonts w:cs="Arial"/>
          <w:noProof w:val="0"/>
          <w:sz w:val="28"/>
          <w:szCs w:val="28"/>
          <w:lang w:val="uk-UA"/>
        </w:rPr>
        <w:t>/</w:t>
      </w:r>
      <w:r w:rsidRPr="00902BC0">
        <w:rPr>
          <w:rFonts w:cs="Arial"/>
          <w:noProof w:val="0"/>
          <w:sz w:val="28"/>
          <w:szCs w:val="28"/>
          <w:lang w:val="en-US"/>
        </w:rPr>
        <w:t>Q</w:t>
      </w:r>
      <w:r w:rsidRPr="00902BC0">
        <w:rPr>
          <w:rFonts w:cs="Arial"/>
          <w:noProof w:val="0"/>
          <w:sz w:val="28"/>
          <w:szCs w:val="28"/>
          <w:lang w:val="uk-UA"/>
        </w:rPr>
        <w:t xml:space="preserve"> + с*  </w:t>
      </w:r>
      <w:r w:rsidRPr="00902BC0">
        <w:rPr>
          <w:rFonts w:cs="Arial"/>
          <w:noProof w:val="0"/>
          <w:sz w:val="28"/>
          <w:szCs w:val="28"/>
          <w:lang w:val="en-US"/>
        </w:rPr>
        <w:t>λ</w:t>
      </w:r>
      <w:r w:rsidRPr="00902BC0">
        <w:rPr>
          <w:rFonts w:cs="Arial"/>
          <w:noProof w:val="0"/>
          <w:sz w:val="32"/>
          <w:szCs w:val="32"/>
          <w:lang w:val="uk-UA"/>
        </w:rPr>
        <w:t xml:space="preserve">          (</w:t>
      </w:r>
      <w:r w:rsidRPr="00902BC0">
        <w:rPr>
          <w:rFonts w:cs="Arial"/>
          <w:noProof w:val="0"/>
          <w:sz w:val="28"/>
          <w:szCs w:val="28"/>
          <w:lang w:val="uk-UA"/>
        </w:rPr>
        <w:t>6.4.)</w:t>
      </w:r>
    </w:p>
    <w:p w:rsidR="00BF3F12" w:rsidRPr="00902BC0" w:rsidRDefault="00BF3F12" w:rsidP="00902BC0">
      <w:pPr>
        <w:pStyle w:val="11"/>
        <w:spacing w:line="288" w:lineRule="auto"/>
        <w:jc w:val="center"/>
        <w:rPr>
          <w:rFonts w:cs="Arial"/>
          <w:noProof w:val="0"/>
          <w:sz w:val="28"/>
          <w:szCs w:val="28"/>
          <w:lang w:val="uk-UA"/>
        </w:rPr>
      </w:pPr>
      <w:r w:rsidRPr="00902BC0">
        <w:rPr>
          <w:rFonts w:cs="Arial"/>
          <w:noProof w:val="0"/>
          <w:sz w:val="28"/>
          <w:szCs w:val="28"/>
          <w:lang w:val="uk-UA"/>
        </w:rPr>
        <w:t xml:space="preserve">                                                    </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 xml:space="preserve"> Формулу для визначення сумарних річних витрат можна одержати і шляхом простих логічних міркувань. Перший доданок у формулі (річні витрати на збереження запасів) являє собою витрати на збереження одиниці запасів (</w:t>
      </w:r>
      <w:r w:rsidRPr="00902BC0">
        <w:rPr>
          <w:rFonts w:cs="Arial"/>
          <w:noProof w:val="0"/>
          <w:sz w:val="28"/>
          <w:szCs w:val="28"/>
          <w:lang w:val="en-US"/>
        </w:rPr>
        <w:t>i</w:t>
      </w:r>
      <w:r w:rsidRPr="00902BC0">
        <w:rPr>
          <w:rFonts w:cs="Arial"/>
          <w:noProof w:val="0"/>
          <w:sz w:val="28"/>
          <w:szCs w:val="28"/>
        </w:rPr>
        <w:t>*</w:t>
      </w:r>
      <w:r w:rsidRPr="00902BC0">
        <w:rPr>
          <w:rFonts w:cs="Arial"/>
          <w:noProof w:val="0"/>
          <w:sz w:val="28"/>
          <w:szCs w:val="28"/>
          <w:lang w:val="uk-UA"/>
        </w:rPr>
        <w:t xml:space="preserve">с), помножене на середній рівень запасів протягом року (Q/2). Другий доданок – це річні витрати на замовлення партій, що </w:t>
      </w:r>
      <w:r w:rsidRPr="00902BC0">
        <w:rPr>
          <w:rFonts w:cs="Arial"/>
          <w:noProof w:val="0"/>
          <w:sz w:val="28"/>
          <w:szCs w:val="28"/>
          <w:lang w:val="uk-UA"/>
        </w:rPr>
        <w:lastRenderedPageBreak/>
        <w:t>обчислюється як вартість замовлення однієї партії (А), помножена на кількість замовлень за роки (</w:t>
      </w:r>
      <w:r w:rsidRPr="00902BC0">
        <w:rPr>
          <w:rFonts w:cs="Arial"/>
          <w:noProof w:val="0"/>
          <w:sz w:val="28"/>
          <w:szCs w:val="28"/>
          <w:lang w:val="en-US"/>
        </w:rPr>
        <w:t>λ</w:t>
      </w:r>
      <w:r w:rsidRPr="00902BC0">
        <w:rPr>
          <w:rFonts w:cs="Arial"/>
          <w:noProof w:val="0"/>
          <w:sz w:val="28"/>
          <w:szCs w:val="28"/>
        </w:rPr>
        <w:t>/</w:t>
      </w:r>
      <w:r w:rsidRPr="00902BC0">
        <w:rPr>
          <w:rFonts w:cs="Arial"/>
          <w:noProof w:val="0"/>
          <w:sz w:val="28"/>
          <w:szCs w:val="28"/>
          <w:lang w:val="en-US"/>
        </w:rPr>
        <w:t>Q</w:t>
      </w:r>
      <w:r w:rsidRPr="00902BC0">
        <w:rPr>
          <w:rFonts w:cs="Arial"/>
          <w:noProof w:val="0"/>
          <w:sz w:val="28"/>
          <w:szCs w:val="28"/>
          <w:lang w:val="uk-UA"/>
        </w:rPr>
        <w:t>). Третій доданок – це вартість придбаних за рік запасів, розрахований як середня вартість постачання одиниці товару (с), помножена на річне споживання товару (</w:t>
      </w:r>
      <w:r w:rsidRPr="00902BC0">
        <w:rPr>
          <w:rFonts w:cs="Arial"/>
          <w:noProof w:val="0"/>
          <w:sz w:val="28"/>
          <w:szCs w:val="28"/>
          <w:lang w:val="uk-UA"/>
        </w:rPr>
        <w:sym w:font="Symbol" w:char="F06C"/>
      </w:r>
      <w:r w:rsidRPr="00902BC0">
        <w:rPr>
          <w:rFonts w:cs="Arial"/>
          <w:noProof w:val="0"/>
          <w:sz w:val="28"/>
          <w:szCs w:val="28"/>
          <w:lang w:val="uk-UA"/>
        </w:rPr>
        <w:t>).</w:t>
      </w:r>
    </w:p>
    <w:p w:rsidR="00BF3F12" w:rsidRPr="00902BC0" w:rsidRDefault="00BF3F12" w:rsidP="00902BC0">
      <w:pPr>
        <w:pStyle w:val="11"/>
        <w:spacing w:line="288" w:lineRule="auto"/>
        <w:rPr>
          <w:rFonts w:cs="Arial"/>
          <w:noProof w:val="0"/>
          <w:sz w:val="28"/>
          <w:szCs w:val="28"/>
        </w:rPr>
      </w:pPr>
      <w:r w:rsidRPr="00902BC0">
        <w:rPr>
          <w:rFonts w:cs="Arial"/>
          <w:noProof w:val="0"/>
          <w:sz w:val="28"/>
          <w:szCs w:val="28"/>
          <w:lang w:val="uk-UA"/>
        </w:rPr>
        <w:t xml:space="preserve">Розмір оптимальної партії для поповнення запасу (Q) визначається з умови, що Вріч → </w:t>
      </w:r>
      <w:r w:rsidRPr="00902BC0">
        <w:rPr>
          <w:rFonts w:cs="Arial"/>
          <w:noProof w:val="0"/>
          <w:sz w:val="28"/>
          <w:szCs w:val="28"/>
          <w:lang w:val="en-US"/>
        </w:rPr>
        <w:t>min</w:t>
      </w:r>
      <w:r w:rsidRPr="00902BC0">
        <w:rPr>
          <w:rFonts w:cs="Arial"/>
          <w:noProof w:val="0"/>
          <w:sz w:val="28"/>
          <w:szCs w:val="28"/>
          <w:lang w:val="uk-UA"/>
        </w:rPr>
        <w:t>. Ця умова виконується, якщо</w:t>
      </w:r>
    </w:p>
    <w:p w:rsidR="00BF3F12" w:rsidRPr="00902BC0" w:rsidRDefault="00BF3F12" w:rsidP="00902BC0">
      <w:pPr>
        <w:pStyle w:val="11"/>
        <w:spacing w:line="288" w:lineRule="auto"/>
        <w:rPr>
          <w:rFonts w:cs="Arial"/>
          <w:noProof w:val="0"/>
          <w:sz w:val="28"/>
          <w:szCs w:val="28"/>
        </w:rPr>
      </w:pPr>
    </w:p>
    <w:p w:rsidR="00BF3F12" w:rsidRPr="00902BC0" w:rsidRDefault="00BF3F12" w:rsidP="00902BC0">
      <w:pPr>
        <w:pStyle w:val="11"/>
        <w:spacing w:line="288" w:lineRule="auto"/>
        <w:jc w:val="center"/>
        <w:rPr>
          <w:rFonts w:cs="Arial"/>
          <w:noProof w:val="0"/>
          <w:sz w:val="28"/>
          <w:szCs w:val="28"/>
          <w:lang w:val="uk-UA"/>
        </w:rPr>
      </w:pPr>
      <w:r w:rsidRPr="00902BC0">
        <w:rPr>
          <w:rFonts w:cs="Arial"/>
          <w:noProof w:val="0"/>
          <w:sz w:val="32"/>
          <w:szCs w:val="32"/>
        </w:rPr>
        <w:t xml:space="preserve">                           </w:t>
      </w:r>
      <w:r w:rsidRPr="00902BC0">
        <w:rPr>
          <w:rFonts w:cs="Arial"/>
          <w:noProof w:val="0"/>
          <w:sz w:val="28"/>
          <w:szCs w:val="28"/>
          <w:lang w:val="en-US"/>
        </w:rPr>
        <w:t>d</w:t>
      </w:r>
      <w:r w:rsidRPr="00902BC0">
        <w:rPr>
          <w:rFonts w:cs="Arial"/>
          <w:noProof w:val="0"/>
          <w:sz w:val="28"/>
          <w:szCs w:val="28"/>
          <w:lang w:val="uk-UA"/>
        </w:rPr>
        <w:t xml:space="preserve"> Вріч</w:t>
      </w:r>
      <w:r w:rsidRPr="00902BC0">
        <w:rPr>
          <w:rFonts w:cs="Arial"/>
          <w:noProof w:val="0"/>
          <w:sz w:val="28"/>
          <w:szCs w:val="28"/>
        </w:rPr>
        <w:t xml:space="preserve"> (</w:t>
      </w:r>
      <w:r w:rsidRPr="00902BC0">
        <w:rPr>
          <w:rFonts w:cs="Arial"/>
          <w:noProof w:val="0"/>
          <w:sz w:val="28"/>
          <w:szCs w:val="28"/>
          <w:lang w:val="en-US"/>
        </w:rPr>
        <w:t>Q</w:t>
      </w:r>
      <w:r w:rsidRPr="00902BC0">
        <w:rPr>
          <w:rFonts w:cs="Arial"/>
          <w:noProof w:val="0"/>
          <w:sz w:val="28"/>
          <w:szCs w:val="28"/>
        </w:rPr>
        <w:t>)/</w:t>
      </w:r>
      <w:r w:rsidRPr="00902BC0">
        <w:rPr>
          <w:rFonts w:cs="Arial"/>
          <w:noProof w:val="0"/>
          <w:sz w:val="28"/>
          <w:szCs w:val="28"/>
          <w:lang w:val="en-US"/>
        </w:rPr>
        <w:t>dQ</w:t>
      </w:r>
      <w:r w:rsidRPr="00902BC0">
        <w:rPr>
          <w:rFonts w:cs="Arial"/>
          <w:noProof w:val="0"/>
          <w:sz w:val="28"/>
          <w:szCs w:val="28"/>
        </w:rPr>
        <w:t xml:space="preserve"> = 0                    (</w:t>
      </w:r>
      <w:r w:rsidRPr="00902BC0">
        <w:rPr>
          <w:rFonts w:cs="Arial"/>
          <w:noProof w:val="0"/>
          <w:sz w:val="28"/>
          <w:szCs w:val="28"/>
          <w:lang w:val="uk-UA"/>
        </w:rPr>
        <w:t>6.5.</w:t>
      </w:r>
      <w:r w:rsidRPr="00902BC0">
        <w:rPr>
          <w:rFonts w:cs="Arial"/>
          <w:noProof w:val="0"/>
          <w:sz w:val="28"/>
          <w:szCs w:val="28"/>
        </w:rPr>
        <w:t xml:space="preserve">) </w:t>
      </w:r>
    </w:p>
    <w:p w:rsidR="00BF3F12" w:rsidRPr="00902BC0" w:rsidRDefault="00BF3F12" w:rsidP="00902BC0">
      <w:pPr>
        <w:pStyle w:val="11"/>
        <w:spacing w:line="288" w:lineRule="auto"/>
        <w:jc w:val="center"/>
        <w:rPr>
          <w:rFonts w:cs="Arial"/>
          <w:noProof w:val="0"/>
          <w:sz w:val="28"/>
          <w:szCs w:val="28"/>
          <w:lang w:val="uk-UA"/>
        </w:rPr>
      </w:pPr>
    </w:p>
    <w:p w:rsidR="00BF3F12" w:rsidRPr="00902BC0" w:rsidRDefault="00BF3F12" w:rsidP="00902BC0">
      <w:pPr>
        <w:spacing w:line="288" w:lineRule="auto"/>
        <w:ind w:firstLine="654"/>
        <w:jc w:val="both"/>
        <w:rPr>
          <w:rFonts w:ascii="Arial" w:hAnsi="Arial" w:cs="Arial"/>
          <w:sz w:val="28"/>
          <w:szCs w:val="28"/>
          <w:lang w:val="uk-UA"/>
        </w:rPr>
      </w:pPr>
      <w:r w:rsidRPr="00902BC0">
        <w:rPr>
          <w:rFonts w:ascii="Arial" w:hAnsi="Arial" w:cs="Arial"/>
          <w:sz w:val="28"/>
          <w:szCs w:val="28"/>
          <w:lang w:val="uk-UA"/>
        </w:rPr>
        <w:t xml:space="preserve">З останнього вираження можна одержати формулу для визначення оптимального розміру партії для поповнення запасів (Q), що у літературі часто називають </w:t>
      </w:r>
      <w:r w:rsidRPr="00902BC0">
        <w:rPr>
          <w:rFonts w:ascii="Arial" w:hAnsi="Arial" w:cs="Arial"/>
          <w:bCs/>
          <w:i/>
          <w:sz w:val="28"/>
          <w:szCs w:val="28"/>
          <w:lang w:val="uk-UA"/>
        </w:rPr>
        <w:t>формулою Уілсона</w:t>
      </w:r>
      <w:r w:rsidRPr="00902BC0">
        <w:rPr>
          <w:rFonts w:ascii="Arial" w:hAnsi="Arial" w:cs="Arial"/>
          <w:sz w:val="28"/>
          <w:szCs w:val="28"/>
          <w:lang w:val="uk-UA"/>
        </w:rPr>
        <w:t xml:space="preserve"> або моделлю EOQ (економічного розміру замовлення).</w:t>
      </w:r>
    </w:p>
    <w:p w:rsidR="00BF3F12" w:rsidRPr="00902BC0" w:rsidRDefault="00BF3F12" w:rsidP="00902BC0">
      <w:pPr>
        <w:pStyle w:val="11"/>
        <w:spacing w:line="288" w:lineRule="auto"/>
        <w:jc w:val="center"/>
        <w:rPr>
          <w:rFonts w:cs="Arial"/>
          <w:noProof w:val="0"/>
          <w:sz w:val="28"/>
          <w:szCs w:val="28"/>
          <w:lang w:val="uk-UA"/>
        </w:rPr>
      </w:pPr>
      <w:r w:rsidRPr="00902BC0">
        <w:rPr>
          <w:rFonts w:cs="Arial"/>
          <w:noProof w:val="0"/>
          <w:sz w:val="28"/>
          <w:szCs w:val="28"/>
          <w:lang w:val="uk-UA"/>
        </w:rPr>
        <w:t xml:space="preserve">                        </w:t>
      </w:r>
      <w:r w:rsidRPr="00902BC0">
        <w:rPr>
          <w:rFonts w:cs="Arial"/>
          <w:noProof w:val="0"/>
          <w:position w:val="-26"/>
          <w:sz w:val="28"/>
          <w:szCs w:val="28"/>
          <w:lang w:val="uk-UA"/>
        </w:rPr>
        <w:object w:dxaOrig="174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39pt" o:ole="">
            <v:imagedata r:id="rId12" o:title=""/>
          </v:shape>
          <o:OLEObject Type="Embed" ProgID="Equation.3" ShapeID="_x0000_i1025" DrawAspect="Content" ObjectID="_1475515754" r:id="rId13"/>
        </w:object>
      </w:r>
      <w:r w:rsidRPr="00902BC0">
        <w:rPr>
          <w:rFonts w:cs="Arial"/>
          <w:noProof w:val="0"/>
          <w:sz w:val="28"/>
          <w:szCs w:val="28"/>
          <w:lang w:val="uk-UA"/>
        </w:rPr>
        <w:t xml:space="preserve">                            (6.6.)</w:t>
      </w:r>
    </w:p>
    <w:p w:rsidR="00BF3F12" w:rsidRPr="00902BC0" w:rsidRDefault="00BF3F12" w:rsidP="00902BC0">
      <w:pPr>
        <w:pStyle w:val="11"/>
        <w:spacing w:line="288" w:lineRule="auto"/>
        <w:jc w:val="center"/>
        <w:rPr>
          <w:rFonts w:cs="Arial"/>
          <w:noProof w:val="0"/>
          <w:sz w:val="28"/>
          <w:szCs w:val="28"/>
          <w:lang w:val="uk-UA"/>
        </w:rPr>
      </w:pPr>
    </w:p>
    <w:p w:rsidR="00BF3F12" w:rsidRPr="00902BC0" w:rsidRDefault="00BF3F12" w:rsidP="00902BC0">
      <w:pPr>
        <w:pStyle w:val="11"/>
        <w:spacing w:line="288" w:lineRule="auto"/>
        <w:jc w:val="center"/>
        <w:rPr>
          <w:rFonts w:cs="Arial"/>
          <w:noProof w:val="0"/>
          <w:sz w:val="28"/>
          <w:szCs w:val="28"/>
          <w:lang w:val="uk-UA"/>
        </w:rPr>
      </w:pPr>
    </w:p>
    <w:p w:rsidR="00BF3F12" w:rsidRPr="00902BC0" w:rsidRDefault="00BF3F12" w:rsidP="00902BC0">
      <w:pPr>
        <w:spacing w:line="288" w:lineRule="auto"/>
        <w:ind w:firstLine="654"/>
        <w:jc w:val="both"/>
        <w:rPr>
          <w:rFonts w:ascii="Arial" w:hAnsi="Arial" w:cs="Arial"/>
          <w:sz w:val="28"/>
          <w:szCs w:val="28"/>
          <w:lang w:val="uk-UA"/>
        </w:rPr>
      </w:pPr>
      <w:r w:rsidRPr="00902BC0">
        <w:rPr>
          <w:rFonts w:ascii="Arial" w:hAnsi="Arial" w:cs="Arial"/>
          <w:sz w:val="28"/>
          <w:szCs w:val="28"/>
          <w:lang w:val="uk-UA"/>
        </w:rPr>
        <w:t>Розглянемо дві основні системи управління запасами</w:t>
      </w:r>
      <w:bookmarkStart w:id="5" w:name="_Toc26877528"/>
      <w:r w:rsidRPr="00902BC0">
        <w:rPr>
          <w:rFonts w:ascii="Arial" w:hAnsi="Arial" w:cs="Arial"/>
          <w:sz w:val="28"/>
          <w:szCs w:val="28"/>
          <w:lang w:val="uk-UA"/>
        </w:rPr>
        <w:t>.</w:t>
      </w:r>
    </w:p>
    <w:p w:rsidR="00BF3F12" w:rsidRPr="00902BC0" w:rsidRDefault="00BF3F12" w:rsidP="00902BC0">
      <w:pPr>
        <w:spacing w:line="288" w:lineRule="auto"/>
        <w:ind w:firstLine="654"/>
        <w:jc w:val="both"/>
        <w:rPr>
          <w:rFonts w:ascii="Arial" w:hAnsi="Arial" w:cs="Arial"/>
          <w:sz w:val="28"/>
          <w:szCs w:val="28"/>
          <w:lang w:val="uk-UA"/>
        </w:rPr>
      </w:pPr>
    </w:p>
    <w:p w:rsidR="00BF3F12" w:rsidRPr="00902BC0" w:rsidRDefault="00BF3F12" w:rsidP="00902BC0">
      <w:pPr>
        <w:spacing w:line="288" w:lineRule="auto"/>
        <w:ind w:firstLine="654"/>
        <w:jc w:val="both"/>
        <w:rPr>
          <w:rFonts w:ascii="Arial" w:hAnsi="Arial" w:cs="Arial"/>
          <w:i/>
          <w:sz w:val="28"/>
          <w:szCs w:val="28"/>
        </w:rPr>
      </w:pPr>
      <w:r w:rsidRPr="00902BC0">
        <w:rPr>
          <w:rFonts w:ascii="Arial" w:hAnsi="Arial"/>
          <w:noProof/>
        </w:rPr>
        <mc:AlternateContent>
          <mc:Choice Requires="wpg">
            <w:drawing>
              <wp:anchor distT="0" distB="0" distL="114300" distR="114300" simplePos="0" relativeHeight="252432384" behindDoc="0" locked="0" layoutInCell="1" allowOverlap="1" wp14:anchorId="2CA3F5CD" wp14:editId="29197D36">
                <wp:simplePos x="0" y="0"/>
                <wp:positionH relativeFrom="column">
                  <wp:posOffset>-31115</wp:posOffset>
                </wp:positionH>
                <wp:positionV relativeFrom="paragraph">
                  <wp:posOffset>503555</wp:posOffset>
                </wp:positionV>
                <wp:extent cx="5177790" cy="3906520"/>
                <wp:effectExtent l="0" t="0" r="3810" b="0"/>
                <wp:wrapTopAndBottom/>
                <wp:docPr id="1744" name="Группа 1744"/>
                <wp:cNvGraphicFramePr/>
                <a:graphic xmlns:a="http://schemas.openxmlformats.org/drawingml/2006/main">
                  <a:graphicData uri="http://schemas.microsoft.com/office/word/2010/wordprocessingGroup">
                    <wpg:wgp>
                      <wpg:cNvGrpSpPr/>
                      <wpg:grpSpPr bwMode="auto">
                        <a:xfrm>
                          <a:off x="0" y="0"/>
                          <a:ext cx="5177790" cy="3906520"/>
                          <a:chOff x="0" y="0"/>
                          <a:chExt cx="8154" cy="5452"/>
                        </a:xfrm>
                      </wpg:grpSpPr>
                      <wpg:grpSp>
                        <wpg:cNvPr id="1086" name="Group 92"/>
                        <wpg:cNvGrpSpPr>
                          <a:grpSpLocks/>
                        </wpg:cNvGrpSpPr>
                        <wpg:grpSpPr bwMode="auto">
                          <a:xfrm>
                            <a:off x="0" y="0"/>
                            <a:ext cx="8136" cy="4872"/>
                            <a:chOff x="0" y="0"/>
                            <a:chExt cx="8136" cy="4872"/>
                          </a:xfrm>
                        </wpg:grpSpPr>
                        <wps:wsp>
                          <wps:cNvPr id="1745" name="Text Box 93"/>
                          <wps:cNvSpPr txBox="1">
                            <a:spLocks noChangeArrowheads="1"/>
                          </wps:cNvSpPr>
                          <wps:spPr bwMode="auto">
                            <a:xfrm>
                              <a:off x="0" y="0"/>
                              <a:ext cx="8136" cy="487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415578" w:rsidRDefault="00415578" w:rsidP="00BF3F12"/>
                            </w:txbxContent>
                          </wps:txbx>
                          <wps:bodyPr rot="0" vert="horz" wrap="square" lIns="0" tIns="0" rIns="0" bIns="0" anchor="t" anchorCtr="0" upright="1">
                            <a:noAutofit/>
                          </wps:bodyPr>
                        </wps:wsp>
                        <wps:wsp>
                          <wps:cNvPr id="1746" name="Text Box 94"/>
                          <wps:cNvSpPr txBox="1">
                            <a:spLocks noChangeArrowheads="1"/>
                          </wps:cNvSpPr>
                          <wps:spPr bwMode="auto">
                            <a:xfrm>
                              <a:off x="1416" y="84"/>
                              <a:ext cx="2706" cy="294"/>
                            </a:xfrm>
                            <a:prstGeom prst="rect">
                              <a:avLst/>
                            </a:prstGeom>
                            <a:solidFill>
                              <a:srgbClr val="FFFFFF"/>
                            </a:solidFill>
                            <a:ln w="9525">
                              <a:solidFill>
                                <a:srgbClr val="000000"/>
                              </a:solidFill>
                              <a:miter lim="800000"/>
                              <a:headEnd/>
                              <a:tailEnd/>
                            </a:ln>
                          </wps:spPr>
                          <wps:txbx>
                            <w:txbxContent>
                              <w:p w:rsidR="00415578" w:rsidRDefault="00415578" w:rsidP="00BF3F12">
                                <w:pPr>
                                  <w:pStyle w:val="a9"/>
                                  <w:jc w:val="center"/>
                                  <w:rPr>
                                    <w:sz w:val="24"/>
                                    <w:szCs w:val="24"/>
                                    <w:lang w:val="uk-UA"/>
                                  </w:rPr>
                                </w:pPr>
                                <w:r>
                                  <w:rPr>
                                    <w:sz w:val="24"/>
                                    <w:szCs w:val="24"/>
                                  </w:rPr>
                                  <w:t>Точк</w:t>
                                </w:r>
                                <w:r>
                                  <w:rPr>
                                    <w:sz w:val="24"/>
                                    <w:szCs w:val="24"/>
                                    <w:lang w:val="uk-UA"/>
                                  </w:rPr>
                                  <w:t>и замовлення</w:t>
                                </w:r>
                              </w:p>
                            </w:txbxContent>
                          </wps:txbx>
                          <wps:bodyPr rot="0" vert="horz" wrap="square" lIns="0" tIns="0" rIns="0" bIns="0" anchor="t" anchorCtr="0" upright="1">
                            <a:noAutofit/>
                          </wps:bodyPr>
                        </wps:wsp>
                        <wps:wsp>
                          <wps:cNvPr id="1747" name="Text Box 95"/>
                          <wps:cNvSpPr txBox="1">
                            <a:spLocks noChangeArrowheads="1"/>
                          </wps:cNvSpPr>
                          <wps:spPr bwMode="auto">
                            <a:xfrm>
                              <a:off x="5178" y="534"/>
                              <a:ext cx="2496"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jc w:val="left"/>
                                  <w:rPr>
                                    <w:sz w:val="24"/>
                                    <w:szCs w:val="24"/>
                                    <w:lang w:val="uk-UA"/>
                                  </w:rPr>
                                </w:pPr>
                                <w:r>
                                  <w:rPr>
                                    <w:sz w:val="24"/>
                                    <w:szCs w:val="24"/>
                                  </w:rPr>
                                  <w:t>Ф</w:t>
                                </w:r>
                                <w:r>
                                  <w:rPr>
                                    <w:sz w:val="24"/>
                                    <w:szCs w:val="24"/>
                                    <w:lang w:val="uk-UA"/>
                                  </w:rPr>
                                  <w:t>іксований</w:t>
                                </w:r>
                                <w:r>
                                  <w:rPr>
                                    <w:sz w:val="24"/>
                                    <w:szCs w:val="24"/>
                                  </w:rPr>
                                  <w:t xml:space="preserve"> разм</w:t>
                                </w:r>
                                <w:r>
                                  <w:rPr>
                                    <w:sz w:val="24"/>
                                    <w:szCs w:val="24"/>
                                    <w:lang w:val="uk-UA"/>
                                  </w:rPr>
                                  <w:t>і</w:t>
                                </w:r>
                                <w:r>
                                  <w:rPr>
                                    <w:sz w:val="24"/>
                                    <w:szCs w:val="24"/>
                                  </w:rPr>
                                  <w:t>р парт</w:t>
                                </w:r>
                                <w:r>
                                  <w:rPr>
                                    <w:sz w:val="24"/>
                                    <w:szCs w:val="24"/>
                                    <w:lang w:val="uk-UA"/>
                                  </w:rPr>
                                  <w:t>ії замовлення</w:t>
                                </w:r>
                              </w:p>
                            </w:txbxContent>
                          </wps:txbx>
                          <wps:bodyPr rot="0" vert="horz" wrap="square" lIns="0" tIns="0" rIns="0" bIns="0" anchor="t" anchorCtr="0" upright="1">
                            <a:noAutofit/>
                          </wps:bodyPr>
                        </wps:wsp>
                        <wps:wsp>
                          <wps:cNvPr id="1748" name="Text Box 96"/>
                          <wps:cNvSpPr txBox="1">
                            <a:spLocks noChangeArrowheads="1"/>
                          </wps:cNvSpPr>
                          <wps:spPr bwMode="auto">
                            <a:xfrm>
                              <a:off x="108" y="414"/>
                              <a:ext cx="852"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pPr>
                                <w:r>
                                  <w:t>Х</w:t>
                                </w:r>
                              </w:p>
                            </w:txbxContent>
                          </wps:txbx>
                          <wps:bodyPr rot="0" vert="horz" wrap="square" lIns="0" tIns="0" rIns="0" bIns="0" anchor="t" anchorCtr="0" upright="1">
                            <a:noAutofit/>
                          </wps:bodyPr>
                        </wps:wsp>
                        <wps:wsp>
                          <wps:cNvPr id="1749" name="Text Box 97"/>
                          <wps:cNvSpPr txBox="1">
                            <a:spLocks noChangeArrowheads="1"/>
                          </wps:cNvSpPr>
                          <wps:spPr bwMode="auto">
                            <a:xfrm>
                              <a:off x="6492" y="4074"/>
                              <a:ext cx="1038"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p>
                            </w:txbxContent>
                          </wps:txbx>
                          <wps:bodyPr rot="0" vert="horz" wrap="square" lIns="0" tIns="0" rIns="0" bIns="0" anchor="t" anchorCtr="0" upright="1">
                            <a:noAutofit/>
                          </wps:bodyPr>
                        </wps:wsp>
                        <wps:wsp>
                          <wps:cNvPr id="1750" name="Text Box 98"/>
                          <wps:cNvSpPr txBox="1">
                            <a:spLocks noChangeArrowheads="1"/>
                          </wps:cNvSpPr>
                          <wps:spPr bwMode="auto">
                            <a:xfrm>
                              <a:off x="3210" y="4290"/>
                              <a:ext cx="87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t>t</w:t>
                                </w:r>
                                <w:r>
                                  <w:rPr>
                                    <w:vertAlign w:val="subscript"/>
                                  </w:rPr>
                                  <w:t>3</w:t>
                                </w:r>
                              </w:p>
                            </w:txbxContent>
                          </wps:txbx>
                          <wps:bodyPr rot="0" vert="horz" wrap="square" lIns="0" tIns="0" rIns="0" bIns="0" anchor="t" anchorCtr="0" upright="1">
                            <a:noAutofit/>
                          </wps:bodyPr>
                        </wps:wsp>
                        <wps:wsp>
                          <wps:cNvPr id="1751" name="Text Box 99"/>
                          <wps:cNvSpPr txBox="1">
                            <a:spLocks noChangeArrowheads="1"/>
                          </wps:cNvSpPr>
                          <wps:spPr bwMode="auto">
                            <a:xfrm>
                              <a:off x="1230" y="4242"/>
                              <a:ext cx="79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r>
                                  <w:rPr>
                                    <w:vertAlign w:val="subscript"/>
                                    <w:lang w:val="en-US"/>
                                  </w:rPr>
                                  <w:t>1</w:t>
                                </w:r>
                              </w:p>
                            </w:txbxContent>
                          </wps:txbx>
                          <wps:bodyPr rot="0" vert="horz" wrap="square" lIns="0" tIns="0" rIns="0" bIns="0" anchor="t" anchorCtr="0" upright="1">
                            <a:noAutofit/>
                          </wps:bodyPr>
                        </wps:wsp>
                        <wps:wsp>
                          <wps:cNvPr id="1752" name="Line 100"/>
                          <wps:cNvCnPr/>
                          <wps:spPr bwMode="auto">
                            <a:xfrm>
                              <a:off x="1146" y="3816"/>
                              <a:ext cx="66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3" name="Line 101"/>
                          <wps:cNvCnPr/>
                          <wps:spPr bwMode="auto">
                            <a:xfrm flipV="1">
                              <a:off x="1146" y="378"/>
                              <a:ext cx="0" cy="34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4" name="Line 102"/>
                          <wps:cNvCnPr/>
                          <wps:spPr bwMode="auto">
                            <a:xfrm>
                              <a:off x="1146" y="1368"/>
                              <a:ext cx="4944"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755" name="Group 103"/>
                          <wpg:cNvGrpSpPr>
                            <a:grpSpLocks/>
                          </wpg:cNvGrpSpPr>
                          <wpg:grpSpPr bwMode="auto">
                            <a:xfrm>
                              <a:off x="2118" y="1344"/>
                              <a:ext cx="1992" cy="1602"/>
                              <a:chOff x="2118" y="1344"/>
                              <a:chExt cx="1992" cy="2484"/>
                            </a:xfrm>
                          </wpg:grpSpPr>
                          <wps:wsp>
                            <wps:cNvPr id="1782" name="Line 104"/>
                            <wps:cNvCnPr/>
                            <wps:spPr bwMode="auto">
                              <a:xfrm flipV="1">
                                <a:off x="2118" y="1350"/>
                                <a:ext cx="0" cy="246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83" name="Line 105"/>
                            <wps:cNvCnPr/>
                            <wps:spPr bwMode="auto">
                              <a:xfrm flipV="1">
                                <a:off x="3108" y="1362"/>
                                <a:ext cx="0" cy="246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84" name="Line 106"/>
                            <wps:cNvCnPr/>
                            <wps:spPr bwMode="auto">
                              <a:xfrm flipV="1">
                                <a:off x="4110" y="1344"/>
                                <a:ext cx="0" cy="246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756" name="Group 107"/>
                          <wpg:cNvGrpSpPr>
                            <a:grpSpLocks/>
                          </wpg:cNvGrpSpPr>
                          <wpg:grpSpPr bwMode="auto">
                            <a:xfrm>
                              <a:off x="1146" y="1350"/>
                              <a:ext cx="3606" cy="1609"/>
                              <a:chOff x="1146" y="1350"/>
                              <a:chExt cx="3606" cy="2478"/>
                            </a:xfrm>
                          </wpg:grpSpPr>
                          <wps:wsp>
                            <wps:cNvPr id="1778" name="Line 108"/>
                            <wps:cNvCnPr/>
                            <wps:spPr bwMode="auto">
                              <a:xfrm>
                                <a:off x="1146" y="1368"/>
                                <a:ext cx="972" cy="244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79" name="Line 109"/>
                            <wps:cNvCnPr/>
                            <wps:spPr bwMode="auto">
                              <a:xfrm>
                                <a:off x="2136" y="1380"/>
                                <a:ext cx="972" cy="244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80" name="Line 110"/>
                            <wps:cNvCnPr/>
                            <wps:spPr bwMode="auto">
                              <a:xfrm>
                                <a:off x="3138" y="1362"/>
                                <a:ext cx="972" cy="244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81" name="Line 111"/>
                            <wps:cNvCnPr/>
                            <wps:spPr bwMode="auto">
                              <a:xfrm>
                                <a:off x="4110" y="1350"/>
                                <a:ext cx="642" cy="13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757" name="Line 112"/>
                          <wps:cNvCnPr/>
                          <wps:spPr bwMode="auto">
                            <a:xfrm>
                              <a:off x="1146" y="2916"/>
                              <a:ext cx="4926"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758" name="Group 113"/>
                          <wpg:cNvGrpSpPr>
                            <a:grpSpLocks/>
                          </wpg:cNvGrpSpPr>
                          <wpg:grpSpPr bwMode="auto">
                            <a:xfrm>
                              <a:off x="1770" y="378"/>
                              <a:ext cx="1980" cy="1974"/>
                              <a:chOff x="1770" y="378"/>
                              <a:chExt cx="1980" cy="2550"/>
                            </a:xfrm>
                          </wpg:grpSpPr>
                          <wps:wsp>
                            <wps:cNvPr id="1775" name="Line 114"/>
                            <wps:cNvCnPr/>
                            <wps:spPr bwMode="auto">
                              <a:xfrm flipV="1">
                                <a:off x="1770" y="378"/>
                                <a:ext cx="0" cy="255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76" name="Line 115"/>
                            <wps:cNvCnPr/>
                            <wps:spPr bwMode="auto">
                              <a:xfrm flipV="1">
                                <a:off x="2760" y="378"/>
                                <a:ext cx="0" cy="253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77" name="Line 116"/>
                            <wps:cNvCnPr/>
                            <wps:spPr bwMode="auto">
                              <a:xfrm flipV="1">
                                <a:off x="3750" y="378"/>
                                <a:ext cx="0" cy="253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759" name="Line 117"/>
                          <wps:cNvCnPr/>
                          <wps:spPr bwMode="auto">
                            <a:xfrm>
                              <a:off x="3102" y="2844"/>
                              <a:ext cx="0" cy="1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0" name="Line 118"/>
                          <wps:cNvCnPr/>
                          <wps:spPr bwMode="auto">
                            <a:xfrm>
                              <a:off x="1146" y="3834"/>
                              <a:ext cx="0" cy="3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1" name="Line 119"/>
                          <wps:cNvCnPr/>
                          <wps:spPr bwMode="auto">
                            <a:xfrm>
                              <a:off x="1164" y="4128"/>
                              <a:ext cx="972"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62" name="Line 120"/>
                          <wps:cNvCnPr/>
                          <wps:spPr bwMode="auto">
                            <a:xfrm>
                              <a:off x="3090" y="4128"/>
                              <a:ext cx="10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763" name="Group 121"/>
                          <wpg:cNvGrpSpPr>
                            <a:grpSpLocks/>
                          </wpg:cNvGrpSpPr>
                          <wpg:grpSpPr bwMode="auto">
                            <a:xfrm>
                              <a:off x="1668" y="2286"/>
                              <a:ext cx="2187" cy="212"/>
                              <a:chOff x="1668" y="2286"/>
                              <a:chExt cx="2187" cy="212"/>
                            </a:xfrm>
                          </wpg:grpSpPr>
                          <wps:wsp>
                            <wps:cNvPr id="1772" name="Oval 122"/>
                            <wps:cNvSpPr>
                              <a:spLocks noChangeArrowheads="1"/>
                            </wps:cNvSpPr>
                            <wps:spPr bwMode="auto">
                              <a:xfrm>
                                <a:off x="3681" y="2286"/>
                                <a:ext cx="174" cy="174"/>
                              </a:xfrm>
                              <a:prstGeom prst="ellipse">
                                <a:avLst/>
                              </a:prstGeom>
                              <a:solidFill>
                                <a:srgbClr val="000080"/>
                              </a:solidFill>
                              <a:ln w="9525">
                                <a:solidFill>
                                  <a:srgbClr val="000000"/>
                                </a:solidFill>
                                <a:round/>
                                <a:headEnd/>
                                <a:tailEnd/>
                              </a:ln>
                            </wps:spPr>
                            <wps:bodyPr rot="0" vert="horz" wrap="square" lIns="0" tIns="0" rIns="0" bIns="0" anchor="t" anchorCtr="0" upright="1">
                              <a:noAutofit/>
                            </wps:bodyPr>
                          </wps:wsp>
                          <wps:wsp>
                            <wps:cNvPr id="1773" name="Oval 123"/>
                            <wps:cNvSpPr>
                              <a:spLocks noChangeArrowheads="1"/>
                            </wps:cNvSpPr>
                            <wps:spPr bwMode="auto">
                              <a:xfrm>
                                <a:off x="2652" y="2324"/>
                                <a:ext cx="174" cy="174"/>
                              </a:xfrm>
                              <a:prstGeom prst="ellipse">
                                <a:avLst/>
                              </a:prstGeom>
                              <a:solidFill>
                                <a:srgbClr val="000080"/>
                              </a:solidFill>
                              <a:ln w="9525">
                                <a:solidFill>
                                  <a:srgbClr val="000000"/>
                                </a:solidFill>
                                <a:round/>
                                <a:headEnd/>
                                <a:tailEnd/>
                              </a:ln>
                            </wps:spPr>
                            <wps:bodyPr rot="0" vert="horz" wrap="square" lIns="0" tIns="0" rIns="0" bIns="0" anchor="t" anchorCtr="0" upright="1">
                              <a:noAutofit/>
                            </wps:bodyPr>
                          </wps:wsp>
                          <wps:wsp>
                            <wps:cNvPr id="1774" name="Oval 124"/>
                            <wps:cNvSpPr>
                              <a:spLocks noChangeArrowheads="1"/>
                            </wps:cNvSpPr>
                            <wps:spPr bwMode="auto">
                              <a:xfrm>
                                <a:off x="1668" y="2303"/>
                                <a:ext cx="174" cy="174"/>
                              </a:xfrm>
                              <a:prstGeom prst="ellipse">
                                <a:avLst/>
                              </a:prstGeom>
                              <a:solidFill>
                                <a:srgbClr val="000080"/>
                              </a:solidFill>
                              <a:ln w="9525">
                                <a:solidFill>
                                  <a:srgbClr val="000000"/>
                                </a:solidFill>
                                <a:round/>
                                <a:headEnd/>
                                <a:tailEnd/>
                              </a:ln>
                            </wps:spPr>
                            <wps:bodyPr rot="0" vert="horz" wrap="square" lIns="0" tIns="0" rIns="0" bIns="0" anchor="t" anchorCtr="0" upright="1">
                              <a:noAutofit/>
                            </wps:bodyPr>
                          </wps:wsp>
                        </wpg:grpSp>
                        <wps:wsp>
                          <wps:cNvPr id="1764" name="Text Box 125"/>
                          <wps:cNvSpPr txBox="1">
                            <a:spLocks noChangeArrowheads="1"/>
                          </wps:cNvSpPr>
                          <wps:spPr bwMode="auto">
                            <a:xfrm>
                              <a:off x="2178" y="4278"/>
                              <a:ext cx="87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r>
                                  <w:rPr>
                                    <w:vertAlign w:val="subscript"/>
                                    <w:lang w:val="en-US"/>
                                  </w:rPr>
                                  <w:t>2</w:t>
                                </w:r>
                              </w:p>
                            </w:txbxContent>
                          </wps:txbx>
                          <wps:bodyPr rot="0" vert="horz" wrap="square" lIns="0" tIns="0" rIns="0" bIns="0" anchor="t" anchorCtr="0" upright="1">
                            <a:noAutofit/>
                          </wps:bodyPr>
                        </wps:wsp>
                        <wps:wsp>
                          <wps:cNvPr id="1765" name="Line 126"/>
                          <wps:cNvCnPr/>
                          <wps:spPr bwMode="auto">
                            <a:xfrm>
                              <a:off x="2100" y="2934"/>
                              <a:ext cx="0" cy="1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6" name="Line 127"/>
                          <wps:cNvCnPr/>
                          <wps:spPr bwMode="auto">
                            <a:xfrm>
                              <a:off x="4092" y="2898"/>
                              <a:ext cx="0" cy="1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7" name="Line 128"/>
                          <wps:cNvCnPr/>
                          <wps:spPr bwMode="auto">
                            <a:xfrm>
                              <a:off x="2130" y="4158"/>
                              <a:ext cx="10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68" name="Text Box 129"/>
                          <wps:cNvSpPr txBox="1">
                            <a:spLocks noChangeArrowheads="1"/>
                          </wps:cNvSpPr>
                          <wps:spPr bwMode="auto">
                            <a:xfrm>
                              <a:off x="5496" y="3030"/>
                              <a:ext cx="1644"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sz w:val="24"/>
                                    <w:szCs w:val="24"/>
                                  </w:rPr>
                                </w:pPr>
                                <w:r>
                                  <w:rPr>
                                    <w:sz w:val="24"/>
                                    <w:szCs w:val="24"/>
                                    <w:lang w:val="uk-UA"/>
                                  </w:rPr>
                                  <w:t xml:space="preserve">Гарантійний </w:t>
                                </w:r>
                                <w:r>
                                  <w:rPr>
                                    <w:sz w:val="24"/>
                                    <w:szCs w:val="24"/>
                                  </w:rPr>
                                  <w:t>запас</w:t>
                                </w:r>
                              </w:p>
                            </w:txbxContent>
                          </wps:txbx>
                          <wps:bodyPr rot="0" vert="horz" wrap="square" lIns="0" tIns="0" rIns="0" bIns="0" anchor="t" anchorCtr="0" upright="1">
                            <a:noAutofit/>
                          </wps:bodyPr>
                        </wps:wsp>
                        <wps:wsp>
                          <wps:cNvPr id="1769" name="Line 130"/>
                          <wps:cNvCnPr/>
                          <wps:spPr bwMode="auto">
                            <a:xfrm>
                              <a:off x="5172" y="1362"/>
                              <a:ext cx="0" cy="15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70" name="Line 131"/>
                          <wps:cNvCnPr/>
                          <wps:spPr bwMode="auto">
                            <a:xfrm>
                              <a:off x="5172" y="2922"/>
                              <a:ext cx="0" cy="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71" name="Line 132"/>
                          <wps:cNvCnPr/>
                          <wps:spPr bwMode="auto">
                            <a:xfrm flipV="1">
                              <a:off x="5172" y="1152"/>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87" name="Text Box 133"/>
                        <wps:cNvSpPr txBox="1">
                          <a:spLocks noChangeArrowheads="1"/>
                        </wps:cNvSpPr>
                        <wps:spPr bwMode="auto">
                          <a:xfrm>
                            <a:off x="0" y="4900"/>
                            <a:ext cx="8154" cy="5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jc w:val="center"/>
                                <w:rPr>
                                  <w:rFonts w:cs="Arial"/>
                                  <w:b/>
                                  <w:iCs/>
                                  <w:sz w:val="28"/>
                                  <w:szCs w:val="28"/>
                                  <w:lang w:val="uk-UA"/>
                                </w:rPr>
                              </w:pPr>
                              <w:r>
                                <w:rPr>
                                  <w:rFonts w:cs="Arial"/>
                                  <w:iCs/>
                                  <w:sz w:val="28"/>
                                  <w:szCs w:val="28"/>
                                </w:rPr>
                                <w:t>Рис.</w:t>
                              </w:r>
                              <w:r>
                                <w:rPr>
                                  <w:rFonts w:cs="Arial"/>
                                  <w:iCs/>
                                  <w:sz w:val="28"/>
                                  <w:szCs w:val="28"/>
                                  <w:lang w:val="uk-UA"/>
                                </w:rPr>
                                <w:t>6.3</w:t>
                              </w:r>
                              <w:r>
                                <w:rPr>
                                  <w:rFonts w:cs="Arial"/>
                                  <w:b/>
                                  <w:iCs/>
                                  <w:sz w:val="28"/>
                                  <w:szCs w:val="28"/>
                                  <w:lang w:val="uk-UA"/>
                                </w:rPr>
                                <w:t xml:space="preserve">. </w:t>
                              </w:r>
                              <w:r>
                                <w:rPr>
                                  <w:rFonts w:cs="Arial"/>
                                  <w:b/>
                                  <w:iCs/>
                                  <w:sz w:val="28"/>
                                  <w:szCs w:val="28"/>
                                </w:rPr>
                                <w:t xml:space="preserve"> Система </w:t>
                              </w:r>
                              <w:r>
                                <w:rPr>
                                  <w:rFonts w:cs="Arial"/>
                                  <w:b/>
                                  <w:iCs/>
                                  <w:sz w:val="28"/>
                                  <w:szCs w:val="28"/>
                                  <w:lang w:val="uk-UA"/>
                                </w:rPr>
                                <w:t>з</w:t>
                              </w:r>
                              <w:r>
                                <w:rPr>
                                  <w:rFonts w:cs="Arial"/>
                                  <w:b/>
                                  <w:iCs/>
                                  <w:sz w:val="28"/>
                                  <w:szCs w:val="28"/>
                                </w:rPr>
                                <w:t xml:space="preserve"> фикс</w:t>
                              </w:r>
                              <w:r>
                                <w:rPr>
                                  <w:rFonts w:cs="Arial"/>
                                  <w:b/>
                                  <w:iCs/>
                                  <w:sz w:val="28"/>
                                  <w:szCs w:val="28"/>
                                  <w:lang w:val="uk-UA"/>
                                </w:rPr>
                                <w:t>ованим</w:t>
                              </w:r>
                              <w:r>
                                <w:rPr>
                                  <w:rFonts w:cs="Arial"/>
                                  <w:b/>
                                  <w:iCs/>
                                  <w:sz w:val="28"/>
                                  <w:szCs w:val="28"/>
                                </w:rPr>
                                <w:t xml:space="preserve"> р</w:t>
                              </w:r>
                              <w:r>
                                <w:rPr>
                                  <w:rFonts w:cs="Arial"/>
                                  <w:b/>
                                  <w:iCs/>
                                  <w:sz w:val="28"/>
                                  <w:szCs w:val="28"/>
                                  <w:lang w:val="uk-UA"/>
                                </w:rPr>
                                <w:t>о</w:t>
                              </w:r>
                              <w:r>
                                <w:rPr>
                                  <w:rFonts w:cs="Arial"/>
                                  <w:b/>
                                  <w:iCs/>
                                  <w:sz w:val="28"/>
                                  <w:szCs w:val="28"/>
                                </w:rPr>
                                <w:t>зм</w:t>
                              </w:r>
                              <w:r>
                                <w:rPr>
                                  <w:rFonts w:cs="Arial"/>
                                  <w:b/>
                                  <w:iCs/>
                                  <w:sz w:val="28"/>
                                  <w:szCs w:val="28"/>
                                  <w:lang w:val="uk-UA"/>
                                </w:rPr>
                                <w:t>і</w:t>
                              </w:r>
                              <w:r>
                                <w:rPr>
                                  <w:rFonts w:cs="Arial"/>
                                  <w:b/>
                                  <w:iCs/>
                                  <w:sz w:val="28"/>
                                  <w:szCs w:val="28"/>
                                </w:rPr>
                                <w:t>ром з</w:t>
                              </w:r>
                              <w:r>
                                <w:rPr>
                                  <w:rFonts w:cs="Arial"/>
                                  <w:b/>
                                  <w:iCs/>
                                  <w:sz w:val="28"/>
                                  <w:szCs w:val="28"/>
                                  <w:lang w:val="uk-UA"/>
                                </w:rPr>
                                <w:t>амовлення</w:t>
                              </w:r>
                            </w:p>
                            <w:p w:rsidR="00415578" w:rsidRDefault="00415578" w:rsidP="00BF3F12">
                              <w:pPr>
                                <w:pStyle w:val="a9"/>
                                <w:jc w:val="center"/>
                                <w:rPr>
                                  <w:rFonts w:cs="Arial"/>
                                  <w:b/>
                                  <w:iCs/>
                                  <w:sz w:val="28"/>
                                  <w:szCs w:val="28"/>
                                  <w:lang w:val="uk-UA"/>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44" o:spid="_x0000_s1531" style="position:absolute;left:0;text-align:left;margin-left:-2.45pt;margin-top:39.65pt;width:407.7pt;height:307.6pt;z-index:252432384;mso-position-horizontal-relative:text;mso-position-vertical-relative:text" coordsize="8154,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">
                <v:group id="Group 92" o:spid="_x0000_s1532" style="position:absolute;width:8136;height:4872" coordsize="8136,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xX1sMAAADdAAAADwAAAGRycy9kb3ducmV2LnhtbERPTYvCMBC9L+x/CLPg&#10;bU2rKNI1isgqHkTYKoi3oRnbYjMpTWzrvzeCsLd5vM+ZL3tTiZYaV1pWEA8jEMSZ1SXnCk7HzfcM&#10;hPPIGivLpOBBDpaLz485Jtp2/Edt6nMRQtglqKDwvk6kdFlBBt3Q1sSBu9rGoA+wyaVusAvhppKj&#10;KJpKgyWHhgJrWheU3dK7UbDtsFuN4992f7uuH5fj5HDex6TU4Ktf/YDw1Pt/8du902F+NJv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7FfWwwAAAN0AAAAP&#10;AAAAAAAAAAAAAAAAAKoCAABkcnMvZG93bnJldi54bWxQSwUGAAAAAAQABAD6AAAAmgMAAAAA&#10;">
                  <v:shape id="Text Box 93" o:spid="_x0000_s1533" type="#_x0000_t202" style="position:absolute;width:8136;height:4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MM8QA&#10;AADdAAAADwAAAGRycy9kb3ducmV2LnhtbERPzWrCQBC+F3yHZYTemo222hhdxQjFHkRo2gcYs2MS&#10;zM6G7DamPr1bKPQ2H9/vrDaDaURPnastK5hEMQjiwuqaSwVfn29PCQjnkTU2lknBDznYrEcPK0y1&#10;vfIH9bkvRQhhl6KCyvs2ldIVFRl0kW2JA3e2nUEfYFdK3eE1hJtGTuN4Lg3WHBoqbGlXUXHJv42C&#10;RXxMDuchwd3+lmXt5LSXM3pW6nE8bJcgPA3+X/znftdh/uvLDH6/CS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zTDPEAAAA3QAAAA8AAAAAAAAAAAAAAAAAmAIAAGRycy9k&#10;b3ducmV2LnhtbFBLBQYAAAAABAAEAPUAAACJAwAAAAA=&#10;" stroked="f" strokeweight="1.5pt">
                    <v:textbox inset="0,0,0,0">
                      <w:txbxContent>
                        <w:p w:rsidR="00415578" w:rsidRDefault="00415578" w:rsidP="00BF3F12"/>
                      </w:txbxContent>
                    </v:textbox>
                  </v:shape>
                  <v:shape id="Text Box 94" o:spid="_x0000_s1534" type="#_x0000_t202" style="position:absolute;left:1416;top:84;width:2706;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oQ58IA&#10;AADdAAAADwAAAGRycy9kb3ducmV2LnhtbERPS2sCMRC+F/wPYYTeatal2LoaRQVB6aU+8DxsZh+6&#10;mSxJXNd/3xQKvc3H95z5sjeN6Mj52rKC8SgBQZxbXXOp4Hzavn2C8AFZY2OZFDzJw3IxeJljpu2D&#10;D9QdQyliCPsMFVQhtJmUPq/IoB/ZljhyhXUGQ4SulNrhI4abRqZJMpEGa44NFba0qSi/He9Gwalb&#10;+93hGqZ6X6xl+lV8pxe3Uup12K9mIAL14V/8597pOP/jfQK/38QT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hDnwgAAAN0AAAAPAAAAAAAAAAAAAAAAAJgCAABkcnMvZG93&#10;bnJldi54bWxQSwUGAAAAAAQABAD1AAAAhwMAAAAA&#10;">
                    <v:textbox inset="0,0,0,0">
                      <w:txbxContent>
                        <w:p w:rsidR="00415578" w:rsidRDefault="00415578" w:rsidP="00BF3F12">
                          <w:pPr>
                            <w:pStyle w:val="a9"/>
                            <w:jc w:val="center"/>
                            <w:rPr>
                              <w:sz w:val="24"/>
                              <w:szCs w:val="24"/>
                              <w:lang w:val="uk-UA"/>
                            </w:rPr>
                          </w:pPr>
                          <w:r>
                            <w:rPr>
                              <w:sz w:val="24"/>
                              <w:szCs w:val="24"/>
                            </w:rPr>
                            <w:t>Точк</w:t>
                          </w:r>
                          <w:r>
                            <w:rPr>
                              <w:sz w:val="24"/>
                              <w:szCs w:val="24"/>
                              <w:lang w:val="uk-UA"/>
                            </w:rPr>
                            <w:t>и замовлення</w:t>
                          </w:r>
                        </w:p>
                      </w:txbxContent>
                    </v:textbox>
                  </v:shape>
                  <v:shape id="Text Box 95" o:spid="_x0000_s1535" type="#_x0000_t202" style="position:absolute;left:5178;top:534;width:2496;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bedMMA&#10;AADdAAAADwAAAGRycy9kb3ducmV2LnhtbERPS4vCMBC+L/gfwgh7WdZ0RVS6RvEJHtyDDzwPzdgW&#10;m0lJoq3/3gjC3ubje85k1ppK3Mn50rKCn14CgjizuuRcwem4+R6D8AFZY2WZFDzIw2za+Zhgqm3D&#10;e7ofQi5iCPsUFRQh1KmUPivIoO/ZmjhyF+sMhghdLrXDJoabSvaTZCgNlhwbCqxpWVB2PdyMguHK&#10;3Zo9L79Wp/UO/+q8f148zkp9dtv5L4hAbfgXv91bHeePBiN4fRNP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bedMMAAADdAAAADwAAAAAAAAAAAAAAAACYAgAAZHJzL2Rv&#10;d25yZXYueG1sUEsFBgAAAAAEAAQA9QAAAIgDAAAAAA==&#10;" stroked="f">
                    <v:textbox inset="0,0,0,0">
                      <w:txbxContent>
                        <w:p w:rsidR="00415578" w:rsidRDefault="00415578" w:rsidP="00BF3F12">
                          <w:pPr>
                            <w:pStyle w:val="a9"/>
                            <w:jc w:val="left"/>
                            <w:rPr>
                              <w:sz w:val="24"/>
                              <w:szCs w:val="24"/>
                              <w:lang w:val="uk-UA"/>
                            </w:rPr>
                          </w:pPr>
                          <w:r>
                            <w:rPr>
                              <w:sz w:val="24"/>
                              <w:szCs w:val="24"/>
                            </w:rPr>
                            <w:t>Ф</w:t>
                          </w:r>
                          <w:r>
                            <w:rPr>
                              <w:sz w:val="24"/>
                              <w:szCs w:val="24"/>
                              <w:lang w:val="uk-UA"/>
                            </w:rPr>
                            <w:t>іксований</w:t>
                          </w:r>
                          <w:r>
                            <w:rPr>
                              <w:sz w:val="24"/>
                              <w:szCs w:val="24"/>
                            </w:rPr>
                            <w:t xml:space="preserve"> разм</w:t>
                          </w:r>
                          <w:r>
                            <w:rPr>
                              <w:sz w:val="24"/>
                              <w:szCs w:val="24"/>
                              <w:lang w:val="uk-UA"/>
                            </w:rPr>
                            <w:t>і</w:t>
                          </w:r>
                          <w:r>
                            <w:rPr>
                              <w:sz w:val="24"/>
                              <w:szCs w:val="24"/>
                            </w:rPr>
                            <w:t>р парт</w:t>
                          </w:r>
                          <w:r>
                            <w:rPr>
                              <w:sz w:val="24"/>
                              <w:szCs w:val="24"/>
                              <w:lang w:val="uk-UA"/>
                            </w:rPr>
                            <w:t>ії замовлення</w:t>
                          </w:r>
                        </w:p>
                      </w:txbxContent>
                    </v:textbox>
                  </v:shape>
                  <v:shape id="Text Box 96" o:spid="_x0000_s1536" type="#_x0000_t202" style="position:absolute;left:108;top:414;width:852;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lKBsYA&#10;AADdAAAADwAAAGRycy9kb3ducmV2LnhtbESPQWvCQBCF70L/wzKFXkQ3laIlukqrLXjQg1Y8D9lp&#10;EpqdDburif++cxC8zfDevPfNYtW7Rl0pxNqzgddxBoq48Lbm0sDp53v0DiomZIuNZzJwowir5dNg&#10;gbn1HR/oekylkhCOORqoUmpzrWNRkcM49i2xaL8+OEyyhlLbgJ2Eu0ZPsmyqHdYsDRW2tK6o+Dte&#10;nIHpJly6A6+Hm9PXDvdtOTl/3s7GvDz3H3NQifr0MN+vt1bwZ2+CK9/IC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lKBsYAAADdAAAADwAAAAAAAAAAAAAAAACYAgAAZHJz&#10;L2Rvd25yZXYueG1sUEsFBgAAAAAEAAQA9QAAAIsDAAAAAA==&#10;" stroked="f">
                    <v:textbox inset="0,0,0,0">
                      <w:txbxContent>
                        <w:p w:rsidR="00415578" w:rsidRDefault="00415578" w:rsidP="00BF3F12">
                          <w:pPr>
                            <w:pStyle w:val="a9"/>
                          </w:pPr>
                          <w:r>
                            <w:t>Х</w:t>
                          </w:r>
                        </w:p>
                      </w:txbxContent>
                    </v:textbox>
                  </v:shape>
                  <v:shape id="Text Box 97" o:spid="_x0000_s1537" type="#_x0000_t202" style="position:absolute;left:6492;top:4074;width:1038;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XvncQA&#10;AADdAAAADwAAAGRycy9kb3ducmV2LnhtbERPTWvCQBC9C/0PyxS8FLOpFFujq1RtwYMe1OB5yE6T&#10;0Oxs2F1N/PddoeBtHu9z5sveNOJKzteWFbwmKQjiwuqaSwX56Xv0AcIHZI2NZVJwIw/LxdNgjpm2&#10;HR/oegyliCHsM1RQhdBmUvqiIoM+sS1x5H6sMxgidKXUDrsYbho5TtOJNFhzbKiwpXVFxe/xYhRM&#10;Nu7SHXj9ssm/drhvy/F5dTsrNXzuP2cgAvXhIf53b3Wc//42hf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V753EAAAA3QAAAA8AAAAAAAAAAAAAAAAAmAIAAGRycy9k&#10;b3ducmV2LnhtbFBLBQYAAAAABAAEAPUAAACJAwAAAAA=&#10;" stroked="f">
                    <v:textbox inset="0,0,0,0">
                      <w:txbxContent>
                        <w:p w:rsidR="00415578" w:rsidRDefault="00415578" w:rsidP="00BF3F12">
                          <w:pPr>
                            <w:pStyle w:val="a9"/>
                            <w:rPr>
                              <w:lang w:val="en-US"/>
                            </w:rPr>
                          </w:pPr>
                          <w:r>
                            <w:rPr>
                              <w:lang w:val="en-US"/>
                            </w:rPr>
                            <w:t>t</w:t>
                          </w:r>
                        </w:p>
                      </w:txbxContent>
                    </v:textbox>
                  </v:shape>
                  <v:shape id="Text Box 98" o:spid="_x0000_s1538" type="#_x0000_t202" style="position:absolute;left:3210;top:4290;width:87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Q3cYA&#10;AADdAAAADwAAAGRycy9kb3ducmV2LnhtbESPQWvCQBCF70L/wzKFXkQ3FaolukqrLXjQg1Y8D9lp&#10;EpqdDburif++cxC8zfDevPfNYtW7Rl0pxNqzgddxBoq48Lbm0sDp53v0DiomZIuNZzJwowir5dNg&#10;gbn1HR/oekylkhCOORqoUmpzrWNRkcM49i2xaL8+OEyyhlLbgJ2Eu0ZPsmyqHdYsDRW2tK6o+Dte&#10;nIHpJly6A6+Hm9PXDvdtOTl/3s7GvDz3H3NQifr0MN+vt1bwZ2/CL9/IC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bQ3cYAAADdAAAADwAAAAAAAAAAAAAAAACYAgAAZHJz&#10;L2Rvd25yZXYueG1sUEsFBgAAAAAEAAQA9QAAAIsDAAAAAA==&#10;" stroked="f">
                    <v:textbox inset="0,0,0,0">
                      <w:txbxContent>
                        <w:p w:rsidR="00415578" w:rsidRDefault="00415578" w:rsidP="00BF3F12">
                          <w:pPr>
                            <w:pStyle w:val="a9"/>
                            <w:rPr>
                              <w:lang w:val="en-US"/>
                            </w:rPr>
                          </w:pPr>
                          <w:r>
                            <w:t>t</w:t>
                          </w:r>
                          <w:r>
                            <w:rPr>
                              <w:vertAlign w:val="subscript"/>
                            </w:rPr>
                            <w:t>3</w:t>
                          </w:r>
                        </w:p>
                      </w:txbxContent>
                    </v:textbox>
                  </v:shape>
                  <v:shape id="Text Box 99" o:spid="_x0000_s1539" type="#_x0000_t202" style="position:absolute;left:1230;top:4242;width:79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p1RsQA&#10;AADdAAAADwAAAGRycy9kb3ducmV2LnhtbERPyWrDMBC9F/IPYgK9lEaOoWlwo4QkbqGH9pCFnAdr&#10;YptYIyPJS/6+KhR6m8dbZ7UZTSN6cr62rGA+S0AQF1bXXCo4nz6elyB8QNbYWCYFd/KwWU8eVphp&#10;O/CB+mMoRQxhn6GCKoQ2k9IXFRn0M9sSR+5qncEQoSuldjjEcNPINEkW0mDNsaHClvYVFbdjZxQs&#10;ctcNB94/5ef3L/xuy/Syu1+UepyO2zcQgcbwL/5zf+o4//VlD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6dUbEAAAA3QAAAA8AAAAAAAAAAAAAAAAAmAIAAGRycy9k&#10;b3ducmV2LnhtbFBLBQYAAAAABAAEAPUAAACJAwAAAAA=&#10;" stroked="f">
                    <v:textbox inset="0,0,0,0">
                      <w:txbxContent>
                        <w:p w:rsidR="00415578" w:rsidRDefault="00415578" w:rsidP="00BF3F12">
                          <w:pPr>
                            <w:pStyle w:val="a9"/>
                            <w:rPr>
                              <w:lang w:val="en-US"/>
                            </w:rPr>
                          </w:pPr>
                          <w:r>
                            <w:rPr>
                              <w:lang w:val="en-US"/>
                            </w:rPr>
                            <w:t>t</w:t>
                          </w:r>
                          <w:r>
                            <w:rPr>
                              <w:vertAlign w:val="subscript"/>
                              <w:lang w:val="en-US"/>
                            </w:rPr>
                            <w:t>1</w:t>
                          </w:r>
                        </w:p>
                      </w:txbxContent>
                    </v:textbox>
                  </v:shape>
                  <v:line id="Line 100" o:spid="_x0000_s1540" style="position:absolute;visibility:visible;mso-wrap-style:square" from="1146,3816" to="7788,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XFG8MAAADdAAAADwAAAGRycy9kb3ducmV2LnhtbERP32vCMBB+H+x/CDfY20wVXGc1yrAI&#10;e9CBOvZ8a86mrLmUJtb43y/CwLf7+H7eYhVtKwbqfeNYwXiUgSCunG64VvB13Ly8gfABWWPrmBRc&#10;ycNq+fiwwEK7C+9pOIRapBD2BSowIXSFlL4yZNGPXEecuJPrLYYE+1rqHi8p3LZykmWv0mLDqcFg&#10;R2tD1e/hbBXkptzLXJbb42c5NONZ3MXvn5lSz0/xfQ4iUAx38b/7Q6f5+XQCt2/SC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lxRvDAAAA3QAAAA8AAAAAAAAAAAAA&#10;AAAAoQIAAGRycy9kb3ducmV2LnhtbFBLBQYAAAAABAAEAPkAAACRAwAAAAA=&#10;">
                    <v:stroke endarrow="block"/>
                  </v:line>
                  <v:line id="Line 101" o:spid="_x0000_s1541" style="position:absolute;flip:y;visibility:visible;mso-wrap-style:square" from="1146,378" to="1146,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f4McYAAADdAAAADwAAAGRycy9kb3ducmV2LnhtbESPQWvCQBCF7wX/wzJCL0E3NbTa1FWq&#10;VhBKD1UPHofsmASzsyE71fTfdwuF3mZ473vzZr7sXaOu1IXas4GHcQqKuPC25tLA8bAdzUAFQbbY&#10;eCYD3xRguRjczTG3/safdN1LqWIIhxwNVCJtrnUoKnIYxr4ljtrZdw4lrl2pbYe3GO4aPUnTJ+2w&#10;5nihwpbWFRWX/ZeLNbYfvMmyZOV0kjzT20neUy3G3A/71xdQQr38m//onY3c9DGD32/iCHr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H+DHGAAAA3QAAAA8AAAAAAAAA&#10;AAAAAAAAoQIAAGRycy9kb3ducmV2LnhtbFBLBQYAAAAABAAEAPkAAACUAwAAAAA=&#10;">
                    <v:stroke endarrow="block"/>
                  </v:line>
                  <v:line id="Line 102" o:spid="_x0000_s1542" style="position:absolute;visibility:visible;mso-wrap-style:square" from="1146,1368" to="6090,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7NMQAAADdAAAADwAAAGRycy9kb3ducmV2LnhtbERPTWsCMRC9C/6HMIIXqdmKWlmNUkRp&#10;6alGwR6nm3F3cTNZNlG3/fVGKPQ2j/c5i1VrK3GlxpeOFTwPExDEmTMl5woO++3TDIQPyAYrx6Tg&#10;hzyslt3OAlPjbryjqw65iCHsU1RQhFCnUvqsIIt+6GriyJ1cYzFE2OTSNHiL4baSoySZSoslx4YC&#10;a1oXlJ31xSrQ8vu4+R180NuhHWh9+sTsazxVqt9rX+cgArXhX/znfjdx/stkDI9v4gl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Ts0xAAAAN0AAAAPAAAAAAAAAAAA&#10;AAAAAKECAABkcnMvZG93bnJldi54bWxQSwUGAAAAAAQABAD5AAAAkgMAAAAA&#10;">
                    <v:stroke dashstyle="1 1" endcap="round"/>
                  </v:line>
                  <v:group id="Group 103" o:spid="_x0000_s1543" style="position:absolute;left:2118;top:1344;width:1992;height:1602" coordorigin="2118,1344" coordsize="1992,24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Qog8QAAADdAAAADwAAAGRycy9kb3ducmV2LnhtbERPS2vCQBC+F/wPywi9&#10;1U0sqRJdRUTFgxR8gHgbsmMSzM6G7JrEf98tFHqbj+8582VvKtFS40rLCuJRBII4s7rkXMHlvP2Y&#10;gnAeWWNlmRS8yMFyMXibY6ptx0dqTz4XIYRdigoK7+tUSpcVZNCNbE0cuLttDPoAm1zqBrsQbio5&#10;jqIvabDk0FBgTeuCssfpaRTsOuxWn/GmPTzu69ftnHxfDzEp9T7sVzMQnnr/L/5z73WY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PQog8QAAADdAAAA&#10;DwAAAAAAAAAAAAAAAACqAgAAZHJzL2Rvd25yZXYueG1sUEsFBgAAAAAEAAQA+gAAAJsDAAAAAA==&#10;">
                    <v:line id="Line 104" o:spid="_x0000_s1544" style="position:absolute;flip:y;visibility:visible;mso-wrap-style:square" from="2118,1350" to="2118,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CS78IAAADdAAAADwAAAGRycy9kb3ducmV2LnhtbERPTWvCQBC9C/6HZQRvumkOKqmrSEFQ&#10;2kOrgV6H7CQbzM6G3a2J/75bEHqbx/uc7X60nbiTD61jBS/LDARx5XTLjYLyelxsQISIrLFzTAoe&#10;FGC/m062WGg38BfdL7ERKYRDgQpMjH0hZagMWQxL1xMnrnbeYkzQN1J7HFK47WSeZStpseXUYLCn&#10;N0PV7fJjFcjz+/Dpj3lZN/Wpd99n87EaRqXms/HwCiLSGP/FT/dJp/nrTQ5/36QT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CS78IAAADdAAAADwAAAAAAAAAAAAAA&#10;AAChAgAAZHJzL2Rvd25yZXYueG1sUEsFBgAAAAAEAAQA+QAAAJADAAAAAA==&#10;" strokeweight="1.5pt"/>
                    <v:line id="Line 105" o:spid="_x0000_s1545" style="position:absolute;flip:y;visibility:visible;mso-wrap-style:square" from="3108,1362" to="3108,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w3dMIAAADdAAAADwAAAGRycy9kb3ducmV2LnhtbERPTYvCMBC9L/gfwgje1lQFV6pRRBAU&#10;97CrgtehmTbFZlKSaOu/3yws7G0e73NWm9424kk+1I4VTMYZCOLC6ZorBdfL/n0BIkRkjY1jUvCi&#10;AJv14G2FuXYdf9PzHCuRQjjkqMDE2OZShsKQxTB2LXHiSuctxgR9JbXHLoXbRk6zbC4t1pwaDLa0&#10;M1Tczw+rQB5P3ZffT69lVR5adzuaz3nXKzUa9tsliEh9/Bf/uQ86zf9YzO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w3dMIAAADdAAAADwAAAAAAAAAAAAAA&#10;AAChAgAAZHJzL2Rvd25yZXYueG1sUEsFBgAAAAAEAAQA+QAAAJADAAAAAA==&#10;" strokeweight="1.5pt"/>
                    <v:line id="Line 106" o:spid="_x0000_s1546" style="position:absolute;flip:y;visibility:visible;mso-wrap-style:square" from="4110,1344" to="411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WvAMIAAADdAAAADwAAAGRycy9kb3ducmV2LnhtbERPTYvCMBC9L/gfwgje1lQRV6pRRBAU&#10;97CrgtehmTbFZlKSaOu/3yws7G0e73NWm9424kk+1I4VTMYZCOLC6ZorBdfL/n0BIkRkjY1jUvCi&#10;AJv14G2FuXYdf9PzHCuRQjjkqMDE2OZShsKQxTB2LXHiSuctxgR9JbXHLoXbRk6zbC4t1pwaDLa0&#10;M1Tczw+rQB5P3ZffT69lVR5adzuaz3nXKzUa9tsliEh9/Bf/uQ86zf9YzO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WvAMIAAADdAAAADwAAAAAAAAAAAAAA&#10;AAChAgAAZHJzL2Rvd25yZXYueG1sUEsFBgAAAAAEAAQA+QAAAJADAAAAAA==&#10;" strokeweight="1.5pt"/>
                  </v:group>
                  <v:group id="Group 107" o:spid="_x0000_s1547" style="position:absolute;left:1146;top:1350;width:3606;height:1609" coordorigin="1146,1350" coordsize="3606,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a29MUAAADdAAAADwAAAGRycy9kb3ducmV2LnhtbERPS2vCQBC+F/wPyxS8&#10;1U2UpJK6ikiVHkKhKpTehuyYBLOzIbvN4993C4Xe5uN7zmY3mkb01LnasoJ4EYEgLqyuuVRwvRyf&#10;1iCcR9bYWCYFEznYbWcPG8y0HfiD+rMvRQhhl6GCyvs2k9IVFRl0C9sSB+5mO4M+wK6UusMhhJtG&#10;LqMolQZrDg0VtnSoqLifv42C04DDfhW/9vn9dpi+Lsn7Zx6TUvPHcf8CwtPo/8V/7jcd5j8nK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mtvTFAAAA3QAA&#10;AA8AAAAAAAAAAAAAAAAAqgIAAGRycy9kb3ducmV2LnhtbFBLBQYAAAAABAAEAPoAAACcAwAAAAA=&#10;">
                    <v:line id="Line 108" o:spid="_x0000_s1548" style="position:absolute;visibility:visible;mso-wrap-style:square" from="1146,1368" to="2118,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zkG8YAAADdAAAADwAAAGRycy9kb3ducmV2LnhtbESPQWvCQBCF70L/wzKF3nRTC7WkrlIK&#10;aumtUYTehuyYpMnOprsbTf995yB4m+G9ee+b5Xp0nTpTiI1nA4+zDBRx6W3DlYHDfjN9ARUTssXO&#10;Mxn4owjr1d1kibn1F/6ic5EqJSEcczRQp9TnWseyJodx5nti0U4+OEyyhkrbgBcJd52eZ9mzdtiw&#10;NNTY03tNZVsMzsBxKPj7p92EDoftbnc6/rbx6dOYh/vx7RVUojHdzNfrDyv4i4Xgyjcygl7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M5BvGAAAA3QAAAA8AAAAAAAAA&#10;AAAAAAAAoQIAAGRycy9kb3ducmV2LnhtbFBLBQYAAAAABAAEAPkAAACUAwAAAAA=&#10;" strokeweight="1.5pt"/>
                    <v:line id="Line 109" o:spid="_x0000_s1549" style="position:absolute;visibility:visible;mso-wrap-style:square" from="2136,1380" to="3108,3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BBgMMAAADdAAAADwAAAGRycy9kb3ducmV2LnhtbERPTWvCQBC9C/6HZQredNMKtY2uIgVr&#10;8WYsQm9DdkxisrPp7kbTf98VBG/zeJ+zWPWmERdyvrKs4HmSgCDOra64UPB92IzfQPiArLGxTAr+&#10;yMNqORwsMNX2ynu6ZKEQMYR9igrKENpUSp+XZNBPbEscuZN1BkOErpDa4TWGm0a+JMmrNFhxbCix&#10;pY+S8jrrjIJjl/HPud64BrvP7fZ0/K39dKfU6Klfz0EE6sNDfHd/6Th/NnuH2zfx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AQYDDAAAA3QAAAA8AAAAAAAAAAAAA&#10;AAAAoQIAAGRycy9kb3ducmV2LnhtbFBLBQYAAAAABAAEAPkAAACRAwAAAAA=&#10;" strokeweight="1.5pt"/>
                    <v:line id="Line 110" o:spid="_x0000_s1550" style="position:absolute;visibility:visible;mso-wrap-style:square" from="3138,1362" to="4110,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YOsYAAADdAAAADwAAAGRycy9kb3ducmV2LnhtbESPQUvDQBCF74L/YRnBm91YQUPstohQ&#10;K96aloK3ITtNYrKz6e6mjf/eORS8zfDevPfNYjW5Xp0pxNazgcdZBoq48rbl2sB+t37IQcWEbLH3&#10;TAZ+KcJqeXuzwML6C2/pXKZaSQjHAg00KQ2F1rFqyGGc+YFYtKMPDpOsodY24EXCXa/nWfasHbYs&#10;DQ0O9N5Q1ZWjM3AYS/7+6dahx/FjszkeTl18+jLm/m56ewWVaEr/5uv1pxX8l1z45RsZQ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2vmDrGAAAA3QAAAA8AAAAAAAAA&#10;AAAAAAAAoQIAAGRycy9kb3ducmV2LnhtbFBLBQYAAAAABAAEAPkAAACUAwAAAAA=&#10;" strokeweight="1.5pt"/>
                    <v:line id="Line 111" o:spid="_x0000_s1551" style="position:absolute;visibility:visible;mso-wrap-style:square" from="4110,1350" to="4752,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M9ocMAAADdAAAADwAAAGRycy9kb3ducmV2LnhtbERPTWvCQBC9F/wPywjedGOFKqmrSMEq&#10;vZkWobchOyYx2dl0d6Px37uC0Ns83ucs171pxIWcrywrmE4SEMS51RUXCn6+t+MFCB+QNTaWScGN&#10;PKxXg5clptpe+UCXLBQihrBPUUEZQptK6fOSDPqJbYkjd7LOYIjQFVI7vMZw08jXJHmTBiuODSW2&#10;9FFSXmedUXDsMv4911vXYPe5252Of7WffSk1GvabdxCB+vAvfrr3Os6fL6bw+Cae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jPaHDAAAA3QAAAA8AAAAAAAAAAAAA&#10;AAAAoQIAAGRycy9kb3ducmV2LnhtbFBLBQYAAAAABAAEAPkAAACRAwAAAAA=&#10;" strokeweight="1.5pt"/>
                  </v:group>
                  <v:line id="Line 112" o:spid="_x0000_s1552" style="position:absolute;visibility:visible;mso-wrap-style:square" from="1146,2916" to="6072,2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elQ8QAAADdAAAADwAAAGRycy9kb3ducmV2LnhtbERPS2sCMRC+C/6HMIIXqdmW+mA1ipSK&#10;0lObCvU4bsbdxc1k2UTd+uuNUOhtPr7nzJetrcSFGl86VvA8TEAQZ86UnCvYfa+fpiB8QDZYOSYF&#10;v+Rhueh25pgad+UvuuiQixjCPkUFRQh1KqXPCrLoh64mjtzRNRZDhE0uTYPXGG4r+ZIkY2mx5NhQ&#10;YE1vBWUnfbYKtDz8vN8GH7TZtQOtj5+Y7V/HSvV77WoGIlAb/sV/7q2J8yejCTy+iSf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6VDxAAAAN0AAAAPAAAAAAAAAAAA&#10;AAAAAKECAABkcnMvZG93bnJldi54bWxQSwUGAAAAAAQABAD5AAAAkgMAAAAA&#10;">
                    <v:stroke dashstyle="1 1" endcap="round"/>
                  </v:line>
                  <v:group id="Group 113" o:spid="_x0000_s1553" style="position:absolute;left:1770;top:378;width:1980;height:1974" coordorigin="1770,378" coordsize="1980,2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vWHHccAAADd&#10;AAAADwAAAAAAAAAAAAAAAACqAgAAZHJzL2Rvd25yZXYueG1sUEsFBgAAAAAEAAQA+gAAAJ4DAAAA&#10;AA==&#10;">
                    <v:line id="Line 114" o:spid="_x0000_s1554" style="position:absolute;flip:y;visibility:visible;mso-wrap-style:square" from="1770,378" to="1770,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5bB8IAAADdAAAADwAAAGRycy9kb3ducmV2LnhtbERPS2vCQBC+F/wPywi9FN0oViW6ihQK&#10;pSef9yE72QSzsyG7TdL8+q4g9DYf33O2+95WoqXGl44VzKYJCOLM6ZKNguvlc7IG4QOyxsoxKfgl&#10;D/vd6GWLqXYdn6g9ByNiCPsUFRQh1KmUPivIop+6mjhyuWsshggbI3WDXQy3lZwnyVJaLDk2FFjT&#10;R0HZ/fxjFczfht6bLD+th3b4PrrOLG75QanXcX/YgAjUh3/x0/2l4/zV6h0e38QT5O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5bB8IAAADdAAAADwAAAAAAAAAAAAAA&#10;AAChAgAAZHJzL2Rvd25yZXYueG1sUEsFBgAAAAAEAAQA+QAAAJADAAAAAA==&#10;">
                      <v:stroke startarrow="block"/>
                    </v:line>
                    <v:line id="Line 115" o:spid="_x0000_s1555" style="position:absolute;flip:y;visibility:visible;mso-wrap-style:square" from="2760,378" to="2760,2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zFcMMAAADdAAAADwAAAGRycy9kb3ducmV2LnhtbERPTWvCQBC9C/0PyxS8SN0oxUh0FREE&#10;8VRtex+yk00wOxuyaxLz67uFQm/zeJ+z3Q+2Fh21vnKsYDFPQBDnTldsFHx9nt7WIHxA1lg7JgVP&#10;8rDfvUy2mGnX85W6WzAihrDPUEEZQpNJ6fOSLPq5a4gjV7jWYoiwNVK32MdwW8tlkqykxYpjQ4kN&#10;HUvK77eHVbCcjYM3eXFdj914+XC9ef8uDkpNX4fDBkSgIfyL/9xnHeen6Qp+v4knyN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MxXDDAAAA3QAAAA8AAAAAAAAAAAAA&#10;AAAAoQIAAGRycy9kb3ducmV2LnhtbFBLBQYAAAAABAAEAPkAAACRAwAAAAA=&#10;">
                      <v:stroke startarrow="block"/>
                    </v:line>
                    <v:line id="Line 116" o:spid="_x0000_s1556" style="position:absolute;flip:y;visibility:visible;mso-wrap-style:square" from="3750,378" to="3750,2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Bg68IAAADdAAAADwAAAGRycy9kb3ducmV2LnhtbERPS2vCQBC+F/wPywi9FN1UxEh0FREK&#10;pSef9yE72QSzsyG7TdL8+m6h4G0+vuds94OtRUetrxwreJ8nIIhzpys2Cm7Xj9kahA/IGmvHpOCH&#10;POx3k5ctZtr1fKbuEoyIIewzVFCG0GRS+rwki37uGuLIFa61GCJsjdQt9jHc1nKRJCtpseLYUGJD&#10;x5Lyx+XbKli8jYM3eXFej934dXK9Wd6Lg1Kv0+GwARFoCE/xv/tTx/lpmsLfN/EE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sBg68IAAADdAAAADwAAAAAAAAAAAAAA&#10;AAChAgAAZHJzL2Rvd25yZXYueG1sUEsFBgAAAAAEAAQA+QAAAJADAAAAAA==&#10;">
                      <v:stroke startarrow="block"/>
                    </v:line>
                  </v:group>
                  <v:line id="Line 117" o:spid="_x0000_s1557" style="position:absolute;visibility:visible;mso-wrap-style:square" from="3102,2844" to="3102,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3CfsYAAADdAAAADwAAAGRycy9kb3ducmV2LnhtbERPTWvCQBC9C/0PyxS86aaVpm3qKqIU&#10;1EOptqDHMTtN0mZnw+42if++Kwi9zeN9znTem1q05HxlWcHdOAFBnFtdcaHg8+N19ATCB2SNtWVS&#10;cCYP89nNYIqZth3vqN2HQsQQ9hkqKENoMil9XpJBP7YNceS+rDMYInSF1A67GG5qeZ8kqTRYcWwo&#10;saFlSfnP/tcoeJu8p+1is133h016yle70/G7c0oNb/vFC4hAffgXX91rHec/PjzD5Zt4gp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Nwn7GAAAA3QAAAA8AAAAAAAAA&#10;AAAAAAAAoQIAAGRycy9kb3ducmV2LnhtbFBLBQYAAAAABAAEAPkAAACUAwAAAAA=&#10;"/>
                  <v:line id="Line 118" o:spid="_x0000_s1558" style="position:absolute;visibility:visible;mso-wrap-style:square" from="1146,3834" to="1146,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uhXsgAAADdAAAADwAAAGRycy9kb3ducmV2LnhtbESPQUvDQBCF70L/wzIFb3ZThShpt6Uo&#10;QutBbBXscZodk9jsbNhdk/jvnYPQ2wzvzXvfLNeja1VPITaeDcxnGSji0tuGKwMf7883D6BiQrbY&#10;eiYDvxRhvZpcLbGwfuA99YdUKQnhWKCBOqWu0DqWNTmMM98Ri/blg8Mka6i0DThIuGv1bZbl2mHD&#10;0lBjR481lefDjzPweveW95vdy3b83OWn8ml/On4PwZjr6bhZgEo0pov5/3prBf8+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tuhXsgAAADdAAAADwAAAAAA&#10;AAAAAAAAAAChAgAAZHJzL2Rvd25yZXYueG1sUEsFBgAAAAAEAAQA+QAAAJYDAAAAAA==&#10;"/>
                  <v:line id="Line 119" o:spid="_x0000_s1559" style="position:absolute;visibility:visible;mso-wrap-style:square" from="1164,4128" to="2136,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E2dsMAAADdAAAADwAAAGRycy9kb3ducmV2LnhtbERPTWvCQBC9F/oflil4qxs92BLdhFJQ&#10;cilSK57H7JhEs7Mxu81Gf323UOhtHu9zVvloWjFQ7xrLCmbTBARxaXXDlYL91/r5FYTzyBpby6Tg&#10;Rg7y7PFhham2gT9p2PlKxBB2KSqove9SKV1Zk0E3tR1x5E62N+gj7Cupewwx3LRyniQLabDh2FBj&#10;R+81lZfdt1GQhPtGnmXRDNvi4xq6YzjMr0GpydP4tgThafT/4j93oeP8l8UMfr+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hNnbDAAAA3QAAAA8AAAAAAAAAAAAA&#10;AAAAoQIAAGRycy9kb3ducmV2LnhtbFBLBQYAAAAABAAEAPkAAACRAwAAAAA=&#10;">
                    <v:stroke startarrow="block" endarrow="block"/>
                  </v:line>
                  <v:line id="Line 120" o:spid="_x0000_s1560" style="position:absolute;visibility:visible;mso-wrap-style:square" from="3090,4128" to="4110,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OoAcMAAADdAAAADwAAAGRycy9kb3ducmV2LnhtbERPTWvCQBC9C/6HZYTezMYcrERXKYKS&#10;SynV0vOYnSZps7Mxu82m/fXdguBtHu9zNrvRtGKg3jWWFSySFARxaXXDlYK382G+AuE8ssbWMin4&#10;IQe77XSywVzbwK80nHwlYgi7HBXU3ne5lK6syaBLbEccuQ/bG/QR9pXUPYYYblqZpelSGmw4NtTY&#10;0b6m8uv0bRSk4fcoP2XRDC/F8zV0l/CeXYNSD7PxaQ3C0+jv4pu70HH+4zKD/2/iCX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qAHDAAAA3QAAAA8AAAAAAAAAAAAA&#10;AAAAoQIAAGRycy9kb3ducmV2LnhtbFBLBQYAAAAABAAEAPkAAACRAwAAAAA=&#10;">
                    <v:stroke startarrow="block" endarrow="block"/>
                  </v:line>
                  <v:group id="Group 121" o:spid="_x0000_s1561" style="position:absolute;left:1668;top:2286;width:2187;height:212" coordorigin="1668,2286" coordsize="2187,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3f0cUAAADdAAAADwAAAGRycy9kb3ducmV2LnhtbERPTWvCQBC9F/wPyxS8&#10;NZsoTSXNKiJVPIRCVSi9DdkxCWZnQ3abxH/fLRR6m8f7nHwzmVYM1LvGsoIkikEQl1Y3XCm4nPdP&#10;KxDOI2tsLZOCOznYrGcPOWbajvxBw8lXIoSwy1BB7X2XSenKmgy6yHbEgbva3qAPsK+k7nEM4aaV&#10;izhOpcGGQ0ONHe1qKm+nb6PgMOK4XSZvQ3G77u5f5+f3zyIhpeaP0/YVhKfJ/4v/3Ecd5r+k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939HFAAAA3QAA&#10;AA8AAAAAAAAAAAAAAAAAqgIAAGRycy9kb3ducmV2LnhtbFBLBQYAAAAABAAEAPoAAACcAwAAAAA=&#10;">
                    <v:oval id="Oval 122" o:spid="_x0000_s1562" style="position:absolute;left:3681;top:2286;width:17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VkcUA&#10;AADdAAAADwAAAGRycy9kb3ducmV2LnhtbERPTU8CMRC9m/gfmjHhJl3BAFkoREmMxou4cIDbpB12&#10;V7fTTVuWxV9vTUi8zcv7nMWqt43oyIfasYKHYQaCWDtTc6lgt325n4EIEdlg45gUXCjAanl7s8Dc&#10;uDN/UlfEUqQQDjkqqGJscymDrshiGLqWOHFH5y3GBH0pjcdzCreNHGXZRFqsOTVU2NK6Iv1dnKwC&#10;v9Fj/fH43u0PP4ev1+d1ocf2otTgrn+ag4jUx3/x1f1m0vzpdAR/36QT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FWRxQAAAN0AAAAPAAAAAAAAAAAAAAAAAJgCAABkcnMv&#10;ZG93bnJldi54bWxQSwUGAAAAAAQABAD1AAAAigMAAAAA&#10;" fillcolor="navy">
                      <v:textbox inset="0,0,0,0"/>
                    </v:oval>
                    <v:oval id="Oval 123" o:spid="_x0000_s1563" style="position:absolute;left:2652;top:2324;width:17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zwCsYA&#10;AADdAAAADwAAAGRycy9kb3ducmV2LnhtbERPTU8CMRC9m/gfmjHxJl1dI2ShECUxEC/qygFuk3bY&#10;XdxON21dFn49NTHxNi/vc2aLwbaiJx8axwruRxkIYu1Mw5WCzdfr3QREiMgGW8ek4EQBFvPrqxkW&#10;xh35k/oyViKFcChQQR1jV0gZdE0Ww8h1xInbO28xJugraTweU7ht5UOWPUmLDaeGGjta1qS/yx+r&#10;wH/oXL8/vvXb3Xl3WL0sS53bk1K3N8PzFESkIf6L/9xrk+aPxzn8fpNO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zwCsYAAADdAAAADwAAAAAAAAAAAAAAAACYAgAAZHJz&#10;L2Rvd25yZXYueG1sUEsFBgAAAAAEAAQA9QAAAIsDAAAAAA==&#10;" fillcolor="navy">
                      <v:textbox inset="0,0,0,0"/>
                    </v:oval>
                    <v:oval id="Oval 124" o:spid="_x0000_s1564" style="position:absolute;left:1668;top:2303;width:17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ofsUA&#10;AADdAAAADwAAAGRycy9kb3ducmV2LnhtbERPTU8CMRC9m/gfmjHhJl2FCFkoREmIxouwcIDbpB12&#10;V7fTTVuXxV9vTUy4zcv7nPmyt43oyIfasYKHYQaCWDtTc6lgv1vfT0GEiGywcUwKLhRgubi9mWNu&#10;3Jm31BWxFCmEQ44KqhjbXMqgK7IYhq4lTtzJeYsxQV9K4/Gcwm0jH7PsSVqsOTVU2NKqIv1VfFsF&#10;fqNH+mP83h2OP8fP15dVoUf2otTgrn+egYjUx6v43/1m0vzJZAx/36QT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tWh+xQAAAN0AAAAPAAAAAAAAAAAAAAAAAJgCAABkcnMv&#10;ZG93bnJldi54bWxQSwUGAAAAAAQABAD1AAAAigMAAAAA&#10;" fillcolor="navy">
                      <v:textbox inset="0,0,0,0"/>
                    </v:oval>
                  </v:group>
                  <v:shape id="Text Box 125" o:spid="_x0000_s1565" type="#_x0000_t202" style="position:absolute;left:2178;top:4278;width:87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cY8QA&#10;AADdAAAADwAAAGRycy9kb3ducmV2LnhtbERPTWvCQBC9C/6HZQq9lLqplFiia7CxhR7qISqeh+yY&#10;hGZnw+5q4r/vFgre5vE+Z5WPphNXcr61rOBlloAgrqxuuVZwPHw+v4HwAVljZ5kU3MhDvp5OVphp&#10;O3BJ132oRQxhn6GCJoQ+k9JXDRn0M9sTR+5sncEQoauldjjEcNPJeZKk0mDLsaHBnoqGqp/9xShI&#10;t+4ylFw8bY8f37jr6/np/XZS6vFh3CxBBBrDXfzv/tJx/iJ9hb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hHGPEAAAA3QAAAA8AAAAAAAAAAAAAAAAAmAIAAGRycy9k&#10;b3ducmV2LnhtbFBLBQYAAAAABAAEAPUAAACJAwAAAAA=&#10;" stroked="f">
                    <v:textbox inset="0,0,0,0">
                      <w:txbxContent>
                        <w:p w:rsidR="00415578" w:rsidRDefault="00415578" w:rsidP="00BF3F12">
                          <w:pPr>
                            <w:pStyle w:val="a9"/>
                            <w:rPr>
                              <w:lang w:val="en-US"/>
                            </w:rPr>
                          </w:pPr>
                          <w:r>
                            <w:rPr>
                              <w:lang w:val="en-US"/>
                            </w:rPr>
                            <w:t>t</w:t>
                          </w:r>
                          <w:r>
                            <w:rPr>
                              <w:vertAlign w:val="subscript"/>
                              <w:lang w:val="en-US"/>
                            </w:rPr>
                            <w:t>2</w:t>
                          </w:r>
                        </w:p>
                      </w:txbxContent>
                    </v:textbox>
                  </v:shape>
                  <v:line id="Line 126" o:spid="_x0000_s1566" style="position:absolute;visibility:visible;mso-wrap-style:square" from="2100,2934" to="2100,4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wCxsUAAADdAAAADwAAAGRycy9kb3ducmV2LnhtbERPTWvCQBC9C/6HZYTedNMW05K6irQU&#10;tAdRW2iPY3aaRLOzYXdN0n/vCkJv83ifM1v0phYtOV9ZVnA/SUAQ51ZXXCj4+nwfP4PwAVljbZkU&#10;/JGHxXw4mGGmbcc7avehEDGEfYYKyhCaTEqfl2TQT2xDHLlf6wyGCF0htcMuhptaPiRJKg1WHBtK&#10;bOi1pPy0PxsFm8dt2i7XH6v+e50e8rfd4efYOaXuRv3yBUSgPvyLb+6VjvOf0i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wCxsUAAADdAAAADwAAAAAAAAAA&#10;AAAAAAChAgAAZHJzL2Rvd25yZXYueG1sUEsFBgAAAAAEAAQA+QAAAJMDAAAAAA==&#10;"/>
                  <v:line id="Line 127" o:spid="_x0000_s1567" style="position:absolute;visibility:visible;mso-wrap-style:square" from="4092,2898" to="4092,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6cscUAAADdAAAADwAAAGRycy9kb3ducmV2LnhtbERP32vCMBB+H/g/hBv4NtNNiKMaRZSB&#10;7mGoG8zHs7m1nc2lJFnb/ffLYLC3+/h+3mI12EZ05EPtWMP9JANBXDhTc6nh7fXp7hFEiMgGG8ek&#10;4ZsCrJajmwXmxvV8pO4US5FCOOSooYqxzaUMRUUWw8S1xIn7cN5iTNCX0njsU7ht5EOWKWmx5tRQ&#10;YUubiorr6ctqeJkeVLfeP++G9726FNvj5fzZe63Ht8N6DiLSEP/Ff+6dSfNnSsHvN+kE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6cscUAAADdAAAADwAAAAAAAAAA&#10;AAAAAAChAgAAZHJzL2Rvd25yZXYueG1sUEsFBgAAAAAEAAQA+QAAAJMDAAAAAA==&#10;"/>
                  <v:line id="Line 128" o:spid="_x0000_s1568" style="position:absolute;visibility:visible;mso-wrap-style:square" from="2130,4158" to="3150,4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LmcMAAADdAAAADwAAAGRycy9kb3ducmV2LnhtbERPTWvCQBC9C/0PyxR60009qKRugggt&#10;uRSpFc9jdpqkzc7G7DYb++tdoeBtHu9z1vloWjFQ7xrLCp5nCQji0uqGKwWHz9fpCoTzyBpby6Tg&#10;Qg7y7GGyxlTbwB807H0lYgi7FBXU3neplK6syaCb2Y44cl+2N+gj7Cupewwx3LRyniQLabDh2FBj&#10;R9uayp/9r1GQhL83+S2LZtgV7+fQncJxfg5KPT2OmxcQnkZ/F/+7Cx3nLxdLuH0TT5D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EC5nDAAAA3QAAAA8AAAAAAAAAAAAA&#10;AAAAoQIAAGRycy9kb3ducmV2LnhtbFBLBQYAAAAABAAEAPkAAACRAwAAAAA=&#10;">
                    <v:stroke startarrow="block" endarrow="block"/>
                  </v:line>
                  <v:shape id="Text Box 129" o:spid="_x0000_s1569" type="#_x0000_t202" style="position:absolute;left:5496;top:3030;width:1644;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WZscA&#10;AADdAAAADwAAAGRycy9kb3ducmV2LnhtbESPT2/CMAzF70j7DpEncUEjhUOHOgIafyZx2A4wxNlq&#10;vLZa41RJoOXbzwek3Wy95/d+Xq4H16obhdh4NjCbZqCIS28brgycvz9eFqBiQrbYeiYDd4qwXj2N&#10;llhY3/ORbqdUKQnhWKCBOqWu0DqWNTmMU98Ri/bjg8Mka6i0DdhLuGv1PMty7bBhaaixo21N5e/p&#10;6gzku3Dtj7yd7M77T/zqqvllc78YM34e3t9AJRrSv/lxfbCC/5oLrn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sFmbHAAAA3QAAAA8AAAAAAAAAAAAAAAAAmAIAAGRy&#10;cy9kb3ducmV2LnhtbFBLBQYAAAAABAAEAPUAAACMAwAAAAA=&#10;" stroked="f">
                    <v:textbox inset="0,0,0,0">
                      <w:txbxContent>
                        <w:p w:rsidR="00415578" w:rsidRDefault="00415578" w:rsidP="00BF3F12">
                          <w:pPr>
                            <w:pStyle w:val="a9"/>
                            <w:rPr>
                              <w:sz w:val="24"/>
                              <w:szCs w:val="24"/>
                            </w:rPr>
                          </w:pPr>
                          <w:r>
                            <w:rPr>
                              <w:sz w:val="24"/>
                              <w:szCs w:val="24"/>
                              <w:lang w:val="uk-UA"/>
                            </w:rPr>
                            <w:t xml:space="preserve">Гарантійний </w:t>
                          </w:r>
                          <w:r>
                            <w:rPr>
                              <w:sz w:val="24"/>
                              <w:szCs w:val="24"/>
                            </w:rPr>
                            <w:t>запас</w:t>
                          </w:r>
                        </w:p>
                      </w:txbxContent>
                    </v:textbox>
                  </v:shape>
                  <v:line id="Line 130" o:spid="_x0000_s1570" style="position:absolute;visibility:visible;mso-wrap-style:square" from="5172,1362" to="5172,2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c6cMQAAADdAAAADwAAAGRycy9kb3ducmV2LnhtbERPTWvCQBC9F/wPywi9mY0ebI2uIoWW&#10;XEqpiucxOybR7GzMbrNpf323IPQ2j/c5q81gGtFT52rLCqZJCoK4sLrmUsFh/zp5BuE8ssbGMin4&#10;Jgeb9ehhhZm2gT+p3/lSxBB2GSqovG8zKV1RkUGX2JY4cmfbGfQRdqXUHYYYbho5S9O5NFhzbKiw&#10;pZeKiuvuyyhIw8+bvMi87j/y91toT+E4uwWlHsfDdgnC0+D/xXd3ruP8p/kC/r6JJ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VzpwxAAAAN0AAAAPAAAAAAAAAAAA&#10;AAAAAKECAABkcnMvZG93bnJldi54bWxQSwUGAAAAAAQABAD5AAAAkgMAAAAA&#10;">
                    <v:stroke startarrow="block" endarrow="block"/>
                  </v:line>
                  <v:line id="Line 131" o:spid="_x0000_s1571" style="position:absolute;visibility:visible;mso-wrap-style:square" from="5172,2922" to="5172,3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QFMMYAAADdAAAADwAAAGRycy9kb3ducmV2LnhtbESPQW/CMAyF75P2HyJP2m2k4zCmQkAI&#10;aaiXaYKhnb3GtIXGKU1ouv16fJi0m633/N7nxWp0rRqoD41nA8+TDBRx6W3DlYHD59vTK6gQkS22&#10;nsnADwVYLe/vFphbn3hHwz5WSkI45GigjrHLtQ5lTQ7DxHfEoh197zDK2lfa9pgk3LV6mmUv2mHD&#10;0lBjR5uayvP+6gxk6XerT7poho/i/ZK67/Q1vSRjHh/G9RxUpDH+m/+uCyv4s5nwyzcygl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0BTDGAAAA3QAAAA8AAAAAAAAA&#10;AAAAAAAAoQIAAGRycy9kb3ducmV2LnhtbFBLBQYAAAAABAAEAPkAAACUAwAAAAA=&#10;">
                    <v:stroke startarrow="block" endarrow="block"/>
                  </v:line>
                  <v:line id="Line 132" o:spid="_x0000_s1572" style="position:absolute;flip:y;visibility:visible;mso-wrap-style:square" from="5172,1152" to="5172,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Xi58UAAADdAAAADwAAAGRycy9kb3ducmV2LnhtbERPTWsCMRC9C/0PYQq9FM1aSrWrUUQQ&#10;PHipykpv42a6WXYz2SZRt/++KRS8zeN9znzZ21ZcyYfasYLxKANBXDpdc6XgeNgMpyBCRNbYOiYF&#10;PxRguXgYzDHX7sYfdN3HSqQQDjkqMDF2uZShNGQxjFxHnLgv5y3GBH0ltcdbCretfMmyN2mx5tRg&#10;sKO1obLZX6wCOd09f/vV+bUpmtPp3RRl0X3ulHp67FczEJH6eBf/u7c6zZ9MxvD3TTp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Xi58UAAADdAAAADwAAAAAAAAAA&#10;AAAAAAChAgAAZHJzL2Rvd25yZXYueG1sUEsFBgAAAAAEAAQA+QAAAJMDAAAAAA==&#10;"/>
                </v:group>
                <v:shape id="Text Box 133" o:spid="_x0000_s1573" type="#_x0000_t202" style="position:absolute;top:4900;width:8154;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pi8QA&#10;AADdAAAADwAAAGRycy9kb3ducmV2LnhtbERPS2vCQBC+F/wPywi9FN3Ugw3RVXy00IM9GMXzkJ0m&#10;odnZsLt5+O+7QqG3+fies96OphE9OV9bVvA6T0AQF1bXXCq4Xj5mKQgfkDU2lknBnTxsN5OnNWba&#10;DnymPg+liCHsM1RQhdBmUvqiIoN+blviyH1bZzBE6EqpHQ4x3DRykSRLabDm2FBhS4eKip+8MwqW&#10;R9cNZz68HK/vJ/xqy8Vtf78p9TwddysQgcbwL/5zf+o4P0nf4PFNP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VqYvEAAAA3QAAAA8AAAAAAAAAAAAAAAAAmAIAAGRycy9k&#10;b3ducmV2LnhtbFBLBQYAAAAABAAEAPUAAACJAwAAAAA=&#10;" stroked="f">
                  <v:textbox inset="0,0,0,0">
                    <w:txbxContent>
                      <w:p w:rsidR="00415578" w:rsidRDefault="00415578" w:rsidP="00BF3F12">
                        <w:pPr>
                          <w:pStyle w:val="a9"/>
                          <w:jc w:val="center"/>
                          <w:rPr>
                            <w:rFonts w:cs="Arial"/>
                            <w:b/>
                            <w:iCs/>
                            <w:sz w:val="28"/>
                            <w:szCs w:val="28"/>
                            <w:lang w:val="uk-UA"/>
                          </w:rPr>
                        </w:pPr>
                        <w:r>
                          <w:rPr>
                            <w:rFonts w:cs="Arial"/>
                            <w:iCs/>
                            <w:sz w:val="28"/>
                            <w:szCs w:val="28"/>
                          </w:rPr>
                          <w:t>Рис.</w:t>
                        </w:r>
                        <w:r>
                          <w:rPr>
                            <w:rFonts w:cs="Arial"/>
                            <w:iCs/>
                            <w:sz w:val="28"/>
                            <w:szCs w:val="28"/>
                            <w:lang w:val="uk-UA"/>
                          </w:rPr>
                          <w:t>6.3</w:t>
                        </w:r>
                        <w:r>
                          <w:rPr>
                            <w:rFonts w:cs="Arial"/>
                            <w:b/>
                            <w:iCs/>
                            <w:sz w:val="28"/>
                            <w:szCs w:val="28"/>
                            <w:lang w:val="uk-UA"/>
                          </w:rPr>
                          <w:t xml:space="preserve">. </w:t>
                        </w:r>
                        <w:r>
                          <w:rPr>
                            <w:rFonts w:cs="Arial"/>
                            <w:b/>
                            <w:iCs/>
                            <w:sz w:val="28"/>
                            <w:szCs w:val="28"/>
                          </w:rPr>
                          <w:t xml:space="preserve"> Система </w:t>
                        </w:r>
                        <w:r>
                          <w:rPr>
                            <w:rFonts w:cs="Arial"/>
                            <w:b/>
                            <w:iCs/>
                            <w:sz w:val="28"/>
                            <w:szCs w:val="28"/>
                            <w:lang w:val="uk-UA"/>
                          </w:rPr>
                          <w:t>з</w:t>
                        </w:r>
                        <w:r>
                          <w:rPr>
                            <w:rFonts w:cs="Arial"/>
                            <w:b/>
                            <w:iCs/>
                            <w:sz w:val="28"/>
                            <w:szCs w:val="28"/>
                          </w:rPr>
                          <w:t xml:space="preserve"> фикс</w:t>
                        </w:r>
                        <w:r>
                          <w:rPr>
                            <w:rFonts w:cs="Arial"/>
                            <w:b/>
                            <w:iCs/>
                            <w:sz w:val="28"/>
                            <w:szCs w:val="28"/>
                            <w:lang w:val="uk-UA"/>
                          </w:rPr>
                          <w:t>ованим</w:t>
                        </w:r>
                        <w:r>
                          <w:rPr>
                            <w:rFonts w:cs="Arial"/>
                            <w:b/>
                            <w:iCs/>
                            <w:sz w:val="28"/>
                            <w:szCs w:val="28"/>
                          </w:rPr>
                          <w:t xml:space="preserve"> р</w:t>
                        </w:r>
                        <w:r>
                          <w:rPr>
                            <w:rFonts w:cs="Arial"/>
                            <w:b/>
                            <w:iCs/>
                            <w:sz w:val="28"/>
                            <w:szCs w:val="28"/>
                            <w:lang w:val="uk-UA"/>
                          </w:rPr>
                          <w:t>о</w:t>
                        </w:r>
                        <w:r>
                          <w:rPr>
                            <w:rFonts w:cs="Arial"/>
                            <w:b/>
                            <w:iCs/>
                            <w:sz w:val="28"/>
                            <w:szCs w:val="28"/>
                          </w:rPr>
                          <w:t>зм</w:t>
                        </w:r>
                        <w:r>
                          <w:rPr>
                            <w:rFonts w:cs="Arial"/>
                            <w:b/>
                            <w:iCs/>
                            <w:sz w:val="28"/>
                            <w:szCs w:val="28"/>
                            <w:lang w:val="uk-UA"/>
                          </w:rPr>
                          <w:t>і</w:t>
                        </w:r>
                        <w:r>
                          <w:rPr>
                            <w:rFonts w:cs="Arial"/>
                            <w:b/>
                            <w:iCs/>
                            <w:sz w:val="28"/>
                            <w:szCs w:val="28"/>
                          </w:rPr>
                          <w:t>ром з</w:t>
                        </w:r>
                        <w:r>
                          <w:rPr>
                            <w:rFonts w:cs="Arial"/>
                            <w:b/>
                            <w:iCs/>
                            <w:sz w:val="28"/>
                            <w:szCs w:val="28"/>
                            <w:lang w:val="uk-UA"/>
                          </w:rPr>
                          <w:t>амовлення</w:t>
                        </w:r>
                      </w:p>
                      <w:p w:rsidR="00415578" w:rsidRDefault="00415578" w:rsidP="00BF3F12">
                        <w:pPr>
                          <w:pStyle w:val="a9"/>
                          <w:jc w:val="center"/>
                          <w:rPr>
                            <w:rFonts w:cs="Arial"/>
                            <w:b/>
                            <w:iCs/>
                            <w:sz w:val="28"/>
                            <w:szCs w:val="28"/>
                            <w:lang w:val="uk-UA"/>
                          </w:rPr>
                        </w:pPr>
                      </w:p>
                    </w:txbxContent>
                  </v:textbox>
                </v:shape>
                <w10:wrap type="topAndBottom"/>
              </v:group>
            </w:pict>
          </mc:Fallback>
        </mc:AlternateContent>
      </w:r>
      <w:r w:rsidRPr="00902BC0">
        <w:rPr>
          <w:rFonts w:ascii="Arial" w:hAnsi="Arial" w:cs="Arial"/>
          <w:i/>
          <w:sz w:val="28"/>
          <w:szCs w:val="28"/>
          <w:lang w:val="uk-UA"/>
        </w:rPr>
        <w:t xml:space="preserve">1. Система з фіксованим розміром </w:t>
      </w:r>
      <w:bookmarkEnd w:id="5"/>
      <w:r w:rsidRPr="00902BC0">
        <w:rPr>
          <w:rFonts w:ascii="Arial" w:hAnsi="Arial" w:cs="Arial"/>
          <w:i/>
          <w:sz w:val="28"/>
          <w:szCs w:val="28"/>
          <w:lang w:val="uk-UA"/>
        </w:rPr>
        <w:t>замовлення</w:t>
      </w:r>
    </w:p>
    <w:p w:rsidR="00BF3F12" w:rsidRPr="00902BC0" w:rsidRDefault="00BF3F12" w:rsidP="00902BC0">
      <w:pPr>
        <w:pStyle w:val="11"/>
        <w:spacing w:line="288" w:lineRule="auto"/>
        <w:rPr>
          <w:rFonts w:cs="Arial"/>
          <w:noProof w:val="0"/>
          <w:sz w:val="28"/>
          <w:szCs w:val="28"/>
          <w:lang w:val="uk-UA"/>
        </w:rPr>
      </w:pPr>
    </w:p>
    <w:p w:rsidR="00BF3F12" w:rsidRPr="00902BC0" w:rsidRDefault="00BF3F12" w:rsidP="00902BC0">
      <w:pPr>
        <w:pStyle w:val="11"/>
        <w:spacing w:line="288" w:lineRule="auto"/>
        <w:rPr>
          <w:rFonts w:cs="Arial"/>
          <w:noProof w:val="0"/>
          <w:sz w:val="28"/>
          <w:szCs w:val="28"/>
          <w:lang w:val="uk-UA"/>
        </w:rPr>
      </w:pP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При системі з фіксованим розміром замовлення наявний запас на складі контролюється в момент, коли наявний запас на складі дорівнює темпові споживання, що спостерігається, помноженому на час виконання замовлення.</w:t>
      </w:r>
    </w:p>
    <w:p w:rsidR="00BF3F12" w:rsidRPr="00902BC0" w:rsidRDefault="00BF3F12" w:rsidP="00902BC0">
      <w:pPr>
        <w:spacing w:line="288" w:lineRule="auto"/>
        <w:ind w:firstLine="654"/>
        <w:jc w:val="both"/>
        <w:rPr>
          <w:rFonts w:ascii="Arial" w:hAnsi="Arial" w:cs="Arial"/>
          <w:sz w:val="28"/>
          <w:szCs w:val="28"/>
          <w:lang w:val="uk-UA"/>
        </w:rPr>
      </w:pPr>
    </w:p>
    <w:p w:rsidR="00BF3F12" w:rsidRPr="00902BC0" w:rsidRDefault="00BF3F12" w:rsidP="00902BC0">
      <w:pPr>
        <w:pStyle w:val="12"/>
        <w:spacing w:line="288" w:lineRule="auto"/>
        <w:ind w:left="0"/>
        <w:jc w:val="both"/>
        <w:rPr>
          <w:rFonts w:cs="Arial"/>
          <w:b w:val="0"/>
          <w:i/>
          <w:sz w:val="28"/>
          <w:szCs w:val="28"/>
          <w:lang w:val="uk-UA"/>
        </w:rPr>
      </w:pPr>
      <w:bookmarkStart w:id="6" w:name="_Toc26877529"/>
      <w:r w:rsidRPr="00902BC0">
        <w:rPr>
          <w:rFonts w:cs="Arial"/>
          <w:b w:val="0"/>
          <w:i/>
          <w:sz w:val="28"/>
          <w:szCs w:val="28"/>
          <w:lang w:val="uk-UA"/>
        </w:rPr>
        <w:t xml:space="preserve">2. Система з фіксованим інтервалом між </w:t>
      </w:r>
      <w:bookmarkEnd w:id="6"/>
      <w:r w:rsidRPr="00902BC0">
        <w:rPr>
          <w:rFonts w:cs="Arial"/>
          <w:b w:val="0"/>
          <w:i/>
          <w:sz w:val="28"/>
          <w:szCs w:val="28"/>
          <w:lang w:val="uk-UA"/>
        </w:rPr>
        <w:t>замовленнями</w:t>
      </w:r>
    </w:p>
    <w:p w:rsidR="00BF3F12" w:rsidRPr="00902BC0" w:rsidRDefault="00BF3F12" w:rsidP="00902BC0">
      <w:pPr>
        <w:pStyle w:val="11"/>
        <w:spacing w:line="288" w:lineRule="auto"/>
        <w:rPr>
          <w:rFonts w:cs="Arial"/>
          <w:noProof w:val="0"/>
          <w:sz w:val="28"/>
          <w:szCs w:val="28"/>
          <w:lang w:val="uk-UA"/>
        </w:rPr>
      </w:pPr>
    </w:p>
    <w:p w:rsidR="00BF3F12" w:rsidRPr="00902BC0" w:rsidRDefault="00BF3F12" w:rsidP="00902BC0">
      <w:pPr>
        <w:pStyle w:val="11"/>
        <w:spacing w:line="288" w:lineRule="auto"/>
        <w:rPr>
          <w:rFonts w:cs="Arial"/>
          <w:noProof w:val="0"/>
          <w:sz w:val="28"/>
          <w:szCs w:val="28"/>
          <w:lang w:val="uk-UA"/>
        </w:rPr>
      </w:pPr>
      <w:r w:rsidRPr="00902BC0">
        <mc:AlternateContent>
          <mc:Choice Requires="wpg">
            <w:drawing>
              <wp:anchor distT="0" distB="0" distL="114300" distR="114300" simplePos="0" relativeHeight="252431360" behindDoc="0" locked="0" layoutInCell="1" allowOverlap="1" wp14:anchorId="51E53BE2" wp14:editId="623740F0">
                <wp:simplePos x="0" y="0"/>
                <wp:positionH relativeFrom="column">
                  <wp:posOffset>0</wp:posOffset>
                </wp:positionH>
                <wp:positionV relativeFrom="paragraph">
                  <wp:posOffset>214630</wp:posOffset>
                </wp:positionV>
                <wp:extent cx="5234940" cy="3828415"/>
                <wp:effectExtent l="0" t="0" r="3810" b="635"/>
                <wp:wrapTopAndBottom/>
                <wp:docPr id="1743" name="Группа 1743"/>
                <wp:cNvGraphicFramePr/>
                <a:graphic xmlns:a="http://schemas.openxmlformats.org/drawingml/2006/main">
                  <a:graphicData uri="http://schemas.microsoft.com/office/word/2010/wordprocessingGroup">
                    <wpg:wgp>
                      <wpg:cNvGrpSpPr/>
                      <wpg:grpSpPr bwMode="auto">
                        <a:xfrm>
                          <a:off x="0" y="0"/>
                          <a:ext cx="5234940" cy="3828415"/>
                          <a:chOff x="0" y="0"/>
                          <a:chExt cx="8244" cy="5457"/>
                        </a:xfrm>
                      </wpg:grpSpPr>
                      <wpg:grpSp>
                        <wpg:cNvPr id="1051" name="Group 57"/>
                        <wpg:cNvGrpSpPr>
                          <a:grpSpLocks/>
                        </wpg:cNvGrpSpPr>
                        <wpg:grpSpPr bwMode="auto">
                          <a:xfrm>
                            <a:off x="30" y="0"/>
                            <a:ext cx="8136" cy="4872"/>
                            <a:chOff x="30" y="0"/>
                            <a:chExt cx="8136" cy="4872"/>
                          </a:xfrm>
                        </wpg:grpSpPr>
                        <wps:wsp>
                          <wps:cNvPr id="1053" name="Text Box 58"/>
                          <wps:cNvSpPr txBox="1">
                            <a:spLocks noChangeArrowheads="1"/>
                          </wps:cNvSpPr>
                          <wps:spPr bwMode="auto">
                            <a:xfrm>
                              <a:off x="30" y="0"/>
                              <a:ext cx="8136" cy="487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415578" w:rsidRDefault="00415578" w:rsidP="00BF3F12">
                                <w:pPr>
                                  <w:jc w:val="both"/>
                                </w:pPr>
                              </w:p>
                            </w:txbxContent>
                          </wps:txbx>
                          <wps:bodyPr rot="0" vert="horz" wrap="square" lIns="0" tIns="0" rIns="0" bIns="0" anchor="t" anchorCtr="0" upright="1">
                            <a:noAutofit/>
                          </wps:bodyPr>
                        </wps:wsp>
                        <wps:wsp>
                          <wps:cNvPr id="1054" name="Text Box 59"/>
                          <wps:cNvSpPr txBox="1">
                            <a:spLocks noChangeArrowheads="1"/>
                          </wps:cNvSpPr>
                          <wps:spPr bwMode="auto">
                            <a:xfrm>
                              <a:off x="1446" y="84"/>
                              <a:ext cx="2706" cy="294"/>
                            </a:xfrm>
                            <a:prstGeom prst="rect">
                              <a:avLst/>
                            </a:prstGeom>
                            <a:solidFill>
                              <a:srgbClr val="FFFFFF"/>
                            </a:solidFill>
                            <a:ln w="9525">
                              <a:solidFill>
                                <a:srgbClr val="000000"/>
                              </a:solidFill>
                              <a:miter lim="800000"/>
                              <a:headEnd/>
                              <a:tailEnd/>
                            </a:ln>
                          </wps:spPr>
                          <wps:txbx>
                            <w:txbxContent>
                              <w:p w:rsidR="00415578" w:rsidRDefault="00415578" w:rsidP="00BF3F12">
                                <w:pPr>
                                  <w:pStyle w:val="a9"/>
                                  <w:jc w:val="center"/>
                                  <w:rPr>
                                    <w:sz w:val="24"/>
                                    <w:szCs w:val="24"/>
                                    <w:lang w:val="uk-UA"/>
                                  </w:rPr>
                                </w:pPr>
                                <w:r>
                                  <w:rPr>
                                    <w:sz w:val="24"/>
                                    <w:szCs w:val="24"/>
                                  </w:rPr>
                                  <w:t xml:space="preserve">Точки </w:t>
                                </w:r>
                                <w:r>
                                  <w:rPr>
                                    <w:sz w:val="24"/>
                                    <w:szCs w:val="24"/>
                                    <w:lang w:val="uk-UA"/>
                                  </w:rPr>
                                  <w:t>замовлення</w:t>
                                </w:r>
                              </w:p>
                            </w:txbxContent>
                          </wps:txbx>
                          <wps:bodyPr rot="0" vert="horz" wrap="square" lIns="0" tIns="0" rIns="0" bIns="0" anchor="t" anchorCtr="0" upright="1">
                            <a:noAutofit/>
                          </wps:bodyPr>
                        </wps:wsp>
                        <wps:wsp>
                          <wps:cNvPr id="1055" name="Text Box 60"/>
                          <wps:cNvSpPr txBox="1">
                            <a:spLocks noChangeArrowheads="1"/>
                          </wps:cNvSpPr>
                          <wps:spPr bwMode="auto">
                            <a:xfrm>
                              <a:off x="5208" y="354"/>
                              <a:ext cx="2496" cy="8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jc w:val="left"/>
                                  <w:rPr>
                                    <w:sz w:val="24"/>
                                    <w:szCs w:val="24"/>
                                  </w:rPr>
                                </w:pPr>
                                <w:r>
                                  <w:rPr>
                                    <w:sz w:val="24"/>
                                    <w:szCs w:val="24"/>
                                  </w:rPr>
                                  <w:t xml:space="preserve">Максимально </w:t>
                                </w:r>
                                <w:r>
                                  <w:rPr>
                                    <w:sz w:val="24"/>
                                    <w:szCs w:val="24"/>
                                    <w:lang w:val="uk-UA"/>
                                  </w:rPr>
                                  <w:t>бажаний</w:t>
                                </w:r>
                                <w:r>
                                  <w:rPr>
                                    <w:sz w:val="24"/>
                                    <w:szCs w:val="24"/>
                                  </w:rPr>
                                  <w:t xml:space="preserve"> запас</w:t>
                                </w:r>
                              </w:p>
                            </w:txbxContent>
                          </wps:txbx>
                          <wps:bodyPr rot="0" vert="horz" wrap="square" lIns="0" tIns="0" rIns="0" bIns="0" anchor="t" anchorCtr="0" upright="1">
                            <a:noAutofit/>
                          </wps:bodyPr>
                        </wps:wsp>
                        <wps:wsp>
                          <wps:cNvPr id="1056" name="Text Box 61"/>
                          <wps:cNvSpPr txBox="1">
                            <a:spLocks noChangeArrowheads="1"/>
                          </wps:cNvSpPr>
                          <wps:spPr bwMode="auto">
                            <a:xfrm>
                              <a:off x="138" y="414"/>
                              <a:ext cx="852"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pPr>
                                <w:r>
                                  <w:t>Х</w:t>
                                </w:r>
                              </w:p>
                            </w:txbxContent>
                          </wps:txbx>
                          <wps:bodyPr rot="0" vert="horz" wrap="square" lIns="0" tIns="0" rIns="0" bIns="0" anchor="t" anchorCtr="0" upright="1">
                            <a:noAutofit/>
                          </wps:bodyPr>
                        </wps:wsp>
                        <wps:wsp>
                          <wps:cNvPr id="1057" name="Text Box 62"/>
                          <wps:cNvSpPr txBox="1">
                            <a:spLocks noChangeArrowheads="1"/>
                          </wps:cNvSpPr>
                          <wps:spPr bwMode="auto">
                            <a:xfrm>
                              <a:off x="6522" y="4074"/>
                              <a:ext cx="1038"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p>
                            </w:txbxContent>
                          </wps:txbx>
                          <wps:bodyPr rot="0" vert="horz" wrap="square" lIns="0" tIns="0" rIns="0" bIns="0" anchor="t" anchorCtr="0" upright="1">
                            <a:noAutofit/>
                          </wps:bodyPr>
                        </wps:wsp>
                        <wps:wsp>
                          <wps:cNvPr id="1058" name="Text Box 63"/>
                          <wps:cNvSpPr txBox="1">
                            <a:spLocks noChangeArrowheads="1"/>
                          </wps:cNvSpPr>
                          <wps:spPr bwMode="auto">
                            <a:xfrm>
                              <a:off x="3240" y="4290"/>
                              <a:ext cx="87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t>t</w:t>
                                </w:r>
                                <w:r>
                                  <w:rPr>
                                    <w:vertAlign w:val="subscript"/>
                                  </w:rPr>
                                  <w:t>3</w:t>
                                </w:r>
                              </w:p>
                            </w:txbxContent>
                          </wps:txbx>
                          <wps:bodyPr rot="0" vert="horz" wrap="square" lIns="0" tIns="0" rIns="0" bIns="0" anchor="t" anchorCtr="0" upright="1">
                            <a:noAutofit/>
                          </wps:bodyPr>
                        </wps:wsp>
                        <wps:wsp>
                          <wps:cNvPr id="1059" name="Text Box 64"/>
                          <wps:cNvSpPr txBox="1">
                            <a:spLocks noChangeArrowheads="1"/>
                          </wps:cNvSpPr>
                          <wps:spPr bwMode="auto">
                            <a:xfrm>
                              <a:off x="1260" y="4242"/>
                              <a:ext cx="798"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r>
                                  <w:rPr>
                                    <w:vertAlign w:val="subscript"/>
                                    <w:lang w:val="en-US"/>
                                  </w:rPr>
                                  <w:t>1</w:t>
                                </w:r>
                              </w:p>
                            </w:txbxContent>
                          </wps:txbx>
                          <wps:bodyPr rot="0" vert="horz" wrap="square" lIns="0" tIns="0" rIns="0" bIns="0" anchor="t" anchorCtr="0" upright="1">
                            <a:noAutofit/>
                          </wps:bodyPr>
                        </wps:wsp>
                        <wps:wsp>
                          <wps:cNvPr id="1060" name="Line 65"/>
                          <wps:cNvCnPr/>
                          <wps:spPr bwMode="auto">
                            <a:xfrm>
                              <a:off x="1176" y="3816"/>
                              <a:ext cx="66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1" name="Line 66"/>
                          <wps:cNvCnPr/>
                          <wps:spPr bwMode="auto">
                            <a:xfrm flipV="1">
                              <a:off x="1176" y="378"/>
                              <a:ext cx="0" cy="34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2" name="Line 67"/>
                          <wps:cNvCnPr/>
                          <wps:spPr bwMode="auto">
                            <a:xfrm>
                              <a:off x="1176" y="1368"/>
                              <a:ext cx="4944"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63" name="Line 68"/>
                          <wps:cNvCnPr/>
                          <wps:spPr bwMode="auto">
                            <a:xfrm flipV="1">
                              <a:off x="2633" y="1348"/>
                              <a:ext cx="0" cy="15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4" name="Line 69"/>
                          <wps:cNvCnPr/>
                          <wps:spPr bwMode="auto">
                            <a:xfrm flipV="1">
                              <a:off x="4117" y="1356"/>
                              <a:ext cx="0" cy="15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5" name="Line 70"/>
                          <wps:cNvCnPr/>
                          <wps:spPr bwMode="auto">
                            <a:xfrm>
                              <a:off x="1176" y="1362"/>
                              <a:ext cx="1457" cy="15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6" name="Line 71"/>
                          <wps:cNvCnPr/>
                          <wps:spPr bwMode="auto">
                            <a:xfrm>
                              <a:off x="2660" y="1369"/>
                              <a:ext cx="1457" cy="158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7" name="Line 72"/>
                          <wps:cNvCnPr/>
                          <wps:spPr bwMode="auto">
                            <a:xfrm>
                              <a:off x="4110" y="1356"/>
                              <a:ext cx="1016" cy="11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8" name="Line 73"/>
                          <wps:cNvCnPr/>
                          <wps:spPr bwMode="auto">
                            <a:xfrm>
                              <a:off x="1158" y="3210"/>
                              <a:ext cx="4926"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69" name="Line 74"/>
                          <wps:cNvCnPr/>
                          <wps:spPr bwMode="auto">
                            <a:xfrm flipV="1">
                              <a:off x="2022" y="354"/>
                              <a:ext cx="0" cy="197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70" name="Line 75"/>
                          <wps:cNvCnPr/>
                          <wps:spPr bwMode="auto">
                            <a:xfrm flipV="1">
                              <a:off x="3792" y="360"/>
                              <a:ext cx="0" cy="220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71" name="Line 76"/>
                          <wps:cNvCnPr/>
                          <wps:spPr bwMode="auto">
                            <a:xfrm>
                              <a:off x="3132" y="1932"/>
                              <a:ext cx="0" cy="221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72" name="Line 77"/>
                          <wps:cNvCnPr/>
                          <wps:spPr bwMode="auto">
                            <a:xfrm>
                              <a:off x="1176" y="3834"/>
                              <a:ext cx="0" cy="3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 name="Line 78"/>
                          <wps:cNvCnPr/>
                          <wps:spPr bwMode="auto">
                            <a:xfrm>
                              <a:off x="1194" y="4128"/>
                              <a:ext cx="86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74" name="Line 79"/>
                          <wps:cNvCnPr/>
                          <wps:spPr bwMode="auto">
                            <a:xfrm>
                              <a:off x="3156" y="4146"/>
                              <a:ext cx="10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75" name="Oval 80"/>
                          <wps:cNvSpPr>
                            <a:spLocks noChangeArrowheads="1"/>
                          </wps:cNvSpPr>
                          <wps:spPr bwMode="auto">
                            <a:xfrm>
                              <a:off x="3732" y="2550"/>
                              <a:ext cx="174" cy="174"/>
                            </a:xfrm>
                            <a:prstGeom prst="ellipse">
                              <a:avLst/>
                            </a:prstGeom>
                            <a:solidFill>
                              <a:srgbClr val="000080"/>
                            </a:solidFill>
                            <a:ln w="9525">
                              <a:solidFill>
                                <a:srgbClr val="000000"/>
                              </a:solidFill>
                              <a:round/>
                              <a:headEnd/>
                              <a:tailEnd/>
                            </a:ln>
                          </wps:spPr>
                          <wps:bodyPr rot="0" vert="horz" wrap="square" lIns="0" tIns="0" rIns="0" bIns="0" anchor="t" anchorCtr="0" upright="1">
                            <a:noAutofit/>
                          </wps:bodyPr>
                        </wps:wsp>
                        <wps:wsp>
                          <wps:cNvPr id="1076" name="Oval 81"/>
                          <wps:cNvSpPr>
                            <a:spLocks noChangeArrowheads="1"/>
                          </wps:cNvSpPr>
                          <wps:spPr bwMode="auto">
                            <a:xfrm>
                              <a:off x="3036" y="1818"/>
                              <a:ext cx="174" cy="174"/>
                            </a:xfrm>
                            <a:prstGeom prst="ellipse">
                              <a:avLst/>
                            </a:prstGeom>
                            <a:solidFill>
                              <a:srgbClr val="000080"/>
                            </a:solidFill>
                            <a:ln w="9525">
                              <a:solidFill>
                                <a:srgbClr val="000000"/>
                              </a:solidFill>
                              <a:round/>
                              <a:headEnd/>
                              <a:tailEnd/>
                            </a:ln>
                          </wps:spPr>
                          <wps:bodyPr rot="0" vert="horz" wrap="square" lIns="0" tIns="0" rIns="0" bIns="0" anchor="t" anchorCtr="0" upright="1">
                            <a:noAutofit/>
                          </wps:bodyPr>
                        </wps:wsp>
                        <wps:wsp>
                          <wps:cNvPr id="1077" name="Oval 82"/>
                          <wps:cNvSpPr>
                            <a:spLocks noChangeArrowheads="1"/>
                          </wps:cNvSpPr>
                          <wps:spPr bwMode="auto">
                            <a:xfrm>
                              <a:off x="1938" y="2256"/>
                              <a:ext cx="174" cy="174"/>
                            </a:xfrm>
                            <a:prstGeom prst="ellipse">
                              <a:avLst/>
                            </a:prstGeom>
                            <a:solidFill>
                              <a:srgbClr val="000080"/>
                            </a:solidFill>
                            <a:ln w="9525">
                              <a:solidFill>
                                <a:srgbClr val="000000"/>
                              </a:solidFill>
                              <a:round/>
                              <a:headEnd/>
                              <a:tailEnd/>
                            </a:ln>
                          </wps:spPr>
                          <wps:bodyPr rot="0" vert="horz" wrap="square" lIns="0" tIns="0" rIns="0" bIns="0" anchor="t" anchorCtr="0" upright="1">
                            <a:noAutofit/>
                          </wps:bodyPr>
                        </wps:wsp>
                        <wps:wsp>
                          <wps:cNvPr id="1078" name="Text Box 83"/>
                          <wps:cNvSpPr txBox="1">
                            <a:spLocks noChangeArrowheads="1"/>
                          </wps:cNvSpPr>
                          <wps:spPr bwMode="auto">
                            <a:xfrm>
                              <a:off x="2208" y="4278"/>
                              <a:ext cx="87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lang w:val="en-US"/>
                                  </w:rPr>
                                </w:pPr>
                                <w:r>
                                  <w:rPr>
                                    <w:lang w:val="en-US"/>
                                  </w:rPr>
                                  <w:t>t</w:t>
                                </w:r>
                                <w:r>
                                  <w:rPr>
                                    <w:vertAlign w:val="subscript"/>
                                    <w:lang w:val="en-US"/>
                                  </w:rPr>
                                  <w:t>2</w:t>
                                </w:r>
                              </w:p>
                            </w:txbxContent>
                          </wps:txbx>
                          <wps:bodyPr rot="0" vert="horz" wrap="square" lIns="0" tIns="0" rIns="0" bIns="0" anchor="t" anchorCtr="0" upright="1">
                            <a:noAutofit/>
                          </wps:bodyPr>
                        </wps:wsp>
                        <wps:wsp>
                          <wps:cNvPr id="1079" name="Line 84"/>
                          <wps:cNvCnPr/>
                          <wps:spPr bwMode="auto">
                            <a:xfrm>
                              <a:off x="2040" y="2358"/>
                              <a:ext cx="0" cy="18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Line 85"/>
                          <wps:cNvCnPr/>
                          <wps:spPr bwMode="auto">
                            <a:xfrm>
                              <a:off x="4122" y="2898"/>
                              <a:ext cx="0" cy="1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1" name="Line 86"/>
                          <wps:cNvCnPr/>
                          <wps:spPr bwMode="auto">
                            <a:xfrm>
                              <a:off x="2088" y="4158"/>
                              <a:ext cx="1092"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2" name="Text Box 87"/>
                          <wps:cNvSpPr txBox="1">
                            <a:spLocks noChangeArrowheads="1"/>
                          </wps:cNvSpPr>
                          <wps:spPr bwMode="auto">
                            <a:xfrm>
                              <a:off x="5964" y="2910"/>
                              <a:ext cx="1644" cy="7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rPr>
                                    <w:sz w:val="24"/>
                                    <w:szCs w:val="24"/>
                                  </w:rPr>
                                </w:pPr>
                                <w:r>
                                  <w:rPr>
                                    <w:sz w:val="24"/>
                                    <w:szCs w:val="24"/>
                                  </w:rPr>
                                  <w:t>Гарант</w:t>
                                </w:r>
                                <w:r>
                                  <w:rPr>
                                    <w:sz w:val="24"/>
                                    <w:szCs w:val="24"/>
                                    <w:lang w:val="uk-UA"/>
                                  </w:rPr>
                                  <w:t xml:space="preserve">ійний </w:t>
                                </w:r>
                                <w:r>
                                  <w:rPr>
                                    <w:sz w:val="24"/>
                                    <w:szCs w:val="24"/>
                                  </w:rPr>
                                  <w:t>запас</w:t>
                                </w:r>
                              </w:p>
                            </w:txbxContent>
                          </wps:txbx>
                          <wps:bodyPr rot="0" vert="horz" wrap="square" lIns="0" tIns="0" rIns="0" bIns="0" anchor="t" anchorCtr="0" upright="1">
                            <a:noAutofit/>
                          </wps:bodyPr>
                        </wps:wsp>
                        <wps:wsp>
                          <wps:cNvPr id="1083" name="Line 88"/>
                          <wps:cNvCnPr/>
                          <wps:spPr bwMode="auto">
                            <a:xfrm>
                              <a:off x="1182" y="2346"/>
                              <a:ext cx="49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4" name="Text Box 89"/>
                          <wps:cNvSpPr txBox="1">
                            <a:spLocks noChangeArrowheads="1"/>
                          </wps:cNvSpPr>
                          <wps:spPr bwMode="auto">
                            <a:xfrm>
                              <a:off x="6294" y="1680"/>
                              <a:ext cx="1644" cy="9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spacing w:line="240" w:lineRule="auto"/>
                                  <w:jc w:val="left"/>
                                  <w:rPr>
                                    <w:sz w:val="24"/>
                                    <w:szCs w:val="24"/>
                                    <w:lang w:val="uk-UA"/>
                                  </w:rPr>
                                </w:pPr>
                                <w:r>
                                  <w:rPr>
                                    <w:sz w:val="24"/>
                                    <w:szCs w:val="24"/>
                                  </w:rPr>
                                  <w:t>Макс</w:t>
                                </w:r>
                                <w:r>
                                  <w:rPr>
                                    <w:sz w:val="24"/>
                                    <w:szCs w:val="24"/>
                                    <w:lang w:val="uk-UA"/>
                                  </w:rPr>
                                  <w:t>.</w:t>
                                </w:r>
                                <w:r>
                                  <w:rPr>
                                    <w:sz w:val="24"/>
                                    <w:szCs w:val="24"/>
                                  </w:rPr>
                                  <w:t xml:space="preserve"> запас в момент </w:t>
                                </w:r>
                                <w:r>
                                  <w:rPr>
                                    <w:sz w:val="24"/>
                                    <w:szCs w:val="24"/>
                                    <w:lang w:val="uk-UA"/>
                                  </w:rPr>
                                  <w:t xml:space="preserve">замовлення </w:t>
                                </w:r>
                              </w:p>
                            </w:txbxContent>
                          </wps:txbx>
                          <wps:bodyPr rot="0" vert="horz" wrap="square" lIns="0" tIns="0" rIns="0" bIns="0" anchor="t" anchorCtr="0" upright="1">
                            <a:noAutofit/>
                          </wps:bodyPr>
                        </wps:wsp>
                      </wpg:grpSp>
                      <wps:wsp>
                        <wps:cNvPr id="1052" name="Text Box 90"/>
                        <wps:cNvSpPr txBox="1">
                          <a:spLocks noChangeArrowheads="1"/>
                        </wps:cNvSpPr>
                        <wps:spPr bwMode="auto">
                          <a:xfrm>
                            <a:off x="0" y="4899"/>
                            <a:ext cx="8244" cy="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9"/>
                                <w:jc w:val="right"/>
                                <w:rPr>
                                  <w:rFonts w:cs="Arial"/>
                                  <w:iCs/>
                                  <w:sz w:val="28"/>
                                  <w:szCs w:val="28"/>
                                  <w:lang w:val="uk-UA"/>
                                </w:rPr>
                              </w:pPr>
                              <w:r>
                                <w:rPr>
                                  <w:rFonts w:cs="Arial"/>
                                  <w:iCs/>
                                  <w:sz w:val="28"/>
                                  <w:szCs w:val="28"/>
                                </w:rPr>
                                <w:t>Рис.</w:t>
                              </w:r>
                              <w:r>
                                <w:rPr>
                                  <w:rFonts w:cs="Arial"/>
                                  <w:iCs/>
                                  <w:sz w:val="28"/>
                                  <w:szCs w:val="28"/>
                                  <w:lang w:val="uk-UA"/>
                                </w:rPr>
                                <w:t xml:space="preserve">6.4. </w:t>
                              </w:r>
                              <w:r>
                                <w:rPr>
                                  <w:rFonts w:cs="Arial"/>
                                  <w:b/>
                                  <w:iCs/>
                                  <w:sz w:val="26"/>
                                  <w:szCs w:val="26"/>
                                </w:rPr>
                                <w:t>Система с ф</w:t>
                              </w:r>
                              <w:r>
                                <w:rPr>
                                  <w:rFonts w:cs="Arial"/>
                                  <w:b/>
                                  <w:iCs/>
                                  <w:sz w:val="26"/>
                                  <w:szCs w:val="26"/>
                                  <w:lang w:val="uk-UA"/>
                                </w:rPr>
                                <w:t>іксованим і</w:t>
                              </w:r>
                              <w:r>
                                <w:rPr>
                                  <w:rFonts w:cs="Arial"/>
                                  <w:b/>
                                  <w:iCs/>
                                  <w:sz w:val="26"/>
                                  <w:szCs w:val="26"/>
                                </w:rPr>
                                <w:t>нтервалом м</w:t>
                              </w:r>
                              <w:r>
                                <w:rPr>
                                  <w:rFonts w:cs="Arial"/>
                                  <w:b/>
                                  <w:iCs/>
                                  <w:sz w:val="26"/>
                                  <w:szCs w:val="26"/>
                                  <w:lang w:val="uk-UA"/>
                                </w:rPr>
                                <w:t>і</w:t>
                              </w:r>
                              <w:r>
                                <w:rPr>
                                  <w:rFonts w:cs="Arial"/>
                                  <w:b/>
                                  <w:iCs/>
                                  <w:sz w:val="26"/>
                                  <w:szCs w:val="26"/>
                                </w:rPr>
                                <w:t>ж за</w:t>
                              </w:r>
                              <w:r>
                                <w:rPr>
                                  <w:rFonts w:cs="Arial"/>
                                  <w:b/>
                                  <w:iCs/>
                                  <w:sz w:val="26"/>
                                  <w:szCs w:val="26"/>
                                  <w:lang w:val="uk-UA"/>
                                </w:rPr>
                                <w:t>мовленнями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43" o:spid="_x0000_s1574" style="position:absolute;left:0;text-align:left;margin-left:0;margin-top:16.9pt;width:412.2pt;height:301.45pt;z-index:252431360;mso-position-horizontal-relative:text;mso-position-vertical-relative:text" coordsize="8244,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">
                <v:group id="Group 57" o:spid="_x0000_s1575" style="position:absolute;left:30;width:8136;height:4872" coordorigin="30" coordsize="8136,4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2Xj5cMAAADdAAAADwAAAGRycy9kb3ducmV2LnhtbERPTYvCMBC9C/sfwgje&#10;NK2iSDWKyLp4kAWrsOxtaMa22ExKk23rvzcLgrd5vM9Zb3tTiZYaV1pWEE8iEMSZ1SXnCq6Xw3gJ&#10;wnlkjZVlUvAgB9vNx2CNibYdn6lNfS5CCLsEFRTe14mULivIoJvYmjhwN9sY9AE2udQNdiHcVHIa&#10;RQtpsOTQUGBN+4Kye/pnFHx12O1m8Wd7ut/2j9/L/PvnFJNSo2G/W4Hw1Pu3+OU+6jA/ms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ZePlwwAAAN0AAAAP&#10;AAAAAAAAAAAAAAAAAKoCAABkcnMvZG93bnJldi54bWxQSwUGAAAAAAQABAD6AAAAmgMAAAAA&#10;">
                  <v:shape id="Text Box 58" o:spid="_x0000_s1576" type="#_x0000_t202" style="position:absolute;left:30;width:8136;height:4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UqZMIA&#10;AADdAAAADwAAAGRycy9kb3ducmV2LnhtbERP24rCMBB9X/Afwgi+rYmKS61GUWHRB1nw8gFjM7bF&#10;ZlKarFa/3iws+DaHc53ZorWVuFHjS8caBn0FgjhzpuRcw+n4/ZmA8AHZYOWYNDzIw2Le+Zhhatyd&#10;93Q7hFzEEPYpaihCqFMpfVaQRd93NXHkLq6xGCJscmkavMdwW8mhUl/SYsmxocCa1gVl18Ov1TBR&#10;P8nu0ia43jxXq3pw3sgxjbTuddvlFESgNrzF/+6tifPVeAR/38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SpkwgAAAN0AAAAPAAAAAAAAAAAAAAAAAJgCAABkcnMvZG93&#10;bnJldi54bWxQSwUGAAAAAAQABAD1AAAAhwMAAAAA&#10;" stroked="f" strokeweight="1.5pt">
                    <v:textbox inset="0,0,0,0">
                      <w:txbxContent>
                        <w:p w:rsidR="00415578" w:rsidRDefault="00415578" w:rsidP="00BF3F12">
                          <w:pPr>
                            <w:jc w:val="both"/>
                          </w:pPr>
                        </w:p>
                      </w:txbxContent>
                    </v:textbox>
                  </v:shape>
                  <v:shape id="Text Box 59" o:spid="_x0000_s1577" type="#_x0000_t202" style="position:absolute;left:1446;top:84;width:2706;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ws8IA&#10;AADdAAAADwAAAGRycy9kb3ducmV2LnhtbERPS2sCMRC+F/wPYYTeatbFFl2NooJg6aU+8DxsZh+6&#10;mSxJXLf/vikUvM3H95zFqjeN6Mj52rKC8SgBQZxbXXOp4HzavU1B+ICssbFMCn7Iw2o5eFlgpu2D&#10;D9QdQyliCPsMFVQhtJmUPq/IoB/ZljhyhXUGQ4SulNrhI4abRqZJ8iEN1hwbKmxpW1F+O96NglO3&#10;8fvDNcz0Z7GR6VfxnV7cWqnXYb+egwjUh6f4373XcX7yPoG/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3CzwgAAAN0AAAAPAAAAAAAAAAAAAAAAAJgCAABkcnMvZG93&#10;bnJldi54bWxQSwUGAAAAAAQABAD1AAAAhwMAAAAA&#10;">
                    <v:textbox inset="0,0,0,0">
                      <w:txbxContent>
                        <w:p w:rsidR="00415578" w:rsidRDefault="00415578" w:rsidP="00BF3F12">
                          <w:pPr>
                            <w:pStyle w:val="a9"/>
                            <w:jc w:val="center"/>
                            <w:rPr>
                              <w:sz w:val="24"/>
                              <w:szCs w:val="24"/>
                              <w:lang w:val="uk-UA"/>
                            </w:rPr>
                          </w:pPr>
                          <w:r>
                            <w:rPr>
                              <w:sz w:val="24"/>
                              <w:szCs w:val="24"/>
                            </w:rPr>
                            <w:t xml:space="preserve">Точки </w:t>
                          </w:r>
                          <w:r>
                            <w:rPr>
                              <w:sz w:val="24"/>
                              <w:szCs w:val="24"/>
                              <w:lang w:val="uk-UA"/>
                            </w:rPr>
                            <w:t>замовлення</w:t>
                          </w:r>
                        </w:p>
                      </w:txbxContent>
                    </v:textbox>
                  </v:shape>
                  <v:shape id="Text Box 60" o:spid="_x0000_s1578" type="#_x0000_t202" style="position:absolute;left:5208;top:354;width:2496;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IMMA&#10;AADdAAAADwAAAGRycy9kb3ducmV2LnhtbERPS4vCMBC+C/sfwix4kTVdQZGuUVwf4EEPdcXz0My2&#10;xWZSkmjrvzeC4G0+vufMFp2pxY2crywr+B4mIIhzqysuFJz+tl9TED4ga6wtk4I7eVjMP3ozTLVt&#10;OaPbMRQihrBPUUEZQpNK6fOSDPqhbYgj92+dwRChK6R22MZwU8tRkkykwYpjQ4kNrUrKL8erUTBZ&#10;u2ub8WqwPm32eGiK0fn3flaq/9ktf0AE6sJb/HLvdJyfjMfw/C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u+IMMAAADdAAAADwAAAAAAAAAAAAAAAACYAgAAZHJzL2Rv&#10;d25yZXYueG1sUEsFBgAAAAAEAAQA9QAAAIgDAAAAAA==&#10;" stroked="f">
                    <v:textbox inset="0,0,0,0">
                      <w:txbxContent>
                        <w:p w:rsidR="00415578" w:rsidRDefault="00415578" w:rsidP="00BF3F12">
                          <w:pPr>
                            <w:pStyle w:val="a9"/>
                            <w:jc w:val="left"/>
                            <w:rPr>
                              <w:sz w:val="24"/>
                              <w:szCs w:val="24"/>
                            </w:rPr>
                          </w:pPr>
                          <w:r>
                            <w:rPr>
                              <w:sz w:val="24"/>
                              <w:szCs w:val="24"/>
                            </w:rPr>
                            <w:t xml:space="preserve">Максимально </w:t>
                          </w:r>
                          <w:r>
                            <w:rPr>
                              <w:sz w:val="24"/>
                              <w:szCs w:val="24"/>
                              <w:lang w:val="uk-UA"/>
                            </w:rPr>
                            <w:t>бажаний</w:t>
                          </w:r>
                          <w:r>
                            <w:rPr>
                              <w:sz w:val="24"/>
                              <w:szCs w:val="24"/>
                            </w:rPr>
                            <w:t xml:space="preserve"> запас</w:t>
                          </w:r>
                        </w:p>
                      </w:txbxContent>
                    </v:textbox>
                  </v:shape>
                  <v:shape id="Text Box 61" o:spid="_x0000_s1579" type="#_x0000_t202" style="position:absolute;left:138;top:414;width:852;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gV8MA&#10;AADdAAAADwAAAGRycy9kb3ducmV2LnhtbERPS4vCMBC+C/6HMIIXWdMVLNI1io8VPLgHH3gemtm2&#10;bDMpSbT13xtB2Nt8fM+ZLztTizs5X1lW8DlOQBDnVldcKLicdx8zED4ga6wtk4IHeVgu+r05Ztq2&#10;fKT7KRQihrDPUEEZQpNJ6fOSDPqxbYgj92udwRChK6R22MZwU8tJkqTSYMWxocSGNiXlf6ebUZBu&#10;3a098ma0vXwf8KcpJtf146rUcNCtvkAE6sK/+O3e6zg/mabw+iae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kgV8MAAADdAAAADwAAAAAAAAAAAAAAAACYAgAAZHJzL2Rv&#10;d25yZXYueG1sUEsFBgAAAAAEAAQA9QAAAIgDAAAAAA==&#10;" stroked="f">
                    <v:textbox inset="0,0,0,0">
                      <w:txbxContent>
                        <w:p w:rsidR="00415578" w:rsidRDefault="00415578" w:rsidP="00BF3F12">
                          <w:pPr>
                            <w:pStyle w:val="a9"/>
                          </w:pPr>
                          <w:r>
                            <w:t>Х</w:t>
                          </w:r>
                        </w:p>
                      </w:txbxContent>
                    </v:textbox>
                  </v:shape>
                  <v:shape id="Text Box 62" o:spid="_x0000_s1580" type="#_x0000_t202" style="position:absolute;left:6522;top:4074;width:1038;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FzMMA&#10;AADdAAAADwAAAGRycy9kb3ducmV2LnhtbERPS4vCMBC+C/sfwix4kTVVUJeuUdYXeNCDDzwPzWxb&#10;tpmUJNr6740geJuP7znTeWsqcSPnS8sKBv0EBHFmdcm5gvNp8/UNwgdkjZVlUnAnD/PZR2eKqbYN&#10;H+h2DLmIIexTVFCEUKdS+qwgg75va+LI/VlnMETocqkdNjHcVHKYJGNpsOTYUGBNy4Ky/+PVKBiv&#10;3LU58LK3Oq93uK/z4WVxvyjV/Wx/f0AEasNb/HJvdZyfjCbw/C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WFzMMAAADdAAAADwAAAAAAAAAAAAAAAACYAgAAZHJzL2Rv&#10;d25yZXYueG1sUEsFBgAAAAAEAAQA9QAAAIgDAAAAAA==&#10;" stroked="f">
                    <v:textbox inset="0,0,0,0">
                      <w:txbxContent>
                        <w:p w:rsidR="00415578" w:rsidRDefault="00415578" w:rsidP="00BF3F12">
                          <w:pPr>
                            <w:pStyle w:val="a9"/>
                            <w:rPr>
                              <w:lang w:val="en-US"/>
                            </w:rPr>
                          </w:pPr>
                          <w:r>
                            <w:rPr>
                              <w:lang w:val="en-US"/>
                            </w:rPr>
                            <w:t>t</w:t>
                          </w:r>
                        </w:p>
                      </w:txbxContent>
                    </v:textbox>
                  </v:shape>
                  <v:shape id="Text Box 63" o:spid="_x0000_s1581" type="#_x0000_t202" style="position:absolute;left:3240;top:4290;width:87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oRvsYA&#10;AADdAAAADwAAAGRycy9kb3ducmV2LnhtbESPQWvCQBCF7wX/wzJCL6VuKlQkuorVFnrQg1Y8D9kx&#10;CWZnw+5q4r/vHARvM7w3730zX/auUTcKsfZs4GOUgSIuvK25NHD8+3mfgooJ2WLjmQzcKcJyMXiZ&#10;Y259x3u6HVKpJIRjjgaqlNpc61hU5DCOfEss2tkHh0nWUGobsJNw1+hxlk20w5qlocKW1hUVl8PV&#10;GZhswrXb8/ptc/ze4q4tx6ev+8mY12G/moFK1Ken+XH9awU/+xRc+UZG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oRvsYAAADdAAAADwAAAAAAAAAAAAAAAACYAgAAZHJz&#10;L2Rvd25yZXYueG1sUEsFBgAAAAAEAAQA9QAAAIsDAAAAAA==&#10;" stroked="f">
                    <v:textbox inset="0,0,0,0">
                      <w:txbxContent>
                        <w:p w:rsidR="00415578" w:rsidRDefault="00415578" w:rsidP="00BF3F12">
                          <w:pPr>
                            <w:pStyle w:val="a9"/>
                            <w:rPr>
                              <w:lang w:val="en-US"/>
                            </w:rPr>
                          </w:pPr>
                          <w:r>
                            <w:t>t</w:t>
                          </w:r>
                          <w:r>
                            <w:rPr>
                              <w:vertAlign w:val="subscript"/>
                            </w:rPr>
                            <w:t>3</w:t>
                          </w:r>
                        </w:p>
                      </w:txbxContent>
                    </v:textbox>
                  </v:shape>
                  <v:shape id="Text Box 64" o:spid="_x0000_s1582" type="#_x0000_t202" style="position:absolute;left:1260;top:4242;width:79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0JcMA&#10;AADdAAAADwAAAGRycy9kb3ducmV2LnhtbERPS4vCMBC+C/sfwix4kTVVUNyuUdYXeNCDDzwPzWxb&#10;tpmUJNr6740geJuP7znTeWsqcSPnS8sKBv0EBHFmdcm5gvNp8zUB4QOyxsoyKbiTh/nsozPFVNuG&#10;D3Q7hlzEEPYpKihCqFMpfVaQQd+3NXHk/qwzGCJ0udQOmxhuKjlMkrE0WHJsKLCmZUHZ//FqFIxX&#10;7toceNlbndc73Nf58LK4X5Tqfra/PyACteEtfrm3Os5PRt/w/C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0JcMAAADdAAAADwAAAAAAAAAAAAAAAACYAgAAZHJzL2Rv&#10;d25yZXYueG1sUEsFBgAAAAAEAAQA9QAAAIgDAAAAAA==&#10;" stroked="f">
                    <v:textbox inset="0,0,0,0">
                      <w:txbxContent>
                        <w:p w:rsidR="00415578" w:rsidRDefault="00415578" w:rsidP="00BF3F12">
                          <w:pPr>
                            <w:pStyle w:val="a9"/>
                            <w:rPr>
                              <w:lang w:val="en-US"/>
                            </w:rPr>
                          </w:pPr>
                          <w:r>
                            <w:rPr>
                              <w:lang w:val="en-US"/>
                            </w:rPr>
                            <w:t>t</w:t>
                          </w:r>
                          <w:r>
                            <w:rPr>
                              <w:vertAlign w:val="subscript"/>
                              <w:lang w:val="en-US"/>
                            </w:rPr>
                            <w:t>1</w:t>
                          </w:r>
                        </w:p>
                      </w:txbxContent>
                    </v:textbox>
                  </v:shape>
                  <v:line id="Line 65" o:spid="_x0000_s1583" style="position:absolute;visibility:visible;mso-wrap-style:square" from="1176,3816" to="7818,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5L8YAAADdAAAADwAAAGRycy9kb3ducmV2LnhtbESPT0/DMAzF70h8h8hI3Fi6HTbWLZvQ&#10;KiQOgLQ/2tlrvKaicaomdOHb4wMSN1vv+b2f19vsOzXSENvABqaTAhRxHWzLjYHT8fXpGVRMyBa7&#10;wGTghyJsN/d3ayxtuPGexkNqlIRwLNGAS6kvtY61I49xEnpi0a5h8JhkHRptB7xJuO/0rCjm2mPL&#10;0uCwp52j+uvw7Q0sXLXXC129Hz+rsZ0u80c+X5bGPD7klxWoRDn9m/+u36zgF3Phl29kBL3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9+S/GAAAA3QAAAA8AAAAAAAAA&#10;AAAAAAAAoQIAAGRycy9kb3ducmV2LnhtbFBLBQYAAAAABAAEAPkAAACUAwAAAAA=&#10;">
                    <v:stroke endarrow="block"/>
                  </v:line>
                  <v:line id="Line 66" o:spid="_x0000_s1584" style="position:absolute;flip:y;visibility:visible;mso-wrap-style:square" from="1176,378" to="1176,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EBcUAAADdAAAADwAAAGRycy9kb3ducmV2LnhtbESPQWvCQBCF7wX/wzJCL6HuqiCauorW&#10;CoXiQe2hxyE7JsHsbMhONf333UKhtxne+968Wa5736gbdbEObGE8MqCIi+BqLi18nPdPc1BRkB02&#10;gcnCN0VYrwYPS8xduPORbicpVQrhmKOFSqTNtY5FRR7jKLTESbuEzqOktSu16/Cewn2jJ8bMtMea&#10;04UKW3qpqLievnyqsT/wbjrNtl5n2YJeP+XdaLH2cdhvnkEJ9fJv/qPfXOLMbAy/36QR9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EBcUAAADdAAAADwAAAAAAAAAA&#10;AAAAAAChAgAAZHJzL2Rvd25yZXYueG1sUEsFBgAAAAAEAAQA+QAAAJMDAAAAAA==&#10;">
                    <v:stroke endarrow="block"/>
                  </v:line>
                  <v:line id="Line 67" o:spid="_x0000_s1585" style="position:absolute;visibility:visible;mso-wrap-style:square" from="1176,1368" to="6120,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BA8MAAADdAAAADwAAAGRycy9kb3ducmV2LnhtbERPTWvCQBC9F/oflil4Ed0oEkp0lVIq&#10;iie7CvU4ZsckNDsbsqtGf71bKHibx/uc2aKztbhQ6yvHCkbDBARx7kzFhYL9bjl4B+EDssHaMSm4&#10;kYfF/PVlhplxV/6miw6FiCHsM1RQhtBkUvq8JIt+6BriyJ1cazFE2BbStHiN4baW4yRJpcWKY0OJ&#10;DX2WlP/qs1Wg5fHn697f0Grf9bU+bTE/TFKlem/dxxREoC48xf/utYnzk3QMf9/EE+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GAQPDAAAA3QAAAA8AAAAAAAAAAAAA&#10;AAAAoQIAAGRycy9kb3ducmV2LnhtbFBLBQYAAAAABAAEAPkAAACRAwAAAAA=&#10;">
                    <v:stroke dashstyle="1 1" endcap="round"/>
                  </v:line>
                  <v:line id="Line 68" o:spid="_x0000_s1586" style="position:absolute;flip:y;visibility:visible;mso-wrap-style:square" from="2633,1348" to="2633,2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oc68IAAADdAAAADwAAAGRycy9kb3ducmV2LnhtbERPTYvCMBC9L/gfwgje1lQXilSjiCAo&#10;u4fVFfY6NNOm2ExKEm3995sFwds83uesNoNtxZ18aBwrmE0zEMSl0w3XCi4/+/cFiBCRNbaOScGD&#10;AmzWo7cVFtr1fKL7OdYihXAoUIGJsSukDKUhi2HqOuLEVc5bjAn6WmqPfQq3rZxnWS4tNpwaDHa0&#10;M1RezzerQB4/+2+/n1+qujp07vdovvJ+UGoyHrZLEJGG+BI/3Qed5mf5B/x/k0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oc68IAAADdAAAADwAAAAAAAAAAAAAA&#10;AAChAgAAZHJzL2Rvd25yZXYueG1sUEsFBgAAAAAEAAQA+QAAAJADAAAAAA==&#10;" strokeweight="1.5pt"/>
                  <v:line id="Line 69" o:spid="_x0000_s1587" style="position:absolute;flip:y;visibility:visible;mso-wrap-style:square" from="4117,1356" to="4117,2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OEn8IAAADdAAAADwAAAGRycy9kb3ducmV2LnhtbERPTYvCMBC9L/gfwgje1lRZilSjiCAo&#10;u4fVFfY6NNOm2ExKEm3995sFwds83uesNoNtxZ18aBwrmE0zEMSl0w3XCi4/+/cFiBCRNbaOScGD&#10;AmzWo7cVFtr1fKL7OdYihXAoUIGJsSukDKUhi2HqOuLEVc5bjAn6WmqPfQq3rZxnWS4tNpwaDHa0&#10;M1RezzerQB4/+2+/n1+qujp07vdovvJ+UGoyHrZLEJGG+BI/3Qed5mf5B/x/k0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OEn8IAAADdAAAADwAAAAAAAAAAAAAA&#10;AAChAgAAZHJzL2Rvd25yZXYueG1sUEsFBgAAAAAEAAQA+QAAAJADAAAAAA==&#10;" strokeweight="1.5pt"/>
                  <v:line id="Line 70" o:spid="_x0000_s1588" style="position:absolute;visibility:visible;mso-wrap-style:square" from="1176,1362" to="2633,2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4QPcMAAADdAAAADwAAAGRycy9kb3ducmV2LnhtbERPTWvCQBC9F/wPywi91Y0VRaKriKCW&#10;3hpF8DZkxyQmO5vubjT9926h0Ns83ucs171pxJ2crywrGI8SEMS51RUXCk7H3dschA/IGhvLpOCH&#10;PKxXg5clpto++IvuWShEDGGfooIyhDaV0uclGfQj2xJH7mqdwRChK6R2+IjhppHvSTKTBiuODSW2&#10;tC0pr7POKDh3GV9u9c412O0Ph+v5u/aTT6Veh/1mASJQH/7Ff+4PHecnsyn8fhNP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ED3DAAAA3QAAAA8AAAAAAAAAAAAA&#10;AAAAoQIAAGRycy9kb3ducmV2LnhtbFBLBQYAAAAABAAEAPkAAACRAwAAAAA=&#10;" strokeweight="1.5pt"/>
                  <v:line id="Line 71" o:spid="_x0000_s1589" style="position:absolute;visibility:visible;mso-wrap-style:square" from="2660,1369" to="4117,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OSsIAAADdAAAADwAAAGRycy9kb3ducmV2LnhtbERPTWvCQBC9F/wPywi91Y0VQomuIoJV&#10;ejMVwduQHZOY7Gzc3Wj677tCobd5vM9ZrAbTijs5X1tWMJ0kIIgLq2suFRy/t28fIHxA1thaJgU/&#10;5GG1HL0sMNP2wQe656EUMYR9hgqqELpMSl9UZNBPbEccuYt1BkOErpTa4SOGm1a+J0kqDdYcGyrs&#10;aFNR0eS9UXDqcz5fm61rsf/c7S6nW+NnX0q9jof1HESgIfyL/9x7HecnaQrPb+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OSsIAAADdAAAADwAAAAAAAAAAAAAA&#10;AAChAgAAZHJzL2Rvd25yZXYueG1sUEsFBgAAAAAEAAQA+QAAAJADAAAAAA==&#10;" strokeweight="1.5pt"/>
                  <v:line id="Line 72" o:spid="_x0000_s1590" style="position:absolute;visibility:visible;mso-wrap-style:square" from="4110,1356" to="5126,2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Ar0cMAAADdAAAADwAAAGRycy9kb3ducmV2LnhtbERPTWvCQBC9F/wPywi91Y0VrERXEUEt&#10;3hpF8DZkxyQmO5vubjT++26h0Ns83ucsVr1pxJ2crywrGI8SEMS51RUXCk7H7dsMhA/IGhvLpOBJ&#10;HlbLwcsCU20f/EX3LBQihrBPUUEZQptK6fOSDPqRbYkjd7XOYIjQFVI7fMRw08j3JJlKgxXHhhJb&#10;2pSU11lnFJy7jC+3eusa7Hb7/fX8XfvJQanXYb+egwjUh3/xn/tTx/nJ9AN+v4kn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gK9HDAAAA3QAAAA8AAAAAAAAAAAAA&#10;AAAAoQIAAGRycy9kb3ducmV2LnhtbFBLBQYAAAAABAAEAPkAAACRAwAAAAA=&#10;" strokeweight="1.5pt"/>
                  <v:line id="Line 73" o:spid="_x0000_s1591" style="position:absolute;visibility:visible;mso-wrap-style:square" from="1158,3210" to="6084,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426ccAAADdAAAADwAAAGRycy9kb3ducmV2LnhtbESPQWvCQBCF7wX/wzKCF6kbpYSSukoR&#10;pdKT3QrtcZodk9DsbMhuNfbXdw5CbzO8N+99s1wPvlVn6mMT2MB8loEiLoNruDJwfN/dP4KKCdlh&#10;G5gMXCnCejW6W2LhwoXf6GxTpSSEY4EG6pS6QutY1uQxzkJHLNop9B6TrH2lXY8XCfetXmRZrj02&#10;LA01drSpqfy2P96A1V8f29/pK70ch6m1pwOWnw+5MZPx8PwEKtGQ/s23670T/CwXXPlGRtC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bjbpxwAAAN0AAAAPAAAAAAAA&#10;AAAAAAAAAKECAABkcnMvZG93bnJldi54bWxQSwUGAAAAAAQABAD5AAAAlQMAAAAA&#10;">
                    <v:stroke dashstyle="1 1" endcap="round"/>
                  </v:line>
                  <v:line id="Line 74" o:spid="_x0000_s1592" style="position:absolute;flip:y;visibility:visible;mso-wrap-style:square" from="2022,354" to="2022,2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AKusIAAADdAAAADwAAAGRycy9kb3ducmV2LnhtbERPS4vCMBC+L/gfwgheFk2VRbQaRYQF&#10;8bS+7kMzTYvNpDTZtvbXbxYW9jYf33O2+95WoqXGl44VzGcJCOLM6ZKNgvvtc7oC4QOyxsoxKXiR&#10;h/1u9LbFVLuOL9RegxExhH2KCooQ6lRKnxVk0c9cTRy53DUWQ4SNkbrBLobbSi6SZCktlhwbCqzp&#10;WFD2vH5bBYv3ofcmyy+roR3OX64zH4/8oNRk3B82IAL14V/85z7pOD9ZruH3m3iC3P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AKusIAAADdAAAADwAAAAAAAAAAAAAA&#10;AAChAgAAZHJzL2Rvd25yZXYueG1sUEsFBgAAAAAEAAQA+QAAAJADAAAAAA==&#10;">
                    <v:stroke startarrow="block"/>
                  </v:line>
                  <v:line id="Line 75" o:spid="_x0000_s1593" style="position:absolute;flip:y;visibility:visible;mso-wrap-style:square" from="3792,360" to="3792,2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M1+sUAAADdAAAADwAAAGRycy9kb3ducmV2LnhtbESPQWvDMAyF74P9B6PBLmN1VkpXsrql&#10;DAqjp7Xd7iJWnLBYDrGbpPn106HQm8R7eu/Tejv6RvXUxTqwgbdZBoq4CLZmZ+DnvH9dgYoJ2WIT&#10;mAxcKcJ28/iwxtyGgY/Un5JTEsIxRwNVSm2udSwq8hhnoSUWrQydxyRr57TtcJBw3+h5li21x5ql&#10;ocKWPisq/k4Xb2D+Mo3RFeVxNfXT4TsMbvFb7ox5fhp3H6ASjeluvl1/WcHP3oVfvpER9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M1+sUAAADdAAAADwAAAAAAAAAA&#10;AAAAAAChAgAAZHJzL2Rvd25yZXYueG1sUEsFBgAAAAAEAAQA+QAAAJMDAAAAAA==&#10;">
                    <v:stroke startarrow="block"/>
                  </v:line>
                  <v:line id="Line 76" o:spid="_x0000_s1594" style="position:absolute;visibility:visible;mso-wrap-style:square" from="3132,1932" to="3132,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6r58QAAADdAAAADwAAAGRycy9kb3ducmV2LnhtbERP22rCQBB9L/Qflin41mwU0TS6ighC&#10;aUHwEujjmB2TYHY2ZLcx9eu7guDbHM515sve1KKj1lWWFQyjGARxbnXFhYLjYfOegHAeWWNtmRT8&#10;kYPl4vVljqm2V95Rt/eFCCHsUlRQet+kUrq8JIMusg1x4M62NegDbAupW7yGcFPLURxPpMGKQ0OJ&#10;Da1Lyi/7X6MA5frmk13/Pf7IjPzZribZ6fal1OCtX81AeOr9U/xwf+owP54O4f5NOEE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DqvnxAAAAN0AAAAPAAAAAAAAAAAA&#10;AAAAAKECAABkcnMvZG93bnJldi54bWxQSwUGAAAAAAQABAD5AAAAkgMAAAAA&#10;">
                    <v:stroke startarrow="block"/>
                  </v:line>
                  <v:line id="Line 77" o:spid="_x0000_s1595" style="position:absolute;visibility:visible;mso-wrap-style:square" from="1176,3834" to="1176,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CsUAAADdAAAADwAAAGRycy9kb3ducmV2LnhtbERPTWvCQBC9F/wPywje6qYKaYmuIpaC&#10;eijVFvQ4ZsckNTsbdtck/ffdgtDbPN7nzJe9qUVLzleWFTyNExDEudUVFwq+Pt8eX0D4gKyxtkwK&#10;fsjDcjF4mGOmbcd7ag+hEDGEfYYKyhCaTEqfl2TQj21DHLmLdQZDhK6Q2mEXw00tJ0mSSoMVx4YS&#10;G1qXlF8PN6PgffqRtqvtbtMft+k5f92fT9+dU2o07FczEIH68C++uzc6zk+eJ/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BCsUAAADdAAAADwAAAAAAAAAA&#10;AAAAAAChAgAAZHJzL2Rvd25yZXYueG1sUEsFBgAAAAAEAAQA+QAAAJMDAAAAAA==&#10;"/>
                  <v:line id="Line 78" o:spid="_x0000_s1596" style="position:absolute;visibility:visible;mso-wrap-style:square" from="1194,4128" to="2058,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xWIsMAAADdAAAADwAAAGRycy9kb3ducmV2LnhtbERP30vDMBB+F/Y/hBv45pJNUKnLigyU&#10;vshwGz6fza3tbC5tE5vOv94Igm/38f28dT7ZVow0+MaxhuVCgSAunWm40nA8PN88gPAB2WDrmDRc&#10;yEO+mV2tMTMu8huN+1CJFMI+Qw11CF0mpS9rsugXriNO3MkNFkOCQyXNgDGF21aulLqTFhtODTV2&#10;tK2p/Nx/WQ0qfr/IsyyacVe89rH7iO+rPmp9PZ+eHkEEmsK/+M9dmDRf3d/C7zfp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MViLDAAAA3QAAAA8AAAAAAAAAAAAA&#10;AAAAoQIAAGRycy9kb3ducmV2LnhtbFBLBQYAAAAABAAEAPkAAACRAwAAAAA=&#10;">
                    <v:stroke startarrow="block" endarrow="block"/>
                  </v:line>
                  <v:line id="Line 79" o:spid="_x0000_s1597" style="position:absolute;visibility:visible;mso-wrap-style:square" from="3156,4146" to="4176,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XOVsMAAADdAAAADwAAAGRycy9kb3ducmV2LnhtbERP30vDMBB+F/Y/hBv45pINUanLigyU&#10;vshwGz6fza3tbC5tE5vOv94Igm/38f28dT7ZVow0+MaxhuVCgSAunWm40nA8PN88gPAB2WDrmDRc&#10;yEO+mV2tMTMu8huN+1CJFMI+Qw11CF0mpS9rsugXriNO3MkNFkOCQyXNgDGF21aulLqTFhtODTV2&#10;tK2p/Nx/WQ0qfr/IsyyacVe89rH7iO+rPmp9PZ+eHkEEmsK/+M9dmDRf3d/C7zfp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lzlbDAAAA3QAAAA8AAAAAAAAAAAAA&#10;AAAAoQIAAGRycy9kb3ducmV2LnhtbFBLBQYAAAAABAAEAPkAAACRAwAAAAA=&#10;">
                    <v:stroke startarrow="block" endarrow="block"/>
                  </v:line>
                  <v:oval id="Oval 80" o:spid="_x0000_s1598" style="position:absolute;left:3732;top:2550;width:17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AgMUA&#10;AADdAAAADwAAAGRycy9kb3ducmV2LnhtbERPTU8CMRC9m/AfmjHxJl0F0awUoiQGwkVdPcht0o67&#10;i9vppi3Lwq+nJCbc5uV9znTe20Z05EPtWMHdMANBrJ2puVTw/fV2+wQiRGSDjWNScKAA89ngaoq5&#10;cXv+pK6IpUghHHJUUMXY5lIGXZHFMHQtceJ+nbcYE/SlNB73Kdw28j7LJtJizamhwpYWFem/YmcV&#10;+A890u/jdfezOW62y9dFoUf2oNTNdf/yDCJSHy/if/fKpPnZ4wOcv0knyNk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wCAxQAAAN0AAAAPAAAAAAAAAAAAAAAAAJgCAABkcnMv&#10;ZG93bnJldi54bWxQSwUGAAAAAAQABAD1AAAAigMAAAAA&#10;" fillcolor="navy">
                    <v:textbox inset="0,0,0,0"/>
                  </v:oval>
                  <v:oval id="Oval 81" o:spid="_x0000_s1599" style="position:absolute;left:3036;top:1818;width:17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Ge98YA&#10;AADdAAAADwAAAGRycy9kb3ducmV2LnhtbERPS0sDMRC+F/wPYQrebLYPqqxNixZKSy/q6sHehmTc&#10;Xd1MliRut/31jSD0Nh/fcxar3jaiIx9qxwrGowwEsXam5lLBx/vm7gFEiMgGG8ek4EQBVsubwQJz&#10;4478Rl0RS5FCOOSooIqxzaUMuiKLYeRa4sR9OW8xJuhLaTweU7ht5CTL5tJizamhwpbWFemf4tcq&#10;8K96ql9m++7zcD58b5/XhZ7ak1K3w/7pEUSkPl7F/+6dSfOz+zn8fZNO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Ge98YAAADdAAAADwAAAAAAAAAAAAAAAACYAgAAZHJz&#10;L2Rvd25yZXYueG1sUEsFBgAAAAAEAAQA9QAAAIsDAAAAAA==&#10;" fillcolor="navy">
                    <v:textbox inset="0,0,0,0"/>
                  </v:oval>
                  <v:oval id="Oval 82" o:spid="_x0000_s1600" style="position:absolute;left:1938;top:2256;width:17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07bMYA&#10;AADdAAAADwAAAGRycy9kb3ducmV2LnhtbERPS0sDMRC+C/0PYQrebLYPrKxNixZKSy/q6sHehmTc&#10;XbuZLEncbvvrG0HwNh/fcxar3jaiIx9qxwrGowwEsXam5lLBx/vm7gFEiMgGG8ek4EwBVsvBzQJz&#10;4078Rl0RS5FCOOSooIqxzaUMuiKLYeRa4sR9OW8xJuhLaTyeUrht5CTL7qXFmlNDhS2tK9LH4scq&#10;8K96ql9m++7zcDl8b5/XhZ7as1K3w/7pEUSkPv6L/9w7k+Zn8zn8fpNO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07bMYAAADdAAAADwAAAAAAAAAAAAAAAACYAgAAZHJz&#10;L2Rvd25yZXYueG1sUEsFBgAAAAAEAAQA9QAAAIsDAAAAAA==&#10;" fillcolor="navy">
                    <v:textbox inset="0,0,0,0"/>
                  </v:oval>
                  <v:shape id="Text Box 83" o:spid="_x0000_s1601" type="#_x0000_t202" style="position:absolute;left:2208;top:4278;width:87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9N3sYA&#10;AADdAAAADwAAAGRycy9kb3ducmV2LnhtbESPQW/CMAyF75P4D5GRdplGOg4MFQJisEkc2AGGOFuN&#10;aSsap0oCLf9+PiBxs/We3/s8X/auUTcKsfZs4GOUgSIuvK25NHD8+3mfgooJ2WLjmQzcKcJyMXiZ&#10;Y259x3u6HVKpJIRjjgaqlNpc61hU5DCOfEss2tkHh0nWUGobsJNw1+hxlk20w5qlocKW1hUVl8PV&#10;GZhswrXb8/ptc/ze4W9bjk9f95Mxr8N+NQOVqE9P8+N6awU/+xRc+UZG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9N3sYAAADdAAAADwAAAAAAAAAAAAAAAACYAgAAZHJz&#10;L2Rvd25yZXYueG1sUEsFBgAAAAAEAAQA9QAAAIsDAAAAAA==&#10;" stroked="f">
                    <v:textbox inset="0,0,0,0">
                      <w:txbxContent>
                        <w:p w:rsidR="00415578" w:rsidRDefault="00415578" w:rsidP="00BF3F12">
                          <w:pPr>
                            <w:pStyle w:val="a9"/>
                            <w:rPr>
                              <w:lang w:val="en-US"/>
                            </w:rPr>
                          </w:pPr>
                          <w:r>
                            <w:rPr>
                              <w:lang w:val="en-US"/>
                            </w:rPr>
                            <w:t>t</w:t>
                          </w:r>
                          <w:r>
                            <w:rPr>
                              <w:vertAlign w:val="subscript"/>
                              <w:lang w:val="en-US"/>
                            </w:rPr>
                            <w:t>2</w:t>
                          </w:r>
                        </w:p>
                      </w:txbxContent>
                    </v:textbox>
                  </v:shape>
                  <v:line id="Line 84" o:spid="_x0000_s1602" style="position:absolute;visibility:visible;mso-wrap-style:square" from="2040,2358" to="2040,4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JTe8UAAADdAAAADwAAAGRycy9kb3ducmV2LnhtbERPTWvCQBC9C/6HZYTedNMWYpu6irQU&#10;1IOoLbTHMTtNotnZsLsm6b/vCkJv83ifM1v0phYtOV9ZVnA/SUAQ51ZXXCj4/HgfP4HwAVljbZkU&#10;/JKHxXw4mGGmbcd7ag+hEDGEfYYKyhCaTEqfl2TQT2xDHLkf6wyGCF0htcMuhptaPiRJKg1WHBtK&#10;bOi1pPx8uBgF28dd2i7Xm1X/tU6P+dv++H3qnFJ3o375AiJQH/7FN/dKx/nJ9Bmu38QT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JTe8UAAADdAAAADwAAAAAAAAAA&#10;AAAAAAChAgAAZHJzL2Rvd25yZXYueG1sUEsFBgAAAAAEAAQA+QAAAJMDAAAAAA==&#10;"/>
                  <v:line id="Line 85" o:spid="_x0000_s1603" style="position:absolute;visibility:visible;mso-wrap-style:square" from="4122,2898" to="4122,4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2KwcgAAADdAAAADwAAAGRycy9kb3ducmV2LnhtbESPT0vDQBDF74LfYRnBm91UIZTYbSkV&#10;ofUg9g/Y4zQ7TaLZ2bC7JvHbOwehtxnem/d+M1+OrlU9hdh4NjCdZKCIS28brgwcD68PM1AxIVts&#10;PZOBX4qwXNzezLGwfuAd9ftUKQnhWKCBOqWu0DqWNTmME98Ri3bxwWGSNVTaBhwk3LX6Mcty7bBh&#10;aaixo3VN5ff+xxl4f/rI+9X2bTN+bvNz+bI7n76GYMz93bh6BpVoTFfz//XGCn42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2KwcgAAADdAAAADwAAAAAA&#10;AAAAAAAAAAChAgAAZHJzL2Rvd25yZXYueG1sUEsFBgAAAAAEAAQA+QAAAJYDAAAAAA==&#10;"/>
                  <v:line id="Line 86" o:spid="_x0000_s1604" style="position:absolute;visibility:visible;mso-wrap-style:square" from="2088,4158" to="3180,4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cd6cMAAADdAAAADwAAAGRycy9kb3ducmV2LnhtbERPTWsCMRC9F/wPYQRvNdGDyNYoIih7&#10;KVJbeh434+7qZrJu0s3aX98UCr3N433OajPYRvTU+dqxhtlUgSAunKm51PDxvn9egvAB2WDjmDQ8&#10;yMNmPXpaYWZc5DfqT6EUKYR9hhqqENpMSl9UZNFPXUucuIvrLIYEu1KaDmMKt42cK7WQFmtODRW2&#10;tKuouJ2+rAYVvw/yKvO6P+av99ie4+f8HrWejIftC4hAQ/gX/7lzk+ar5Qx+v0kn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HHenDAAAA3QAAAA8AAAAAAAAAAAAA&#10;AAAAoQIAAGRycy9kb3ducmV2LnhtbFBLBQYAAAAABAAEAPkAAACRAwAAAAA=&#10;">
                    <v:stroke startarrow="block" endarrow="block"/>
                  </v:line>
                  <v:shape id="Text Box 87" o:spid="_x0000_s1605" type="#_x0000_t202" style="position:absolute;left:5964;top:2910;width:1644;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KE8QA&#10;AADdAAAADwAAAGRycy9kb3ducmV2LnhtbERPTWvCQBC9F/wPywheim7MIUjqKjVpwUN70IrnITsm&#10;odnZsLua5N93C4Xe5vE+Z7sfTSce5HxrWcF6lYAgrqxuuVZw+XpfbkD4gKyxs0wKJvKw382etphr&#10;O/CJHudQixjCPkcFTQh9LqWvGjLoV7YnjtzNOoMhQldL7XCI4aaTaZJk0mDLsaHBnoqGqu/z3SjI&#10;SncfTlw8l5e3D/zs6/R6mK5KLebj6wuIQGP4F/+5jzrOTzYp/H4TT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ChPEAAAA3QAAAA8AAAAAAAAAAAAAAAAAmAIAAGRycy9k&#10;b3ducmV2LnhtbFBLBQYAAAAABAAEAPUAAACJAwAAAAA=&#10;" stroked="f">
                    <v:textbox inset="0,0,0,0">
                      <w:txbxContent>
                        <w:p w:rsidR="00415578" w:rsidRDefault="00415578" w:rsidP="00BF3F12">
                          <w:pPr>
                            <w:pStyle w:val="a9"/>
                            <w:rPr>
                              <w:sz w:val="24"/>
                              <w:szCs w:val="24"/>
                            </w:rPr>
                          </w:pPr>
                          <w:r>
                            <w:rPr>
                              <w:sz w:val="24"/>
                              <w:szCs w:val="24"/>
                            </w:rPr>
                            <w:t>Гарант</w:t>
                          </w:r>
                          <w:r>
                            <w:rPr>
                              <w:sz w:val="24"/>
                              <w:szCs w:val="24"/>
                              <w:lang w:val="uk-UA"/>
                            </w:rPr>
                            <w:t xml:space="preserve">ійний </w:t>
                          </w:r>
                          <w:r>
                            <w:rPr>
                              <w:sz w:val="24"/>
                              <w:szCs w:val="24"/>
                            </w:rPr>
                            <w:t>запас</w:t>
                          </w:r>
                        </w:p>
                      </w:txbxContent>
                    </v:textbox>
                  </v:shape>
                  <v:line id="Line 88" o:spid="_x0000_s1606" style="position:absolute;visibility:visible;mso-wrap-style:square" from="1182,2346" to="6144,2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8UtsQAAADdAAAADwAAAGRycy9kb3ducmV2LnhtbERPTWvCQBC9C/0PyxS86UaFIKmriCJo&#10;D0VtoT2O2WmSNjsbdrdJ+u9dQfA2j/c5i1VvatGS85VlBZNxAoI4t7riQsHH+240B+EDssbaMin4&#10;Jw+r5dNggZm2HZ+oPYdCxBD2GSooQ2gyKX1ekkE/tg1x5L6tMxgidIXUDrsYbmo5TZJUGqw4NpTY&#10;0Kak/Pf8ZxS8zY5puz687vvPQ3rJt6fL10/nlBo+9+sXEIH68BDf3Xsd5yfzGdy+i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S2xAAAAN0AAAAPAAAAAAAAAAAA&#10;AAAAAKECAABkcnMvZG93bnJldi54bWxQSwUGAAAAAAQABAD5AAAAkgMAAAAA&#10;"/>
                  <v:shape id="Text Box 89" o:spid="_x0000_s1607" type="#_x0000_t202" style="position:absolute;left:6294;top:1680;width:1644;height: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c3/MQA&#10;AADdAAAADwAAAGRycy9kb3ducmV2LnhtbERPS2vCQBC+F/wPywi9FN1UioToKj5a6MEejOJ5yE6T&#10;0Oxs2N08/PfdgtDbfHzPWW9H04ienK8tK3idJyCIC6trLhVcLx+zFIQPyBoby6TgTh62m8nTGjNt&#10;Bz5Tn4dSxBD2GSqoQmgzKX1RkUE/ty1x5L6tMxgidKXUDocYbhq5SJKlNFhzbKiwpUNFxU/eGQXL&#10;o+uGMx9ejtf3E3615eK2v9+Uep6OuxWIQGP4Fz/cnzrOT9I3+Psmn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HN/zEAAAA3QAAAA8AAAAAAAAAAAAAAAAAmAIAAGRycy9k&#10;b3ducmV2LnhtbFBLBQYAAAAABAAEAPUAAACJAwAAAAA=&#10;" stroked="f">
                    <v:textbox inset="0,0,0,0">
                      <w:txbxContent>
                        <w:p w:rsidR="00415578" w:rsidRDefault="00415578" w:rsidP="00BF3F12">
                          <w:pPr>
                            <w:pStyle w:val="a9"/>
                            <w:spacing w:line="240" w:lineRule="auto"/>
                            <w:jc w:val="left"/>
                            <w:rPr>
                              <w:sz w:val="24"/>
                              <w:szCs w:val="24"/>
                              <w:lang w:val="uk-UA"/>
                            </w:rPr>
                          </w:pPr>
                          <w:r>
                            <w:rPr>
                              <w:sz w:val="24"/>
                              <w:szCs w:val="24"/>
                            </w:rPr>
                            <w:t>Макс</w:t>
                          </w:r>
                          <w:r>
                            <w:rPr>
                              <w:sz w:val="24"/>
                              <w:szCs w:val="24"/>
                              <w:lang w:val="uk-UA"/>
                            </w:rPr>
                            <w:t>.</w:t>
                          </w:r>
                          <w:r>
                            <w:rPr>
                              <w:sz w:val="24"/>
                              <w:szCs w:val="24"/>
                            </w:rPr>
                            <w:t xml:space="preserve"> запас в момент </w:t>
                          </w:r>
                          <w:r>
                            <w:rPr>
                              <w:sz w:val="24"/>
                              <w:szCs w:val="24"/>
                              <w:lang w:val="uk-UA"/>
                            </w:rPr>
                            <w:t xml:space="preserve">замовлення </w:t>
                          </w:r>
                        </w:p>
                      </w:txbxContent>
                    </v:textbox>
                  </v:shape>
                </v:group>
                <v:shape id="Text Box 90" o:spid="_x0000_s1608" type="#_x0000_t202" style="position:absolute;top:4899;width:8244;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ImVMQA&#10;AADdAAAADwAAAGRycy9kb3ducmV2LnhtbERPTWvCQBC9F/oflin0UnTTQEWiq7RJCz3UgxpyHrJj&#10;EszOht3VxH/fLRS8zeN9zno7mV5cyfnOsoLXeQKCuLa640ZBefyaLUH4gKyxt0wKbuRhu3l8WGOm&#10;7ch7uh5CI2II+wwVtCEMmZS+bsmgn9uBOHIn6wyGCF0jtcMxhptepkmykAY7jg0tDpS3VJ8PF6Ng&#10;UbjLuOf8pSg/f3A3NGn1cauUen6a3lcgAk3hLv53f+s4P3lL4e+beIL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CJlTEAAAA3QAAAA8AAAAAAAAAAAAAAAAAmAIAAGRycy9k&#10;b3ducmV2LnhtbFBLBQYAAAAABAAEAPUAAACJAwAAAAA=&#10;" stroked="f">
                  <v:textbox inset="0,0,0,0">
                    <w:txbxContent>
                      <w:p w:rsidR="00415578" w:rsidRDefault="00415578" w:rsidP="00BF3F12">
                        <w:pPr>
                          <w:pStyle w:val="a9"/>
                          <w:jc w:val="right"/>
                          <w:rPr>
                            <w:rFonts w:cs="Arial"/>
                            <w:iCs/>
                            <w:sz w:val="28"/>
                            <w:szCs w:val="28"/>
                            <w:lang w:val="uk-UA"/>
                          </w:rPr>
                        </w:pPr>
                        <w:r>
                          <w:rPr>
                            <w:rFonts w:cs="Arial"/>
                            <w:iCs/>
                            <w:sz w:val="28"/>
                            <w:szCs w:val="28"/>
                          </w:rPr>
                          <w:t>Рис.</w:t>
                        </w:r>
                        <w:r>
                          <w:rPr>
                            <w:rFonts w:cs="Arial"/>
                            <w:iCs/>
                            <w:sz w:val="28"/>
                            <w:szCs w:val="28"/>
                            <w:lang w:val="uk-UA"/>
                          </w:rPr>
                          <w:t xml:space="preserve">6.4. </w:t>
                        </w:r>
                        <w:r>
                          <w:rPr>
                            <w:rFonts w:cs="Arial"/>
                            <w:b/>
                            <w:iCs/>
                            <w:sz w:val="26"/>
                            <w:szCs w:val="26"/>
                          </w:rPr>
                          <w:t>Система с ф</w:t>
                        </w:r>
                        <w:r>
                          <w:rPr>
                            <w:rFonts w:cs="Arial"/>
                            <w:b/>
                            <w:iCs/>
                            <w:sz w:val="26"/>
                            <w:szCs w:val="26"/>
                            <w:lang w:val="uk-UA"/>
                          </w:rPr>
                          <w:t>іксованим і</w:t>
                        </w:r>
                        <w:r>
                          <w:rPr>
                            <w:rFonts w:cs="Arial"/>
                            <w:b/>
                            <w:iCs/>
                            <w:sz w:val="26"/>
                            <w:szCs w:val="26"/>
                          </w:rPr>
                          <w:t>нтервалом м</w:t>
                        </w:r>
                        <w:r>
                          <w:rPr>
                            <w:rFonts w:cs="Arial"/>
                            <w:b/>
                            <w:iCs/>
                            <w:sz w:val="26"/>
                            <w:szCs w:val="26"/>
                            <w:lang w:val="uk-UA"/>
                          </w:rPr>
                          <w:t>і</w:t>
                        </w:r>
                        <w:r>
                          <w:rPr>
                            <w:rFonts w:cs="Arial"/>
                            <w:b/>
                            <w:iCs/>
                            <w:sz w:val="26"/>
                            <w:szCs w:val="26"/>
                          </w:rPr>
                          <w:t>ж за</w:t>
                        </w:r>
                        <w:r>
                          <w:rPr>
                            <w:rFonts w:cs="Arial"/>
                            <w:b/>
                            <w:iCs/>
                            <w:sz w:val="26"/>
                            <w:szCs w:val="26"/>
                            <w:lang w:val="uk-UA"/>
                          </w:rPr>
                          <w:t>мовленнями</w:t>
                        </w:r>
                      </w:p>
                    </w:txbxContent>
                  </v:textbox>
                </v:shape>
                <w10:wrap type="topAndBottom"/>
              </v:group>
            </w:pict>
          </mc:Fallback>
        </mc:AlternateConten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Обсяг замовлення в системі з фіксованим інтервалом між замовленнями = максимально бажаний запас + споживання за час виконання замовлення – наявний запас на складі – зроблені, але не отримані замовлення.</w:t>
      </w:r>
    </w:p>
    <w:p w:rsidR="00BF3F12" w:rsidRPr="00902BC0" w:rsidRDefault="00BF3F12" w:rsidP="00902BC0">
      <w:pPr>
        <w:pStyle w:val="12"/>
        <w:spacing w:line="288" w:lineRule="auto"/>
        <w:ind w:left="0"/>
        <w:jc w:val="both"/>
        <w:rPr>
          <w:rFonts w:cs="Arial"/>
          <w:b w:val="0"/>
          <w:sz w:val="28"/>
          <w:szCs w:val="28"/>
          <w:lang w:val="uk-UA"/>
        </w:rPr>
      </w:pPr>
      <w:bookmarkStart w:id="7" w:name="_Toc26877530"/>
      <w:r w:rsidRPr="00902BC0">
        <w:rPr>
          <w:rFonts w:cs="Arial"/>
          <w:b w:val="0"/>
          <w:sz w:val="28"/>
          <w:szCs w:val="28"/>
          <w:lang w:val="uk-UA"/>
        </w:rPr>
        <w:t xml:space="preserve">3. Визначення розміру гарантійного </w:t>
      </w:r>
      <w:bookmarkEnd w:id="7"/>
      <w:r w:rsidRPr="00902BC0">
        <w:rPr>
          <w:rFonts w:cs="Arial"/>
          <w:b w:val="0"/>
          <w:sz w:val="28"/>
          <w:szCs w:val="28"/>
          <w:lang w:val="uk-UA"/>
        </w:rPr>
        <w:t>запасу</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У системі з фіксованим розміром замовлення гарантійний запас – це різниця між максимально можливим і очікуваним споживанням за час виконання замовлення.</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У системі з фіксованим інтервалом між замовленнями гарантійний запас – це різниця між максимальним і очікуваним споживанням за час виконання замовлення й час між замовленнями.</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lastRenderedPageBreak/>
        <w:t>Таким чином, розмір гарантійного запасу для системи з фіксованим інтервалом між замовленнями завжди більше, ніж для системи з фіксованим розміром замовлення.</w:t>
      </w:r>
    </w:p>
    <w:p w:rsidR="00BF3F12" w:rsidRPr="00902BC0" w:rsidRDefault="00BF3F12" w:rsidP="00902BC0">
      <w:pPr>
        <w:pStyle w:val="12"/>
        <w:spacing w:line="288" w:lineRule="auto"/>
        <w:ind w:left="0"/>
        <w:jc w:val="both"/>
        <w:rPr>
          <w:rFonts w:cs="Arial"/>
          <w:b w:val="0"/>
          <w:i/>
          <w:sz w:val="28"/>
          <w:szCs w:val="28"/>
          <w:lang w:val="uk-UA"/>
        </w:rPr>
      </w:pPr>
      <w:bookmarkStart w:id="8" w:name="_Toc26877531"/>
      <w:r w:rsidRPr="00902BC0">
        <w:rPr>
          <w:rFonts w:cs="Arial"/>
          <w:b w:val="0"/>
          <w:i/>
          <w:sz w:val="28"/>
          <w:szCs w:val="28"/>
          <w:lang w:val="uk-UA"/>
        </w:rPr>
        <w:t xml:space="preserve"> Яка система управління запасами переважніше?</w:t>
      </w:r>
      <w:bookmarkEnd w:id="8"/>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1. Якщо витрати збереження великі, то переважніша система з фіксованим розміром замовлення.</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2. Якщо витрати збереження незначні, то переважніша система з фіксованим інтервалом меду замовленнями.</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3. Якщо є обмеження на розмір партії замовлення, то переважніша система з фіксованим розміром замовлення.</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4. Якщо є обмеження на використання транспортних засобів, то переважніша система з фіксованим інтервалом між замовленнями.</w:t>
      </w:r>
    </w:p>
    <w:p w:rsidR="00BF3F12" w:rsidRPr="00902BC0" w:rsidRDefault="00BF3F12" w:rsidP="00902BC0">
      <w:pPr>
        <w:pStyle w:val="11"/>
        <w:spacing w:line="288" w:lineRule="auto"/>
        <w:rPr>
          <w:rFonts w:cs="Arial"/>
          <w:noProof w:val="0"/>
          <w:sz w:val="28"/>
          <w:szCs w:val="28"/>
          <w:lang w:val="uk-UA"/>
        </w:rPr>
      </w:pPr>
      <w:r w:rsidRPr="00902BC0">
        <w:rPr>
          <w:rFonts w:cs="Arial"/>
          <w:noProof w:val="0"/>
          <w:sz w:val="28"/>
          <w:szCs w:val="28"/>
          <w:lang w:val="uk-UA"/>
        </w:rPr>
        <w:t>5. Якщо є обмеження по термінах постачання, то переважніша система з фіксованим інтервалом між замовленнями.</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Управління запасами передбачає організацію контролю їхнього фактичного стану.</w:t>
      </w:r>
      <w:r w:rsidRPr="00902BC0">
        <w:rPr>
          <w:rFonts w:ascii="Arial" w:hAnsi="Arial" w:cs="Arial"/>
          <w:i/>
          <w:sz w:val="28"/>
          <w:szCs w:val="28"/>
          <w:lang w:val="uk-UA"/>
        </w:rPr>
        <w:tab/>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Контроль стану запасів</w:t>
      </w:r>
      <w:r w:rsidRPr="00902BC0">
        <w:rPr>
          <w:rFonts w:ascii="Arial" w:hAnsi="Arial" w:cs="Arial"/>
          <w:sz w:val="28"/>
          <w:szCs w:val="28"/>
          <w:lang w:val="uk-UA"/>
        </w:rPr>
        <w:t xml:space="preserve"> — це вивчення й регулювання рівня запасів виробничо-технічного призначення, виробів народного споживання й ін. з метою виявлення відхилень від норм запасів і вживання оперативних заходів до ліквідації відхилень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На практиці застосовуються різні методи контролю, які можна класифікувати по наступних ознаках:</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порядок перевірки: періодична або безперервна;</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граничний рівень запасу: наявність або відсутність;</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xml:space="preserve">- величина партії, що замовляється: однакова або різна </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Контроль стану запасів і формування замовлення постачальникові може здійснюватися по одній із представлених нижче систем (</w:t>
      </w:r>
      <w:r w:rsidRPr="00902BC0">
        <w:rPr>
          <w:rFonts w:ascii="Arial" w:hAnsi="Arial" w:cs="Arial"/>
          <w:sz w:val="28"/>
          <w:szCs w:val="28"/>
          <w:lang w:val="uk-UA"/>
        </w:rPr>
        <w:t>табл. 6.7)</w:t>
      </w:r>
      <w:r w:rsidRPr="00902BC0">
        <w:rPr>
          <w:rFonts w:ascii="Arial" w:hAnsi="Arial" w:cs="Arial"/>
          <w:i/>
          <w:sz w:val="28"/>
          <w:szCs w:val="28"/>
          <w:lang w:val="uk-UA"/>
        </w:rPr>
        <w:t xml:space="preserve"> [</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p>
    <w:p w:rsidR="0094523D" w:rsidRDefault="0094523D" w:rsidP="00902BC0">
      <w:pPr>
        <w:spacing w:line="288" w:lineRule="auto"/>
        <w:ind w:firstLine="709"/>
        <w:jc w:val="right"/>
        <w:rPr>
          <w:rFonts w:ascii="Arial" w:hAnsi="Arial" w:cs="Arial"/>
          <w:sz w:val="28"/>
          <w:szCs w:val="28"/>
          <w:lang w:val="uk-UA"/>
        </w:rPr>
      </w:pP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6.7</w:t>
      </w:r>
    </w:p>
    <w:p w:rsidR="00BF3F12" w:rsidRPr="00E7355C" w:rsidRDefault="00BF3F12" w:rsidP="00902BC0">
      <w:pPr>
        <w:spacing w:line="288" w:lineRule="auto"/>
        <w:ind w:firstLine="709"/>
        <w:jc w:val="center"/>
        <w:rPr>
          <w:rFonts w:ascii="Arial" w:hAnsi="Arial" w:cs="Arial"/>
          <w:b/>
          <w:sz w:val="28"/>
          <w:szCs w:val="28"/>
          <w:lang w:val="uk-UA"/>
        </w:rPr>
      </w:pPr>
      <w:r w:rsidRPr="00E7355C">
        <w:rPr>
          <w:rFonts w:ascii="Arial" w:hAnsi="Arial" w:cs="Arial"/>
          <w:b/>
          <w:sz w:val="28"/>
          <w:szCs w:val="28"/>
          <w:lang w:val="uk-UA"/>
        </w:rPr>
        <w:t>Системи управління запасами на фірмах і в організаціях</w:t>
      </w:r>
    </w:p>
    <w:tbl>
      <w:tblPr>
        <w:tblStyle w:val="af1"/>
        <w:tblW w:w="0" w:type="auto"/>
        <w:tblLayout w:type="fixed"/>
        <w:tblLook w:val="04A0" w:firstRow="1" w:lastRow="0" w:firstColumn="1" w:lastColumn="0" w:noHBand="0" w:noVBand="1"/>
      </w:tblPr>
      <w:tblGrid>
        <w:gridCol w:w="1809"/>
        <w:gridCol w:w="3119"/>
        <w:gridCol w:w="4926"/>
      </w:tblGrid>
      <w:tr w:rsidR="00BF3F12" w:rsidRPr="00902BC0" w:rsidTr="00BF3F12">
        <w:tc>
          <w:tcPr>
            <w:tcW w:w="18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Порядок перевірки/  граничний рівень запасу</w:t>
            </w:r>
          </w:p>
        </w:tc>
        <w:tc>
          <w:tcPr>
            <w:tcW w:w="311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Величина партії, що замовляється - однакова</w:t>
            </w:r>
          </w:p>
        </w:tc>
        <w:tc>
          <w:tcPr>
            <w:tcW w:w="492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Величина партії, що замовляється -  різна</w:t>
            </w:r>
          </w:p>
        </w:tc>
      </w:tr>
      <w:tr w:rsidR="00BF3F12" w:rsidRPr="00902BC0" w:rsidTr="00BF3F12">
        <w:tc>
          <w:tcPr>
            <w:tcW w:w="18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Періодична перевірка/ </w:t>
            </w:r>
            <w:r w:rsidRPr="00902BC0">
              <w:rPr>
                <w:rFonts w:ascii="Arial" w:hAnsi="Arial" w:cs="Arial"/>
                <w:lang w:val="uk-UA" w:eastAsia="en-US"/>
              </w:rPr>
              <w:lastRenderedPageBreak/>
              <w:t>наявність граничного рівень запасу</w:t>
            </w:r>
          </w:p>
        </w:tc>
        <w:tc>
          <w:tcPr>
            <w:tcW w:w="3119"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lastRenderedPageBreak/>
              <w:t xml:space="preserve">Система з фіксованим розміром замовлення при </w:t>
            </w:r>
            <w:r w:rsidRPr="00902BC0">
              <w:rPr>
                <w:rFonts w:ascii="Arial" w:hAnsi="Arial" w:cs="Arial"/>
                <w:i/>
                <w:lang w:val="uk-UA" w:eastAsia="en-US"/>
              </w:rPr>
              <w:lastRenderedPageBreak/>
              <w:t>періодичній перевірці фактичного рівня запасу (із граничним рівнем запасу).</w:t>
            </w:r>
            <w:r w:rsidRPr="00902BC0">
              <w:rPr>
                <w:rFonts w:ascii="Arial" w:hAnsi="Arial" w:cs="Arial"/>
                <w:lang w:val="uk-UA" w:eastAsia="en-US"/>
              </w:rPr>
              <w:t xml:space="preserve"> Фактичний рівень запасів перевіряється через рівні проміжки часу. Рішення про замовлення постійного обсягу товару приймається за умови, що товарний запас у момент перевірки виявляється менше або дорівнює встановленому граничному рівневі товарних запасів. У противному випадку приймається рішення "не замовляти".</w:t>
            </w:r>
          </w:p>
          <w:p w:rsidR="00BF3F12" w:rsidRPr="00902BC0" w:rsidRDefault="00BF3F12" w:rsidP="00902BC0">
            <w:pPr>
              <w:spacing w:line="288" w:lineRule="auto"/>
              <w:jc w:val="both"/>
              <w:rPr>
                <w:rFonts w:ascii="Arial" w:hAnsi="Arial" w:cs="Arial"/>
                <w:lang w:val="uk-UA" w:eastAsia="en-US"/>
              </w:rPr>
            </w:pPr>
          </w:p>
        </w:tc>
        <w:tc>
          <w:tcPr>
            <w:tcW w:w="4926"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lastRenderedPageBreak/>
              <w:t>Система з двома рівнями при періодичній перевірці</w:t>
            </w:r>
            <w:r w:rsidRPr="00902BC0">
              <w:rPr>
                <w:rFonts w:ascii="Arial" w:hAnsi="Arial" w:cs="Arial"/>
                <w:b/>
                <w:lang w:val="uk-UA" w:eastAsia="en-US"/>
              </w:rPr>
              <w:t xml:space="preserve"> </w:t>
            </w:r>
            <w:r w:rsidRPr="00902BC0">
              <w:rPr>
                <w:rFonts w:ascii="Arial" w:hAnsi="Arial" w:cs="Arial"/>
                <w:i/>
                <w:lang w:val="uk-UA" w:eastAsia="en-US"/>
              </w:rPr>
              <w:t xml:space="preserve">фактичного </w:t>
            </w:r>
            <w:r w:rsidRPr="00902BC0">
              <w:rPr>
                <w:rFonts w:ascii="Arial" w:hAnsi="Arial" w:cs="Arial"/>
                <w:lang w:val="uk-UA" w:eastAsia="en-US"/>
              </w:rPr>
              <w:t xml:space="preserve">рівня </w:t>
            </w:r>
            <w:r w:rsidRPr="00902BC0">
              <w:rPr>
                <w:rFonts w:ascii="Arial" w:hAnsi="Arial" w:cs="Arial"/>
                <w:lang w:val="uk-UA" w:eastAsia="en-US"/>
              </w:rPr>
              <w:lastRenderedPageBreak/>
              <w:t>запасу (із граничним рівнем запасу).</w:t>
            </w:r>
            <w:r w:rsidRPr="00902BC0">
              <w:rPr>
                <w:rFonts w:ascii="Arial" w:hAnsi="Arial" w:cs="Arial"/>
                <w:b/>
                <w:lang w:val="uk-UA" w:eastAsia="en-US"/>
              </w:rPr>
              <w:t xml:space="preserve"> </w:t>
            </w:r>
            <w:r w:rsidRPr="00902BC0">
              <w:rPr>
                <w:rFonts w:ascii="Arial" w:hAnsi="Arial" w:cs="Arial"/>
                <w:lang w:val="uk-UA" w:eastAsia="en-US"/>
              </w:rPr>
              <w:t>Фактичний рівень товарних запасів перевіряється через рівні проміжки часу. Якщо він виявляється менше мінімального або дорівнює йому, то приймається рішення замовляти партію, рівну різниці максимального товарного запасу і фактичного запасу на момент перевірки зі збільшенням на очікувану реалізацію за час виконання замовлення. Якщо фактичний товарний запас більше мінімального, то приймається рішення «не замовляти».</w:t>
            </w:r>
          </w:p>
          <w:p w:rsidR="00BF3F12" w:rsidRPr="00902BC0" w:rsidRDefault="00BF3F12" w:rsidP="00902BC0">
            <w:pPr>
              <w:spacing w:line="288" w:lineRule="auto"/>
              <w:jc w:val="both"/>
              <w:rPr>
                <w:rFonts w:ascii="Arial" w:hAnsi="Arial" w:cs="Arial"/>
                <w:lang w:val="uk-UA" w:eastAsia="en-US"/>
              </w:rPr>
            </w:pPr>
          </w:p>
        </w:tc>
      </w:tr>
      <w:tr w:rsidR="00BF3F12" w:rsidRPr="00902BC0" w:rsidTr="00BF3F12">
        <w:tc>
          <w:tcPr>
            <w:tcW w:w="1809"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lastRenderedPageBreak/>
              <w:t xml:space="preserve">Періодична перевірка/ відсутність граничного рівень запасу </w:t>
            </w:r>
          </w:p>
          <w:p w:rsidR="00BF3F12" w:rsidRPr="00902BC0" w:rsidRDefault="00BF3F12" w:rsidP="00902BC0">
            <w:pPr>
              <w:spacing w:line="288" w:lineRule="auto"/>
              <w:jc w:val="both"/>
              <w:rPr>
                <w:rFonts w:ascii="Arial" w:hAnsi="Arial" w:cs="Arial"/>
                <w:lang w:val="uk-UA" w:eastAsia="en-US"/>
              </w:rPr>
            </w:pPr>
          </w:p>
        </w:tc>
        <w:tc>
          <w:tcPr>
            <w:tcW w:w="3119"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t>Система рівномірного постачання.</w:t>
            </w:r>
            <w:r w:rsidRPr="00902BC0">
              <w:rPr>
                <w:rFonts w:ascii="Arial" w:hAnsi="Arial" w:cs="Arial"/>
                <w:lang w:val="uk-UA" w:eastAsia="en-US"/>
              </w:rPr>
              <w:t xml:space="preserve"> Через рівні проміжки часу замовляється постійна кількість одиниць товару.</w:t>
            </w:r>
          </w:p>
          <w:p w:rsidR="00BF3F12" w:rsidRPr="00902BC0" w:rsidRDefault="00BF3F12" w:rsidP="00902BC0">
            <w:pPr>
              <w:spacing w:line="288" w:lineRule="auto"/>
              <w:jc w:val="both"/>
              <w:rPr>
                <w:rFonts w:ascii="Arial" w:hAnsi="Arial" w:cs="Arial"/>
                <w:lang w:val="uk-UA" w:eastAsia="en-US"/>
              </w:rPr>
            </w:pPr>
          </w:p>
        </w:tc>
        <w:tc>
          <w:tcPr>
            <w:tcW w:w="492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t>Система оперативного управління.</w:t>
            </w:r>
            <w:r w:rsidRPr="00902BC0">
              <w:rPr>
                <w:rFonts w:ascii="Arial" w:hAnsi="Arial" w:cs="Arial"/>
                <w:lang w:val="uk-UA" w:eastAsia="en-US"/>
              </w:rPr>
              <w:t xml:space="preserve"> Через визначені проміжки часу приймається оперативне рішення: "замовляти" або "не замовляти", якщо замовляти, та яка кількість одиниць товару.</w:t>
            </w:r>
          </w:p>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t>Система поповнення запасу до максимального рівня.</w:t>
            </w:r>
            <w:r w:rsidRPr="00902BC0">
              <w:rPr>
                <w:rFonts w:ascii="Arial" w:hAnsi="Arial" w:cs="Arial"/>
                <w:lang w:val="uk-UA" w:eastAsia="en-US"/>
              </w:rPr>
              <w:t xml:space="preserve"> При цьому через рівні проміжки часу замовляється партія, обсяг якої, тобто число одиниць товару, дорівнює різниці встановленого максимального рівня запасів і фактичного рівня запасів на момент перевірки. Розмір замовлення збільшується на величину запасу, що буде реалізований за період виконання замовлення.</w:t>
            </w:r>
          </w:p>
        </w:tc>
      </w:tr>
      <w:tr w:rsidR="00BF3F12" w:rsidRPr="00614B91" w:rsidTr="00BF3F12">
        <w:tc>
          <w:tcPr>
            <w:tcW w:w="18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Безперервна перевірка/ наявність граничного рівень запасу </w:t>
            </w:r>
          </w:p>
        </w:tc>
        <w:tc>
          <w:tcPr>
            <w:tcW w:w="3119"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i/>
                <w:lang w:val="uk-UA" w:eastAsia="en-US"/>
              </w:rPr>
            </w:pPr>
            <w:r w:rsidRPr="00902BC0">
              <w:rPr>
                <w:rFonts w:ascii="Arial" w:hAnsi="Arial" w:cs="Arial"/>
                <w:i/>
                <w:lang w:val="uk-UA" w:eastAsia="en-US"/>
              </w:rPr>
              <w:t xml:space="preserve">Система з фіксованим розміром замовлення при безперервній перевірці фактичного рівня запасу (із граничним рівнем запасу). </w:t>
            </w:r>
            <w:r w:rsidRPr="00902BC0">
              <w:rPr>
                <w:rFonts w:ascii="Arial" w:hAnsi="Arial" w:cs="Arial"/>
                <w:lang w:val="uk-UA" w:eastAsia="en-US"/>
              </w:rPr>
              <w:t xml:space="preserve">У момент </w:t>
            </w:r>
            <w:r w:rsidRPr="00902BC0">
              <w:rPr>
                <w:rFonts w:ascii="Arial" w:hAnsi="Arial" w:cs="Arial"/>
                <w:lang w:val="uk-UA" w:eastAsia="en-US"/>
              </w:rPr>
              <w:lastRenderedPageBreak/>
              <w:t>досягнення запасом граничного значення замовляється партія постійного обсягу.</w:t>
            </w:r>
          </w:p>
          <w:p w:rsidR="00BF3F12" w:rsidRPr="00902BC0" w:rsidRDefault="00BF3F12" w:rsidP="00902BC0">
            <w:pPr>
              <w:spacing w:line="288" w:lineRule="auto"/>
              <w:jc w:val="both"/>
              <w:rPr>
                <w:rFonts w:ascii="Arial" w:hAnsi="Arial" w:cs="Arial"/>
                <w:lang w:val="uk-UA" w:eastAsia="en-US"/>
              </w:rPr>
            </w:pPr>
          </w:p>
        </w:tc>
        <w:tc>
          <w:tcPr>
            <w:tcW w:w="492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lastRenderedPageBreak/>
              <w:t xml:space="preserve">Система з двома рівнями при безперервній перевірці фактичного рівня запасу (із граничним рівнем запасу). </w:t>
            </w:r>
            <w:r w:rsidRPr="00902BC0">
              <w:rPr>
                <w:rFonts w:ascii="Arial" w:hAnsi="Arial" w:cs="Arial"/>
                <w:lang w:val="uk-UA" w:eastAsia="en-US"/>
              </w:rPr>
              <w:t xml:space="preserve">Рішення замовити партію приймається при досягненні граничного запасу. Розмір партії, що замовляється, </w:t>
            </w:r>
            <w:r w:rsidRPr="00902BC0">
              <w:rPr>
                <w:rFonts w:ascii="Arial" w:hAnsi="Arial" w:cs="Arial"/>
                <w:lang w:val="uk-UA" w:eastAsia="en-US"/>
              </w:rPr>
              <w:lastRenderedPageBreak/>
              <w:t>приймається рівним різниці максимального товарного запасу і граничного рівня, із збільшенням на очікувану реалізацію за час виконання замовлення.</w:t>
            </w:r>
          </w:p>
        </w:tc>
      </w:tr>
      <w:tr w:rsidR="00BF3F12" w:rsidRPr="00902BC0" w:rsidTr="00BF3F12">
        <w:tc>
          <w:tcPr>
            <w:tcW w:w="18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lastRenderedPageBreak/>
              <w:t>Безперервна перевірка/ відсутність</w:t>
            </w:r>
          </w:p>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граничного рівень запасу</w:t>
            </w:r>
          </w:p>
        </w:tc>
        <w:tc>
          <w:tcPr>
            <w:tcW w:w="311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Х</w:t>
            </w:r>
          </w:p>
        </w:tc>
        <w:tc>
          <w:tcPr>
            <w:tcW w:w="492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Х</w:t>
            </w:r>
          </w:p>
        </w:tc>
      </w:tr>
    </w:tbl>
    <w:p w:rsidR="00BF3F12" w:rsidRPr="00902BC0" w:rsidRDefault="00BF3F12" w:rsidP="00902BC0">
      <w:pPr>
        <w:spacing w:line="288" w:lineRule="auto"/>
        <w:ind w:firstLine="720"/>
        <w:jc w:val="both"/>
        <w:rPr>
          <w:rFonts w:ascii="Arial" w:hAnsi="Arial" w:cs="Arial"/>
          <w:i/>
          <w:sz w:val="28"/>
          <w:szCs w:val="28"/>
          <w:lang w:val="uk-UA"/>
        </w:rPr>
      </w:pPr>
    </w:p>
    <w:p w:rsidR="00BF3F12" w:rsidRPr="00902BC0" w:rsidRDefault="00BF3F12" w:rsidP="00902BC0">
      <w:pPr>
        <w:spacing w:line="288" w:lineRule="auto"/>
        <w:ind w:firstLine="720"/>
        <w:jc w:val="both"/>
        <w:rPr>
          <w:rFonts w:ascii="Arial" w:hAnsi="Arial" w:cs="Arial"/>
          <w:sz w:val="28"/>
          <w:szCs w:val="28"/>
          <w:lang w:val="uk-UA"/>
        </w:rPr>
      </w:pPr>
      <w:r w:rsidRPr="00902BC0">
        <w:rPr>
          <w:rFonts w:ascii="Arial" w:hAnsi="Arial" w:cs="Arial"/>
          <w:i/>
          <w:sz w:val="28"/>
          <w:szCs w:val="28"/>
          <w:lang w:val="uk-UA"/>
        </w:rPr>
        <w:t>Розмір замовлення</w:t>
      </w:r>
      <w:r w:rsidRPr="00902BC0">
        <w:rPr>
          <w:rFonts w:ascii="Arial" w:hAnsi="Arial" w:cs="Arial"/>
          <w:sz w:val="28"/>
          <w:szCs w:val="28"/>
          <w:lang w:val="uk-UA"/>
        </w:rPr>
        <w:t xml:space="preserve"> в системі </w:t>
      </w:r>
      <w:r w:rsidRPr="00902BC0">
        <w:rPr>
          <w:rFonts w:ascii="Arial" w:hAnsi="Arial" w:cs="Arial"/>
          <w:bCs/>
          <w:sz w:val="28"/>
          <w:szCs w:val="28"/>
          <w:lang w:val="uk-UA"/>
        </w:rPr>
        <w:t>зі встановленою періодичністю поповнення запасів до постійного рівня</w:t>
      </w:r>
      <w:r w:rsidRPr="00902BC0">
        <w:rPr>
          <w:rFonts w:ascii="Arial" w:hAnsi="Arial" w:cs="Arial"/>
          <w:sz w:val="28"/>
          <w:szCs w:val="28"/>
          <w:lang w:val="uk-UA"/>
        </w:rPr>
        <w:t xml:space="preserve"> має вигляд:</w:t>
      </w:r>
    </w:p>
    <w:p w:rsidR="00BF3F12" w:rsidRPr="00902BC0" w:rsidRDefault="00BF3F12" w:rsidP="00902BC0">
      <w:pPr>
        <w:spacing w:line="288" w:lineRule="auto"/>
        <w:ind w:firstLine="720"/>
        <w:jc w:val="both"/>
        <w:rPr>
          <w:rFonts w:ascii="Arial" w:hAnsi="Arial" w:cs="Arial"/>
          <w:sz w:val="28"/>
          <w:szCs w:val="28"/>
          <w:lang w:val="uk-UA"/>
        </w:rPr>
      </w:pPr>
    </w:p>
    <w:p w:rsidR="00BF3F12" w:rsidRPr="00902BC0" w:rsidRDefault="00BF3F12" w:rsidP="0094523D">
      <w:pPr>
        <w:spacing w:line="288" w:lineRule="auto"/>
        <w:jc w:val="center"/>
        <w:rPr>
          <w:rFonts w:ascii="Arial" w:hAnsi="Arial" w:cs="Arial"/>
          <w:sz w:val="28"/>
          <w:szCs w:val="28"/>
          <w:lang w:val="uk-UA"/>
        </w:rPr>
      </w:pPr>
      <w:r w:rsidRPr="00902BC0">
        <w:rPr>
          <w:rFonts w:ascii="Arial" w:hAnsi="Arial" w:cs="Arial"/>
          <w:sz w:val="28"/>
          <w:szCs w:val="28"/>
          <w:lang w:val="uk-UA"/>
        </w:rPr>
        <w:t xml:space="preserve">РЗ = МБЗ – ГР + ОС, </w:t>
      </w:r>
      <w:r w:rsidRPr="00902BC0">
        <w:rPr>
          <w:rFonts w:ascii="Arial" w:hAnsi="Arial" w:cs="Arial"/>
          <w:sz w:val="28"/>
          <w:szCs w:val="28"/>
          <w:lang w:val="uk-UA"/>
        </w:rPr>
        <w:tab/>
      </w:r>
      <w:r w:rsidRPr="00902BC0">
        <w:rPr>
          <w:rFonts w:ascii="Arial" w:hAnsi="Arial" w:cs="Arial"/>
          <w:sz w:val="28"/>
          <w:szCs w:val="28"/>
          <w:lang w:val="uk-UA"/>
        </w:rPr>
        <w:tab/>
      </w:r>
      <w:r w:rsidRPr="00902BC0">
        <w:rPr>
          <w:rFonts w:ascii="Arial" w:hAnsi="Arial" w:cs="Arial"/>
          <w:sz w:val="28"/>
          <w:szCs w:val="28"/>
          <w:lang w:val="uk-UA"/>
        </w:rPr>
        <w:tab/>
      </w:r>
      <w:r w:rsidRPr="00902BC0">
        <w:rPr>
          <w:rFonts w:ascii="Arial" w:hAnsi="Arial" w:cs="Arial"/>
          <w:sz w:val="28"/>
          <w:szCs w:val="28"/>
          <w:lang w:val="uk-UA"/>
        </w:rPr>
        <w:tab/>
        <w:t xml:space="preserve">         (6.7)</w:t>
      </w:r>
    </w:p>
    <w:p w:rsidR="00BF3F12" w:rsidRPr="00902BC0" w:rsidRDefault="0094523D" w:rsidP="00902BC0">
      <w:pPr>
        <w:spacing w:line="288" w:lineRule="auto"/>
        <w:jc w:val="both"/>
        <w:rPr>
          <w:rFonts w:ascii="Arial" w:hAnsi="Arial" w:cs="Arial"/>
          <w:sz w:val="28"/>
          <w:szCs w:val="28"/>
          <w:lang w:val="uk-UA"/>
        </w:rPr>
      </w:pPr>
      <w:r>
        <w:rPr>
          <w:rFonts w:ascii="Arial" w:hAnsi="Arial" w:cs="Arial"/>
          <w:sz w:val="28"/>
          <w:szCs w:val="28"/>
          <w:lang w:val="uk-UA"/>
        </w:rPr>
        <w:t xml:space="preserve">     </w:t>
      </w:r>
      <w:r w:rsidR="00BF3F12" w:rsidRPr="00902BC0">
        <w:rPr>
          <w:rFonts w:ascii="Arial" w:hAnsi="Arial" w:cs="Arial"/>
          <w:sz w:val="28"/>
          <w:szCs w:val="28"/>
          <w:lang w:val="uk-UA"/>
        </w:rPr>
        <w:t xml:space="preserve">де РЗ – розмір замовлення, шт.; </w:t>
      </w:r>
    </w:p>
    <w:p w:rsidR="00BF3F12" w:rsidRPr="00902BC0" w:rsidRDefault="00BF3F12"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МБЗ – максимальний бажаний запас, шт.;</w:t>
      </w:r>
    </w:p>
    <w:p w:rsidR="00BF3F12" w:rsidRPr="00902BC0" w:rsidRDefault="00BF3F12"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ГР – граничний рівень запасу, шт.; ОС – очікуване споживання за час поставки, шт.</w:t>
      </w:r>
    </w:p>
    <w:p w:rsidR="00BF3F12" w:rsidRPr="00902BC0" w:rsidRDefault="00BF3F12" w:rsidP="00902BC0">
      <w:pPr>
        <w:spacing w:line="288" w:lineRule="auto"/>
        <w:ind w:firstLine="720"/>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Порівняльна характеристика основних систем контролю стану запасів</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Вибір систем контролю стану запасів є діючим механізмом підвищення ефективності функціонування логістичної системи. Рішення даної задачі вимагає досвіду, уміння моделювати процес поповнення і витрати запасу, знання комерційної ситуації і повинне грунтуватися на розумінні експлуатаційних розходжень між описаними системами.</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sz w:val="28"/>
          <w:szCs w:val="28"/>
          <w:lang w:val="uk-UA"/>
        </w:rPr>
        <w:t>Системи з безперервною перевіркою фактичного рівня запасів дозволяють функціонувати підприємству в умовах порівняно низького запасу (захищаючи. у той же час від дефіциту). Отже</w:t>
      </w:r>
      <w:r w:rsidRPr="00902BC0">
        <w:rPr>
          <w:rFonts w:ascii="Arial" w:hAnsi="Arial" w:cs="Arial"/>
          <w:b/>
          <w:sz w:val="28"/>
          <w:szCs w:val="28"/>
          <w:lang w:val="uk-UA"/>
        </w:rPr>
        <w:t xml:space="preserve">, </w:t>
      </w:r>
      <w:r w:rsidRPr="00902BC0">
        <w:rPr>
          <w:rFonts w:ascii="Arial" w:hAnsi="Arial" w:cs="Arial"/>
          <w:i/>
          <w:sz w:val="28"/>
          <w:szCs w:val="28"/>
          <w:lang w:val="uk-UA"/>
        </w:rPr>
        <w:t>умовами застосування цих систем є:</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великі утрати від відсутності запасів;</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великі витрати по зберіганню запасу;</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-високий ступінь коливань попиту (тобто попит на товар погано прогнозується).</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Застосування даних систем </w:t>
      </w:r>
      <w:r w:rsidRPr="00902BC0">
        <w:rPr>
          <w:rFonts w:ascii="Arial" w:hAnsi="Arial" w:cs="Arial"/>
          <w:i/>
          <w:sz w:val="28"/>
          <w:szCs w:val="28"/>
          <w:lang w:val="uk-UA"/>
        </w:rPr>
        <w:t>дозволяє</w:t>
      </w:r>
      <w:r w:rsidRPr="00902BC0">
        <w:rPr>
          <w:rFonts w:ascii="Arial" w:hAnsi="Arial" w:cs="Arial"/>
          <w:sz w:val="28"/>
          <w:szCs w:val="28"/>
          <w:lang w:val="uk-UA"/>
        </w:rPr>
        <w:t xml:space="preserve"> заощаджувати витрати по змісту запасів за рахунок скорочення фінансових ресурсів, що </w:t>
      </w:r>
      <w:r w:rsidRPr="00902BC0">
        <w:rPr>
          <w:rFonts w:ascii="Arial" w:hAnsi="Arial" w:cs="Arial"/>
          <w:sz w:val="28"/>
          <w:szCs w:val="28"/>
          <w:lang w:val="uk-UA"/>
        </w:rPr>
        <w:lastRenderedPageBreak/>
        <w:t>відволікаються в запаси, а також скорочуючи потребу в складських площах і людських ресурсах.</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До </w:t>
      </w:r>
      <w:r w:rsidRPr="00902BC0">
        <w:rPr>
          <w:rFonts w:ascii="Arial" w:hAnsi="Arial" w:cs="Arial"/>
          <w:i/>
          <w:sz w:val="28"/>
          <w:szCs w:val="28"/>
          <w:lang w:val="uk-UA"/>
        </w:rPr>
        <w:t>недоліків</w:t>
      </w:r>
      <w:r w:rsidRPr="00902BC0">
        <w:rPr>
          <w:rFonts w:ascii="Arial" w:hAnsi="Arial" w:cs="Arial"/>
          <w:sz w:val="28"/>
          <w:szCs w:val="28"/>
          <w:lang w:val="uk-UA"/>
        </w:rPr>
        <w:t xml:space="preserve"> систем з безперервною перевіркою запасів відносять необхідність постійного контролю розміру запасів.</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Системи з періодичною перевіркою стану запасів (з фіксованим інтервалом) </w:t>
      </w:r>
      <w:r w:rsidRPr="00902BC0">
        <w:rPr>
          <w:rFonts w:ascii="Arial" w:hAnsi="Arial" w:cs="Arial"/>
          <w:i/>
          <w:sz w:val="28"/>
          <w:szCs w:val="28"/>
          <w:lang w:val="uk-UA"/>
        </w:rPr>
        <w:t>дозволяють</w:t>
      </w:r>
      <w:r w:rsidRPr="00902BC0">
        <w:rPr>
          <w:rFonts w:ascii="Arial" w:hAnsi="Arial" w:cs="Arial"/>
          <w:sz w:val="28"/>
          <w:szCs w:val="28"/>
          <w:lang w:val="uk-UA"/>
        </w:rPr>
        <w:t xml:space="preserve"> проводити облік залишків лише періодично. </w:t>
      </w:r>
      <w:r w:rsidRPr="00902BC0">
        <w:rPr>
          <w:rFonts w:ascii="Arial" w:hAnsi="Arial" w:cs="Arial"/>
          <w:i/>
          <w:sz w:val="28"/>
          <w:szCs w:val="28"/>
          <w:lang w:val="uk-UA"/>
        </w:rPr>
        <w:t>Платою за це буде</w:t>
      </w:r>
      <w:r w:rsidRPr="00902BC0">
        <w:rPr>
          <w:rFonts w:ascii="Arial" w:hAnsi="Arial" w:cs="Arial"/>
          <w:sz w:val="28"/>
          <w:szCs w:val="28"/>
          <w:lang w:val="uk-UA"/>
        </w:rPr>
        <w:t>, як правило, більш високої, у порівнянні з попередньою системою, середній рівень запасу. Застосовують них при низьких питомих витратах на збереження.</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Дані системи добре працюють в умовах, коли можна з достатнім ступенем впевненості угадати розмір попиту. У противному випадку зненацька зрослий попит у період між замовленнями може повести логістичну систему в дефіцитний стан.</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Основні умови застосування систем з періодичною перевіркою стану запасів [</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низькі витрати по утриманню запасу;</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гарна передбачуваність попиту.</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До</w:t>
      </w:r>
      <w:r w:rsidRPr="00902BC0">
        <w:rPr>
          <w:rFonts w:ascii="Arial" w:hAnsi="Arial" w:cs="Arial"/>
          <w:b/>
          <w:sz w:val="28"/>
          <w:szCs w:val="28"/>
          <w:lang w:val="uk-UA"/>
        </w:rPr>
        <w:t xml:space="preserve"> </w:t>
      </w:r>
      <w:r w:rsidRPr="00902BC0">
        <w:rPr>
          <w:rFonts w:ascii="Arial" w:hAnsi="Arial" w:cs="Arial"/>
          <w:i/>
          <w:sz w:val="28"/>
          <w:szCs w:val="28"/>
          <w:lang w:val="uk-UA"/>
        </w:rPr>
        <w:t xml:space="preserve">переваг </w:t>
      </w:r>
      <w:r w:rsidRPr="00902BC0">
        <w:rPr>
          <w:rFonts w:ascii="Arial" w:hAnsi="Arial" w:cs="Arial"/>
          <w:sz w:val="28"/>
          <w:szCs w:val="28"/>
          <w:lang w:val="uk-UA"/>
        </w:rPr>
        <w:t xml:space="preserve">системи відносять відсутність необхідності в постійному контролі наявності запасів на складі. До </w:t>
      </w:r>
      <w:r w:rsidRPr="00902BC0">
        <w:rPr>
          <w:rFonts w:ascii="Arial" w:hAnsi="Arial" w:cs="Arial"/>
          <w:i/>
          <w:sz w:val="28"/>
          <w:szCs w:val="28"/>
          <w:lang w:val="uk-UA"/>
        </w:rPr>
        <w:t>недоліків</w:t>
      </w:r>
      <w:r w:rsidRPr="00902BC0">
        <w:rPr>
          <w:rFonts w:ascii="Arial" w:hAnsi="Arial" w:cs="Arial"/>
          <w:sz w:val="28"/>
          <w:szCs w:val="28"/>
          <w:lang w:val="uk-UA"/>
        </w:rPr>
        <w:t xml:space="preserve"> — порівняно високий рівень середнього запасу.</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Системи, що передбачають можливість замовлення різних по величині партій товарів, застосовуються, коли умови постачання дозволяють одержувати товари різними по величині партіями. В інших випадках застосовуються системи з фіксованим розміром партії, що замовляється.</w:t>
      </w:r>
    </w:p>
    <w:p w:rsidR="00BF3F12" w:rsidRPr="00902BC0" w:rsidRDefault="00BF3F12" w:rsidP="00902BC0">
      <w:pPr>
        <w:spacing w:line="288" w:lineRule="auto"/>
        <w:ind w:firstLine="709"/>
        <w:jc w:val="both"/>
        <w:rPr>
          <w:rFonts w:ascii="Arial" w:hAnsi="Arial" w:cs="Arial"/>
          <w:b/>
          <w:sz w:val="28"/>
          <w:szCs w:val="28"/>
          <w:lang w:val="uk-UA"/>
        </w:rPr>
      </w:pPr>
      <w:r w:rsidRPr="00902BC0">
        <w:rPr>
          <w:rFonts w:ascii="Arial" w:hAnsi="Arial" w:cs="Arial"/>
          <w:sz w:val="28"/>
          <w:szCs w:val="28"/>
          <w:lang w:val="uk-UA"/>
        </w:rPr>
        <w:t>Великий вплив на результати бізнесу робить розподіл асортиментного складу запасів у різних ешелонах логістичних</w:t>
      </w:r>
      <w:r w:rsidRPr="00902BC0">
        <w:rPr>
          <w:rFonts w:ascii="Arial" w:hAnsi="Arial" w:cs="Arial"/>
          <w:b/>
          <w:sz w:val="28"/>
          <w:szCs w:val="28"/>
          <w:lang w:val="uk-UA"/>
        </w:rPr>
        <w:t xml:space="preserve"> </w:t>
      </w:r>
      <w:r w:rsidRPr="00902BC0">
        <w:rPr>
          <w:rFonts w:ascii="Arial" w:hAnsi="Arial" w:cs="Arial"/>
          <w:sz w:val="28"/>
          <w:szCs w:val="28"/>
          <w:lang w:val="uk-UA"/>
        </w:rPr>
        <w:t>систем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Диференціюємо весь асортимент по двох ознаках: по частки товарної групи в загальному обсязі обороту і по частці товарної групи в загальному прибутку. Получимо чотири групи запасів товарів:</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Запаси товарів, що </w:t>
      </w:r>
      <w:r w:rsidRPr="00902BC0">
        <w:rPr>
          <w:rFonts w:ascii="Arial" w:hAnsi="Arial" w:cs="Arial"/>
          <w:i/>
          <w:sz w:val="28"/>
          <w:szCs w:val="28"/>
          <w:lang w:val="uk-UA"/>
        </w:rPr>
        <w:t>користуються високим попитом і мають високою</w:t>
      </w:r>
      <w:r w:rsidRPr="00902BC0">
        <w:rPr>
          <w:rFonts w:ascii="Arial" w:hAnsi="Arial" w:cs="Arial"/>
          <w:sz w:val="28"/>
          <w:szCs w:val="28"/>
          <w:lang w:val="uk-UA"/>
        </w:rPr>
        <w:t xml:space="preserve"> </w:t>
      </w:r>
      <w:r w:rsidRPr="00902BC0">
        <w:rPr>
          <w:rFonts w:ascii="Arial" w:hAnsi="Arial" w:cs="Arial"/>
          <w:i/>
          <w:sz w:val="28"/>
          <w:szCs w:val="28"/>
          <w:lang w:val="uk-UA"/>
        </w:rPr>
        <w:t>часткою в прибутку підприємства</w:t>
      </w:r>
      <w:r w:rsidRPr="00902BC0">
        <w:rPr>
          <w:rFonts w:ascii="Arial" w:hAnsi="Arial" w:cs="Arial"/>
          <w:sz w:val="28"/>
          <w:szCs w:val="28"/>
          <w:lang w:val="uk-UA"/>
        </w:rPr>
        <w:t xml:space="preserve"> , необхідно розміщати максимально близько до клієнта. По цих товарах варто мати глибокий  асортимент, створювати страхові запаси.</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lastRenderedPageBreak/>
        <w:t>Товари, що користуються низьким попитом</w:t>
      </w:r>
      <w:r w:rsidRPr="00902BC0">
        <w:rPr>
          <w:rFonts w:ascii="Arial" w:hAnsi="Arial" w:cs="Arial"/>
          <w:sz w:val="28"/>
          <w:szCs w:val="28"/>
          <w:lang w:val="uk-UA"/>
        </w:rPr>
        <w:t>, розміщають вище по ланцюзі руху товарів, тобто в центральних складах. При цьому, чим нижче значення коефіцієнта варіації попиту по окремому товарі, тим спокійніше можна передавати його збереження в центральний склад.</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Постачання тієї </w:t>
      </w:r>
      <w:r w:rsidRPr="00902BC0">
        <w:rPr>
          <w:rFonts w:ascii="Arial" w:hAnsi="Arial" w:cs="Arial"/>
          <w:i/>
          <w:sz w:val="28"/>
          <w:szCs w:val="28"/>
          <w:lang w:val="uk-UA"/>
        </w:rPr>
        <w:t>частини товарів цієї групи, що приносить високий прибуток</w:t>
      </w:r>
      <w:r w:rsidRPr="00902BC0">
        <w:rPr>
          <w:rFonts w:ascii="Arial" w:hAnsi="Arial" w:cs="Arial"/>
          <w:sz w:val="28"/>
          <w:szCs w:val="28"/>
          <w:lang w:val="uk-UA"/>
        </w:rPr>
        <w:t>, повинна організовуватися за принципом "точно в термін".</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Роботу з </w:t>
      </w:r>
      <w:r w:rsidRPr="00902BC0">
        <w:rPr>
          <w:rFonts w:ascii="Arial" w:hAnsi="Arial" w:cs="Arial"/>
          <w:i/>
          <w:sz w:val="28"/>
          <w:szCs w:val="28"/>
          <w:lang w:val="uk-UA"/>
        </w:rPr>
        <w:t>товаром, що користується високим попитом, але приносить</w:t>
      </w:r>
      <w:r w:rsidRPr="00902BC0">
        <w:rPr>
          <w:rFonts w:ascii="Arial" w:hAnsi="Arial" w:cs="Arial"/>
          <w:sz w:val="28"/>
          <w:szCs w:val="28"/>
          <w:lang w:val="uk-UA"/>
        </w:rPr>
        <w:t xml:space="preserve"> </w:t>
      </w:r>
      <w:r w:rsidRPr="00902BC0">
        <w:rPr>
          <w:rFonts w:ascii="Arial" w:hAnsi="Arial" w:cs="Arial"/>
          <w:i/>
          <w:sz w:val="28"/>
          <w:szCs w:val="28"/>
          <w:lang w:val="uk-UA"/>
        </w:rPr>
        <w:t>невеликий прибуток</w:t>
      </w:r>
      <w:r w:rsidRPr="00902BC0">
        <w:rPr>
          <w:rFonts w:ascii="Arial" w:hAnsi="Arial" w:cs="Arial"/>
          <w:sz w:val="28"/>
          <w:szCs w:val="28"/>
          <w:lang w:val="uk-UA"/>
        </w:rPr>
        <w:t xml:space="preserve"> необхідно критично аналізувати і реорганізовувати з метою скорочення витрат і відповідного збільшення прибутку.</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Великий вплив на сукупні витрати системи розподілу має </w:t>
      </w:r>
      <w:r w:rsidRPr="00902BC0">
        <w:rPr>
          <w:rFonts w:ascii="Arial" w:hAnsi="Arial" w:cs="Arial"/>
          <w:i/>
          <w:sz w:val="28"/>
          <w:szCs w:val="28"/>
          <w:lang w:val="uk-UA"/>
        </w:rPr>
        <w:t>кількість використовуваних складів</w:t>
      </w:r>
      <w:r w:rsidRPr="00902BC0">
        <w:rPr>
          <w:rFonts w:ascii="Arial" w:hAnsi="Arial" w:cs="Arial"/>
          <w:sz w:val="28"/>
          <w:szCs w:val="28"/>
          <w:lang w:val="uk-UA"/>
        </w:rPr>
        <w:t>. Збільшення кількості складів є вираженням прагнення фірм бути представленими безпосередньо на місцевому ринку. Широка мережа складів дозволяє фірмі підтримувати необхідний рівень обслуговування клієнтів. У той же час розвита мережа складів це більш високі сукупні запаси, особливо страхові, і, відповідно, більш висока ціна одиниці товару на складі.</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Очікувана економія за рахунок зниження кількості складів може бути розрахована за допомогою правила, відомого як закон квадратного кореня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 Відповідно до цього закону розмір страхового запасу, а отже і сума витрат по його змісту, зростає пропорційно кореневі квадратному з числа складів, тобто</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 xml:space="preserve">                                        Зn1/Зn2=√n 1 / √n2           </w:t>
      </w:r>
      <w:r w:rsidRPr="00902BC0">
        <w:rPr>
          <w:rFonts w:ascii="Arial" w:hAnsi="Arial" w:cs="Arial"/>
          <w:sz w:val="28"/>
          <w:szCs w:val="28"/>
          <w:lang w:val="uk-UA"/>
        </w:rPr>
        <w:t>(6.8)</w:t>
      </w:r>
    </w:p>
    <w:p w:rsidR="00BF3F12" w:rsidRPr="00902BC0" w:rsidRDefault="00BF3F12" w:rsidP="00902BC0">
      <w:pPr>
        <w:spacing w:line="288" w:lineRule="auto"/>
        <w:ind w:firstLine="709"/>
        <w:jc w:val="both"/>
        <w:rPr>
          <w:rFonts w:ascii="Arial" w:hAnsi="Arial" w:cs="Arial"/>
          <w:b/>
          <w:sz w:val="28"/>
          <w:szCs w:val="28"/>
          <w:lang w:val="uk-UA"/>
        </w:rPr>
      </w:pP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де  З</w:t>
      </w:r>
      <w:r w:rsidRPr="00902BC0">
        <w:rPr>
          <w:rFonts w:ascii="Arial" w:hAnsi="Arial" w:cs="Arial"/>
          <w:b/>
          <w:sz w:val="28"/>
          <w:szCs w:val="28"/>
          <w:lang w:val="uk-UA"/>
        </w:rPr>
        <w:t>n</w:t>
      </w:r>
      <w:r w:rsidRPr="00902BC0">
        <w:rPr>
          <w:rFonts w:ascii="Arial" w:hAnsi="Arial" w:cs="Arial"/>
          <w:sz w:val="28"/>
          <w:szCs w:val="28"/>
          <w:lang w:val="uk-UA"/>
        </w:rPr>
        <w:t>1 і  3</w:t>
      </w:r>
      <w:r w:rsidRPr="00902BC0">
        <w:rPr>
          <w:rFonts w:ascii="Arial" w:hAnsi="Arial" w:cs="Arial"/>
          <w:b/>
          <w:sz w:val="28"/>
          <w:szCs w:val="28"/>
          <w:lang w:val="uk-UA"/>
        </w:rPr>
        <w:t>n</w:t>
      </w:r>
      <w:r w:rsidRPr="00902BC0">
        <w:rPr>
          <w:rFonts w:ascii="Arial" w:hAnsi="Arial" w:cs="Arial"/>
          <w:sz w:val="28"/>
          <w:szCs w:val="28"/>
          <w:lang w:val="uk-UA"/>
        </w:rPr>
        <w:t>2  — розмір страхового запасу;</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 xml:space="preserve">n 1 </w:t>
      </w:r>
      <w:r w:rsidRPr="00902BC0">
        <w:rPr>
          <w:rFonts w:ascii="Arial" w:hAnsi="Arial" w:cs="Arial"/>
          <w:sz w:val="28"/>
          <w:szCs w:val="28"/>
          <w:lang w:val="uk-UA"/>
        </w:rPr>
        <w:t xml:space="preserve"> і </w:t>
      </w:r>
      <w:r w:rsidRPr="00902BC0">
        <w:rPr>
          <w:rFonts w:ascii="Arial" w:hAnsi="Arial" w:cs="Arial"/>
          <w:b/>
          <w:sz w:val="28"/>
          <w:szCs w:val="28"/>
          <w:lang w:val="uk-UA"/>
        </w:rPr>
        <w:t>n2</w:t>
      </w:r>
      <w:r w:rsidRPr="00902BC0">
        <w:rPr>
          <w:rFonts w:ascii="Arial" w:hAnsi="Arial" w:cs="Arial"/>
          <w:sz w:val="28"/>
          <w:szCs w:val="28"/>
          <w:lang w:val="uk-UA"/>
        </w:rPr>
        <w:t>— початкова і кінцева кількість складів у системі розподілу.</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Зміна обсягу запасів</w:t>
      </w:r>
      <w:r w:rsidRPr="00902BC0">
        <w:rPr>
          <w:rFonts w:ascii="Arial" w:hAnsi="Arial" w:cs="Arial"/>
          <w:sz w:val="28"/>
          <w:szCs w:val="28"/>
          <w:lang w:val="uk-UA"/>
        </w:rPr>
        <w:t>, що виникло в результаті в результаті зміни числа складів у системі розподілу, визначиться по формулі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 xml:space="preserve">                                            ∆З= 3n2  - Зn1               </w:t>
      </w:r>
      <w:r w:rsidRPr="00902BC0">
        <w:rPr>
          <w:rFonts w:ascii="Arial" w:hAnsi="Arial" w:cs="Arial"/>
          <w:sz w:val="28"/>
          <w:szCs w:val="28"/>
          <w:lang w:val="uk-UA"/>
        </w:rPr>
        <w:t>(6.9)</w:t>
      </w:r>
    </w:p>
    <w:p w:rsidR="00BF3F12" w:rsidRPr="00902BC0" w:rsidRDefault="00BF3F12" w:rsidP="00902BC0">
      <w:pPr>
        <w:spacing w:line="288" w:lineRule="auto"/>
        <w:ind w:firstLine="709"/>
        <w:jc w:val="both"/>
        <w:rPr>
          <w:rFonts w:ascii="Arial" w:hAnsi="Arial" w:cs="Arial"/>
          <w:b/>
          <w:sz w:val="28"/>
          <w:szCs w:val="28"/>
          <w:lang w:val="uk-UA"/>
        </w:rPr>
      </w:pPr>
    </w:p>
    <w:p w:rsidR="00BF3F12"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або, виражене у відсотках :</w:t>
      </w:r>
    </w:p>
    <w:p w:rsidR="0094523D" w:rsidRPr="00902BC0" w:rsidRDefault="0094523D"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lastRenderedPageBreak/>
        <w:t xml:space="preserve">                                   ∆З</w:t>
      </w:r>
      <w:r w:rsidRPr="00902BC0">
        <w:rPr>
          <w:rFonts w:ascii="Arial" w:hAnsi="Arial" w:cs="Arial"/>
          <w:sz w:val="28"/>
          <w:szCs w:val="28"/>
          <w:lang w:val="uk-UA"/>
        </w:rPr>
        <w:t xml:space="preserve"> </w:t>
      </w:r>
      <w:r w:rsidRPr="00902BC0">
        <w:rPr>
          <w:rFonts w:ascii="Arial" w:hAnsi="Arial" w:cs="Arial"/>
          <w:b/>
          <w:sz w:val="28"/>
          <w:szCs w:val="28"/>
          <w:lang w:val="uk-UA"/>
        </w:rPr>
        <w:t xml:space="preserve">=(√n 1 / √n2 -1)х100%        </w:t>
      </w:r>
      <w:r w:rsidRPr="00902BC0">
        <w:rPr>
          <w:rFonts w:ascii="Arial" w:hAnsi="Arial" w:cs="Arial"/>
          <w:sz w:val="28"/>
          <w:szCs w:val="28"/>
          <w:lang w:val="uk-UA"/>
        </w:rPr>
        <w:t>(6.10)</w:t>
      </w:r>
    </w:p>
    <w:p w:rsidR="00BF3F12" w:rsidRPr="00902BC0" w:rsidRDefault="00BF3F12" w:rsidP="00902BC0">
      <w:pPr>
        <w:spacing w:line="288" w:lineRule="auto"/>
        <w:ind w:firstLine="709"/>
        <w:jc w:val="both"/>
        <w:rPr>
          <w:rFonts w:ascii="Arial" w:hAnsi="Arial" w:cs="Arial"/>
          <w:b/>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Можливості скорочення товарних запасів, що відкриває впровадження технології швидкого реагування, показані на рис 6.5.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Поточний запас скорочується, тому що в логістичних системах запас, що забезпечує безперервність виробничого або торговельного процесу між черговими постачаннями, не повинний перевищувати величини, що витрачається за час, протягом якого розміщається і виконується замовлення.</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Поточний запас скорочується, тому що в логістичних системах запас, що забезпечує безперервність виробничого або торговельного процесу між черговими постачаннями, не повинний перевищувати величини, що витрачається за час, протягом якого розміщається і виконується замовлення.</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Логістика за допомогою методу швидкого реагування дозволяє стійко працювати без виникнення дефіциту в умовах збільшення дисперсії попиту. При цьому страховий запас, як правило, знижується.На рис. 6.5. наведено схему скорочення запасів за допомогою методу швидкого реагування.</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Керувати усіма видами запасів підприємства в переважній більшості випадків економічно недоцільно, тому що витрати на управління можуть перевищити економію, що досягається раціональним управлінням. Види запасів, що підлягають обов'язковому керуванню, можна визначити, застосувавши до запасів аналіз Вильфредо Паретто.</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Номенклатура видів складованих запасів класифікується в порядку убування вартості споживання в зазначеному періоді. При підрахунку споживання стає очевидним, що невелике число складованих товарів відповідає значному відсоткові споживання, тобто потреб.</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Близько 10% найменувань охоплюють 60% споживання.</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Близько 40% найменувань охоплюють 30% споживання.</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Близько 50% найменувань охоплюють 10% споживання.</w:t>
      </w:r>
    </w:p>
    <w:p w:rsidR="0094523D" w:rsidRDefault="00BF3F12" w:rsidP="00E7355C">
      <w:pPr>
        <w:shd w:val="clear" w:color="auto" w:fill="FFFFFF"/>
        <w:spacing w:line="288" w:lineRule="auto"/>
        <w:jc w:val="both"/>
        <w:rPr>
          <w:rFonts w:ascii="Arial" w:hAnsi="Arial" w:cs="Arial"/>
          <w:spacing w:val="5"/>
          <w:sz w:val="28"/>
          <w:szCs w:val="28"/>
          <w:lang w:val="uk-UA"/>
        </w:rPr>
      </w:pPr>
      <w:r w:rsidRPr="00902BC0">
        <w:rPr>
          <w:rFonts w:ascii="Arial" w:hAnsi="Arial"/>
          <w:noProof/>
        </w:rPr>
        <w:lastRenderedPageBreak/>
        <mc:AlternateContent>
          <mc:Choice Requires="wpg">
            <w:drawing>
              <wp:inline distT="0" distB="0" distL="0" distR="0" wp14:anchorId="7CC33058" wp14:editId="67229528">
                <wp:extent cx="6053455" cy="3236595"/>
                <wp:effectExtent l="0" t="0" r="0" b="20955"/>
                <wp:docPr id="1742" name="Группа 1742"/>
                <wp:cNvGraphicFramePr/>
                <a:graphic xmlns:a="http://schemas.openxmlformats.org/drawingml/2006/main">
                  <a:graphicData uri="http://schemas.microsoft.com/office/word/2010/wordprocessingGroup">
                    <wpg:wgp>
                      <wpg:cNvGrpSpPr/>
                      <wpg:grpSpPr>
                        <a:xfrm>
                          <a:off x="0" y="0"/>
                          <a:ext cx="6053455" cy="3236405"/>
                          <a:chOff x="0" y="0"/>
                          <a:chExt cx="6053455" cy="3236405"/>
                        </a:xfrm>
                      </wpg:grpSpPr>
                      <wps:wsp>
                        <wps:cNvPr id="1039" name="Прямоугольник 1039"/>
                        <wps:cNvSpPr/>
                        <wps:spPr>
                          <a:xfrm>
                            <a:off x="0" y="0"/>
                            <a:ext cx="6053455" cy="3235960"/>
                          </a:xfrm>
                          <a:prstGeom prst="rect">
                            <a:avLst/>
                          </a:prstGeom>
                          <a:noFill/>
                        </wps:spPr>
                        <wps:bodyPr/>
                      </wps:wsp>
                      <wps:wsp>
                        <wps:cNvPr id="1040" name="Rectangle 136"/>
                        <wps:cNvSpPr>
                          <a:spLocks noChangeArrowheads="1"/>
                        </wps:cNvSpPr>
                        <wps:spPr bwMode="auto">
                          <a:xfrm>
                            <a:off x="2171589" y="36005"/>
                            <a:ext cx="1257014" cy="6858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lang w:val="uk-UA"/>
                                </w:rPr>
                              </w:pPr>
                              <w:r>
                                <w:rPr>
                                  <w:rFonts w:ascii="Arial" w:hAnsi="Arial" w:cs="Arial"/>
                                </w:rPr>
                                <w:t>С</w:t>
                              </w:r>
                              <w:r>
                                <w:rPr>
                                  <w:rFonts w:ascii="Arial" w:hAnsi="Arial" w:cs="Arial"/>
                                  <w:lang w:val="uk-UA"/>
                                </w:rPr>
                                <w:t>корочення</w:t>
                              </w:r>
                            </w:p>
                            <w:p w:rsidR="00415578" w:rsidRDefault="00415578" w:rsidP="00BF3F12">
                              <w:pPr>
                                <w:jc w:val="center"/>
                                <w:rPr>
                                  <w:rFonts w:ascii="Arial" w:hAnsi="Arial" w:cs="Arial"/>
                                  <w:lang w:val="uk-UA"/>
                                </w:rPr>
                              </w:pPr>
                              <w:r>
                                <w:rPr>
                                  <w:rFonts w:ascii="Arial" w:hAnsi="Arial" w:cs="Arial"/>
                                  <w:lang w:val="uk-UA"/>
                                </w:rPr>
                                <w:t>терміну</w:t>
                              </w:r>
                            </w:p>
                            <w:p w:rsidR="00415578" w:rsidRDefault="00415578" w:rsidP="00BF3F12">
                              <w:pPr>
                                <w:jc w:val="center"/>
                                <w:rPr>
                                  <w:rFonts w:ascii="Arial" w:hAnsi="Arial" w:cs="Arial"/>
                                  <w:lang w:val="uk-UA"/>
                                </w:rPr>
                              </w:pPr>
                              <w:r>
                                <w:rPr>
                                  <w:rFonts w:ascii="Arial" w:hAnsi="Arial" w:cs="Arial"/>
                                </w:rPr>
                                <w:t>по</w:t>
                              </w:r>
                              <w:r>
                                <w:rPr>
                                  <w:rFonts w:ascii="Arial" w:hAnsi="Arial" w:cs="Arial"/>
                                  <w:lang w:val="uk-UA"/>
                                </w:rPr>
                                <w:t>стачання</w:t>
                              </w:r>
                            </w:p>
                          </w:txbxContent>
                        </wps:txbx>
                        <wps:bodyPr rot="0" vert="horz" wrap="square" lIns="91440" tIns="45720" rIns="91440" bIns="45720" anchor="t" anchorCtr="0" upright="1">
                          <a:noAutofit/>
                        </wps:bodyPr>
                      </wps:wsp>
                      <wps:wsp>
                        <wps:cNvPr id="1041" name="Rectangle 137"/>
                        <wps:cNvSpPr>
                          <a:spLocks noChangeArrowheads="1"/>
                        </wps:cNvSpPr>
                        <wps:spPr bwMode="auto">
                          <a:xfrm>
                            <a:off x="2514870" y="2322005"/>
                            <a:ext cx="1485868" cy="9144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lang w:val="uk-UA"/>
                                </w:rPr>
                              </w:pPr>
                              <w:r>
                                <w:rPr>
                                  <w:rFonts w:ascii="Arial" w:hAnsi="Arial" w:cs="Arial"/>
                                </w:rPr>
                                <w:t>С</w:t>
                              </w:r>
                              <w:r>
                                <w:rPr>
                                  <w:rFonts w:ascii="Arial" w:hAnsi="Arial" w:cs="Arial"/>
                                  <w:lang w:val="uk-UA"/>
                                </w:rPr>
                                <w:t>корочення загального запасу в торгівельній мережі</w:t>
                              </w:r>
                            </w:p>
                          </w:txbxContent>
                        </wps:txbx>
                        <wps:bodyPr rot="0" vert="horz" wrap="square" lIns="91440" tIns="45720" rIns="91440" bIns="45720" anchor="t" anchorCtr="0" upright="1">
                          <a:noAutofit/>
                        </wps:bodyPr>
                      </wps:wsp>
                      <wps:wsp>
                        <wps:cNvPr id="1042" name="Rectangle 138"/>
                        <wps:cNvSpPr>
                          <a:spLocks noChangeArrowheads="1"/>
                        </wps:cNvSpPr>
                        <wps:spPr bwMode="auto">
                          <a:xfrm>
                            <a:off x="456867" y="2093405"/>
                            <a:ext cx="1372283" cy="6858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lang w:val="uk-UA"/>
                                </w:rPr>
                              </w:pPr>
                              <w:r>
                                <w:rPr>
                                  <w:rFonts w:ascii="Arial" w:hAnsi="Arial" w:cs="Arial"/>
                                  <w:lang w:val="uk-UA"/>
                                </w:rPr>
                                <w:t>Скорочення страхового запасу</w:t>
                              </w:r>
                            </w:p>
                          </w:txbxContent>
                        </wps:txbx>
                        <wps:bodyPr rot="0" vert="horz" wrap="square" lIns="91440" tIns="45720" rIns="91440" bIns="45720" anchor="t" anchorCtr="0" upright="1">
                          <a:noAutofit/>
                        </wps:bodyPr>
                      </wps:wsp>
                      <wps:wsp>
                        <wps:cNvPr id="1043" name="Rectangle 139"/>
                        <wps:cNvSpPr>
                          <a:spLocks noChangeArrowheads="1"/>
                        </wps:cNvSpPr>
                        <wps:spPr bwMode="auto">
                          <a:xfrm>
                            <a:off x="456867" y="1064705"/>
                            <a:ext cx="1372283" cy="9144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lang w:val="uk-UA"/>
                                </w:rPr>
                              </w:pPr>
                              <w:r>
                                <w:rPr>
                                  <w:rFonts w:ascii="Arial" w:hAnsi="Arial" w:cs="Arial"/>
                                  <w:lang w:val="uk-UA"/>
                                </w:rPr>
                                <w:t>Скорочення похибки при прогнозуванні</w:t>
                              </w:r>
                            </w:p>
                          </w:txbxContent>
                        </wps:txbx>
                        <wps:bodyPr rot="0" vert="horz" wrap="square" lIns="91440" tIns="45720" rIns="91440" bIns="45720" anchor="t" anchorCtr="0" upright="1">
                          <a:noAutofit/>
                        </wps:bodyPr>
                      </wps:wsp>
                      <wps:wsp>
                        <wps:cNvPr id="1044" name="Rectangle 140"/>
                        <wps:cNvSpPr>
                          <a:spLocks noChangeArrowheads="1"/>
                        </wps:cNvSpPr>
                        <wps:spPr bwMode="auto">
                          <a:xfrm>
                            <a:off x="4228751" y="721805"/>
                            <a:ext cx="1714722" cy="13716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rPr>
                                  <w:rFonts w:ascii="Arial" w:hAnsi="Arial" w:cs="Arial"/>
                                  <w:lang w:val="uk-UA"/>
                                </w:rPr>
                              </w:pPr>
                              <w:r>
                                <w:rPr>
                                  <w:rFonts w:ascii="Arial" w:hAnsi="Arial" w:cs="Arial"/>
                                  <w:lang w:val="uk-UA"/>
                                </w:rPr>
                                <w:t>Скорочення поточного запасу внаслідок зменшення партії постачань за збильшення частоти постачань</w:t>
                              </w:r>
                            </w:p>
                          </w:txbxContent>
                        </wps:txbx>
                        <wps:bodyPr rot="0" vert="horz" wrap="square" lIns="91440" tIns="45720" rIns="91440" bIns="45720" anchor="t" anchorCtr="0" upright="1">
                          <a:noAutofit/>
                        </wps:bodyPr>
                      </wps:wsp>
                      <wps:wsp>
                        <wps:cNvPr id="1045" name="Line 141"/>
                        <wps:cNvCnPr/>
                        <wps:spPr bwMode="auto">
                          <a:xfrm flipH="1">
                            <a:off x="1829149" y="721805"/>
                            <a:ext cx="34244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6" name="Line 142"/>
                        <wps:cNvCnPr/>
                        <wps:spPr bwMode="auto">
                          <a:xfrm>
                            <a:off x="1142587" y="1979105"/>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7" name="Line 143"/>
                        <wps:cNvCnPr/>
                        <wps:spPr bwMode="auto">
                          <a:xfrm>
                            <a:off x="3428603" y="721805"/>
                            <a:ext cx="800148"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8" name="Line 144"/>
                        <wps:cNvCnPr/>
                        <wps:spPr bwMode="auto">
                          <a:xfrm flipH="1">
                            <a:off x="4000738" y="2093405"/>
                            <a:ext cx="228013"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9" name="Line 145"/>
                        <wps:cNvCnPr/>
                        <wps:spPr bwMode="auto">
                          <a:xfrm>
                            <a:off x="1829149" y="2550605"/>
                            <a:ext cx="6857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1742" o:spid="_x0000_s1609" style="width:476.65pt;height:254.85pt;mso-position-horizontal-relative:char;mso-position-vertical-relative:line" coordsize="60534,3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">
                <v:rect id="Прямоугольник 1039" o:spid="_x0000_s1610" style="position:absolute;width:60534;height:32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cfsMA&#10;AADdAAAADwAAAGRycy9kb3ducmV2LnhtbERPTWvCQBC9C/6HZYReim6sIJq6igiloQhitJ6H7DQJ&#10;zc7G7DaJ/94VCt7m8T5ntelNJVpqXGlZwXQSgSDOrC45V3A+fYwXIJxH1lhZJgU3crBZDwcrjLXt&#10;+Eht6nMRQtjFqKDwvo6ldFlBBt3E1sSB+7GNQR9gk0vdYBfCTSXfomguDZYcGgqsaVdQ9pv+GQVd&#10;dmgvp/2nPLxeEsvX5LpLv7+Uehn123cQnnr/FP+7Ex3mR7MlPL4JJ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icfsMAAADdAAAADwAAAAAAAAAAAAAAAACYAgAAZHJzL2Rv&#10;d25yZXYueG1sUEsFBgAAAAAEAAQA9QAAAIgDAAAAAA==&#10;" filled="f" stroked="f"/>
                <v:rect id="Rectangle 136" o:spid="_x0000_s1611" style="position:absolute;left:21715;top:360;width:12571;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mv3cUA&#10;AADdAAAADwAAAGRycy9kb3ducmV2LnhtbESPQW/CMAyF75P4D5GRdhvJYJpYR0AIxARHKJfdvMZr&#10;uzVO1QQo+/X4MImbrff83ufZoveNOlMX68AWnkcGFHERXM2lhWO+eZqCignZYROYLFwpwmI+eJhh&#10;5sKF93Q+pFJJCMcMLVQptZnWsajIYxyFlli079B5TLJ2pXYdXiTcN3pszKv2WLM0VNjSqqLi93Dy&#10;Fr7q8RH/9vmH8W+bSdr1+c/pc23t47BfvoNK1Ke7+f966wTfvAi/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a/dxQAAAN0AAAAPAAAAAAAAAAAAAAAAAJgCAABkcnMv&#10;ZG93bnJldi54bWxQSwUGAAAAAAQABAD1AAAAigMAAAAA&#10;">
                  <v:textbox>
                    <w:txbxContent>
                      <w:p w:rsidR="00415578" w:rsidRDefault="00415578" w:rsidP="00BF3F12">
                        <w:pPr>
                          <w:jc w:val="center"/>
                          <w:rPr>
                            <w:rFonts w:ascii="Arial" w:hAnsi="Arial" w:cs="Arial"/>
                            <w:lang w:val="uk-UA"/>
                          </w:rPr>
                        </w:pPr>
                        <w:r>
                          <w:rPr>
                            <w:rFonts w:ascii="Arial" w:hAnsi="Arial" w:cs="Arial"/>
                          </w:rPr>
                          <w:t>С</w:t>
                        </w:r>
                        <w:r>
                          <w:rPr>
                            <w:rFonts w:ascii="Arial" w:hAnsi="Arial" w:cs="Arial"/>
                            <w:lang w:val="uk-UA"/>
                          </w:rPr>
                          <w:t>корочення</w:t>
                        </w:r>
                      </w:p>
                      <w:p w:rsidR="00415578" w:rsidRDefault="00415578" w:rsidP="00BF3F12">
                        <w:pPr>
                          <w:jc w:val="center"/>
                          <w:rPr>
                            <w:rFonts w:ascii="Arial" w:hAnsi="Arial" w:cs="Arial"/>
                            <w:lang w:val="uk-UA"/>
                          </w:rPr>
                        </w:pPr>
                        <w:r>
                          <w:rPr>
                            <w:rFonts w:ascii="Arial" w:hAnsi="Arial" w:cs="Arial"/>
                            <w:lang w:val="uk-UA"/>
                          </w:rPr>
                          <w:t>терміну</w:t>
                        </w:r>
                      </w:p>
                      <w:p w:rsidR="00415578" w:rsidRDefault="00415578" w:rsidP="00BF3F12">
                        <w:pPr>
                          <w:jc w:val="center"/>
                          <w:rPr>
                            <w:rFonts w:ascii="Arial" w:hAnsi="Arial" w:cs="Arial"/>
                            <w:lang w:val="uk-UA"/>
                          </w:rPr>
                        </w:pPr>
                        <w:r>
                          <w:rPr>
                            <w:rFonts w:ascii="Arial" w:hAnsi="Arial" w:cs="Arial"/>
                          </w:rPr>
                          <w:t>по</w:t>
                        </w:r>
                        <w:r>
                          <w:rPr>
                            <w:rFonts w:ascii="Arial" w:hAnsi="Arial" w:cs="Arial"/>
                            <w:lang w:val="uk-UA"/>
                          </w:rPr>
                          <w:t>стачання</w:t>
                        </w:r>
                      </w:p>
                    </w:txbxContent>
                  </v:textbox>
                </v:rect>
                <v:rect id="Rectangle 137" o:spid="_x0000_s1612" style="position:absolute;left:25148;top:23220;width:14859;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KRsQA&#10;AADdAAAADwAAAGRycy9kb3ducmV2LnhtbERPTWvCQBC9C/6HZQRvuquW0kY3QRRLe9Tk0tuYnSap&#10;2dmQXTXtr+8WCr3N433OJhtsK27U+8axhsVcgSAunWm40lDkh9kTCB+QDbaOScMXecjS8WiDiXF3&#10;PtLtFCoRQ9gnqKEOoUuk9GVNFv3cdcSR+3C9xRBhX0nT4z2G21YulXqUFhuODTV2tKupvJyuVsO5&#10;WRb4fcxflH0+rMLbkH9e3/daTyfDdg0i0BD+xX/uVxPnq4cF/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lCkbEAAAA3QAAAA8AAAAAAAAAAAAAAAAAmAIAAGRycy9k&#10;b3ducmV2LnhtbFBLBQYAAAAABAAEAPUAAACJAwAAAAA=&#10;">
                  <v:textbox>
                    <w:txbxContent>
                      <w:p w:rsidR="00415578" w:rsidRDefault="00415578" w:rsidP="00BF3F12">
                        <w:pPr>
                          <w:jc w:val="center"/>
                          <w:rPr>
                            <w:rFonts w:ascii="Arial" w:hAnsi="Arial" w:cs="Arial"/>
                            <w:lang w:val="uk-UA"/>
                          </w:rPr>
                        </w:pPr>
                        <w:r>
                          <w:rPr>
                            <w:rFonts w:ascii="Arial" w:hAnsi="Arial" w:cs="Arial"/>
                          </w:rPr>
                          <w:t>С</w:t>
                        </w:r>
                        <w:r>
                          <w:rPr>
                            <w:rFonts w:ascii="Arial" w:hAnsi="Arial" w:cs="Arial"/>
                            <w:lang w:val="uk-UA"/>
                          </w:rPr>
                          <w:t>корочення загального запасу в торгівельній мережі</w:t>
                        </w:r>
                      </w:p>
                    </w:txbxContent>
                  </v:textbox>
                </v:rect>
                <v:rect id="Rectangle 138" o:spid="_x0000_s1613" style="position:absolute;left:4568;top:20934;width:1372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UMcMA&#10;AADdAAAADwAAAGRycy9kb3ducmV2LnhtbERPTWvCQBC9C/0PyxS86W5jEY2uUlqUetR48TZmxyRt&#10;djZkV4399V1B8DaP9znzZWdrcaHWV441vA0VCOLcmYoLDftsNZiA8AHZYO2YNNzIw3Lx0ptjatyV&#10;t3TZhULEEPYpaihDaFIpfV6SRT90DXHkTq61GCJsC2lavMZwW8tEqbG0WHFsKLGhz5Ly393ZajhW&#10;yR7/ttla2elqFDZd9nM+fGndf+0+ZiACdeEpfri/TZyv3h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eUMcMAAADdAAAADwAAAAAAAAAAAAAAAACYAgAAZHJzL2Rv&#10;d25yZXYueG1sUEsFBgAAAAAEAAQA9QAAAIgDAAAAAA==&#10;">
                  <v:textbox>
                    <w:txbxContent>
                      <w:p w:rsidR="00415578" w:rsidRDefault="00415578" w:rsidP="00BF3F12">
                        <w:pPr>
                          <w:jc w:val="center"/>
                          <w:rPr>
                            <w:rFonts w:ascii="Arial" w:hAnsi="Arial" w:cs="Arial"/>
                            <w:lang w:val="uk-UA"/>
                          </w:rPr>
                        </w:pPr>
                        <w:r>
                          <w:rPr>
                            <w:rFonts w:ascii="Arial" w:hAnsi="Arial" w:cs="Arial"/>
                            <w:lang w:val="uk-UA"/>
                          </w:rPr>
                          <w:t>Скорочення страхового запасу</w:t>
                        </w:r>
                      </w:p>
                    </w:txbxContent>
                  </v:textbox>
                </v:rect>
                <v:rect id="Rectangle 139" o:spid="_x0000_s1614" style="position:absolute;left:4568;top:10647;width:1372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sxqsIA&#10;AADdAAAADwAAAGRycy9kb3ducmV2LnhtbERPTYvCMBC9L/gfwgje1mR1WbQaRRRlPWq9eBubsa3b&#10;TEoTte6v3wgL3ubxPmc6b20lbtT40rGGj74CQZw5U3Ku4ZCu30cgfEA2WDkmDQ/yMJ913qaYGHfn&#10;Hd32IRcxhH2CGooQ6kRKnxVk0fddTRy5s2sshgibXJoG7zHcVnKg1Je0WHJsKLCmZUHZz/5qNZzK&#10;wQF/d+lG2fF6GLZterkeV1r3uu1iAiJQG17if/e3ifPV5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zGqwgAAAN0AAAAPAAAAAAAAAAAAAAAAAJgCAABkcnMvZG93&#10;bnJldi54bWxQSwUGAAAAAAQABAD1AAAAhwMAAAAA&#10;">
                  <v:textbox>
                    <w:txbxContent>
                      <w:p w:rsidR="00415578" w:rsidRDefault="00415578" w:rsidP="00BF3F12">
                        <w:pPr>
                          <w:jc w:val="center"/>
                          <w:rPr>
                            <w:rFonts w:ascii="Arial" w:hAnsi="Arial" w:cs="Arial"/>
                            <w:lang w:val="uk-UA"/>
                          </w:rPr>
                        </w:pPr>
                        <w:r>
                          <w:rPr>
                            <w:rFonts w:ascii="Arial" w:hAnsi="Arial" w:cs="Arial"/>
                            <w:lang w:val="uk-UA"/>
                          </w:rPr>
                          <w:t>Скорочення похибки при прогнозуванні</w:t>
                        </w:r>
                      </w:p>
                    </w:txbxContent>
                  </v:textbox>
                </v:rect>
                <v:rect id="Rectangle 140" o:spid="_x0000_s1615" style="position:absolute;left:42287;top:7218;width:17147;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p3sQA&#10;AADdAAAADwAAAGRycy9kb3ducmV2LnhtbERPTWvCQBC9C/6HZYTedFcr0kY3IhZLe9Tk0tuYnSap&#10;2dmQXWPaX98tCL3N433OZjvYRvTU+dqxhvlMgSAunKm51JBnh+kTCB+QDTaOScM3edim49EGE+Nu&#10;fKT+FEoRQ9gnqKEKoU2k9EVFFv3MtcSR+3SdxRBhV0rT4S2G20YulFpJizXHhgpb2ldUXE5Xq+Fc&#10;L3L8OWavyj4fHsP7kH1dP160fpgMuzWIQEP4F9/dbybOV8s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qd7EAAAA3QAAAA8AAAAAAAAAAAAAAAAAmAIAAGRycy9k&#10;b3ducmV2LnhtbFBLBQYAAAAABAAEAPUAAACJAwAAAAA=&#10;">
                  <v:textbox>
                    <w:txbxContent>
                      <w:p w:rsidR="00415578" w:rsidRDefault="00415578" w:rsidP="00BF3F12">
                        <w:pPr>
                          <w:jc w:val="center"/>
                          <w:rPr>
                            <w:rFonts w:ascii="Arial" w:hAnsi="Arial" w:cs="Arial"/>
                            <w:lang w:val="uk-UA"/>
                          </w:rPr>
                        </w:pPr>
                        <w:r>
                          <w:rPr>
                            <w:rFonts w:ascii="Arial" w:hAnsi="Arial" w:cs="Arial"/>
                            <w:lang w:val="uk-UA"/>
                          </w:rPr>
                          <w:t>Скорочення поточного запасу внаслідок зменшення партії постачань за збильшення частоти постачань</w:t>
                        </w:r>
                      </w:p>
                    </w:txbxContent>
                  </v:textbox>
                </v:rect>
                <v:line id="Line 141" o:spid="_x0000_s1616" style="position:absolute;flip:x;visibility:visible;mso-wrap-style:square" from="18291,7218" to="21715,10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GeZscAAADdAAAADwAAAGRycy9kb3ducmV2LnhtbESPT2vCQBDF74V+h2UEL6HuttZSo6v0&#10;j4IgPdT20OOQHZPQ7GzIjhq/vSsUepvhvd+bN/Nl7xt1pC7WgS3cjwwo4iK4mksL31/ru2dQUZAd&#10;NoHJwpkiLBe3N3PMXTjxJx13UqoUwjFHC5VIm2sdi4o8xlFoiZO2D51HSWtXatfhKYX7Rj8Y86Q9&#10;1pwuVNjSW0XF7+7gU431B7+Px9mr11k2pdWPbI0Wa4eD/mUGSqiXf/MfvXGJM48TuH6TRtCL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kZ5mxwAAAN0AAAAPAAAAAAAA&#10;AAAAAAAAAKECAABkcnMvZG93bnJldi54bWxQSwUGAAAAAAQABAD5AAAAlQMAAAAA&#10;">
                  <v:stroke endarrow="block"/>
                </v:line>
                <v:line id="Line 142" o:spid="_x0000_s1617" style="position:absolute;visibility:visible;mso-wrap-style:square" from="11425,19791" to="11425,2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2YoMMAAADdAAAADwAAAGRycy9kb3ducmV2LnhtbERPS2sCMRC+F/ofwhS81axFfKxGKV0K&#10;PVjBB57HzbhZupksm3RN/70pCN7m43vOch1tI3rqfO1YwWiYgSAuna65UnA8fL7OQPiArLFxTAr+&#10;yMN69fy0xFy7K++o34dKpBD2OSowIbS5lL40ZNEPXUucuIvrLIYEu0rqDq8p3DbyLcsm0mLNqcFg&#10;Sx+Gyp/9r1UwNcVOTmWxOWyLvh7N43c8nedKDV7i+wJEoBge4rv7S6f52XgC/9+kE+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tmKDDAAAA3QAAAA8AAAAAAAAAAAAA&#10;AAAAoQIAAGRycy9kb3ducmV2LnhtbFBLBQYAAAAABAAEAPkAAACRAwAAAAA=&#10;">
                  <v:stroke endarrow="block"/>
                </v:line>
                <v:line id="Line 143" o:spid="_x0000_s1618" style="position:absolute;visibility:visible;mso-wrap-style:square" from="34286,7218" to="42287,10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9O8MAAADdAAAADwAAAGRycy9kb3ducmV2LnhtbERP32vCMBB+F/Y/hBvsTVNl2NkZRSyD&#10;PcyBOvZ8a86m2FxKE2v23xthsLf7+H7ech1tKwbqfeNYwXSSgSCunG64VvB1fBu/gPABWWPrmBT8&#10;kof16mG0xEK7K+9pOIRapBD2BSowIXSFlL4yZNFPXEecuJPrLYYE+1rqHq8p3LZylmVzabHh1GCw&#10;o62h6ny4WAW5Kfcyl+XH8bMcmuki7uL3z0Kpp8e4eQURKIZ/8Z/7Xaf52XMO92/S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hPTvDAAAA3QAAAA8AAAAAAAAAAAAA&#10;AAAAoQIAAGRycy9kb3ducmV2LnhtbFBLBQYAAAAABAAEAPkAAACRAwAAAAA=&#10;">
                  <v:stroke endarrow="block"/>
                </v:line>
                <v:line id="Line 144" o:spid="_x0000_s1619" style="position:absolute;flip:x;visibility:visible;mso-wrap-style:square" from="40007,20934" to="42287,23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Ax+MYAAADdAAAADwAAAGRycy9kb3ducmV2LnhtbESPT0sDQQzF74LfYYjgZWlntCK67bT4&#10;ryAUD7Yeegw76e7SncyyE9v125uD4C2PvN/Ly2I1xs6caMhtYg83UweGuEqh5drD1249eQCTBTlg&#10;l5g8/FCG1fLyYoFlSGf+pNNWaqMhnEv00Ij0pbW5aihinqaeWHeHNEQUlUNtw4BnDY+dvXXu3kZs&#10;WS802NNLQ9Vx+x21xvqDX2ez4jnaonikt71snBXvr6/GpzkYoVH+zX/0e1DO3Wld/UZHs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MfjGAAAA3QAAAA8AAAAAAAAA&#10;AAAAAAAAoQIAAGRycy9kb3ducmV2LnhtbFBLBQYAAAAABAAEAPkAAACUAwAAAAA=&#10;">
                  <v:stroke endarrow="block"/>
                </v:line>
                <v:line id="Line 145" o:spid="_x0000_s1620" style="position:absolute;visibility:visible;mso-wrap-style:square" from="18291,25506" to="25148,25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IM0sQAAADdAAAADwAAAGRycy9kb3ducmV2LnhtbERPS2sCMRC+F/wPYYTeatYi1V2NUroI&#10;PdSCDzyPm+lm6WaybNI1/feNUPA2H99zVptoWzFQ7xvHCqaTDARx5XTDtYLTcfu0AOEDssbWMSn4&#10;JQ+b9ehhhYV2V97TcAi1SCHsC1RgQugKKX1lyKKfuI44cV+utxgS7Gupe7ymcNvK5yx7kRYbTg0G&#10;O3ozVH0ffqyCuSn3ci7Lj+NnOTTTPO7i+ZIr9TiOr0sQgWK4i//d7zrNz2Y53L5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cgzSxAAAAN0AAAAPAAAAAAAAAAAA&#10;AAAAAKECAABkcnMvZG93bnJldi54bWxQSwUGAAAAAAQABAD5AAAAkgMAAAAA&#10;">
                  <v:stroke endarrow="block"/>
                </v:line>
                <w10:anchorlock/>
              </v:group>
            </w:pict>
          </mc:Fallback>
        </mc:AlternateContent>
      </w:r>
    </w:p>
    <w:p w:rsidR="00BF3F12" w:rsidRPr="00902BC0" w:rsidRDefault="00BF3F12" w:rsidP="00E7355C">
      <w:pPr>
        <w:shd w:val="clear" w:color="auto" w:fill="FFFFFF"/>
        <w:spacing w:line="288" w:lineRule="auto"/>
        <w:jc w:val="both"/>
        <w:rPr>
          <w:rFonts w:ascii="Arial" w:hAnsi="Arial" w:cs="Arial"/>
          <w:spacing w:val="5"/>
          <w:sz w:val="28"/>
          <w:szCs w:val="28"/>
          <w:lang w:val="uk-UA"/>
        </w:rPr>
      </w:pPr>
      <w:r w:rsidRPr="00902BC0">
        <w:rPr>
          <w:rFonts w:ascii="Arial" w:hAnsi="Arial" w:cs="Arial"/>
          <w:spacing w:val="5"/>
          <w:sz w:val="28"/>
          <w:szCs w:val="28"/>
          <w:lang w:val="uk-UA"/>
        </w:rPr>
        <w:t xml:space="preserve">Рис.6.5.  </w:t>
      </w:r>
      <w:r w:rsidRPr="00902BC0">
        <w:rPr>
          <w:rFonts w:ascii="Arial" w:hAnsi="Arial" w:cs="Arial"/>
          <w:b/>
          <w:spacing w:val="5"/>
          <w:sz w:val="28"/>
          <w:szCs w:val="28"/>
          <w:lang w:val="uk-UA"/>
        </w:rPr>
        <w:t xml:space="preserve">Скорочення запасів, що складаються, при </w:t>
      </w:r>
      <w:r w:rsidRPr="00902BC0">
        <w:rPr>
          <w:rFonts w:ascii="Arial" w:hAnsi="Arial" w:cs="Arial"/>
          <w:b/>
          <w:spacing w:val="6"/>
          <w:sz w:val="28"/>
          <w:szCs w:val="28"/>
          <w:lang w:val="uk-UA"/>
        </w:rPr>
        <w:t xml:space="preserve">використанні технології швидкого реагування </w:t>
      </w:r>
      <w:r w:rsidRPr="00902BC0">
        <w:rPr>
          <w:rFonts w:ascii="Arial" w:hAnsi="Arial" w:cs="Arial"/>
          <w:b/>
          <w:sz w:val="28"/>
          <w:szCs w:val="28"/>
          <w:lang w:val="uk-UA"/>
        </w:rPr>
        <w:t>[</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_Ref394855768 \r \h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17</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pStyle w:val="11"/>
        <w:spacing w:line="288" w:lineRule="auto"/>
        <w:rPr>
          <w:rFonts w:cs="Arial"/>
          <w:noProof w:val="0"/>
          <w:sz w:val="28"/>
          <w:szCs w:val="28"/>
          <w:lang w:val="uk-UA"/>
        </w:rPr>
      </w:pP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Таким чином, отримана класифікація товарів, що знаходяться на складі, по трьох категоріях, позначеними буквами А, В, С; це так називана класифікація АВС, або метод АВС. За допомогою такого ж аналізу можливе виявлення тільки двох груп:</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Близько 20% усіх найменувань охоплюю 80% споживання.</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Близько 80% усіх найменувань охоплюю 20% споживання.</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Це так називаний метод Паретто або правило «20-80»</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Таким чином, досить щонайкраще керувати найменуваннями категорії А и частиною категорії В, якщо застосовується метод АВС, або ж 20%-тами, якщо застосовується правило «20-80».</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noProof w:val="0"/>
          <w:sz w:val="28"/>
          <w:szCs w:val="28"/>
          <w:lang w:val="uk-UA"/>
        </w:rPr>
        <w:t>Допускається навіть мати надлишкові запаси по інших найменуваннях, тому що вони складають лише незначну частину споживання.</w:t>
      </w:r>
    </w:p>
    <w:p w:rsidR="00BF3F12" w:rsidRPr="00902BC0" w:rsidRDefault="00BF3F12" w:rsidP="00902BC0">
      <w:pPr>
        <w:pStyle w:val="11"/>
        <w:spacing w:line="288" w:lineRule="auto"/>
        <w:ind w:firstLine="709"/>
        <w:rPr>
          <w:rFonts w:cs="Arial"/>
          <w:noProof w:val="0"/>
          <w:sz w:val="28"/>
          <w:szCs w:val="28"/>
          <w:lang w:val="uk-UA"/>
        </w:rPr>
      </w:pPr>
      <w:r w:rsidRPr="00902BC0">
        <w:rPr>
          <w:rFonts w:cs="Arial"/>
          <w:sz w:val="28"/>
          <w:szCs w:val="28"/>
          <w:lang w:val="uk-UA"/>
        </w:rPr>
        <w:t>Задача тепер полягає в пошуку найкращого способу управління товарами категорії А (метод АВС) або 20% найменувань товарів (правило 20-80).</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ABC- і XYZ-аналіз є важливим інструментом, використовуваним для визначення ключових виробів, клієнтів, постачальників і пріоритетів.  Він дозволяє проводити коригувальні заходи, спрямовані на підвищення якості логістичного процесу, виявляючи його ключові елементи.</w:t>
      </w:r>
    </w:p>
    <w:p w:rsidR="00BF3F12" w:rsidRPr="00902BC0" w:rsidRDefault="00BF3F12" w:rsidP="00902BC0">
      <w:pPr>
        <w:pStyle w:val="aa"/>
        <w:spacing w:after="0" w:line="288" w:lineRule="auto"/>
        <w:ind w:left="0" w:firstLine="709"/>
        <w:jc w:val="both"/>
        <w:rPr>
          <w:sz w:val="28"/>
          <w:szCs w:val="28"/>
          <w:lang w:val="uk-UA"/>
        </w:rPr>
      </w:pPr>
      <w:r w:rsidRPr="00902BC0">
        <w:rPr>
          <w:sz w:val="28"/>
          <w:szCs w:val="28"/>
          <w:lang w:val="uk-UA"/>
        </w:rPr>
        <w:lastRenderedPageBreak/>
        <w:t xml:space="preserve"> При  проведенні ABC- і XYZ- аналізу зіставляються показники товарного потоку у фізичному (об'ємно-ваговому) і вартісному вираженні за визначений проміжок часу (1 місяць). Відносно невеликі величини в об'ємно-ваговому вираженні, приносять відносно великі вартісні результати. Тому необхідно виявити ті невеликі величини в натуральному вираженні, яким відповідають великі вартісні значення. Тоді можна відносно швидко впливати на всю сукупність величин відповідно до цільових задач.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Результати ABC- і XYZ- аналізу дозволяють прийняти обґрунтоване рішення щодо зменшення терміну збереження того або іншого товару на складі, і, отже, знизити витрати на утримання і обробку запасів, витрати на іммобілізацію коштів у запасах. Розмір витрат на іммобілізацію звичайно визначається розміром втраченого через омертвляння в запасах прибутку.</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У цьому зв'язку необхідно по можливості як можна об'єктивніше провести ранжирування товарних позицій за допомогою ABC- і XYZ- аналізу, що полегшує їхню класифікацію відповідно до їхніх часток внеску в товарному потоку.</w:t>
      </w:r>
    </w:p>
    <w:p w:rsidR="00BF3F12" w:rsidRPr="00902BC0" w:rsidRDefault="00BF3F12" w:rsidP="00902BC0">
      <w:pPr>
        <w:spacing w:line="288" w:lineRule="auto"/>
        <w:ind w:firstLine="709"/>
        <w:outlineLvl w:val="0"/>
        <w:rPr>
          <w:rFonts w:ascii="Arial" w:hAnsi="Arial" w:cs="Arial"/>
          <w:i/>
          <w:sz w:val="28"/>
          <w:szCs w:val="28"/>
          <w:lang w:val="uk-UA"/>
        </w:rPr>
      </w:pPr>
      <w:r w:rsidRPr="00902BC0">
        <w:rPr>
          <w:rFonts w:ascii="Arial" w:hAnsi="Arial" w:cs="Arial"/>
          <w:i/>
          <w:sz w:val="28"/>
          <w:szCs w:val="28"/>
          <w:lang w:val="uk-UA"/>
        </w:rPr>
        <w:t>Методика проведення ABC- аналізу [</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w:instrText>
      </w:r>
      <w:r w:rsidR="00902BC0">
        <w:rPr>
          <w:rFonts w:ascii="Arial" w:hAnsi="Arial" w:cs="Arial"/>
          <w:i/>
          <w:sz w:val="28"/>
          <w:szCs w:val="28"/>
          <w:lang w:val="uk-UA"/>
        </w:rPr>
        <w:instrText xml:space="preserve">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p>
    <w:p w:rsidR="00BF3F12" w:rsidRPr="00902BC0" w:rsidRDefault="00BF3F12" w:rsidP="00902BC0">
      <w:pPr>
        <w:pStyle w:val="ac"/>
        <w:spacing w:line="288" w:lineRule="auto"/>
        <w:rPr>
          <w:rFonts w:ascii="Arial" w:hAnsi="Arial" w:cs="Arial"/>
          <w:b w:val="0"/>
          <w:i/>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Формулювання мети аналізу</w:t>
            </w:r>
          </w:p>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t>(скорочення загального обсягу коштів, омертвлених у запасах)</w:t>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sym w:font="Symbol" w:char="F0DF"/>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Ідентифікація об'єктів керування, аналізованих методом АВС</w:t>
            </w:r>
          </w:p>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(окрема позиція номенклатури)</w:t>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sym w:font="Symbol" w:char="F0DF"/>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Виділення ознаки, на основі якого буде здійснена класифікація об'єктів керування</w:t>
            </w:r>
          </w:p>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(середній запас за період)</w:t>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a"/>
              <w:spacing w:after="0" w:line="288" w:lineRule="auto"/>
              <w:ind w:left="0"/>
              <w:jc w:val="center"/>
              <w:rPr>
                <w:i/>
                <w:sz w:val="28"/>
                <w:szCs w:val="28"/>
                <w:lang w:val="uk-UA" w:eastAsia="en-US"/>
              </w:rPr>
            </w:pPr>
            <w:r w:rsidRPr="00902BC0">
              <w:rPr>
                <w:sz w:val="28"/>
                <w:szCs w:val="28"/>
                <w:lang w:val="uk-UA" w:eastAsia="en-US"/>
              </w:rPr>
              <w:sym w:font="Symbol" w:char="F0DF"/>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a"/>
              <w:spacing w:after="0" w:line="288" w:lineRule="auto"/>
              <w:ind w:left="0"/>
              <w:jc w:val="center"/>
              <w:rPr>
                <w:i/>
                <w:sz w:val="28"/>
                <w:szCs w:val="28"/>
                <w:lang w:val="uk-UA" w:eastAsia="en-US"/>
              </w:rPr>
            </w:pPr>
            <w:r w:rsidRPr="00902BC0">
              <w:rPr>
                <w:i/>
                <w:sz w:val="28"/>
                <w:szCs w:val="28"/>
                <w:lang w:val="uk-UA" w:eastAsia="en-US"/>
              </w:rPr>
              <w:t>Оцінка об'єктів керування по виділеній класифікаційній ознаці</w:t>
            </w:r>
          </w:p>
          <w:p w:rsidR="00BF3F12" w:rsidRPr="00902BC0" w:rsidRDefault="00BF3F12" w:rsidP="00902BC0">
            <w:pPr>
              <w:pStyle w:val="aa"/>
              <w:spacing w:after="0" w:line="288" w:lineRule="auto"/>
              <w:ind w:left="0"/>
              <w:jc w:val="center"/>
              <w:rPr>
                <w:sz w:val="28"/>
                <w:szCs w:val="28"/>
                <w:lang w:val="uk-UA" w:eastAsia="en-US"/>
              </w:rPr>
            </w:pPr>
            <w:r w:rsidRPr="00902BC0">
              <w:rPr>
                <w:sz w:val="28"/>
                <w:szCs w:val="28"/>
                <w:lang w:val="uk-UA" w:eastAsia="en-US"/>
              </w:rPr>
              <w:t>(розрахунок середнього запасу за період)</w:t>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sym w:font="Symbol" w:char="F0DF"/>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Угруповання об'єктів керування в порядку убування значення ознаки</w:t>
            </w:r>
          </w:p>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(у порядку убування величини середнього запасу)</w:t>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lastRenderedPageBreak/>
              <w:sym w:font="Symbol" w:char="F0DF"/>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Побудова кривій АВС</w:t>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sym w:font="Symbol" w:char="F0DF"/>
            </w:r>
          </w:p>
        </w:tc>
      </w:tr>
      <w:tr w:rsidR="00BF3F12" w:rsidRPr="00902BC0" w:rsidTr="00BF3F12">
        <w:tc>
          <w:tcPr>
            <w:tcW w:w="50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 xml:space="preserve">Поділ сукупності об'єктів керування на три групи: </w:t>
            </w:r>
          </w:p>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група А, група В и група С (табл..6.1).</w:t>
            </w:r>
          </w:p>
          <w:p w:rsidR="00BF3F12" w:rsidRPr="00902BC0" w:rsidRDefault="00BF3F12" w:rsidP="00902BC0">
            <w:pPr>
              <w:spacing w:line="288" w:lineRule="auto"/>
              <w:jc w:val="center"/>
              <w:rPr>
                <w:rFonts w:ascii="Arial" w:hAnsi="Arial" w:cs="Arial"/>
                <w:i/>
                <w:sz w:val="28"/>
                <w:szCs w:val="28"/>
                <w:lang w:val="uk-UA" w:eastAsia="en-US"/>
              </w:rPr>
            </w:pPr>
          </w:p>
          <w:p w:rsidR="00BF3F12" w:rsidRPr="00902BC0" w:rsidRDefault="00BF3F12" w:rsidP="00902BC0">
            <w:pPr>
              <w:spacing w:line="288" w:lineRule="auto"/>
              <w:jc w:val="right"/>
              <w:rPr>
                <w:rFonts w:ascii="Arial" w:hAnsi="Arial" w:cs="Arial"/>
                <w:sz w:val="28"/>
                <w:szCs w:val="28"/>
                <w:lang w:val="uk-UA" w:eastAsia="en-US"/>
              </w:rPr>
            </w:pPr>
          </w:p>
        </w:tc>
      </w:tr>
    </w:tbl>
    <w:p w:rsidR="00BF3F12" w:rsidRPr="00902BC0" w:rsidRDefault="00BF3F12" w:rsidP="00902BC0">
      <w:pPr>
        <w:spacing w:line="288" w:lineRule="auto"/>
        <w:jc w:val="center"/>
        <w:rPr>
          <w:rFonts w:ascii="Arial" w:hAnsi="Arial" w:cs="Arial"/>
          <w:sz w:val="28"/>
          <w:szCs w:val="28"/>
          <w:lang w:val="uk-UA"/>
        </w:rPr>
      </w:pPr>
      <w:r w:rsidRPr="00902BC0">
        <w:rPr>
          <w:rFonts w:ascii="Arial" w:hAnsi="Arial" w:cs="Arial"/>
          <w:sz w:val="28"/>
          <w:szCs w:val="28"/>
          <w:lang w:val="uk-UA"/>
        </w:rPr>
        <w:t xml:space="preserve">Рис. 6.6. </w:t>
      </w:r>
      <w:r w:rsidRPr="00902BC0">
        <w:rPr>
          <w:rFonts w:ascii="Arial" w:hAnsi="Arial" w:cs="Arial"/>
          <w:b/>
          <w:sz w:val="28"/>
          <w:szCs w:val="28"/>
          <w:lang w:val="uk-UA"/>
        </w:rPr>
        <w:t>Порядок проведення аналізу АВС</w:t>
      </w:r>
    </w:p>
    <w:p w:rsidR="00BF3F12" w:rsidRPr="00902BC0" w:rsidRDefault="00BF3F12" w:rsidP="00902BC0">
      <w:pPr>
        <w:spacing w:line="288" w:lineRule="auto"/>
        <w:jc w:val="right"/>
        <w:rPr>
          <w:rFonts w:ascii="Arial" w:hAnsi="Arial" w:cs="Arial"/>
          <w:sz w:val="28"/>
          <w:szCs w:val="28"/>
          <w:lang w:val="uk-UA"/>
        </w:rPr>
      </w:pPr>
    </w:p>
    <w:p w:rsidR="00BF3F12" w:rsidRPr="00902BC0" w:rsidRDefault="00BF3F12" w:rsidP="00902BC0">
      <w:pPr>
        <w:spacing w:line="288" w:lineRule="auto"/>
        <w:jc w:val="right"/>
        <w:rPr>
          <w:rFonts w:ascii="Arial" w:hAnsi="Arial" w:cs="Arial"/>
          <w:sz w:val="28"/>
          <w:szCs w:val="28"/>
          <w:lang w:val="uk-UA"/>
        </w:rPr>
      </w:pPr>
      <w:r w:rsidRPr="00902BC0">
        <w:rPr>
          <w:rFonts w:ascii="Arial" w:hAnsi="Arial" w:cs="Arial"/>
          <w:sz w:val="28"/>
          <w:szCs w:val="28"/>
          <w:lang w:val="uk-UA"/>
        </w:rPr>
        <w:t>Таблиця 6.8</w:t>
      </w:r>
    </w:p>
    <w:p w:rsidR="00BF3F12" w:rsidRPr="00902BC0" w:rsidRDefault="00BF3F12" w:rsidP="00902BC0">
      <w:pPr>
        <w:spacing w:line="288" w:lineRule="auto"/>
        <w:jc w:val="center"/>
        <w:rPr>
          <w:rFonts w:ascii="Arial" w:hAnsi="Arial" w:cs="Arial"/>
          <w:sz w:val="28"/>
          <w:szCs w:val="28"/>
          <w:lang w:val="uk-UA"/>
        </w:rPr>
      </w:pPr>
    </w:p>
    <w:p w:rsidR="00BF3F12" w:rsidRPr="00902BC0" w:rsidRDefault="00BF3F12"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 xml:space="preserve">Можливий алгоритм поділу сукупності об'єктів керування на три групи: </w:t>
      </w:r>
    </w:p>
    <w:p w:rsidR="00BF3F12" w:rsidRPr="00902BC0" w:rsidRDefault="00BF3F12" w:rsidP="00902BC0">
      <w:pPr>
        <w:spacing w:line="288" w:lineRule="auto"/>
        <w:ind w:firstLine="567"/>
        <w:jc w:val="center"/>
        <w:rPr>
          <w:rFonts w:ascii="Arial" w:hAnsi="Arial" w:cs="Arial"/>
          <w:b/>
          <w:sz w:val="28"/>
          <w:szCs w:val="28"/>
          <w:lang w:val="uk-UA"/>
        </w:rPr>
      </w:pPr>
      <w:r w:rsidRPr="00902BC0">
        <w:rPr>
          <w:rFonts w:ascii="Arial" w:hAnsi="Arial" w:cs="Arial"/>
          <w:b/>
          <w:sz w:val="28"/>
          <w:szCs w:val="28"/>
          <w:lang w:val="uk-UA"/>
        </w:rPr>
        <w:t>група А, група В и група 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3543"/>
        <w:gridCol w:w="3952"/>
      </w:tblGrid>
      <w:tr w:rsidR="00BF3F12" w:rsidRPr="00902BC0" w:rsidTr="00BF3F12">
        <w:trPr>
          <w:jc w:val="center"/>
        </w:trPr>
        <w:tc>
          <w:tcPr>
            <w:tcW w:w="198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Група</w:t>
            </w:r>
          </w:p>
        </w:tc>
        <w:tc>
          <w:tcPr>
            <w:tcW w:w="354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Частка в асортименті, %</w:t>
            </w:r>
          </w:p>
        </w:tc>
        <w:tc>
          <w:tcPr>
            <w:tcW w:w="395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Частка в сумарному запасі, %</w:t>
            </w:r>
          </w:p>
        </w:tc>
      </w:tr>
      <w:tr w:rsidR="00BF3F12" w:rsidRPr="00902BC0" w:rsidTr="00BF3F12">
        <w:trPr>
          <w:jc w:val="center"/>
        </w:trPr>
        <w:tc>
          <w:tcPr>
            <w:tcW w:w="198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А</w:t>
            </w:r>
          </w:p>
        </w:tc>
        <w:tc>
          <w:tcPr>
            <w:tcW w:w="354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20</w:t>
            </w:r>
          </w:p>
        </w:tc>
        <w:tc>
          <w:tcPr>
            <w:tcW w:w="395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80</w:t>
            </w:r>
          </w:p>
        </w:tc>
      </w:tr>
      <w:tr w:rsidR="00BF3F12" w:rsidRPr="00902BC0" w:rsidTr="00BF3F12">
        <w:trPr>
          <w:jc w:val="center"/>
        </w:trPr>
        <w:tc>
          <w:tcPr>
            <w:tcW w:w="198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В</w:t>
            </w:r>
          </w:p>
        </w:tc>
        <w:tc>
          <w:tcPr>
            <w:tcW w:w="354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30</w:t>
            </w:r>
          </w:p>
        </w:tc>
        <w:tc>
          <w:tcPr>
            <w:tcW w:w="395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15</w:t>
            </w:r>
          </w:p>
        </w:tc>
      </w:tr>
      <w:tr w:rsidR="00BF3F12" w:rsidRPr="00902BC0" w:rsidTr="00BF3F12">
        <w:trPr>
          <w:jc w:val="center"/>
        </w:trPr>
        <w:tc>
          <w:tcPr>
            <w:tcW w:w="198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С</w:t>
            </w:r>
          </w:p>
        </w:tc>
        <w:tc>
          <w:tcPr>
            <w:tcW w:w="354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80</w:t>
            </w:r>
          </w:p>
        </w:tc>
        <w:tc>
          <w:tcPr>
            <w:tcW w:w="395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5</w:t>
            </w:r>
          </w:p>
        </w:tc>
      </w:tr>
    </w:tbl>
    <w:p w:rsidR="00BF3F12" w:rsidRPr="00902BC0" w:rsidRDefault="00BF3F12" w:rsidP="00902BC0">
      <w:pPr>
        <w:pStyle w:val="aa"/>
        <w:spacing w:after="0" w:line="288" w:lineRule="auto"/>
        <w:ind w:left="0" w:firstLine="720"/>
        <w:jc w:val="center"/>
        <w:rPr>
          <w:i/>
          <w:sz w:val="28"/>
          <w:szCs w:val="28"/>
          <w:lang w:val="uk-UA"/>
        </w:rPr>
      </w:pPr>
    </w:p>
    <w:p w:rsidR="00BF3F12" w:rsidRPr="00902BC0" w:rsidRDefault="00BF3F12" w:rsidP="00902BC0">
      <w:pPr>
        <w:spacing w:line="288" w:lineRule="auto"/>
        <w:ind w:firstLine="709"/>
        <w:outlineLvl w:val="0"/>
        <w:rPr>
          <w:rFonts w:ascii="Arial" w:hAnsi="Arial" w:cs="Arial"/>
          <w:i/>
          <w:sz w:val="28"/>
          <w:szCs w:val="28"/>
          <w:lang w:val="uk-UA"/>
        </w:rPr>
      </w:pPr>
      <w:r w:rsidRPr="00902BC0">
        <w:rPr>
          <w:rFonts w:ascii="Arial" w:hAnsi="Arial" w:cs="Arial"/>
          <w:i/>
          <w:sz w:val="28"/>
          <w:szCs w:val="28"/>
          <w:lang w:val="uk-UA"/>
        </w:rPr>
        <w:t>Методика проведення XYZ-аналізу[</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w:instrText>
      </w:r>
      <w:r w:rsidR="00902BC0">
        <w:rPr>
          <w:rFonts w:ascii="Arial" w:hAnsi="Arial" w:cs="Arial"/>
          <w:i/>
          <w:sz w:val="28"/>
          <w:szCs w:val="28"/>
          <w:lang w:val="uk-UA"/>
        </w:rPr>
        <w:instrText xml:space="preserve">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p>
    <w:p w:rsidR="00BF3F12" w:rsidRPr="00902BC0" w:rsidRDefault="00BF3F12" w:rsidP="00902BC0">
      <w:pPr>
        <w:pStyle w:val="aa"/>
        <w:spacing w:after="0" w:line="288" w:lineRule="auto"/>
        <w:ind w:left="0" w:firstLine="720"/>
        <w:jc w:val="center"/>
        <w:rPr>
          <w:i/>
          <w:sz w:val="28"/>
          <w:szCs w:val="28"/>
          <w:lang w:val="uk-UA"/>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5"/>
      </w:tblGrid>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a"/>
              <w:spacing w:after="0" w:line="288" w:lineRule="auto"/>
              <w:ind w:left="0"/>
              <w:jc w:val="center"/>
              <w:rPr>
                <w:i/>
                <w:sz w:val="28"/>
                <w:szCs w:val="28"/>
                <w:lang w:val="uk-UA" w:eastAsia="en-US"/>
              </w:rPr>
            </w:pPr>
            <w:r w:rsidRPr="00902BC0">
              <w:rPr>
                <w:i/>
                <w:sz w:val="28"/>
                <w:szCs w:val="28"/>
                <w:lang w:val="uk-UA" w:eastAsia="en-US"/>
              </w:rPr>
              <w:t>Визначення коефіцієнтів варіації по окремих позиціях асортименту</w:t>
            </w:r>
          </w:p>
        </w:tc>
      </w:tr>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sz w:val="28"/>
                <w:szCs w:val="28"/>
                <w:lang w:val="uk-UA" w:eastAsia="en-US"/>
              </w:rPr>
            </w:pPr>
            <w:r w:rsidRPr="00902BC0">
              <w:rPr>
                <w:rFonts w:ascii="Arial" w:hAnsi="Arial" w:cs="Arial"/>
                <w:sz w:val="28"/>
                <w:szCs w:val="28"/>
                <w:lang w:val="uk-UA" w:eastAsia="en-US"/>
              </w:rPr>
              <w:t xml:space="preserve">формула для розрахунку:      </w:t>
            </w:r>
            <w:r w:rsidRPr="00902BC0">
              <w:rPr>
                <w:rFonts w:ascii="Arial" w:hAnsi="Arial" w:cs="Arial"/>
                <w:position w:val="-24"/>
                <w:sz w:val="28"/>
                <w:szCs w:val="28"/>
                <w:lang w:val="uk-UA" w:eastAsia="en-US"/>
              </w:rPr>
              <w:object w:dxaOrig="2655" w:dyaOrig="1335">
                <v:shape id="_x0000_i1026" type="#_x0000_t75" style="width:132.75pt;height:66.75pt" o:ole="" fillcolor="window">
                  <v:imagedata r:id="rId14" o:title=""/>
                </v:shape>
                <o:OLEObject Type="Embed" ProgID="Equation.3" ShapeID="_x0000_i1026" DrawAspect="Content" ObjectID="_1475515755" r:id="rId15"/>
              </w:object>
            </w:r>
            <w:r w:rsidRPr="00902BC0">
              <w:rPr>
                <w:rFonts w:ascii="Arial" w:hAnsi="Arial" w:cs="Arial"/>
                <w:sz w:val="28"/>
                <w:szCs w:val="28"/>
                <w:lang w:val="uk-UA" w:eastAsia="en-US"/>
              </w:rPr>
              <w:t xml:space="preserve"> ,</w:t>
            </w:r>
          </w:p>
          <w:p w:rsidR="00BF3F12" w:rsidRPr="00902BC0" w:rsidRDefault="00BF3F12" w:rsidP="00902BC0">
            <w:pPr>
              <w:pStyle w:val="aa"/>
              <w:spacing w:after="0" w:line="288" w:lineRule="auto"/>
              <w:ind w:left="0"/>
              <w:rPr>
                <w:sz w:val="28"/>
                <w:szCs w:val="28"/>
                <w:lang w:val="uk-UA" w:eastAsia="en-US"/>
              </w:rPr>
            </w:pPr>
            <w:r w:rsidRPr="00902BC0">
              <w:rPr>
                <w:sz w:val="28"/>
                <w:szCs w:val="28"/>
                <w:lang w:val="uk-UA" w:eastAsia="en-US"/>
              </w:rPr>
              <w:t xml:space="preserve">де   </w:t>
            </w:r>
            <w:r w:rsidRPr="00902BC0">
              <w:rPr>
                <w:i/>
                <w:sz w:val="28"/>
                <w:szCs w:val="28"/>
                <w:lang w:val="uk-UA" w:eastAsia="en-US"/>
              </w:rPr>
              <w:t>х</w:t>
            </w:r>
            <w:r w:rsidRPr="00902BC0">
              <w:rPr>
                <w:i/>
                <w:sz w:val="28"/>
                <w:szCs w:val="28"/>
                <w:vertAlign w:val="subscript"/>
                <w:lang w:val="uk-UA" w:eastAsia="en-US"/>
              </w:rPr>
              <w:t xml:space="preserve">i </w:t>
            </w:r>
            <w:r w:rsidRPr="00902BC0">
              <w:rPr>
                <w:i/>
                <w:sz w:val="28"/>
                <w:szCs w:val="28"/>
                <w:lang w:val="uk-UA" w:eastAsia="en-US"/>
              </w:rPr>
              <w:t>—</w:t>
            </w:r>
            <w:r w:rsidRPr="00902BC0">
              <w:rPr>
                <w:i/>
                <w:sz w:val="28"/>
                <w:szCs w:val="28"/>
                <w:lang w:val="uk-UA" w:eastAsia="en-US"/>
              </w:rPr>
              <w:tab/>
            </w:r>
            <w:r w:rsidRPr="00902BC0">
              <w:rPr>
                <w:sz w:val="28"/>
                <w:szCs w:val="28"/>
                <w:lang w:val="uk-UA" w:eastAsia="en-US"/>
              </w:rPr>
              <w:t>значення попиту по оцінюваній позиції за</w:t>
            </w:r>
            <w:r w:rsidRPr="00902BC0">
              <w:rPr>
                <w:i/>
                <w:sz w:val="28"/>
                <w:szCs w:val="28"/>
                <w:lang w:val="uk-UA" w:eastAsia="en-US"/>
              </w:rPr>
              <w:t xml:space="preserve"> i-</w:t>
            </w:r>
            <w:r w:rsidRPr="00902BC0">
              <w:rPr>
                <w:sz w:val="28"/>
                <w:szCs w:val="28"/>
                <w:lang w:val="uk-UA" w:eastAsia="en-US"/>
              </w:rPr>
              <w:t>тий квартал,</w:t>
            </w:r>
          </w:p>
          <w:p w:rsidR="00BF3F12" w:rsidRPr="00902BC0" w:rsidRDefault="00BF3F12" w:rsidP="00902BC0">
            <w:pPr>
              <w:pStyle w:val="aa"/>
              <w:spacing w:after="0" w:line="288" w:lineRule="auto"/>
              <w:ind w:left="0"/>
              <w:rPr>
                <w:sz w:val="28"/>
                <w:szCs w:val="28"/>
                <w:lang w:val="uk-UA" w:eastAsia="en-US"/>
              </w:rPr>
            </w:pPr>
            <w:r w:rsidRPr="00902BC0">
              <w:rPr>
                <w:sz w:val="28"/>
                <w:szCs w:val="28"/>
                <w:lang w:val="uk-UA" w:eastAsia="en-US"/>
              </w:rPr>
              <w:t xml:space="preserve">       </w:t>
            </w:r>
            <w:r w:rsidRPr="00902BC0">
              <w:rPr>
                <w:position w:val="-6"/>
                <w:sz w:val="28"/>
                <w:szCs w:val="28"/>
                <w:lang w:val="uk-UA" w:eastAsia="en-US"/>
              </w:rPr>
              <w:object w:dxaOrig="225" w:dyaOrig="225">
                <v:shape id="_x0000_i1027" type="#_x0000_t75" style="width:11.25pt;height:11.25pt" o:ole="" fillcolor="window">
                  <v:imagedata r:id="rId16" o:title=""/>
                </v:shape>
                <o:OLEObject Type="Embed" ProgID="Equation.3" ShapeID="_x0000_i1027" DrawAspect="Content" ObjectID="_1475515756" r:id="rId17"/>
              </w:object>
            </w:r>
            <w:r w:rsidRPr="00902BC0">
              <w:rPr>
                <w:sz w:val="28"/>
                <w:szCs w:val="28"/>
                <w:lang w:val="uk-UA" w:eastAsia="en-US"/>
              </w:rPr>
              <w:t>—</w:t>
            </w:r>
            <w:r w:rsidRPr="00902BC0">
              <w:rPr>
                <w:sz w:val="28"/>
                <w:szCs w:val="28"/>
                <w:lang w:val="uk-UA" w:eastAsia="en-US"/>
              </w:rPr>
              <w:tab/>
              <w:t>середнє значення попиту по оцінюваній позиції ,</w:t>
            </w:r>
          </w:p>
          <w:p w:rsidR="00BF3F12" w:rsidRPr="00902BC0" w:rsidRDefault="00BF3F12" w:rsidP="00902BC0">
            <w:pPr>
              <w:spacing w:line="288" w:lineRule="auto"/>
              <w:rPr>
                <w:rFonts w:ascii="Arial" w:hAnsi="Arial" w:cs="Arial"/>
                <w:i/>
                <w:sz w:val="28"/>
                <w:szCs w:val="28"/>
                <w:lang w:val="uk-UA" w:eastAsia="en-US"/>
              </w:rPr>
            </w:pPr>
            <w:r w:rsidRPr="00902BC0">
              <w:rPr>
                <w:rFonts w:ascii="Arial" w:hAnsi="Arial" w:cs="Arial"/>
                <w:sz w:val="28"/>
                <w:szCs w:val="28"/>
                <w:lang w:val="uk-UA" w:eastAsia="en-US"/>
              </w:rPr>
              <w:t xml:space="preserve">       </w:t>
            </w:r>
            <w:r w:rsidRPr="00902BC0">
              <w:rPr>
                <w:rFonts w:ascii="Arial" w:hAnsi="Arial" w:cs="Arial"/>
                <w:i/>
                <w:sz w:val="28"/>
                <w:szCs w:val="28"/>
                <w:lang w:val="uk-UA" w:eastAsia="en-US"/>
              </w:rPr>
              <w:t>п —</w:t>
            </w:r>
            <w:r w:rsidRPr="00902BC0">
              <w:rPr>
                <w:rFonts w:ascii="Arial" w:hAnsi="Arial" w:cs="Arial"/>
                <w:i/>
                <w:sz w:val="28"/>
                <w:szCs w:val="28"/>
                <w:lang w:val="uk-UA" w:eastAsia="en-US"/>
              </w:rPr>
              <w:tab/>
            </w:r>
            <w:r w:rsidRPr="00902BC0">
              <w:rPr>
                <w:rFonts w:ascii="Arial" w:hAnsi="Arial" w:cs="Arial"/>
                <w:sz w:val="28"/>
                <w:szCs w:val="28"/>
                <w:lang w:val="uk-UA" w:eastAsia="en-US"/>
              </w:rPr>
              <w:t>число кварталів, за які зроблена оцінка.</w:t>
            </w:r>
          </w:p>
        </w:tc>
      </w:tr>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sym w:font="Symbol" w:char="F0DF"/>
            </w:r>
          </w:p>
        </w:tc>
      </w:tr>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Угруповання об'єктів керування в порядку зростання коефіцієнта варіації</w:t>
            </w:r>
          </w:p>
        </w:tc>
      </w:tr>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sym w:font="Symbol" w:char="F0DF"/>
            </w:r>
          </w:p>
        </w:tc>
      </w:tr>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Побудова кривій ХУ</w:t>
            </w:r>
          </w:p>
        </w:tc>
      </w:tr>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sz w:val="28"/>
                <w:szCs w:val="28"/>
                <w:lang w:val="uk-UA" w:eastAsia="en-US"/>
              </w:rPr>
              <w:sym w:font="Symbol" w:char="F0DF"/>
            </w:r>
          </w:p>
        </w:tc>
      </w:tr>
      <w:tr w:rsidR="00BF3F12" w:rsidRPr="00902BC0" w:rsidTr="00BF3F12">
        <w:tc>
          <w:tcPr>
            <w:tcW w:w="96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lastRenderedPageBreak/>
              <w:t xml:space="preserve">Поділ сукупності об'єктів керування на три групи: </w:t>
            </w:r>
          </w:p>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група Х, група Y і група Z</w:t>
            </w:r>
          </w:p>
        </w:tc>
      </w:tr>
    </w:tbl>
    <w:p w:rsidR="00BF3F12" w:rsidRPr="00902BC0" w:rsidRDefault="00BF3F12" w:rsidP="00902BC0">
      <w:pPr>
        <w:spacing w:line="288" w:lineRule="auto"/>
        <w:ind w:firstLine="567"/>
        <w:jc w:val="center"/>
        <w:rPr>
          <w:rFonts w:ascii="Arial" w:hAnsi="Arial" w:cs="Arial"/>
          <w:sz w:val="28"/>
          <w:szCs w:val="28"/>
          <w:lang w:val="uk-UA"/>
        </w:rPr>
      </w:pPr>
    </w:p>
    <w:p w:rsidR="00BF3F12" w:rsidRPr="00902BC0" w:rsidRDefault="00BF3F12" w:rsidP="00902BC0">
      <w:pPr>
        <w:spacing w:line="288" w:lineRule="auto"/>
        <w:ind w:firstLine="567"/>
        <w:jc w:val="center"/>
        <w:rPr>
          <w:rFonts w:ascii="Arial" w:hAnsi="Arial" w:cs="Arial"/>
          <w:sz w:val="28"/>
          <w:szCs w:val="28"/>
          <w:lang w:val="uk-UA"/>
        </w:rPr>
      </w:pPr>
      <w:r w:rsidRPr="00902BC0">
        <w:rPr>
          <w:rFonts w:ascii="Arial" w:hAnsi="Arial" w:cs="Arial"/>
          <w:sz w:val="28"/>
          <w:szCs w:val="28"/>
          <w:lang w:val="uk-UA"/>
        </w:rPr>
        <w:t>Рис. 6.7.</w:t>
      </w:r>
      <w:r w:rsidRPr="00902BC0">
        <w:rPr>
          <w:rFonts w:ascii="Arial" w:hAnsi="Arial" w:cs="Arial"/>
          <w:b/>
          <w:sz w:val="28"/>
          <w:szCs w:val="28"/>
          <w:lang w:val="uk-UA"/>
        </w:rPr>
        <w:t>Порядок проведення аналізу ХУZ</w:t>
      </w:r>
    </w:p>
    <w:p w:rsidR="00BF3F12" w:rsidRPr="00902BC0" w:rsidRDefault="00BF3F12" w:rsidP="00902BC0">
      <w:pPr>
        <w:spacing w:line="288" w:lineRule="auto"/>
        <w:ind w:firstLine="567"/>
        <w:jc w:val="center"/>
        <w:rPr>
          <w:rFonts w:ascii="Arial" w:hAnsi="Arial" w:cs="Arial"/>
          <w:sz w:val="28"/>
          <w:szCs w:val="28"/>
          <w:lang w:val="uk-UA"/>
        </w:rPr>
      </w:pPr>
    </w:p>
    <w:p w:rsidR="00BF3F12" w:rsidRPr="00902BC0" w:rsidRDefault="00BF3F12" w:rsidP="00902BC0">
      <w:pPr>
        <w:spacing w:line="288" w:lineRule="auto"/>
        <w:ind w:firstLine="567"/>
        <w:jc w:val="center"/>
        <w:rPr>
          <w:rFonts w:ascii="Arial" w:hAnsi="Arial" w:cs="Arial"/>
          <w:sz w:val="28"/>
          <w:szCs w:val="28"/>
          <w:lang w:val="uk-UA"/>
        </w:rPr>
      </w:pPr>
    </w:p>
    <w:p w:rsidR="00BF3F12" w:rsidRPr="00902BC0" w:rsidRDefault="00BF3F12" w:rsidP="00902BC0">
      <w:pPr>
        <w:spacing w:line="288" w:lineRule="auto"/>
        <w:ind w:firstLine="567"/>
        <w:jc w:val="right"/>
        <w:rPr>
          <w:rFonts w:ascii="Arial" w:hAnsi="Arial" w:cs="Arial"/>
          <w:sz w:val="28"/>
          <w:szCs w:val="28"/>
          <w:lang w:val="uk-UA"/>
        </w:rPr>
      </w:pPr>
      <w:r w:rsidRPr="00902BC0">
        <w:rPr>
          <w:rFonts w:ascii="Arial" w:hAnsi="Arial" w:cs="Arial"/>
          <w:sz w:val="28"/>
          <w:szCs w:val="28"/>
          <w:lang w:val="uk-UA"/>
        </w:rPr>
        <w:t>Таблиця 6.9.</w:t>
      </w:r>
    </w:p>
    <w:p w:rsidR="00BF3F12" w:rsidRPr="00902BC0" w:rsidRDefault="00BF3F12" w:rsidP="00902BC0">
      <w:pPr>
        <w:spacing w:line="288" w:lineRule="auto"/>
        <w:ind w:firstLine="567"/>
        <w:jc w:val="center"/>
        <w:rPr>
          <w:rFonts w:ascii="Arial" w:hAnsi="Arial" w:cs="Arial"/>
          <w:b/>
          <w:sz w:val="28"/>
          <w:szCs w:val="28"/>
          <w:lang w:val="uk-UA"/>
        </w:rPr>
      </w:pPr>
      <w:r w:rsidRPr="00902BC0">
        <w:rPr>
          <w:rFonts w:ascii="Arial" w:hAnsi="Arial" w:cs="Arial"/>
          <w:b/>
          <w:sz w:val="28"/>
          <w:szCs w:val="28"/>
          <w:lang w:val="uk-UA"/>
        </w:rPr>
        <w:t>Можливий алгоритм поділу сукупності об'єктів керування на три групи: група Х, група Y і група Z</w:t>
      </w:r>
    </w:p>
    <w:p w:rsidR="00BF3F12" w:rsidRPr="00902BC0" w:rsidRDefault="00BF3F12" w:rsidP="00902BC0">
      <w:pPr>
        <w:spacing w:line="288" w:lineRule="auto"/>
        <w:ind w:firstLine="567"/>
        <w:jc w:val="center"/>
        <w:rPr>
          <w:rFonts w:ascii="Arial" w:hAnsi="Arial" w:cs="Arial"/>
          <w:sz w:val="28"/>
          <w:szCs w:val="28"/>
          <w:lang w:val="uk-UA"/>
        </w:rPr>
      </w:pPr>
    </w:p>
    <w:tbl>
      <w:tblPr>
        <w:tblpPr w:leftFromText="180" w:rightFromText="180" w:bottomFromText="200" w:vertAnchor="text" w:tblpX="-7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5"/>
        <w:gridCol w:w="5378"/>
      </w:tblGrid>
      <w:tr w:rsidR="00BF3F12" w:rsidRPr="00902BC0" w:rsidTr="00BF3F12">
        <w:tc>
          <w:tcPr>
            <w:tcW w:w="434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Група</w:t>
            </w:r>
          </w:p>
        </w:tc>
        <w:tc>
          <w:tcPr>
            <w:tcW w:w="53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sz w:val="28"/>
                <w:szCs w:val="28"/>
                <w:lang w:val="uk-UA" w:eastAsia="en-US"/>
              </w:rPr>
            </w:pPr>
            <w:r w:rsidRPr="00902BC0">
              <w:rPr>
                <w:rFonts w:ascii="Arial" w:hAnsi="Arial" w:cs="Arial"/>
                <w:sz w:val="28"/>
                <w:szCs w:val="28"/>
                <w:lang w:val="uk-UA" w:eastAsia="en-US"/>
              </w:rPr>
              <w:t>Інтервал коефіцієнта варіації</w:t>
            </w:r>
          </w:p>
        </w:tc>
      </w:tr>
      <w:tr w:rsidR="00BF3F12" w:rsidRPr="00902BC0" w:rsidTr="00BF3F12">
        <w:tc>
          <w:tcPr>
            <w:tcW w:w="434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1"/>
              <w:numPr>
                <w:ilvl w:val="0"/>
                <w:numId w:val="0"/>
              </w:numPr>
              <w:spacing w:before="0" w:after="0" w:line="288" w:lineRule="auto"/>
              <w:rPr>
                <w:sz w:val="28"/>
                <w:szCs w:val="28"/>
                <w:lang w:val="uk-UA" w:eastAsia="en-US"/>
              </w:rPr>
            </w:pPr>
            <w:r w:rsidRPr="00902BC0">
              <w:rPr>
                <w:sz w:val="28"/>
                <w:szCs w:val="28"/>
                <w:lang w:val="uk-UA" w:eastAsia="en-US"/>
              </w:rPr>
              <w:t xml:space="preserve">    Х</w:t>
            </w:r>
          </w:p>
        </w:tc>
        <w:tc>
          <w:tcPr>
            <w:tcW w:w="53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 xml:space="preserve">       0% &lt; v &lt; 10% </w:t>
            </w:r>
          </w:p>
        </w:tc>
      </w:tr>
      <w:tr w:rsidR="00BF3F12" w:rsidRPr="00902BC0" w:rsidTr="00BF3F12">
        <w:tc>
          <w:tcPr>
            <w:tcW w:w="434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b/>
                <w:sz w:val="28"/>
                <w:szCs w:val="28"/>
                <w:lang w:val="uk-UA" w:eastAsia="en-US"/>
              </w:rPr>
            </w:pPr>
            <w:r w:rsidRPr="00902BC0">
              <w:rPr>
                <w:rFonts w:ascii="Arial" w:hAnsi="Arial" w:cs="Arial"/>
                <w:b/>
                <w:sz w:val="28"/>
                <w:szCs w:val="28"/>
                <w:lang w:val="uk-UA" w:eastAsia="en-US"/>
              </w:rPr>
              <w:t>Y</w:t>
            </w:r>
          </w:p>
        </w:tc>
        <w:tc>
          <w:tcPr>
            <w:tcW w:w="53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 xml:space="preserve">    10% &lt; v &lt; 25%</w:t>
            </w:r>
          </w:p>
        </w:tc>
      </w:tr>
      <w:tr w:rsidR="00BF3F12" w:rsidRPr="00902BC0" w:rsidTr="00BF3F12">
        <w:tc>
          <w:tcPr>
            <w:tcW w:w="434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b/>
                <w:sz w:val="28"/>
                <w:szCs w:val="28"/>
                <w:lang w:val="uk-UA" w:eastAsia="en-US"/>
              </w:rPr>
            </w:pPr>
            <w:r w:rsidRPr="00902BC0">
              <w:rPr>
                <w:rFonts w:ascii="Arial" w:hAnsi="Arial" w:cs="Arial"/>
                <w:b/>
                <w:sz w:val="28"/>
                <w:szCs w:val="28"/>
                <w:lang w:val="uk-UA" w:eastAsia="en-US"/>
              </w:rPr>
              <w:t>Z</w:t>
            </w:r>
          </w:p>
        </w:tc>
        <w:tc>
          <w:tcPr>
            <w:tcW w:w="53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i/>
                <w:sz w:val="28"/>
                <w:szCs w:val="28"/>
                <w:lang w:val="uk-UA" w:eastAsia="en-US"/>
              </w:rPr>
            </w:pPr>
            <w:r w:rsidRPr="00902BC0">
              <w:rPr>
                <w:rFonts w:ascii="Arial" w:hAnsi="Arial" w:cs="Arial"/>
                <w:i/>
                <w:sz w:val="28"/>
                <w:szCs w:val="28"/>
                <w:lang w:val="uk-UA" w:eastAsia="en-US"/>
              </w:rPr>
              <w:t xml:space="preserve">25% </w:t>
            </w:r>
            <w:r w:rsidRPr="00902BC0">
              <w:rPr>
                <w:rFonts w:ascii="Arial" w:hAnsi="Arial" w:cs="Arial"/>
                <w:sz w:val="28"/>
                <w:szCs w:val="28"/>
                <w:lang w:val="uk-UA" w:eastAsia="en-US"/>
              </w:rPr>
              <w:t xml:space="preserve">&lt; </w:t>
            </w:r>
            <w:r w:rsidRPr="00902BC0">
              <w:rPr>
                <w:rFonts w:ascii="Arial" w:hAnsi="Arial" w:cs="Arial"/>
                <w:i/>
                <w:sz w:val="28"/>
                <w:szCs w:val="28"/>
                <w:lang w:val="uk-UA" w:eastAsia="en-US"/>
              </w:rPr>
              <w:t xml:space="preserve">v </w:t>
            </w:r>
            <w:r w:rsidRPr="00902BC0">
              <w:rPr>
                <w:rFonts w:ascii="Arial" w:hAnsi="Arial" w:cs="Arial"/>
                <w:sz w:val="28"/>
                <w:szCs w:val="28"/>
                <w:lang w:val="uk-UA" w:eastAsia="en-US"/>
              </w:rPr>
              <w:t xml:space="preserve">&lt; </w:t>
            </w:r>
            <w:r w:rsidRPr="00902BC0">
              <w:rPr>
                <w:rFonts w:ascii="Arial" w:hAnsi="Arial" w:cs="Arial"/>
                <w:i/>
                <w:sz w:val="28"/>
                <w:szCs w:val="28"/>
                <w:lang w:val="uk-UA" w:eastAsia="en-US"/>
              </w:rPr>
              <w:t>∞</w:t>
            </w:r>
          </w:p>
        </w:tc>
      </w:tr>
    </w:tbl>
    <w:p w:rsidR="00BF3F12" w:rsidRPr="00902BC0" w:rsidRDefault="00BF3F12"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br w:type="textWrapping" w:clear="all"/>
      </w:r>
      <w:r w:rsidRPr="00902BC0">
        <w:rPr>
          <w:rFonts w:ascii="Arial" w:hAnsi="Arial"/>
          <w:sz w:val="28"/>
        </w:rPr>
        <w:t xml:space="preserve">        </w:t>
      </w:r>
      <w:r w:rsidRPr="00902BC0">
        <w:rPr>
          <w:rFonts w:ascii="Arial" w:hAnsi="Arial" w:cs="Arial"/>
          <w:sz w:val="28"/>
          <w:szCs w:val="28"/>
          <w:lang w:val="uk-UA"/>
        </w:rPr>
        <w:t>Матриця ABC – XYZ складається за формою таблиці 6.4.</w:t>
      </w:r>
    </w:p>
    <w:p w:rsidR="00BF3F12" w:rsidRPr="00902BC0" w:rsidRDefault="00BF3F12" w:rsidP="00902BC0">
      <w:pPr>
        <w:spacing w:line="288" w:lineRule="auto"/>
        <w:ind w:firstLine="720"/>
        <w:jc w:val="both"/>
        <w:rPr>
          <w:rFonts w:ascii="Arial" w:hAnsi="Arial" w:cs="Arial"/>
          <w:sz w:val="28"/>
          <w:szCs w:val="28"/>
          <w:lang w:val="uk-UA"/>
        </w:rPr>
      </w:pPr>
    </w:p>
    <w:p w:rsidR="00BF3F12" w:rsidRPr="00902BC0" w:rsidRDefault="00BF3F12" w:rsidP="00902BC0">
      <w:pPr>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6.10.</w:t>
      </w:r>
    </w:p>
    <w:p w:rsidR="00BF3F12" w:rsidRPr="00902BC0" w:rsidRDefault="00BF3F12" w:rsidP="00902BC0">
      <w:pPr>
        <w:spacing w:line="288" w:lineRule="auto"/>
        <w:ind w:firstLine="720"/>
        <w:jc w:val="center"/>
        <w:rPr>
          <w:rFonts w:ascii="Arial" w:hAnsi="Arial" w:cs="Arial"/>
          <w:b/>
          <w:i/>
          <w:sz w:val="28"/>
          <w:szCs w:val="28"/>
          <w:lang w:val="uk-UA"/>
        </w:rPr>
      </w:pPr>
      <w:r w:rsidRPr="00902BC0">
        <w:rPr>
          <w:rFonts w:ascii="Arial" w:hAnsi="Arial" w:cs="Arial"/>
          <w:b/>
          <w:i/>
          <w:sz w:val="28"/>
          <w:szCs w:val="28"/>
          <w:lang w:val="uk-UA"/>
        </w:rPr>
        <w:t>Матриця ABC – XYZ</w:t>
      </w:r>
    </w:p>
    <w:tbl>
      <w:tblPr>
        <w:tblStyle w:val="af1"/>
        <w:tblW w:w="0" w:type="auto"/>
        <w:tblLook w:val="01E0" w:firstRow="1" w:lastRow="1" w:firstColumn="1" w:lastColumn="1" w:noHBand="0" w:noVBand="0"/>
      </w:tblPr>
      <w:tblGrid>
        <w:gridCol w:w="3190"/>
        <w:gridCol w:w="3190"/>
        <w:gridCol w:w="3191"/>
      </w:tblGrid>
      <w:tr w:rsidR="00BF3F12" w:rsidRPr="00902BC0" w:rsidTr="00BF3F12">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uk-UA" w:eastAsia="en-US"/>
              </w:rPr>
              <w:t>AX</w:t>
            </w:r>
          </w:p>
        </w:tc>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AY</w:t>
            </w:r>
          </w:p>
        </w:tc>
        <w:tc>
          <w:tcPr>
            <w:tcW w:w="319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AZ</w:t>
            </w:r>
          </w:p>
        </w:tc>
      </w:tr>
      <w:tr w:rsidR="00BF3F12" w:rsidRPr="00902BC0" w:rsidTr="00BF3F12">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BX</w:t>
            </w:r>
          </w:p>
        </w:tc>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BY</w:t>
            </w:r>
          </w:p>
        </w:tc>
        <w:tc>
          <w:tcPr>
            <w:tcW w:w="319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BZ</w:t>
            </w:r>
          </w:p>
        </w:tc>
      </w:tr>
      <w:tr w:rsidR="00BF3F12" w:rsidRPr="00902BC0" w:rsidTr="00BF3F12">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CX</w:t>
            </w:r>
          </w:p>
        </w:tc>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CY</w:t>
            </w:r>
          </w:p>
        </w:tc>
        <w:tc>
          <w:tcPr>
            <w:tcW w:w="319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en-US" w:eastAsia="en-US"/>
              </w:rPr>
            </w:pPr>
            <w:r w:rsidRPr="00902BC0">
              <w:rPr>
                <w:rFonts w:ascii="Arial" w:hAnsi="Arial" w:cs="Arial"/>
                <w:lang w:val="en-US" w:eastAsia="en-US"/>
              </w:rPr>
              <w:t>CZ</w:t>
            </w:r>
          </w:p>
        </w:tc>
      </w:tr>
    </w:tbl>
    <w:p w:rsidR="00BF3F12" w:rsidRPr="00902BC0" w:rsidRDefault="00BF3F12" w:rsidP="00902BC0">
      <w:pPr>
        <w:pStyle w:val="a7"/>
        <w:spacing w:after="0" w:line="288" w:lineRule="auto"/>
        <w:ind w:firstLine="709"/>
        <w:rPr>
          <w:rFonts w:ascii="Arial" w:hAnsi="Arial"/>
          <w:sz w:val="28"/>
        </w:rPr>
      </w:pPr>
      <w:r w:rsidRPr="00902BC0">
        <w:rPr>
          <w:rFonts w:ascii="Arial" w:hAnsi="Arial"/>
          <w:sz w:val="28"/>
        </w:rPr>
        <w:t xml:space="preserve"> </w:t>
      </w:r>
    </w:p>
    <w:p w:rsidR="00BF3F12" w:rsidRPr="00902BC0" w:rsidRDefault="00BF3F12" w:rsidP="00902BC0">
      <w:pPr>
        <w:pStyle w:val="a7"/>
        <w:spacing w:after="0" w:line="288" w:lineRule="auto"/>
        <w:ind w:firstLine="709"/>
        <w:rPr>
          <w:rFonts w:ascii="Arial" w:hAnsi="Arial"/>
          <w:sz w:val="28"/>
        </w:rPr>
      </w:pPr>
      <w:r w:rsidRPr="00902BC0">
        <w:rPr>
          <w:rFonts w:ascii="Arial" w:hAnsi="Arial"/>
          <w:sz w:val="28"/>
        </w:rPr>
        <w:t xml:space="preserve">Запаси </w:t>
      </w:r>
      <w:r w:rsidRPr="00902BC0">
        <w:rPr>
          <w:rFonts w:ascii="Arial" w:hAnsi="Arial" w:cs="Arial"/>
          <w:sz w:val="28"/>
        </w:rPr>
        <w:t>–</w:t>
      </w:r>
      <w:r w:rsidRPr="00902BC0">
        <w:rPr>
          <w:rFonts w:ascii="Arial" w:hAnsi="Arial"/>
          <w:sz w:val="28"/>
        </w:rPr>
        <w:t xml:space="preserve"> це оборотні фонди підприємства. Їхнє використання характеризується </w:t>
      </w:r>
      <w:r w:rsidRPr="00902BC0">
        <w:rPr>
          <w:rFonts w:ascii="Arial" w:hAnsi="Arial"/>
          <w:i/>
          <w:sz w:val="28"/>
        </w:rPr>
        <w:t>системою показників.</w:t>
      </w:r>
    </w:p>
    <w:p w:rsidR="00BF3F12" w:rsidRPr="00902BC0" w:rsidRDefault="00BF3F12" w:rsidP="00902BC0">
      <w:pPr>
        <w:pStyle w:val="a7"/>
        <w:spacing w:after="0" w:line="288" w:lineRule="auto"/>
        <w:ind w:firstLine="709"/>
        <w:rPr>
          <w:rFonts w:ascii="Arial" w:hAnsi="Arial"/>
          <w:sz w:val="28"/>
        </w:rPr>
      </w:pPr>
      <w:r w:rsidRPr="00902BC0">
        <w:rPr>
          <w:rFonts w:ascii="Arial" w:hAnsi="Arial"/>
          <w:sz w:val="28"/>
        </w:rPr>
        <w:t>Для кількісного аналізу показників оборотності оборотних фондів уведемо наступні позначення:</w:t>
      </w:r>
    </w:p>
    <w:p w:rsidR="00BF3F12" w:rsidRPr="00902BC0" w:rsidRDefault="00BF3F12" w:rsidP="00902BC0">
      <w:pPr>
        <w:pStyle w:val="a7"/>
        <w:spacing w:after="0" w:line="288" w:lineRule="auto"/>
        <w:ind w:firstLine="720"/>
        <w:rPr>
          <w:rFonts w:ascii="Arial" w:hAnsi="Arial"/>
          <w:sz w:val="28"/>
        </w:rPr>
      </w:pPr>
      <w:r w:rsidRPr="00902BC0">
        <w:rPr>
          <w:rFonts w:ascii="Arial" w:hAnsi="Arial"/>
          <w:sz w:val="28"/>
        </w:rPr>
        <w:t>Р - реалізація (виторг) продукції;</w:t>
      </w:r>
    </w:p>
    <w:p w:rsidR="00BF3F12" w:rsidRPr="00902BC0" w:rsidRDefault="00BF3F12" w:rsidP="00902BC0">
      <w:pPr>
        <w:pStyle w:val="a7"/>
        <w:spacing w:after="0" w:line="288" w:lineRule="auto"/>
        <w:ind w:firstLine="720"/>
        <w:rPr>
          <w:rFonts w:ascii="Arial" w:hAnsi="Arial"/>
          <w:sz w:val="28"/>
        </w:rPr>
      </w:pPr>
      <w:r w:rsidRPr="00902BC0">
        <w:rPr>
          <w:rFonts w:ascii="Arial" w:hAnsi="Arial"/>
          <w:sz w:val="28"/>
        </w:rPr>
        <w:t>Ос - середньорічні залишки оборотних фондів (засобів);</w:t>
      </w:r>
    </w:p>
    <w:p w:rsidR="00BF3F12" w:rsidRPr="00902BC0" w:rsidRDefault="00BF3F12" w:rsidP="00902BC0">
      <w:pPr>
        <w:pStyle w:val="a7"/>
        <w:spacing w:after="0" w:line="288" w:lineRule="auto"/>
        <w:ind w:firstLine="720"/>
        <w:rPr>
          <w:rFonts w:ascii="Arial" w:hAnsi="Arial"/>
          <w:sz w:val="28"/>
        </w:rPr>
      </w:pPr>
      <w:r w:rsidRPr="00902BC0">
        <w:rPr>
          <w:rFonts w:ascii="Arial" w:hAnsi="Arial"/>
          <w:sz w:val="28"/>
        </w:rPr>
        <w:t>Д - тривалість звітного періоду (звичайно рік).</w:t>
      </w:r>
    </w:p>
    <w:p w:rsidR="00BF3F12" w:rsidRPr="00902BC0" w:rsidRDefault="00BF3F12" w:rsidP="00902BC0">
      <w:pPr>
        <w:pStyle w:val="a7"/>
        <w:spacing w:after="0" w:line="288" w:lineRule="auto"/>
        <w:ind w:firstLine="709"/>
        <w:rPr>
          <w:rFonts w:ascii="Arial" w:hAnsi="Arial"/>
          <w:sz w:val="28"/>
        </w:rPr>
      </w:pPr>
      <w:r w:rsidRPr="00902BC0">
        <w:rPr>
          <w:rFonts w:ascii="Arial" w:hAnsi="Arial"/>
          <w:sz w:val="28"/>
        </w:rPr>
        <w:t>В аналізі оборотності обігових коштів використовуються наступні відношення:</w:t>
      </w:r>
    </w:p>
    <w:p w:rsidR="00BF3F12" w:rsidRPr="00902BC0" w:rsidRDefault="00BF3F12" w:rsidP="00902BC0">
      <w:pPr>
        <w:pStyle w:val="af2"/>
        <w:spacing w:line="288" w:lineRule="auto"/>
        <w:ind w:left="0" w:firstLine="709"/>
        <w:rPr>
          <w:rFonts w:ascii="Arial" w:hAnsi="Arial"/>
          <w:sz w:val="28"/>
          <w:lang w:val="uk-UA"/>
        </w:rPr>
      </w:pPr>
      <w:r w:rsidRPr="00902BC0">
        <w:rPr>
          <w:rFonts w:ascii="Arial" w:hAnsi="Arial"/>
          <w:sz w:val="28"/>
        </w:rPr>
        <w:t xml:space="preserve">коефіцієнт оборотності </w:t>
      </w:r>
    </w:p>
    <w:p w:rsidR="00BF3F12" w:rsidRPr="00902BC0" w:rsidRDefault="00BF3F12" w:rsidP="00902BC0">
      <w:pPr>
        <w:pStyle w:val="af2"/>
        <w:spacing w:line="288" w:lineRule="auto"/>
        <w:ind w:left="0" w:firstLine="709"/>
        <w:rPr>
          <w:rFonts w:ascii="Arial" w:hAnsi="Arial"/>
          <w:sz w:val="28"/>
          <w:lang w:val="uk-UA"/>
        </w:rPr>
      </w:pPr>
    </w:p>
    <w:p w:rsidR="00BF3F12" w:rsidRPr="00902BC0" w:rsidRDefault="00BF3F12" w:rsidP="00902BC0">
      <w:pPr>
        <w:pStyle w:val="af2"/>
        <w:spacing w:line="288" w:lineRule="auto"/>
        <w:ind w:left="0" w:firstLine="709"/>
        <w:rPr>
          <w:rFonts w:ascii="Arial" w:hAnsi="Arial"/>
          <w:sz w:val="28"/>
          <w:lang w:val="uk-UA"/>
        </w:rPr>
      </w:pPr>
      <w:r w:rsidRPr="00902BC0">
        <w:rPr>
          <w:rFonts w:ascii="Arial" w:hAnsi="Arial"/>
          <w:sz w:val="28"/>
        </w:rPr>
        <w:t xml:space="preserve">                         Коб = Р/Ос;                                                    </w:t>
      </w:r>
      <w:r w:rsidRPr="00902BC0">
        <w:rPr>
          <w:rFonts w:ascii="Arial" w:hAnsi="Arial"/>
          <w:sz w:val="28"/>
        </w:rPr>
        <w:tab/>
        <w:t>(6.</w:t>
      </w:r>
      <w:r w:rsidRPr="00902BC0">
        <w:rPr>
          <w:rFonts w:ascii="Arial" w:hAnsi="Arial"/>
          <w:sz w:val="28"/>
          <w:lang w:val="uk-UA"/>
        </w:rPr>
        <w:t>11</w:t>
      </w:r>
      <w:r w:rsidRPr="00902BC0">
        <w:rPr>
          <w:rFonts w:ascii="Arial" w:hAnsi="Arial"/>
          <w:sz w:val="28"/>
        </w:rPr>
        <w:t>)</w:t>
      </w:r>
    </w:p>
    <w:p w:rsidR="00BF3F12" w:rsidRPr="00902BC0" w:rsidRDefault="00BF3F12" w:rsidP="00902BC0">
      <w:pPr>
        <w:pStyle w:val="af2"/>
        <w:spacing w:line="288" w:lineRule="auto"/>
        <w:ind w:left="0" w:firstLine="709"/>
        <w:rPr>
          <w:rFonts w:ascii="Arial" w:hAnsi="Arial"/>
          <w:sz w:val="28"/>
          <w:lang w:val="uk-UA"/>
        </w:rPr>
      </w:pPr>
    </w:p>
    <w:p w:rsidR="00BF3F12" w:rsidRPr="00902BC0" w:rsidRDefault="00BF3F12" w:rsidP="00902BC0">
      <w:pPr>
        <w:pStyle w:val="af2"/>
        <w:spacing w:line="288" w:lineRule="auto"/>
        <w:ind w:left="0" w:firstLine="709"/>
        <w:rPr>
          <w:rFonts w:ascii="Arial" w:hAnsi="Arial"/>
          <w:sz w:val="28"/>
          <w:lang w:val="uk-UA"/>
        </w:rPr>
      </w:pPr>
      <w:r w:rsidRPr="00902BC0">
        <w:rPr>
          <w:rFonts w:ascii="Arial" w:hAnsi="Arial"/>
          <w:sz w:val="28"/>
        </w:rPr>
        <w:lastRenderedPageBreak/>
        <w:t>коефіцієнт закріплення</w:t>
      </w:r>
    </w:p>
    <w:p w:rsidR="00BF3F12" w:rsidRPr="00902BC0" w:rsidRDefault="00BF3F12" w:rsidP="00902BC0">
      <w:pPr>
        <w:pStyle w:val="af2"/>
        <w:spacing w:line="288" w:lineRule="auto"/>
        <w:ind w:left="0" w:firstLine="709"/>
        <w:rPr>
          <w:rFonts w:ascii="Arial" w:hAnsi="Arial"/>
          <w:sz w:val="28"/>
          <w:lang w:val="uk-UA"/>
        </w:rPr>
      </w:pPr>
    </w:p>
    <w:p w:rsidR="00BF3F12" w:rsidRPr="00902BC0" w:rsidRDefault="00BF3F12" w:rsidP="00902BC0">
      <w:pPr>
        <w:pStyle w:val="af2"/>
        <w:spacing w:line="288" w:lineRule="auto"/>
        <w:ind w:left="0" w:firstLine="709"/>
        <w:rPr>
          <w:rFonts w:ascii="Arial" w:hAnsi="Arial"/>
          <w:sz w:val="28"/>
          <w:lang w:val="uk-UA"/>
        </w:rPr>
      </w:pPr>
      <w:r w:rsidRPr="00902BC0">
        <w:rPr>
          <w:rFonts w:ascii="Arial" w:hAnsi="Arial"/>
          <w:sz w:val="28"/>
        </w:rPr>
        <w:t xml:space="preserve">              Кз = 1/Коб = Ос/Р;                                                   (6.</w:t>
      </w:r>
      <w:r w:rsidRPr="00902BC0">
        <w:rPr>
          <w:rFonts w:ascii="Arial" w:hAnsi="Arial"/>
          <w:sz w:val="28"/>
          <w:lang w:val="uk-UA"/>
        </w:rPr>
        <w:t>12</w:t>
      </w:r>
      <w:r w:rsidRPr="00902BC0">
        <w:rPr>
          <w:rFonts w:ascii="Arial" w:hAnsi="Arial"/>
          <w:sz w:val="28"/>
        </w:rPr>
        <w:t>)</w:t>
      </w:r>
    </w:p>
    <w:p w:rsidR="00BF3F12" w:rsidRPr="00902BC0" w:rsidRDefault="00BF3F12" w:rsidP="00902BC0">
      <w:pPr>
        <w:pStyle w:val="af2"/>
        <w:spacing w:line="288" w:lineRule="auto"/>
        <w:ind w:left="0" w:firstLine="709"/>
        <w:rPr>
          <w:rFonts w:ascii="Arial" w:hAnsi="Arial"/>
          <w:sz w:val="28"/>
          <w:lang w:val="uk-UA"/>
        </w:rPr>
      </w:pPr>
    </w:p>
    <w:p w:rsidR="00BF3F12" w:rsidRPr="00902BC0" w:rsidRDefault="00BF3F12" w:rsidP="00902BC0">
      <w:pPr>
        <w:pStyle w:val="af2"/>
        <w:spacing w:line="288" w:lineRule="auto"/>
        <w:ind w:left="0" w:firstLine="709"/>
        <w:rPr>
          <w:rFonts w:ascii="Arial" w:hAnsi="Arial"/>
          <w:sz w:val="28"/>
          <w:lang w:val="uk-UA"/>
        </w:rPr>
      </w:pPr>
      <w:r w:rsidRPr="00902BC0">
        <w:rPr>
          <w:rFonts w:ascii="Arial" w:hAnsi="Arial"/>
          <w:sz w:val="28"/>
        </w:rPr>
        <w:t>середня тривалість одного обороту в днях</w:t>
      </w:r>
    </w:p>
    <w:p w:rsidR="00BF3F12" w:rsidRPr="00902BC0" w:rsidRDefault="00BF3F12" w:rsidP="00902BC0">
      <w:pPr>
        <w:pStyle w:val="af2"/>
        <w:spacing w:line="288" w:lineRule="auto"/>
        <w:ind w:left="0" w:firstLine="709"/>
        <w:rPr>
          <w:rFonts w:ascii="Arial" w:hAnsi="Arial"/>
          <w:sz w:val="28"/>
          <w:lang w:val="uk-UA"/>
        </w:rPr>
      </w:pPr>
    </w:p>
    <w:p w:rsidR="00BF3F12" w:rsidRPr="00902BC0" w:rsidRDefault="00BF3F12" w:rsidP="00902BC0">
      <w:pPr>
        <w:pStyle w:val="af2"/>
        <w:spacing w:line="288" w:lineRule="auto"/>
        <w:ind w:left="0" w:firstLine="709"/>
        <w:rPr>
          <w:rFonts w:ascii="Arial" w:hAnsi="Arial"/>
          <w:sz w:val="28"/>
          <w:lang w:val="uk-UA"/>
        </w:rPr>
      </w:pPr>
      <w:r w:rsidRPr="00902BC0">
        <w:rPr>
          <w:rFonts w:ascii="Arial" w:hAnsi="Arial"/>
          <w:sz w:val="28"/>
        </w:rPr>
        <w:t xml:space="preserve">     Спо = Д / Коб =Д х Кз=Д х Ос/Р</w:t>
      </w:r>
      <w:r w:rsidRPr="00902BC0">
        <w:rPr>
          <w:rFonts w:ascii="Arial" w:hAnsi="Arial"/>
          <w:sz w:val="28"/>
        </w:rPr>
        <w:tab/>
        <w:t xml:space="preserve">                          </w:t>
      </w:r>
      <w:r w:rsidRPr="00902BC0">
        <w:rPr>
          <w:rFonts w:ascii="Arial" w:hAnsi="Arial"/>
          <w:sz w:val="28"/>
          <w:lang w:val="uk-UA"/>
        </w:rPr>
        <w:t xml:space="preserve">  </w:t>
      </w:r>
      <w:r w:rsidRPr="00902BC0">
        <w:rPr>
          <w:rFonts w:ascii="Arial" w:hAnsi="Arial"/>
          <w:sz w:val="28"/>
        </w:rPr>
        <w:t xml:space="preserve">       (6.</w:t>
      </w:r>
      <w:r w:rsidRPr="00902BC0">
        <w:rPr>
          <w:rFonts w:ascii="Arial" w:hAnsi="Arial"/>
          <w:sz w:val="28"/>
          <w:lang w:val="uk-UA"/>
        </w:rPr>
        <w:t>13</w:t>
      </w:r>
      <w:r w:rsidRPr="00902BC0">
        <w:rPr>
          <w:rFonts w:ascii="Arial" w:hAnsi="Arial"/>
          <w:sz w:val="28"/>
        </w:rPr>
        <w:t>)</w:t>
      </w:r>
    </w:p>
    <w:p w:rsidR="00BF3F12" w:rsidRPr="00902BC0" w:rsidRDefault="00BF3F12" w:rsidP="00902BC0">
      <w:pPr>
        <w:pStyle w:val="af2"/>
        <w:spacing w:line="288" w:lineRule="auto"/>
        <w:ind w:left="0" w:firstLine="709"/>
        <w:rPr>
          <w:rFonts w:ascii="Arial" w:hAnsi="Arial"/>
          <w:sz w:val="28"/>
          <w:lang w:val="uk-UA"/>
        </w:rPr>
      </w:pPr>
    </w:p>
    <w:p w:rsidR="00BF3F12" w:rsidRPr="00902BC0" w:rsidRDefault="00BF3F12" w:rsidP="00902BC0">
      <w:pPr>
        <w:pStyle w:val="a7"/>
        <w:spacing w:after="0" w:line="288" w:lineRule="auto"/>
        <w:ind w:firstLine="709"/>
        <w:jc w:val="both"/>
        <w:rPr>
          <w:rFonts w:ascii="Arial" w:hAnsi="Arial"/>
          <w:sz w:val="28"/>
        </w:rPr>
      </w:pPr>
      <w:r w:rsidRPr="00902BC0">
        <w:rPr>
          <w:rFonts w:ascii="Arial" w:hAnsi="Arial"/>
          <w:sz w:val="28"/>
        </w:rPr>
        <w:t>Якщо підприємство споживає  різні матеріальні ресурси, тоді завдання нормування запасів або визначення межового рівня запасів на 1 гривню реалізації може бути вирішена за співвідношенням:</w:t>
      </w:r>
    </w:p>
    <w:p w:rsidR="00BF3F12" w:rsidRPr="00902BC0" w:rsidRDefault="00BF3F12" w:rsidP="00902BC0">
      <w:pPr>
        <w:pStyle w:val="a7"/>
        <w:spacing w:after="0" w:line="288" w:lineRule="auto"/>
        <w:ind w:firstLine="709"/>
        <w:jc w:val="both"/>
        <w:rPr>
          <w:rFonts w:ascii="Arial" w:hAnsi="Arial"/>
          <w:sz w:val="28"/>
        </w:rPr>
      </w:pPr>
    </w:p>
    <w:p w:rsidR="00BF3F12" w:rsidRPr="00902BC0" w:rsidRDefault="00BF3F12" w:rsidP="00902BC0">
      <w:pPr>
        <w:pStyle w:val="a7"/>
        <w:spacing w:after="0" w:line="288" w:lineRule="auto"/>
        <w:ind w:firstLine="709"/>
        <w:rPr>
          <w:rFonts w:ascii="Arial" w:hAnsi="Arial"/>
          <w:sz w:val="28"/>
        </w:rPr>
      </w:pPr>
      <w:r w:rsidRPr="00902BC0">
        <w:rPr>
          <w:rFonts w:ascii="Arial" w:hAnsi="Arial"/>
          <w:sz w:val="28"/>
        </w:rPr>
        <w:t xml:space="preserve">                 Σ3п</w:t>
      </w:r>
      <w:r w:rsidRPr="00902BC0">
        <w:rPr>
          <w:rFonts w:ascii="Arial" w:hAnsi="Arial"/>
          <w:sz w:val="28"/>
          <w:vertAlign w:val="subscript"/>
        </w:rPr>
        <w:t>і</w:t>
      </w:r>
      <w:r w:rsidRPr="00902BC0">
        <w:rPr>
          <w:rFonts w:ascii="Arial" w:hAnsi="Arial"/>
          <w:sz w:val="28"/>
        </w:rPr>
        <w:t xml:space="preserve"> &lt; ΣКм</w:t>
      </w:r>
      <w:r w:rsidRPr="00902BC0">
        <w:rPr>
          <w:rFonts w:ascii="Arial" w:hAnsi="Arial"/>
          <w:sz w:val="28"/>
          <w:vertAlign w:val="subscript"/>
        </w:rPr>
        <w:t>і</w:t>
      </w:r>
      <w:r w:rsidRPr="00902BC0">
        <w:rPr>
          <w:rFonts w:ascii="Arial" w:hAnsi="Arial"/>
          <w:sz w:val="28"/>
        </w:rPr>
        <w:t xml:space="preserve"> х Р/Коб,                                          </w:t>
      </w:r>
      <w:r w:rsidRPr="00902BC0">
        <w:rPr>
          <w:rFonts w:ascii="Arial" w:hAnsi="Arial"/>
          <w:sz w:val="28"/>
        </w:rPr>
        <w:tab/>
        <w:t>(6.14)</w:t>
      </w:r>
    </w:p>
    <w:p w:rsidR="00BF3F12" w:rsidRPr="00902BC0" w:rsidRDefault="00BF3F12" w:rsidP="00902BC0">
      <w:pPr>
        <w:pStyle w:val="a7"/>
        <w:spacing w:after="0" w:line="288" w:lineRule="auto"/>
        <w:ind w:firstLine="709"/>
        <w:rPr>
          <w:rFonts w:ascii="Arial" w:hAnsi="Arial"/>
          <w:sz w:val="28"/>
        </w:rPr>
      </w:pPr>
    </w:p>
    <w:p w:rsidR="00BF3F12" w:rsidRPr="00902BC0" w:rsidRDefault="00BF3F12" w:rsidP="00902BC0">
      <w:pPr>
        <w:pStyle w:val="a7"/>
        <w:spacing w:after="0" w:line="288" w:lineRule="auto"/>
        <w:rPr>
          <w:rFonts w:ascii="Arial" w:hAnsi="Arial"/>
          <w:sz w:val="28"/>
        </w:rPr>
      </w:pPr>
      <w:r w:rsidRPr="00902BC0">
        <w:rPr>
          <w:rFonts w:ascii="Arial" w:hAnsi="Arial"/>
          <w:sz w:val="28"/>
        </w:rPr>
        <w:t xml:space="preserve">де Коб </w:t>
      </w:r>
      <w:r w:rsidRPr="00902BC0">
        <w:rPr>
          <w:rFonts w:ascii="Arial" w:hAnsi="Arial" w:cs="Arial"/>
          <w:sz w:val="28"/>
        </w:rPr>
        <w:t>–</w:t>
      </w:r>
      <w:r w:rsidRPr="00902BC0">
        <w:rPr>
          <w:rFonts w:ascii="Arial" w:hAnsi="Arial"/>
          <w:sz w:val="28"/>
        </w:rPr>
        <w:t xml:space="preserve"> коефіцієнт оборотності;</w:t>
      </w:r>
    </w:p>
    <w:p w:rsidR="00BF3F12" w:rsidRPr="00902BC0" w:rsidRDefault="00BF3F12" w:rsidP="00902BC0">
      <w:pPr>
        <w:pStyle w:val="a7"/>
        <w:spacing w:after="0" w:line="288" w:lineRule="auto"/>
        <w:ind w:firstLine="709"/>
        <w:rPr>
          <w:rFonts w:ascii="Arial" w:hAnsi="Arial"/>
          <w:sz w:val="28"/>
        </w:rPr>
      </w:pPr>
      <w:r w:rsidRPr="00902BC0">
        <w:rPr>
          <w:rFonts w:ascii="Arial" w:hAnsi="Arial"/>
          <w:sz w:val="28"/>
        </w:rPr>
        <w:t>Км</w:t>
      </w:r>
      <w:r w:rsidRPr="00902BC0">
        <w:rPr>
          <w:rFonts w:ascii="Arial" w:hAnsi="Arial"/>
          <w:sz w:val="28"/>
          <w:vertAlign w:val="subscript"/>
        </w:rPr>
        <w:t>і</w:t>
      </w:r>
      <w:r w:rsidRPr="00902BC0">
        <w:rPr>
          <w:rFonts w:ascii="Arial" w:hAnsi="Arial"/>
          <w:sz w:val="28"/>
        </w:rPr>
        <w:t xml:space="preserve"> </w:t>
      </w:r>
      <w:r w:rsidRPr="00902BC0">
        <w:rPr>
          <w:rFonts w:ascii="Arial" w:hAnsi="Arial" w:cs="Arial"/>
          <w:sz w:val="28"/>
        </w:rPr>
        <w:t>–</w:t>
      </w:r>
      <w:r w:rsidRPr="00902BC0">
        <w:rPr>
          <w:rFonts w:ascii="Arial" w:hAnsi="Arial"/>
          <w:sz w:val="28"/>
        </w:rPr>
        <w:t xml:space="preserve"> вартість і-го матеріального ресурсу в 1 грн. реалізації; </w:t>
      </w:r>
    </w:p>
    <w:p w:rsidR="00BF3F12" w:rsidRPr="00902BC0" w:rsidRDefault="00BF3F12" w:rsidP="00902BC0">
      <w:pPr>
        <w:pStyle w:val="a7"/>
        <w:spacing w:after="0" w:line="288" w:lineRule="auto"/>
        <w:ind w:firstLine="709"/>
        <w:rPr>
          <w:rFonts w:ascii="Arial" w:hAnsi="Arial"/>
          <w:sz w:val="28"/>
        </w:rPr>
      </w:pPr>
      <w:r w:rsidRPr="00902BC0">
        <w:rPr>
          <w:rFonts w:ascii="Arial" w:hAnsi="Arial"/>
          <w:sz w:val="28"/>
        </w:rPr>
        <w:t>Зп</w:t>
      </w:r>
      <w:r w:rsidRPr="00902BC0">
        <w:rPr>
          <w:rFonts w:ascii="Arial" w:hAnsi="Arial"/>
          <w:sz w:val="28"/>
          <w:vertAlign w:val="subscript"/>
        </w:rPr>
        <w:t>і</w:t>
      </w:r>
      <w:r w:rsidRPr="00902BC0">
        <w:rPr>
          <w:rFonts w:ascii="Arial" w:hAnsi="Arial"/>
          <w:sz w:val="28"/>
        </w:rPr>
        <w:t xml:space="preserve"> </w:t>
      </w:r>
      <w:r w:rsidRPr="00902BC0">
        <w:rPr>
          <w:rFonts w:ascii="Arial" w:hAnsi="Arial" w:cs="Arial"/>
          <w:sz w:val="28"/>
        </w:rPr>
        <w:t>–</w:t>
      </w:r>
      <w:r w:rsidRPr="00902BC0">
        <w:rPr>
          <w:rFonts w:ascii="Arial" w:hAnsi="Arial"/>
          <w:sz w:val="28"/>
        </w:rPr>
        <w:t xml:space="preserve"> запас і-го матеріального ресурсу.</w:t>
      </w:r>
    </w:p>
    <w:p w:rsidR="00BF3F12" w:rsidRPr="00902BC0" w:rsidRDefault="00BF3F12" w:rsidP="00902BC0">
      <w:pPr>
        <w:pStyle w:val="a7"/>
        <w:spacing w:after="0" w:line="288" w:lineRule="auto"/>
        <w:rPr>
          <w:rFonts w:ascii="Arial" w:hAnsi="Arial"/>
          <w:sz w:val="28"/>
        </w:rPr>
      </w:pPr>
    </w:p>
    <w:p w:rsidR="00BF3F12" w:rsidRPr="00902BC0" w:rsidRDefault="00BF3F12" w:rsidP="00902BC0">
      <w:pPr>
        <w:spacing w:line="288" w:lineRule="auto"/>
        <w:ind w:firstLine="709"/>
        <w:rPr>
          <w:rFonts w:ascii="Arial" w:hAnsi="Arial"/>
          <w:sz w:val="28"/>
        </w:rPr>
      </w:pPr>
      <w:r w:rsidRPr="00902BC0">
        <w:rPr>
          <w:rFonts w:ascii="Arial" w:hAnsi="Arial"/>
          <w:sz w:val="28"/>
          <w:lang w:val="uk-UA"/>
        </w:rPr>
        <w:t xml:space="preserve">Якщо </w:t>
      </w:r>
      <w:r w:rsidRPr="00902BC0">
        <w:rPr>
          <w:rFonts w:ascii="Arial" w:hAnsi="Arial"/>
          <w:sz w:val="28"/>
        </w:rPr>
        <w:t xml:space="preserve">Кз =1 / Коб = Ос / Р, то </w:t>
      </w:r>
    </w:p>
    <w:p w:rsidR="00BF3F12" w:rsidRPr="00902BC0" w:rsidRDefault="00BF3F12" w:rsidP="00902BC0">
      <w:pPr>
        <w:spacing w:line="288" w:lineRule="auto"/>
        <w:ind w:firstLine="709"/>
        <w:rPr>
          <w:rFonts w:ascii="Arial" w:hAnsi="Arial"/>
          <w:sz w:val="28"/>
        </w:rPr>
      </w:pPr>
    </w:p>
    <w:p w:rsidR="00BF3F12" w:rsidRPr="00902BC0" w:rsidRDefault="00BF3F12" w:rsidP="00902BC0">
      <w:pPr>
        <w:spacing w:line="288" w:lineRule="auto"/>
        <w:ind w:firstLine="709"/>
        <w:rPr>
          <w:rFonts w:ascii="Arial" w:hAnsi="Arial"/>
          <w:sz w:val="28"/>
          <w:lang w:val="uk-UA"/>
        </w:rPr>
      </w:pPr>
      <w:r w:rsidRPr="00902BC0">
        <w:rPr>
          <w:rFonts w:ascii="Arial" w:hAnsi="Arial"/>
          <w:sz w:val="28"/>
        </w:rPr>
        <w:t xml:space="preserve">   ΣЗпі &lt; ΣКмі х Р х Кз                                            </w:t>
      </w:r>
      <w:r w:rsidRPr="00902BC0">
        <w:rPr>
          <w:rFonts w:ascii="Arial" w:hAnsi="Arial"/>
          <w:sz w:val="28"/>
        </w:rPr>
        <w:tab/>
        <w:t xml:space="preserve">            (6.</w:t>
      </w:r>
      <w:r w:rsidRPr="00902BC0">
        <w:rPr>
          <w:rFonts w:ascii="Arial" w:hAnsi="Arial"/>
          <w:sz w:val="28"/>
          <w:lang w:val="uk-UA"/>
        </w:rPr>
        <w:t>15</w:t>
      </w:r>
      <w:r w:rsidRPr="00902BC0">
        <w:rPr>
          <w:rFonts w:ascii="Arial" w:hAnsi="Arial"/>
          <w:sz w:val="28"/>
        </w:rPr>
        <w:t>)</w:t>
      </w:r>
    </w:p>
    <w:p w:rsidR="00BF3F12" w:rsidRPr="00902BC0" w:rsidRDefault="00BF3F12" w:rsidP="00902BC0">
      <w:pPr>
        <w:spacing w:line="288" w:lineRule="auto"/>
        <w:ind w:firstLine="709"/>
        <w:rPr>
          <w:rFonts w:ascii="Arial" w:hAnsi="Arial"/>
          <w:sz w:val="28"/>
          <w:lang w:val="uk-UA"/>
        </w:rPr>
      </w:pPr>
    </w:p>
    <w:p w:rsidR="00BF3F12" w:rsidRPr="00902BC0" w:rsidRDefault="00BF3F12" w:rsidP="00902BC0">
      <w:pPr>
        <w:pStyle w:val="a7"/>
        <w:spacing w:after="0" w:line="288" w:lineRule="auto"/>
        <w:ind w:firstLine="709"/>
        <w:jc w:val="both"/>
        <w:rPr>
          <w:rFonts w:ascii="Arial" w:hAnsi="Arial"/>
          <w:sz w:val="28"/>
        </w:rPr>
      </w:pPr>
      <w:r w:rsidRPr="00902BC0">
        <w:rPr>
          <w:rFonts w:ascii="Arial" w:hAnsi="Arial"/>
          <w:sz w:val="28"/>
        </w:rPr>
        <w:t xml:space="preserve">Норматив  межового рівня запасів на 1  грн. реалізації продукції і послуг буде виконувати свою функцію бар'єра надмірному росту запасів, якщо в момент видачі замовлення на поставку ресурсу будуть визначені: </w:t>
      </w:r>
    </w:p>
    <w:p w:rsidR="00BF3F12" w:rsidRPr="00902BC0" w:rsidRDefault="00BF3F12" w:rsidP="0094523D">
      <w:pPr>
        <w:pStyle w:val="a7"/>
        <w:numPr>
          <w:ilvl w:val="0"/>
          <w:numId w:val="27"/>
        </w:numPr>
        <w:spacing w:after="0" w:line="288" w:lineRule="auto"/>
        <w:ind w:left="0" w:firstLine="284"/>
        <w:jc w:val="both"/>
        <w:rPr>
          <w:rFonts w:ascii="Arial" w:hAnsi="Arial"/>
          <w:sz w:val="28"/>
        </w:rPr>
      </w:pPr>
      <w:r w:rsidRPr="00902BC0">
        <w:rPr>
          <w:rFonts w:ascii="Arial" w:hAnsi="Arial"/>
          <w:sz w:val="28"/>
        </w:rPr>
        <w:t>залишки ресурсу на складі;</w:t>
      </w:r>
    </w:p>
    <w:p w:rsidR="00BF3F12" w:rsidRPr="00902BC0" w:rsidRDefault="00BF3F12" w:rsidP="0094523D">
      <w:pPr>
        <w:pStyle w:val="a7"/>
        <w:numPr>
          <w:ilvl w:val="0"/>
          <w:numId w:val="27"/>
        </w:numPr>
        <w:spacing w:after="0" w:line="288" w:lineRule="auto"/>
        <w:ind w:left="0" w:firstLine="284"/>
        <w:jc w:val="both"/>
        <w:rPr>
          <w:rFonts w:ascii="Arial" w:hAnsi="Arial"/>
          <w:sz w:val="28"/>
        </w:rPr>
      </w:pPr>
      <w:r w:rsidRPr="00902BC0">
        <w:rPr>
          <w:rFonts w:ascii="Arial" w:hAnsi="Arial"/>
          <w:sz w:val="28"/>
        </w:rPr>
        <w:t>середньодобове споживання ресурсу;</w:t>
      </w:r>
    </w:p>
    <w:p w:rsidR="00BF3F12" w:rsidRDefault="00BF3F12" w:rsidP="0094523D">
      <w:pPr>
        <w:pStyle w:val="a7"/>
        <w:numPr>
          <w:ilvl w:val="0"/>
          <w:numId w:val="27"/>
        </w:numPr>
        <w:spacing w:after="0" w:line="288" w:lineRule="auto"/>
        <w:jc w:val="both"/>
        <w:rPr>
          <w:rFonts w:ascii="Arial" w:hAnsi="Arial"/>
          <w:sz w:val="28"/>
        </w:rPr>
      </w:pPr>
      <w:r w:rsidRPr="00902BC0">
        <w:rPr>
          <w:rFonts w:ascii="Arial" w:hAnsi="Arial"/>
          <w:sz w:val="28"/>
        </w:rPr>
        <w:t>коефіцієнт оборотності обігових коштів у запасах як величина зворотна нормативові граничного рівня запасів.</w:t>
      </w:r>
    </w:p>
    <w:p w:rsidR="0094523D" w:rsidRPr="00902BC0" w:rsidRDefault="0094523D" w:rsidP="0094523D">
      <w:pPr>
        <w:pStyle w:val="a7"/>
        <w:spacing w:after="0" w:line="288" w:lineRule="auto"/>
        <w:ind w:left="1069"/>
        <w:jc w:val="both"/>
        <w:rPr>
          <w:rFonts w:ascii="Arial" w:hAnsi="Arial"/>
          <w:sz w:val="28"/>
        </w:rPr>
      </w:pPr>
    </w:p>
    <w:p w:rsidR="00BF3F12" w:rsidRPr="00902BC0" w:rsidRDefault="00BF3F12" w:rsidP="00902BC0">
      <w:pPr>
        <w:spacing w:line="288" w:lineRule="auto"/>
        <w:ind w:firstLine="708"/>
        <w:jc w:val="center"/>
        <w:rPr>
          <w:rFonts w:ascii="Arial" w:hAnsi="Arial" w:cs="Arial"/>
          <w:b/>
          <w:sz w:val="28"/>
          <w:szCs w:val="28"/>
          <w:lang w:val="uk-UA"/>
        </w:rPr>
      </w:pPr>
    </w:p>
    <w:p w:rsidR="00BF3F12" w:rsidRPr="00902BC0" w:rsidRDefault="00BF3F12" w:rsidP="00902BC0">
      <w:pPr>
        <w:spacing w:line="288" w:lineRule="auto"/>
        <w:ind w:firstLine="708"/>
        <w:jc w:val="center"/>
        <w:rPr>
          <w:rFonts w:ascii="Arial" w:hAnsi="Arial" w:cs="Arial"/>
          <w:b/>
          <w:sz w:val="28"/>
          <w:szCs w:val="28"/>
          <w:lang w:val="uk-UA"/>
        </w:rPr>
      </w:pPr>
      <w:r w:rsidRPr="00902BC0">
        <w:rPr>
          <w:rFonts w:ascii="Arial" w:hAnsi="Arial" w:cs="Arial"/>
          <w:b/>
          <w:sz w:val="28"/>
          <w:szCs w:val="28"/>
          <w:lang w:val="uk-UA"/>
        </w:rPr>
        <w:t>6.5. Ефективність застосування логістики при управлінні матеріальними потоками на виробництві</w:t>
      </w:r>
    </w:p>
    <w:p w:rsidR="00BF3F12" w:rsidRPr="00902BC0" w:rsidRDefault="00BF3F12" w:rsidP="00902BC0">
      <w:pPr>
        <w:spacing w:line="288" w:lineRule="auto"/>
        <w:ind w:firstLine="708"/>
        <w:jc w:val="center"/>
        <w:rPr>
          <w:rFonts w:ascii="Arial" w:hAnsi="Arial" w:cs="Arial"/>
          <w:b/>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Високі темпи змін зовнішнього середовища та посилення конкуренції обумовлюють зростання ролі та значення виробничої логістики як фактора підвищення конкурентоспроможності промислових підприємств. Доведеною є висока залежністю кінцевих результатів діяльності промислових підприємств від ефективності управління їх матеріальними ресурсами.  Від організації поставок, своєчасності надходження матеріальних ресурсів у виробництво залежить рівномірний, ритмічний випуск продукції, її якість та ефективність діяльності.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Логістика є інтегрованою функцією управління матеріалопотоками, та потоками інформації на ґрунті комп'ютеризації, яка дозволяє значно підвищити ефективність руху матеріальних ресурсів та їх використання у виробництві. Відсутність науково організованих логістичних процесів є стримуючим чинником підвищення ефективності  виробництва та реалізації продукції.</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Логістичний підхід до управління матеріальними потоками на підприємстві дозволяє максимально оптимізувати виконання комплексу логістичних операцій. За даними фірм "Бош", "Сименс", "Мицубиси", "Дженерал моторс", 1% скорочення витрат на виконання логістичних функцій мав той же ефект, що і збільшення на 10% обсягу збуту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tabs>
          <w:tab w:val="num" w:pos="1080"/>
        </w:tabs>
        <w:spacing w:line="288" w:lineRule="auto"/>
        <w:ind w:firstLine="709"/>
        <w:jc w:val="both"/>
        <w:rPr>
          <w:rFonts w:ascii="Arial" w:hAnsi="Arial"/>
          <w:sz w:val="28"/>
          <w:szCs w:val="28"/>
          <w:lang w:val="uk-UA"/>
        </w:rPr>
      </w:pPr>
      <w:r w:rsidRPr="00902BC0">
        <w:rPr>
          <w:rFonts w:ascii="Arial" w:hAnsi="Arial"/>
          <w:sz w:val="28"/>
          <w:szCs w:val="28"/>
          <w:lang w:val="uk-UA"/>
        </w:rPr>
        <w:t xml:space="preserve">Системи типу </w:t>
      </w:r>
      <w:r w:rsidRPr="00902BC0">
        <w:rPr>
          <w:rFonts w:ascii="Arial" w:hAnsi="Arial"/>
          <w:sz w:val="28"/>
          <w:szCs w:val="28"/>
          <w:lang w:val="en-US"/>
        </w:rPr>
        <w:t>MRP</w:t>
      </w:r>
      <w:r w:rsidRPr="00902BC0">
        <w:rPr>
          <w:rFonts w:ascii="Arial" w:hAnsi="Arial"/>
          <w:sz w:val="28"/>
          <w:szCs w:val="28"/>
          <w:lang w:val="uk-UA"/>
        </w:rPr>
        <w:t xml:space="preserve"> покращують загальні показники діяльності організації: коефіцієнта використання устаткування, продуктивності праці, якості обслуговування споживачів, швидкості реагування на ринковий попит, оборотності запасів і т.д.</w:t>
      </w:r>
    </w:p>
    <w:p w:rsidR="00BF3F12" w:rsidRPr="00902BC0" w:rsidRDefault="00BF3F12" w:rsidP="00902BC0">
      <w:pPr>
        <w:tabs>
          <w:tab w:val="num" w:pos="1080"/>
        </w:tabs>
        <w:spacing w:line="288" w:lineRule="auto"/>
        <w:ind w:firstLine="709"/>
        <w:jc w:val="both"/>
        <w:rPr>
          <w:rFonts w:ascii="Arial" w:hAnsi="Arial"/>
          <w:sz w:val="28"/>
          <w:szCs w:val="28"/>
          <w:lang w:val="uk-UA"/>
        </w:rPr>
      </w:pPr>
      <w:r w:rsidRPr="00902BC0">
        <w:rPr>
          <w:rFonts w:ascii="Arial" w:hAnsi="Arial"/>
          <w:sz w:val="28"/>
          <w:szCs w:val="28"/>
          <w:lang w:val="uk-UA"/>
        </w:rPr>
        <w:t xml:space="preserve">Системи  типу </w:t>
      </w:r>
      <w:r w:rsidRPr="00902BC0">
        <w:rPr>
          <w:rFonts w:ascii="Arial" w:hAnsi="Arial"/>
          <w:sz w:val="28"/>
          <w:szCs w:val="28"/>
          <w:lang w:val="en-US"/>
        </w:rPr>
        <w:t>Kanban</w:t>
      </w:r>
      <w:r w:rsidRPr="00902BC0">
        <w:rPr>
          <w:rFonts w:ascii="Arial" w:hAnsi="Arial"/>
          <w:sz w:val="28"/>
          <w:szCs w:val="28"/>
          <w:lang w:val="uk-UA"/>
        </w:rPr>
        <w:t xml:space="preserve"> забезпечують зниження запасів майже на 90%, скорочення виробничих площ на 40%, зменшують витрати на постачання на 15%, використовують менше інвестицій в запаси і т.д.</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Перелічимо </w:t>
      </w:r>
      <w:r w:rsidRPr="00902BC0">
        <w:rPr>
          <w:rFonts w:ascii="Arial" w:hAnsi="Arial" w:cs="Arial"/>
          <w:i/>
          <w:sz w:val="28"/>
          <w:szCs w:val="28"/>
          <w:lang w:val="uk-UA"/>
        </w:rPr>
        <w:t>складові сукупного ефекту</w:t>
      </w:r>
      <w:r w:rsidRPr="00902BC0">
        <w:rPr>
          <w:rFonts w:ascii="Arial" w:hAnsi="Arial" w:cs="Arial"/>
          <w:sz w:val="28"/>
          <w:szCs w:val="28"/>
          <w:lang w:val="uk-UA"/>
        </w:rPr>
        <w:t xml:space="preserve"> від застосування логістичного підходу до управління матеріальним потоком на підприємстві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1.</w:t>
      </w:r>
      <w:r w:rsidRPr="00902BC0">
        <w:rPr>
          <w:rFonts w:ascii="Arial" w:hAnsi="Arial" w:cs="Arial"/>
          <w:sz w:val="28"/>
          <w:szCs w:val="28"/>
          <w:lang w:val="uk-UA"/>
        </w:rPr>
        <w:tab/>
        <w:t>Орієнтація виробництва на ринок дає можливість здійснити перехід на дрібносерійне й одиничне виробництво.</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2.</w:t>
      </w:r>
      <w:r w:rsidRPr="00902BC0">
        <w:rPr>
          <w:rFonts w:ascii="Arial" w:hAnsi="Arial" w:cs="Arial"/>
          <w:sz w:val="28"/>
          <w:szCs w:val="28"/>
          <w:lang w:val="uk-UA"/>
        </w:rPr>
        <w:tab/>
        <w:t xml:space="preserve">Відносини постачальниками з конфліктуючих перетворюються в партнерські.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3.</w:t>
      </w:r>
      <w:r w:rsidRPr="00902BC0">
        <w:rPr>
          <w:rFonts w:ascii="Arial" w:hAnsi="Arial" w:cs="Arial"/>
          <w:sz w:val="28"/>
          <w:szCs w:val="28"/>
          <w:lang w:val="uk-UA"/>
        </w:rPr>
        <w:tab/>
        <w:t>Простої устаткування зменшуються, що  пояснюється наявністю на робочих місцях необхідних для роботи матеріалів.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4.</w:t>
      </w:r>
      <w:r w:rsidRPr="00902BC0">
        <w:rPr>
          <w:rFonts w:ascii="Arial" w:hAnsi="Arial" w:cs="Arial"/>
          <w:sz w:val="28"/>
          <w:szCs w:val="28"/>
          <w:lang w:val="uk-UA"/>
        </w:rPr>
        <w:tab/>
        <w:t>Поліпшується якість продукції підприємства..</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5.</w:t>
      </w:r>
      <w:r w:rsidRPr="00902BC0">
        <w:rPr>
          <w:rFonts w:ascii="Arial" w:hAnsi="Arial" w:cs="Arial"/>
          <w:sz w:val="28"/>
          <w:szCs w:val="28"/>
          <w:lang w:val="uk-UA"/>
        </w:rPr>
        <w:tab/>
        <w:t>Знижуються витрати та скорочується виробничий цикл.</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Розглянемо причини  зниження </w:t>
      </w:r>
      <w:r w:rsidRPr="00902BC0">
        <w:rPr>
          <w:rFonts w:ascii="Arial" w:hAnsi="Arial" w:cs="Arial"/>
          <w:b/>
          <w:sz w:val="28"/>
          <w:szCs w:val="28"/>
          <w:lang w:val="uk-UA"/>
        </w:rPr>
        <w:t xml:space="preserve"> </w:t>
      </w:r>
      <w:r w:rsidRPr="00902BC0">
        <w:rPr>
          <w:rFonts w:ascii="Arial" w:hAnsi="Arial" w:cs="Arial"/>
          <w:sz w:val="28"/>
          <w:szCs w:val="28"/>
          <w:lang w:val="uk-UA"/>
        </w:rPr>
        <w:t>витрат виробництва, що обумовлені впровадженням логістичного підходу в практику господарювання.</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Перша причина — оптимізація запасів. Саме збереження запасів відволікає значні фінансові кошти, потребує використання значної частини трудових та матеріально-технічних ресурсів.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Друга причина — зменшення необхідної кількості допоміжних робітників, бо збільшується рівень системності, більш визначеним стає трудовий процес, що знижує потребу в допоміжному персоналі для виконання пікових обсягів робіт.</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Третя причина — скорочення втрат матеріалів</w:t>
      </w:r>
      <w:r w:rsidRPr="00902BC0">
        <w:rPr>
          <w:rFonts w:ascii="Arial" w:hAnsi="Arial" w:cs="Arial"/>
          <w:b/>
          <w:sz w:val="28"/>
          <w:szCs w:val="28"/>
          <w:lang w:val="uk-UA"/>
        </w:rPr>
        <w:t xml:space="preserve">, </w:t>
      </w:r>
      <w:r w:rsidRPr="00902BC0">
        <w:rPr>
          <w:rFonts w:ascii="Arial" w:hAnsi="Arial" w:cs="Arial"/>
          <w:sz w:val="28"/>
          <w:szCs w:val="28"/>
          <w:lang w:val="uk-UA"/>
        </w:rPr>
        <w:t>бо</w:t>
      </w:r>
      <w:r w:rsidRPr="00902BC0">
        <w:rPr>
          <w:rFonts w:ascii="Arial" w:hAnsi="Arial" w:cs="Arial"/>
          <w:b/>
          <w:sz w:val="28"/>
          <w:szCs w:val="28"/>
          <w:lang w:val="uk-UA"/>
        </w:rPr>
        <w:t xml:space="preserve"> </w:t>
      </w:r>
      <w:r w:rsidRPr="00902BC0">
        <w:rPr>
          <w:rFonts w:ascii="Arial" w:hAnsi="Arial" w:cs="Arial"/>
          <w:sz w:val="28"/>
          <w:szCs w:val="28"/>
          <w:lang w:val="uk-UA"/>
        </w:rPr>
        <w:t>логістичні операції завжди несуть підприємству потенційні втрати. Завдяки оптимізації логістичних операцій досягається  скорочення втрат.</w:t>
      </w:r>
    </w:p>
    <w:p w:rsidR="00BF3F12" w:rsidRPr="00902BC0" w:rsidRDefault="00BF3F12" w:rsidP="00902BC0">
      <w:pPr>
        <w:spacing w:line="288" w:lineRule="auto"/>
        <w:ind w:firstLine="708"/>
        <w:jc w:val="both"/>
        <w:rPr>
          <w:rFonts w:ascii="Arial" w:hAnsi="Arial" w:cs="Arial"/>
          <w:b/>
          <w:sz w:val="28"/>
          <w:szCs w:val="28"/>
          <w:lang w:val="uk-UA"/>
        </w:rPr>
      </w:pPr>
      <w:r w:rsidRPr="00902BC0">
        <w:rPr>
          <w:rFonts w:ascii="Arial" w:hAnsi="Arial" w:cs="Arial"/>
          <w:sz w:val="28"/>
          <w:szCs w:val="28"/>
          <w:lang w:val="uk-UA"/>
        </w:rPr>
        <w:t xml:space="preserve">Четверта причина — більш ефективне використання виробничих і складських площ. Зниження невизначеності потокових процесів усуває необхідність резервувати великі додаткові площі.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П’ята причина — зниження травматизму та підвищення безпеки праці за рахунок реалізації гуманізації технологічних процесів на виробництві. </w:t>
      </w:r>
    </w:p>
    <w:p w:rsidR="00BF3F12" w:rsidRPr="00902BC0" w:rsidRDefault="00BF3F12" w:rsidP="00902BC0">
      <w:pPr>
        <w:pStyle w:val="aa"/>
        <w:suppressLineNumbers/>
        <w:spacing w:after="0" w:line="288" w:lineRule="auto"/>
        <w:ind w:left="0"/>
        <w:jc w:val="center"/>
        <w:rPr>
          <w:b/>
          <w:sz w:val="32"/>
          <w:szCs w:val="32"/>
          <w:lang w:val="uk-UA"/>
        </w:rPr>
      </w:pPr>
    </w:p>
    <w:p w:rsidR="00BF3F12" w:rsidRPr="00902BC0" w:rsidRDefault="00BF3F12" w:rsidP="00902BC0">
      <w:pPr>
        <w:pStyle w:val="aa"/>
        <w:suppressLineNumbers/>
        <w:spacing w:after="0" w:line="288" w:lineRule="auto"/>
        <w:ind w:left="0"/>
        <w:jc w:val="center"/>
        <w:rPr>
          <w:b/>
          <w:sz w:val="32"/>
          <w:szCs w:val="32"/>
          <w:lang w:val="uk-UA"/>
        </w:rPr>
      </w:pPr>
      <w:r w:rsidRPr="00902BC0">
        <w:rPr>
          <w:b/>
          <w:sz w:val="32"/>
          <w:szCs w:val="32"/>
        </w:rPr>
        <w:t>Практичн</w:t>
      </w:r>
      <w:r w:rsidRPr="00902BC0">
        <w:rPr>
          <w:b/>
          <w:sz w:val="32"/>
          <w:szCs w:val="32"/>
          <w:lang w:val="uk-UA"/>
        </w:rPr>
        <w:t>і</w:t>
      </w:r>
      <w:r w:rsidRPr="00902BC0">
        <w:rPr>
          <w:b/>
          <w:sz w:val="32"/>
          <w:szCs w:val="32"/>
        </w:rPr>
        <w:t xml:space="preserve"> завдання за темою </w:t>
      </w:r>
      <w:r w:rsidRPr="00902BC0">
        <w:rPr>
          <w:b/>
          <w:sz w:val="32"/>
          <w:szCs w:val="32"/>
          <w:lang w:val="uk-UA"/>
        </w:rPr>
        <w:t>6</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9"/>
        <w:jc w:val="center"/>
        <w:rPr>
          <w:rFonts w:ascii="Arial" w:hAnsi="Arial" w:cs="Arial"/>
          <w:sz w:val="28"/>
          <w:szCs w:val="28"/>
          <w:lang w:val="uk-UA"/>
        </w:rPr>
      </w:pPr>
      <w:r w:rsidRPr="00902BC0">
        <w:rPr>
          <w:rFonts w:ascii="Arial" w:hAnsi="Arial" w:cs="Arial"/>
          <w:b/>
          <w:sz w:val="28"/>
          <w:szCs w:val="28"/>
          <w:lang w:val="uk-UA"/>
        </w:rPr>
        <w:t>Завдання 1</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ВАТ “ЛАЗ” належить до типу підприємств з вагомою сферою постачання, зважаючи на його багатономенклатурність. На сучасному етапі розвитку товариства актуальним стало питання оптимізації рівня спеціалізації, тобто передачі виробництва деяких складових частин автобуса іншим підприємствам, які спеціалізуються  на виробництві саме цих частин. Які логістичні моделі, методи чи алгоритми ви можете запропонувати для вирішення цієї проблеми? Опішить їх сутність та процедуру застосування. Проілюструйте ці методи на підставі вихідних даних  таблиці. </w:t>
      </w:r>
    </w:p>
    <w:p w:rsidR="00BF3F12" w:rsidRDefault="00BF3F12" w:rsidP="00902BC0">
      <w:pPr>
        <w:spacing w:line="288" w:lineRule="auto"/>
        <w:ind w:firstLine="709"/>
        <w:jc w:val="both"/>
        <w:rPr>
          <w:rFonts w:ascii="Arial" w:hAnsi="Arial" w:cs="Arial"/>
          <w:sz w:val="28"/>
          <w:szCs w:val="28"/>
          <w:lang w:val="uk-UA"/>
        </w:rPr>
      </w:pPr>
    </w:p>
    <w:p w:rsidR="0094523D" w:rsidRDefault="0094523D" w:rsidP="00902BC0">
      <w:pPr>
        <w:spacing w:line="288" w:lineRule="auto"/>
        <w:ind w:firstLine="709"/>
        <w:jc w:val="both"/>
        <w:rPr>
          <w:rFonts w:ascii="Arial" w:hAnsi="Arial" w:cs="Arial"/>
          <w:sz w:val="28"/>
          <w:szCs w:val="28"/>
          <w:lang w:val="uk-UA"/>
        </w:rPr>
      </w:pPr>
    </w:p>
    <w:p w:rsidR="0094523D" w:rsidRDefault="0094523D" w:rsidP="00902BC0">
      <w:pPr>
        <w:spacing w:line="288" w:lineRule="auto"/>
        <w:ind w:firstLine="709"/>
        <w:jc w:val="both"/>
        <w:rPr>
          <w:rFonts w:ascii="Arial" w:hAnsi="Arial" w:cs="Arial"/>
          <w:sz w:val="28"/>
          <w:szCs w:val="28"/>
          <w:lang w:val="uk-UA"/>
        </w:rPr>
      </w:pPr>
    </w:p>
    <w:p w:rsidR="0094523D" w:rsidRPr="00902BC0" w:rsidRDefault="0094523D"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6.11.</w:t>
      </w:r>
    </w:p>
    <w:p w:rsidR="00BF3F12" w:rsidRPr="00902BC0" w:rsidRDefault="00BF3F12"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Вихідні дані</w:t>
      </w:r>
    </w:p>
    <w:tbl>
      <w:tblPr>
        <w:tblW w:w="0" w:type="auto"/>
        <w:tblCellMar>
          <w:left w:w="40" w:type="dxa"/>
          <w:right w:w="40" w:type="dxa"/>
        </w:tblCellMar>
        <w:tblLook w:val="04A0" w:firstRow="1" w:lastRow="0" w:firstColumn="1" w:lastColumn="0" w:noHBand="0" w:noVBand="1"/>
      </w:tblPr>
      <w:tblGrid>
        <w:gridCol w:w="1006"/>
        <w:gridCol w:w="1990"/>
        <w:gridCol w:w="2983"/>
        <w:gridCol w:w="2019"/>
        <w:gridCol w:w="1720"/>
      </w:tblGrid>
      <w:tr w:rsidR="00BF3F12" w:rsidRPr="00902BC0" w:rsidTr="00BF3F12">
        <w:trPr>
          <w:trHeight w:val="565"/>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jc w:val="both"/>
              <w:rPr>
                <w:rFonts w:ascii="Arial" w:hAnsi="Arial" w:cs="Arial"/>
                <w:lang w:eastAsia="en-US"/>
              </w:rPr>
            </w:pPr>
            <w:r w:rsidRPr="00902BC0">
              <w:rPr>
                <w:rFonts w:ascii="Arial" w:hAnsi="Arial" w:cs="Arial"/>
                <w:lang w:eastAsia="en-US"/>
              </w:rPr>
              <w:t>Частини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both"/>
              <w:rPr>
                <w:rFonts w:ascii="Arial" w:hAnsi="Arial" w:cs="Arial"/>
                <w:lang w:eastAsia="en-US"/>
              </w:rPr>
            </w:pPr>
            <w:r w:rsidRPr="00902BC0">
              <w:rPr>
                <w:rFonts w:ascii="Arial" w:hAnsi="Arial" w:cs="Arial"/>
                <w:lang w:eastAsia="en-US"/>
              </w:rPr>
              <w:t>Місячний обсяг заготовок, грн.</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both"/>
              <w:rPr>
                <w:rFonts w:ascii="Arial" w:hAnsi="Arial" w:cs="Arial"/>
                <w:lang w:eastAsia="en-US"/>
              </w:rPr>
            </w:pPr>
            <w:r w:rsidRPr="00902BC0">
              <w:rPr>
                <w:rFonts w:ascii="Arial" w:hAnsi="Arial" w:cs="Arial"/>
                <w:lang w:eastAsia="en-US"/>
              </w:rPr>
              <w:t>Частка (за вартістю) в загальному обсязі заготовок,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both"/>
              <w:rPr>
                <w:rFonts w:ascii="Arial" w:hAnsi="Arial" w:cs="Arial"/>
                <w:lang w:eastAsia="en-US"/>
              </w:rPr>
            </w:pPr>
            <w:r w:rsidRPr="00902BC0">
              <w:rPr>
                <w:rFonts w:ascii="Arial" w:hAnsi="Arial" w:cs="Arial"/>
                <w:lang w:eastAsia="en-US"/>
              </w:rPr>
              <w:t>Частка від загальної кількості, %</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both"/>
              <w:rPr>
                <w:rFonts w:ascii="Arial" w:hAnsi="Arial" w:cs="Arial"/>
                <w:lang w:eastAsia="en-US"/>
              </w:rPr>
            </w:pPr>
            <w:r w:rsidRPr="00902BC0">
              <w:rPr>
                <w:rFonts w:ascii="Arial" w:hAnsi="Arial" w:cs="Arial"/>
                <w:lang w:eastAsia="en-US"/>
              </w:rPr>
              <w:t>Коефіцієнт варіації</w:t>
            </w:r>
            <w:r w:rsidRPr="00902BC0">
              <w:rPr>
                <w:rFonts w:ascii="Arial" w:hAnsi="Arial" w:cs="Arial"/>
                <w:lang w:val="uk-UA" w:eastAsia="en-US"/>
              </w:rPr>
              <w:t>,</w:t>
            </w:r>
            <w:r w:rsidRPr="00902BC0">
              <w:rPr>
                <w:rFonts w:ascii="Arial" w:hAnsi="Arial" w:cs="Arial"/>
                <w:lang w:eastAsia="en-US"/>
              </w:rPr>
              <w:t xml:space="preserve"> %</w:t>
            </w:r>
          </w:p>
        </w:tc>
      </w:tr>
      <w:tr w:rsidR="00BF3F12" w:rsidRPr="00902BC0" w:rsidTr="00BF3F12">
        <w:trPr>
          <w:trHeight w:val="25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ТІ</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615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15.7</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28</w:t>
            </w:r>
          </w:p>
        </w:tc>
      </w:tr>
      <w:tr w:rsidR="00BF3F12" w:rsidRPr="00902BC0" w:rsidTr="00BF3F12">
        <w:trPr>
          <w:trHeight w:val="24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Т2</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950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7.5</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35</w:t>
            </w:r>
          </w:p>
        </w:tc>
      </w:tr>
      <w:tr w:rsidR="00BF3F12" w:rsidRPr="00902BC0" w:rsidTr="00BF3F12">
        <w:trPr>
          <w:trHeight w:val="259"/>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тз</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1065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5.4</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13</w:t>
            </w:r>
          </w:p>
        </w:tc>
      </w:tr>
      <w:tr w:rsidR="00BF3F12" w:rsidRPr="00902BC0" w:rsidTr="00BF3F12">
        <w:trPr>
          <w:trHeight w:val="24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730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10.8</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5</w:t>
            </w:r>
          </w:p>
        </w:tc>
      </w:tr>
      <w:tr w:rsidR="00BF3F12" w:rsidRPr="00902BC0" w:rsidTr="00BF3F12">
        <w:trPr>
          <w:trHeight w:val="25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530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18.0</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40</w:t>
            </w:r>
          </w:p>
        </w:tc>
      </w:tr>
      <w:tr w:rsidR="00BF3F12" w:rsidRPr="00902BC0" w:rsidTr="00BF3F12">
        <w:trPr>
          <w:trHeight w:val="259"/>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Т6</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450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10.5</w:t>
            </w:r>
          </w:p>
        </w:tc>
        <w:tc>
          <w:tcPr>
            <w:tcW w:w="0" w:type="auto"/>
            <w:tcBorders>
              <w:top w:val="single" w:sz="4"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17</w:t>
            </w:r>
          </w:p>
        </w:tc>
      </w:tr>
      <w:tr w:rsidR="00BF3F12" w:rsidRPr="00902BC0" w:rsidTr="00BF3F12">
        <w:trPr>
          <w:trHeight w:val="24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Т7</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2010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6.2</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11</w:t>
            </w:r>
          </w:p>
        </w:tc>
      </w:tr>
      <w:tr w:rsidR="00BF3F12" w:rsidRPr="00902BC0" w:rsidTr="00BF3F12">
        <w:trPr>
          <w:trHeight w:val="24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Т8</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2640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7.0</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4</w:t>
            </w:r>
          </w:p>
        </w:tc>
      </w:tr>
      <w:tr w:rsidR="00BF3F12" w:rsidRPr="00902BC0" w:rsidTr="00BF3F12">
        <w:trPr>
          <w:trHeight w:val="25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Т9</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350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6.6</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12</w:t>
            </w:r>
          </w:p>
        </w:tc>
      </w:tr>
      <w:tr w:rsidR="00BF3F12" w:rsidRPr="00902BC0" w:rsidTr="00BF3F12">
        <w:trPr>
          <w:trHeight w:val="25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Т10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675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12.3</w:t>
            </w:r>
          </w:p>
        </w:tc>
        <w:tc>
          <w:tcPr>
            <w:tcW w:w="0" w:type="auto"/>
            <w:tcBorders>
              <w:top w:val="single" w:sz="6" w:space="0" w:color="auto"/>
              <w:left w:val="single" w:sz="6" w:space="0" w:color="auto"/>
              <w:bottom w:val="single" w:sz="6" w:space="0" w:color="auto"/>
              <w:right w:val="single" w:sz="4"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2</w:t>
            </w:r>
          </w:p>
        </w:tc>
      </w:tr>
      <w:tr w:rsidR="00BF3F12" w:rsidRPr="00902BC0" w:rsidTr="00BF3F12">
        <w:trPr>
          <w:trHeight w:val="25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pacing w:line="288" w:lineRule="auto"/>
              <w:ind w:firstLine="284"/>
              <w:jc w:val="center"/>
              <w:rPr>
                <w:rFonts w:ascii="Arial" w:hAnsi="Arial" w:cs="Arial"/>
                <w:lang w:eastAsia="en-US"/>
              </w:rPr>
            </w:pPr>
            <w:r w:rsidRPr="00902BC0">
              <w:rPr>
                <w:rFonts w:ascii="Arial" w:hAnsi="Arial" w:cs="Arial"/>
                <w:lang w:eastAsia="en-US"/>
              </w:rPr>
              <w:t>100</w:t>
            </w:r>
          </w:p>
        </w:tc>
        <w:tc>
          <w:tcPr>
            <w:tcW w:w="0" w:type="auto"/>
            <w:tcBorders>
              <w:top w:val="single" w:sz="6" w:space="0" w:color="auto"/>
              <w:left w:val="single" w:sz="6" w:space="0" w:color="auto"/>
              <w:bottom w:val="single" w:sz="6" w:space="0" w:color="auto"/>
              <w:right w:val="single" w:sz="4" w:space="0" w:color="auto"/>
            </w:tcBorders>
            <w:shd w:val="clear" w:color="auto" w:fill="FFFFFF"/>
          </w:tcPr>
          <w:p w:rsidR="00BF3F12" w:rsidRPr="00902BC0" w:rsidRDefault="00BF3F12" w:rsidP="00902BC0">
            <w:pPr>
              <w:spacing w:line="288" w:lineRule="auto"/>
              <w:ind w:firstLine="284"/>
              <w:jc w:val="both"/>
              <w:rPr>
                <w:rFonts w:ascii="Arial" w:hAnsi="Arial" w:cs="Arial"/>
                <w:lang w:eastAsia="en-US"/>
              </w:rPr>
            </w:pPr>
          </w:p>
        </w:tc>
      </w:tr>
    </w:tbl>
    <w:p w:rsidR="00BF3F12" w:rsidRPr="00902BC0" w:rsidRDefault="00BF3F12" w:rsidP="00902BC0">
      <w:pPr>
        <w:spacing w:line="288" w:lineRule="auto"/>
        <w:rPr>
          <w:rFonts w:ascii="Arial" w:hAnsi="Arial" w:cs="Arial"/>
          <w:sz w:val="28"/>
          <w:szCs w:val="28"/>
        </w:rPr>
      </w:pPr>
    </w:p>
    <w:p w:rsidR="00BF3F12" w:rsidRPr="00902BC0" w:rsidRDefault="00BF3F12" w:rsidP="00902BC0">
      <w:pPr>
        <w:spacing w:line="288" w:lineRule="auto"/>
        <w:ind w:firstLine="709"/>
        <w:jc w:val="center"/>
        <w:rPr>
          <w:rFonts w:ascii="Arial" w:hAnsi="Arial" w:cs="Arial"/>
          <w:sz w:val="28"/>
          <w:szCs w:val="28"/>
          <w:lang w:val="uk-UA"/>
        </w:rPr>
      </w:pPr>
      <w:r w:rsidRPr="00902BC0">
        <w:rPr>
          <w:rFonts w:ascii="Arial" w:hAnsi="Arial" w:cs="Arial"/>
          <w:b/>
          <w:sz w:val="28"/>
          <w:szCs w:val="28"/>
          <w:lang w:val="uk-UA"/>
        </w:rPr>
        <w:t>Завдання 2</w:t>
      </w:r>
    </w:p>
    <w:p w:rsidR="00BF3F12" w:rsidRPr="00902BC0" w:rsidRDefault="00BF3F12"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Побудувати матрицю ABC – XYZ </w:t>
      </w:r>
      <w:r w:rsidRPr="00902BC0">
        <w:rPr>
          <w:rFonts w:ascii="Arial" w:hAnsi="Arial" w:cs="Arial"/>
          <w:sz w:val="28"/>
          <w:szCs w:val="28"/>
        </w:rPr>
        <w:t xml:space="preserve">– </w:t>
      </w:r>
      <w:r w:rsidRPr="00902BC0">
        <w:rPr>
          <w:rFonts w:ascii="Arial" w:hAnsi="Arial" w:cs="Arial"/>
          <w:sz w:val="28"/>
          <w:szCs w:val="28"/>
          <w:lang w:val="uk-UA"/>
        </w:rPr>
        <w:t>аналізу використовуючи наступну табл.. 6.9.</w:t>
      </w:r>
    </w:p>
    <w:p w:rsidR="00BF3F12" w:rsidRPr="00902BC0" w:rsidRDefault="00BF3F12" w:rsidP="00902BC0">
      <w:pPr>
        <w:spacing w:line="288" w:lineRule="auto"/>
        <w:ind w:firstLine="720"/>
        <w:jc w:val="both"/>
        <w:rPr>
          <w:rFonts w:ascii="Arial" w:hAnsi="Arial" w:cs="Arial"/>
          <w:sz w:val="28"/>
          <w:szCs w:val="28"/>
          <w:lang w:val="uk-UA"/>
        </w:rPr>
      </w:pPr>
    </w:p>
    <w:p w:rsidR="00BF3F12" w:rsidRPr="00902BC0" w:rsidRDefault="00BF3F12" w:rsidP="00902BC0">
      <w:pPr>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6.12</w:t>
      </w:r>
    </w:p>
    <w:p w:rsidR="00BF3F12" w:rsidRPr="00902BC0" w:rsidRDefault="00BF3F12" w:rsidP="00902BC0">
      <w:pPr>
        <w:spacing w:line="288" w:lineRule="auto"/>
        <w:ind w:firstLine="720"/>
        <w:jc w:val="center"/>
        <w:rPr>
          <w:rFonts w:ascii="Arial" w:hAnsi="Arial" w:cs="Arial"/>
          <w:b/>
          <w:sz w:val="28"/>
          <w:szCs w:val="28"/>
        </w:rPr>
      </w:pPr>
      <w:r w:rsidRPr="00902BC0">
        <w:rPr>
          <w:rFonts w:ascii="Arial" w:hAnsi="Arial" w:cs="Arial"/>
          <w:b/>
          <w:sz w:val="28"/>
          <w:szCs w:val="28"/>
          <w:lang w:val="uk-UA"/>
        </w:rPr>
        <w:t>Вихідні дані</w:t>
      </w:r>
    </w:p>
    <w:tbl>
      <w:tblPr>
        <w:tblStyle w:val="af1"/>
        <w:tblW w:w="0" w:type="auto"/>
        <w:tblLook w:val="01E0" w:firstRow="1" w:lastRow="1" w:firstColumn="1" w:lastColumn="1" w:noHBand="0" w:noVBand="0"/>
      </w:tblPr>
      <w:tblGrid>
        <w:gridCol w:w="4785"/>
        <w:gridCol w:w="4786"/>
      </w:tblGrid>
      <w:tr w:rsidR="00BF3F12" w:rsidRPr="00902BC0" w:rsidTr="00BF3F12">
        <w:tc>
          <w:tcPr>
            <w:tcW w:w="47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Результати аналізу АВС:</w:t>
            </w:r>
          </w:p>
          <w:tbl>
            <w:tblPr>
              <w:tblStyle w:val="af1"/>
              <w:tblW w:w="0" w:type="auto"/>
              <w:tblLook w:val="01E0" w:firstRow="1" w:lastRow="1" w:firstColumn="1" w:lastColumn="1" w:noHBand="0" w:noVBand="0"/>
            </w:tblPr>
            <w:tblGrid>
              <w:gridCol w:w="1150"/>
              <w:gridCol w:w="1130"/>
              <w:gridCol w:w="1149"/>
              <w:gridCol w:w="1130"/>
            </w:tblGrid>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об’єкта</w:t>
                  </w:r>
                </w:p>
              </w:tc>
              <w:tc>
                <w:tcPr>
                  <w:tcW w:w="11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Група</w:t>
                  </w: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об’єкта</w:t>
                  </w:r>
                </w:p>
              </w:tc>
              <w:tc>
                <w:tcPr>
                  <w:tcW w:w="11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Група</w:t>
                  </w: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14</w:t>
                  </w:r>
                </w:p>
              </w:tc>
              <w:tc>
                <w:tcPr>
                  <w:tcW w:w="1130"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А</w:t>
                  </w: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8</w:t>
                  </w:r>
                </w:p>
              </w:tc>
              <w:tc>
                <w:tcPr>
                  <w:tcW w:w="1130"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w:t>
                  </w: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20</w:t>
                  </w:r>
                </w:p>
              </w:tc>
              <w:tc>
                <w:tcPr>
                  <w:tcW w:w="1130"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w:t>
                  </w: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307"/>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293"/>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trPr>
                <w:trHeight w:val="307"/>
              </w:trPr>
              <w:tc>
                <w:tcPr>
                  <w:tcW w:w="115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4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bl>
          <w:p w:rsidR="00BF3F12" w:rsidRPr="00902BC0" w:rsidRDefault="00BF3F12" w:rsidP="00902BC0">
            <w:pPr>
              <w:spacing w:line="288" w:lineRule="auto"/>
              <w:rPr>
                <w:rFonts w:ascii="Arial" w:eastAsiaTheme="minorHAnsi" w:hAnsi="Arial" w:cstheme="minorBidi"/>
                <w:sz w:val="22"/>
                <w:szCs w:val="22"/>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Результати аналізу </w:t>
            </w:r>
            <w:r w:rsidRPr="00902BC0">
              <w:rPr>
                <w:rFonts w:ascii="Arial" w:hAnsi="Arial" w:cs="Arial"/>
                <w:lang w:val="en-US" w:eastAsia="en-US"/>
              </w:rPr>
              <w:t>XYZ</w:t>
            </w:r>
            <w:r w:rsidRPr="00902BC0">
              <w:rPr>
                <w:rFonts w:ascii="Arial" w:hAnsi="Arial" w:cs="Arial"/>
                <w:lang w:val="uk-UA" w:eastAsia="en-US"/>
              </w:rPr>
              <w:t>:</w:t>
            </w:r>
          </w:p>
          <w:tbl>
            <w:tblPr>
              <w:tblStyle w:val="af1"/>
              <w:tblW w:w="0" w:type="auto"/>
              <w:tblLook w:val="01E0" w:firstRow="1" w:lastRow="1" w:firstColumn="1" w:lastColumn="1" w:noHBand="0" w:noVBand="0"/>
            </w:tblPr>
            <w:tblGrid>
              <w:gridCol w:w="1145"/>
              <w:gridCol w:w="1135"/>
              <w:gridCol w:w="1145"/>
              <w:gridCol w:w="1135"/>
            </w:tblGrid>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об’єкта</w:t>
                  </w: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Група</w:t>
                  </w: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 об’єкта</w:t>
                  </w: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Група</w:t>
                  </w: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19</w:t>
                  </w:r>
                </w:p>
              </w:tc>
              <w:tc>
                <w:tcPr>
                  <w:tcW w:w="1156"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val="en-US" w:eastAsia="en-US"/>
                    </w:rPr>
                    <w:t>X</w:t>
                  </w: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w:t>
                  </w:r>
                </w:p>
              </w:tc>
              <w:tc>
                <w:tcPr>
                  <w:tcW w:w="1156"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val="en-US" w:eastAsia="en-US"/>
                    </w:rPr>
                    <w:t>Y</w:t>
                  </w: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r w:rsidR="00BF3F12" w:rsidRPr="00902BC0">
              <w:trPr>
                <w:trHeight w:val="307"/>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12</w:t>
                  </w:r>
                </w:p>
              </w:tc>
              <w:tc>
                <w:tcPr>
                  <w:tcW w:w="1156"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val="en-US" w:eastAsia="en-US"/>
                    </w:rPr>
                    <w:t>Z</w:t>
                  </w: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r w:rsidR="00BF3F12" w:rsidRPr="00902BC0">
              <w:trPr>
                <w:trHeight w:val="293"/>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r w:rsidR="00BF3F12" w:rsidRPr="00902BC0">
              <w:trPr>
                <w:trHeight w:val="307"/>
              </w:trPr>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156"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r>
          </w:tbl>
          <w:p w:rsidR="00BF3F12" w:rsidRPr="00902BC0" w:rsidRDefault="00BF3F12" w:rsidP="00902BC0">
            <w:pPr>
              <w:spacing w:line="288" w:lineRule="auto"/>
              <w:rPr>
                <w:rFonts w:ascii="Arial" w:eastAsiaTheme="minorHAnsi" w:hAnsi="Arial" w:cstheme="minorBidi"/>
                <w:sz w:val="22"/>
                <w:szCs w:val="22"/>
                <w:lang w:eastAsia="en-US"/>
              </w:rPr>
            </w:pPr>
          </w:p>
        </w:tc>
      </w:tr>
    </w:tbl>
    <w:p w:rsidR="00BF3F12" w:rsidRPr="00902BC0" w:rsidRDefault="00BF3F12" w:rsidP="00902BC0">
      <w:pPr>
        <w:spacing w:line="288" w:lineRule="auto"/>
        <w:ind w:firstLine="709"/>
        <w:jc w:val="center"/>
        <w:rPr>
          <w:rFonts w:ascii="Arial" w:hAnsi="Arial" w:cs="Arial"/>
          <w:b/>
          <w:sz w:val="28"/>
          <w:szCs w:val="28"/>
          <w:lang w:val="uk-UA"/>
        </w:rPr>
      </w:pPr>
    </w:p>
    <w:p w:rsidR="0094523D" w:rsidRDefault="0094523D" w:rsidP="00902BC0">
      <w:pPr>
        <w:spacing w:line="288" w:lineRule="auto"/>
        <w:ind w:firstLine="709"/>
        <w:jc w:val="center"/>
        <w:rPr>
          <w:rFonts w:ascii="Arial" w:hAnsi="Arial" w:cs="Arial"/>
          <w:b/>
          <w:sz w:val="28"/>
          <w:szCs w:val="28"/>
          <w:lang w:val="uk-UA"/>
        </w:rPr>
      </w:pPr>
    </w:p>
    <w:p w:rsidR="0094523D" w:rsidRDefault="0094523D" w:rsidP="00902BC0">
      <w:pPr>
        <w:spacing w:line="288" w:lineRule="auto"/>
        <w:ind w:firstLine="709"/>
        <w:jc w:val="center"/>
        <w:rPr>
          <w:rFonts w:ascii="Arial" w:hAnsi="Arial" w:cs="Arial"/>
          <w:b/>
          <w:sz w:val="28"/>
          <w:szCs w:val="28"/>
          <w:lang w:val="uk-UA"/>
        </w:rPr>
      </w:pPr>
    </w:p>
    <w:p w:rsidR="00BF3F12" w:rsidRPr="00902BC0" w:rsidRDefault="00BF3F12"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Завдання 3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_Ref397797039 \r \h </w:instrText>
      </w:r>
      <w:r w:rsidR="00902BC0">
        <w:rPr>
          <w:rFonts w:ascii="Arial" w:hAnsi="Arial" w:cs="Arial"/>
          <w:b/>
          <w:sz w:val="28"/>
          <w:szCs w:val="28"/>
          <w:lang w:val="uk-UA"/>
        </w:rPr>
        <w:instrText xml:space="preserve">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108</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Фірма “Прогрес” здійснює виробництво меблів як із власних комплектуючих, так і закуповуючи велику кількість напівфабрикатів та комплектуючих у субпідрядників. Фірма використовує традиційний підхід до планування потреб в матеріалах та комплектуючих, але в останній час керівництво фірми усвідомило необхідність впровадження логістичного підходу до планування матеріальних потреб. Який поход до планування потреб в матеріалах ви можете запропонувати? Чим він відрізняється від традиційного? Які його сильні та слабкі сторони? Опишіть процедуру його застосування та застосуйте на прикладі зборки фірмою кухонних столів, якщо для цього фірма закуповує ніжки (4 шт. на стіл) і стільниці. Час виконання замовлень на ніжки й стільниці становить відповідно 1 й 2 тижня, а зборка - один тиждень. В квітні фірма одержала замовлення на 30 столів, які повинні бути доставлені на початку травня (в 5-ий тиждень періоду планування), і 50 столів – наприкінці травня (в 7-ий тиждень). У цей час у неї в запасі є 7 готових столи, 35 ніжок й 20 стільниці. Коли компанія повинна відправляти замовлення на поставку їй комплектуючих?</w:t>
      </w:r>
    </w:p>
    <w:p w:rsidR="00BF3F12" w:rsidRPr="00902BC0" w:rsidRDefault="00BF3F12" w:rsidP="00902BC0">
      <w:pPr>
        <w:spacing w:line="288" w:lineRule="auto"/>
        <w:ind w:firstLine="709"/>
        <w:jc w:val="center"/>
        <w:rPr>
          <w:rFonts w:ascii="Arial" w:hAnsi="Arial" w:cs="Arial"/>
          <w:b/>
          <w:sz w:val="28"/>
          <w:szCs w:val="28"/>
          <w:lang w:val="uk-UA"/>
        </w:rPr>
      </w:pPr>
    </w:p>
    <w:p w:rsidR="00BF3F12" w:rsidRPr="00902BC0" w:rsidRDefault="00BF3F12"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Завдання 4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_Ref398035667 \r \h </w:instrText>
      </w:r>
      <w:r w:rsidR="00902BC0">
        <w:rPr>
          <w:rFonts w:ascii="Arial" w:hAnsi="Arial" w:cs="Arial"/>
          <w:b/>
          <w:sz w:val="28"/>
          <w:szCs w:val="28"/>
          <w:lang w:val="uk-UA"/>
        </w:rPr>
        <w:instrText xml:space="preserve">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9</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ВАТ “ЛАЗ” належить до типу підприємств з вагомою сферою постачання, зважаючи на його багатономенклатурність. Складальний цех цього підприємства здійснює складання автомобільних агрегатів (А) із комплектуючих власного та стороннього виробництва. Загальний час виготовлення агрегату складає 10 днів. Для складання агрегату необхідно виготовити три одиниці (С1, С2, С3) та замовити на іншому підприємстві комплектуючий елемент К, який використовується для складання С2. Складіть виробничий розклад за даними таблиці . </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6.13.</w:t>
      </w:r>
    </w:p>
    <w:p w:rsidR="00BF3F12" w:rsidRPr="00902BC0" w:rsidRDefault="00BF3F12" w:rsidP="00902BC0">
      <w:pPr>
        <w:spacing w:line="288" w:lineRule="auto"/>
        <w:ind w:firstLine="709"/>
        <w:jc w:val="center"/>
        <w:rPr>
          <w:rFonts w:ascii="Arial" w:hAnsi="Arial" w:cs="Arial"/>
          <w:b/>
          <w:bCs/>
          <w:sz w:val="28"/>
          <w:szCs w:val="28"/>
          <w:lang w:val="uk-UA"/>
        </w:rPr>
      </w:pPr>
      <w:r w:rsidRPr="00902BC0">
        <w:rPr>
          <w:rFonts w:ascii="Arial" w:hAnsi="Arial" w:cs="Arial"/>
          <w:b/>
          <w:sz w:val="28"/>
          <w:szCs w:val="28"/>
          <w:lang w:val="uk-UA"/>
        </w:rPr>
        <w:t>Вихідні дані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1260"/>
        <w:gridCol w:w="1260"/>
        <w:gridCol w:w="1080"/>
        <w:gridCol w:w="720"/>
        <w:gridCol w:w="2083"/>
      </w:tblGrid>
      <w:tr w:rsidR="00BF3F12" w:rsidRPr="00902BC0" w:rsidTr="00BF3F12">
        <w:trPr>
          <w:cantSplit/>
          <w:trHeight w:val="630"/>
        </w:trPr>
        <w:tc>
          <w:tcPr>
            <w:tcW w:w="3168"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Схема складання агрегату</w:t>
            </w:r>
          </w:p>
        </w:tc>
        <w:tc>
          <w:tcPr>
            <w:tcW w:w="1260"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 xml:space="preserve">Елементи </w:t>
            </w:r>
            <w:r w:rsidRPr="00902BC0">
              <w:rPr>
                <w:rFonts w:ascii="Arial" w:hAnsi="Arial" w:cs="Arial"/>
                <w:lang w:eastAsia="en-US"/>
              </w:rPr>
              <w:lastRenderedPageBreak/>
              <w:t>агрегату</w:t>
            </w:r>
          </w:p>
        </w:tc>
        <w:tc>
          <w:tcPr>
            <w:tcW w:w="1260"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lastRenderedPageBreak/>
              <w:t xml:space="preserve">Наявний </w:t>
            </w:r>
            <w:r w:rsidRPr="00902BC0">
              <w:rPr>
                <w:rFonts w:ascii="Arial" w:hAnsi="Arial" w:cs="Arial"/>
                <w:lang w:eastAsia="en-US"/>
              </w:rPr>
              <w:lastRenderedPageBreak/>
              <w:t>запас,шт</w:t>
            </w:r>
          </w:p>
        </w:tc>
        <w:tc>
          <w:tcPr>
            <w:tcW w:w="1080"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lastRenderedPageBreak/>
              <w:t>Чиста пот</w:t>
            </w:r>
            <w:r w:rsidRPr="00902BC0">
              <w:rPr>
                <w:rFonts w:ascii="Arial" w:hAnsi="Arial" w:cs="Arial"/>
                <w:lang w:val="uk-UA" w:eastAsia="en-US"/>
              </w:rPr>
              <w:t>р</w:t>
            </w:r>
            <w:r w:rsidRPr="00902BC0">
              <w:rPr>
                <w:rFonts w:ascii="Arial" w:hAnsi="Arial" w:cs="Arial"/>
                <w:lang w:eastAsia="en-US"/>
              </w:rPr>
              <w:t>еб</w:t>
            </w:r>
            <w:r w:rsidRPr="00902BC0">
              <w:rPr>
                <w:rFonts w:ascii="Arial" w:hAnsi="Arial" w:cs="Arial"/>
                <w:lang w:eastAsia="en-US"/>
              </w:rPr>
              <w:lastRenderedPageBreak/>
              <w:t>а,</w:t>
            </w:r>
          </w:p>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шт</w:t>
            </w:r>
          </w:p>
        </w:tc>
        <w:tc>
          <w:tcPr>
            <w:tcW w:w="2803" w:type="dxa"/>
            <w:gridSpan w:val="2"/>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lastRenderedPageBreak/>
              <w:t>Тривалість виробничого періоду</w:t>
            </w:r>
          </w:p>
        </w:tc>
      </w:tr>
      <w:tr w:rsidR="00BF3F12" w:rsidRPr="00902BC0" w:rsidTr="00BF3F12">
        <w:trPr>
          <w:cantSplit/>
          <w:trHeight w:val="374"/>
        </w:trPr>
        <w:tc>
          <w:tcPr>
            <w:tcW w:w="3168" w:type="dxa"/>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днів</w:t>
            </w:r>
          </w:p>
        </w:tc>
        <w:tc>
          <w:tcPr>
            <w:tcW w:w="208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val="uk-UA" w:eastAsia="en-US"/>
              </w:rPr>
              <w:t>р</w:t>
            </w:r>
            <w:r w:rsidRPr="00902BC0">
              <w:rPr>
                <w:rFonts w:ascii="Arial" w:hAnsi="Arial" w:cs="Arial"/>
                <w:lang w:eastAsia="en-US"/>
              </w:rPr>
              <w:t>озшифровка</w:t>
            </w:r>
          </w:p>
        </w:tc>
      </w:tr>
      <w:tr w:rsidR="00BF3F12" w:rsidRPr="00902BC0" w:rsidTr="00BF3F12">
        <w:trPr>
          <w:cantSplit/>
        </w:trPr>
        <w:tc>
          <w:tcPr>
            <w:tcW w:w="316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lastRenderedPageBreak/>
              <w:t>1</w: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2</w: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3</w:t>
            </w:r>
          </w:p>
        </w:tc>
        <w:tc>
          <w:tcPr>
            <w:tcW w:w="108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4</w:t>
            </w:r>
          </w:p>
        </w:tc>
        <w:tc>
          <w:tcPr>
            <w:tcW w:w="72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5</w:t>
            </w:r>
          </w:p>
        </w:tc>
        <w:tc>
          <w:tcPr>
            <w:tcW w:w="208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6</w:t>
            </w:r>
          </w:p>
        </w:tc>
      </w:tr>
      <w:tr w:rsidR="00BF3F12" w:rsidRPr="00902BC0" w:rsidTr="00BF3F12">
        <w:trPr>
          <w:cantSplit/>
        </w:trPr>
        <w:tc>
          <w:tcPr>
            <w:tcW w:w="3168" w:type="dxa"/>
            <w:vMerge w:val="restar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noProof/>
              </w:rPr>
              <mc:AlternateContent>
                <mc:Choice Requires="wps">
                  <w:drawing>
                    <wp:anchor distT="0" distB="0" distL="114300" distR="114300" simplePos="0" relativeHeight="252436480" behindDoc="0" locked="0" layoutInCell="1" allowOverlap="1" wp14:anchorId="34C0FCAB" wp14:editId="6AA9FD7E">
                      <wp:simplePos x="0" y="0"/>
                      <wp:positionH relativeFrom="column">
                        <wp:posOffset>1270</wp:posOffset>
                      </wp:positionH>
                      <wp:positionV relativeFrom="paragraph">
                        <wp:posOffset>90805</wp:posOffset>
                      </wp:positionV>
                      <wp:extent cx="454660" cy="914400"/>
                      <wp:effectExtent l="0" t="0" r="21590" b="19050"/>
                      <wp:wrapNone/>
                      <wp:docPr id="1741" name="Поле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914400"/>
                              </a:xfrm>
                              <a:prstGeom prst="rect">
                                <a:avLst/>
                              </a:prstGeom>
                              <a:solidFill>
                                <a:srgbClr val="FFFFFF"/>
                              </a:solidFill>
                              <a:ln w="9525">
                                <a:solidFill>
                                  <a:srgbClr val="000000"/>
                                </a:solidFill>
                                <a:miter lim="800000"/>
                                <a:headEnd/>
                                <a:tailEnd/>
                              </a:ln>
                            </wps:spPr>
                            <wps:txbx>
                              <w:txbxContent>
                                <w:p w:rsidR="00415578" w:rsidRDefault="00415578" w:rsidP="00BF3F12">
                                  <w:r>
                                    <w:t>К,</w:t>
                                  </w:r>
                                </w:p>
                                <w:p w:rsidR="00415578" w:rsidRDefault="00415578" w:rsidP="00BF3F12">
                                  <w:pPr>
                                    <w:ind w:right="60"/>
                                  </w:pPr>
                                  <w:r>
                                    <w:t>1шт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1" o:spid="_x0000_s1621" type="#_x0000_t202" style="position:absolute;left:0;text-align:left;margin-left:.1pt;margin-top:7.15pt;width:35.8pt;height:1in;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">
                      <v:textbox>
                        <w:txbxContent>
                          <w:p w:rsidR="00415578" w:rsidRDefault="00415578" w:rsidP="00BF3F12">
                            <w:r>
                              <w:t>К,</w:t>
                            </w:r>
                          </w:p>
                          <w:p w:rsidR="00415578" w:rsidRDefault="00415578" w:rsidP="00BF3F12">
                            <w:pPr>
                              <w:ind w:right="60"/>
                            </w:pPr>
                            <w:r>
                              <w:t>1шт</w:t>
                            </w:r>
                          </w:p>
                        </w:txbxContent>
                      </v:textbox>
                    </v:shape>
                  </w:pict>
                </mc:Fallback>
              </mc:AlternateContent>
            </w:r>
            <w:r w:rsidRPr="00902BC0">
              <w:rPr>
                <w:rFonts w:ascii="Arial" w:hAnsi="Arial"/>
                <w:noProof/>
              </w:rPr>
              <mc:AlternateContent>
                <mc:Choice Requires="wps">
                  <w:drawing>
                    <wp:anchor distT="0" distB="0" distL="114300" distR="114300" simplePos="0" relativeHeight="252435456" behindDoc="0" locked="0" layoutInCell="1" allowOverlap="1" wp14:anchorId="166EAEA8" wp14:editId="2F2F1B61">
                      <wp:simplePos x="0" y="0"/>
                      <wp:positionH relativeFrom="column">
                        <wp:posOffset>687070</wp:posOffset>
                      </wp:positionH>
                      <wp:positionV relativeFrom="paragraph">
                        <wp:posOffset>738505</wp:posOffset>
                      </wp:positionV>
                      <wp:extent cx="685800" cy="340995"/>
                      <wp:effectExtent l="0" t="0" r="19050" b="20955"/>
                      <wp:wrapNone/>
                      <wp:docPr id="1740" name="Поле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995"/>
                              </a:xfrm>
                              <a:prstGeom prst="rect">
                                <a:avLst/>
                              </a:prstGeom>
                              <a:solidFill>
                                <a:srgbClr val="FFFFFF"/>
                              </a:solidFill>
                              <a:ln w="9525">
                                <a:solidFill>
                                  <a:srgbClr val="000000"/>
                                </a:solidFill>
                                <a:miter lim="800000"/>
                                <a:headEnd/>
                                <a:tailEnd/>
                              </a:ln>
                            </wps:spPr>
                            <wps:txbx>
                              <w:txbxContent>
                                <w:p w:rsidR="00415578" w:rsidRDefault="00415578" w:rsidP="00BF3F12">
                                  <w:r>
                                    <w:t>С3,3шт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40" o:spid="_x0000_s1622" type="#_x0000_t202" style="position:absolute;left:0;text-align:left;margin-left:54.1pt;margin-top:58.15pt;width:54pt;height:26.8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">
                      <v:textbox>
                        <w:txbxContent>
                          <w:p w:rsidR="00415578" w:rsidRDefault="00415578" w:rsidP="00BF3F12">
                            <w:r>
                              <w:t>С3,3шт</w:t>
                            </w:r>
                          </w:p>
                        </w:txbxContent>
                      </v:textbox>
                    </v:shape>
                  </w:pict>
                </mc:Fallback>
              </mc:AlternateContent>
            </w:r>
            <w:r w:rsidRPr="00902BC0">
              <w:rPr>
                <w:rFonts w:ascii="Arial" w:hAnsi="Arial"/>
                <w:noProof/>
              </w:rPr>
              <mc:AlternateContent>
                <mc:Choice Requires="wps">
                  <w:drawing>
                    <wp:anchor distT="0" distB="0" distL="114300" distR="114300" simplePos="0" relativeHeight="252434432" behindDoc="0" locked="0" layoutInCell="1" allowOverlap="1" wp14:anchorId="3D3A227E" wp14:editId="7A4A15D6">
                      <wp:simplePos x="0" y="0"/>
                      <wp:positionH relativeFrom="column">
                        <wp:posOffset>687070</wp:posOffset>
                      </wp:positionH>
                      <wp:positionV relativeFrom="paragraph">
                        <wp:posOffset>395605</wp:posOffset>
                      </wp:positionV>
                      <wp:extent cx="685800" cy="340995"/>
                      <wp:effectExtent l="0" t="0" r="19050" b="20955"/>
                      <wp:wrapNone/>
                      <wp:docPr id="1739" name="Поле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995"/>
                              </a:xfrm>
                              <a:prstGeom prst="rect">
                                <a:avLst/>
                              </a:prstGeom>
                              <a:solidFill>
                                <a:srgbClr val="FFFFFF"/>
                              </a:solidFill>
                              <a:ln w="9525">
                                <a:solidFill>
                                  <a:srgbClr val="000000"/>
                                </a:solidFill>
                                <a:miter lim="800000"/>
                                <a:headEnd/>
                                <a:tailEnd/>
                              </a:ln>
                            </wps:spPr>
                            <wps:txbx>
                              <w:txbxContent>
                                <w:p w:rsidR="00415578" w:rsidRDefault="00415578" w:rsidP="00BF3F12">
                                  <w:r>
                                    <w:t>С2,1шт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9" o:spid="_x0000_s1623" type="#_x0000_t202" style="position:absolute;left:0;text-align:left;margin-left:54.1pt;margin-top:31.15pt;width:54pt;height:26.8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">
                      <v:textbox>
                        <w:txbxContent>
                          <w:p w:rsidR="00415578" w:rsidRDefault="00415578" w:rsidP="00BF3F12">
                            <w:r>
                              <w:t>С2,1шт</w:t>
                            </w:r>
                          </w:p>
                        </w:txbxContent>
                      </v:textbox>
                    </v:shape>
                  </w:pict>
                </mc:Fallback>
              </mc:AlternateContent>
            </w:r>
            <w:r w:rsidRPr="00902BC0">
              <w:rPr>
                <w:rFonts w:ascii="Arial" w:hAnsi="Arial"/>
                <w:noProof/>
              </w:rPr>
              <mc:AlternateContent>
                <mc:Choice Requires="wps">
                  <w:drawing>
                    <wp:anchor distT="0" distB="0" distL="114300" distR="114300" simplePos="0" relativeHeight="252433408" behindDoc="0" locked="0" layoutInCell="1" allowOverlap="1" wp14:anchorId="07349953" wp14:editId="07EAABE5">
                      <wp:simplePos x="0" y="0"/>
                      <wp:positionH relativeFrom="column">
                        <wp:posOffset>688340</wp:posOffset>
                      </wp:positionH>
                      <wp:positionV relativeFrom="paragraph">
                        <wp:posOffset>54610</wp:posOffset>
                      </wp:positionV>
                      <wp:extent cx="687070" cy="339090"/>
                      <wp:effectExtent l="0" t="0" r="17780" b="22860"/>
                      <wp:wrapNone/>
                      <wp:docPr id="1738" name="Поле 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39090"/>
                              </a:xfrm>
                              <a:prstGeom prst="rect">
                                <a:avLst/>
                              </a:prstGeom>
                              <a:solidFill>
                                <a:srgbClr val="FFFFFF"/>
                              </a:solidFill>
                              <a:ln w="9525">
                                <a:solidFill>
                                  <a:srgbClr val="000000"/>
                                </a:solidFill>
                                <a:miter lim="800000"/>
                                <a:headEnd/>
                                <a:tailEnd/>
                              </a:ln>
                            </wps:spPr>
                            <wps:txbx>
                              <w:txbxContent>
                                <w:p w:rsidR="00415578" w:rsidRDefault="00415578" w:rsidP="00BF3F12">
                                  <w:r>
                                    <w:t>С1,2шт.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8" o:spid="_x0000_s1624" type="#_x0000_t202" style="position:absolute;left:0;text-align:left;margin-left:54.2pt;margin-top:4.3pt;width:54.1pt;height:26.7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">
                      <v:textbox>
                        <w:txbxContent>
                          <w:p w:rsidR="00415578" w:rsidRDefault="00415578" w:rsidP="00BF3F12">
                            <w:r>
                              <w:t>С1,2шт.</w:t>
                            </w:r>
                          </w:p>
                        </w:txbxContent>
                      </v:textbox>
                    </v:shape>
                  </w:pict>
                </mc:Fallback>
              </mc:AlternateContent>
            </w:r>
            <w:r w:rsidRPr="00902BC0">
              <w:rPr>
                <w:rFonts w:ascii="Arial" w:hAnsi="Arial"/>
                <w:noProof/>
              </w:rPr>
              <mc:AlternateContent>
                <mc:Choice Requires="wps">
                  <w:drawing>
                    <wp:anchor distT="0" distB="0" distL="114300" distR="114300" simplePos="0" relativeHeight="252438528" behindDoc="0" locked="0" layoutInCell="1" allowOverlap="1" wp14:anchorId="50D12025" wp14:editId="01CB0EE0">
                      <wp:simplePos x="0" y="0"/>
                      <wp:positionH relativeFrom="column">
                        <wp:posOffset>457200</wp:posOffset>
                      </wp:positionH>
                      <wp:positionV relativeFrom="paragraph">
                        <wp:posOffset>504825</wp:posOffset>
                      </wp:positionV>
                      <wp:extent cx="228600" cy="0"/>
                      <wp:effectExtent l="0" t="76200" r="19050" b="95250"/>
                      <wp:wrapNone/>
                      <wp:docPr id="1737" name="Прямая соединительная линия 1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37" o:spid="_x0000_s1026" style="position:absolute;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9.75pt" to="54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">
                      <v:stroke endarrow="block"/>
                    </v:line>
                  </w:pict>
                </mc:Fallback>
              </mc:AlternateContent>
            </w:r>
            <w:r w:rsidRPr="00902BC0">
              <w:rPr>
                <w:rFonts w:ascii="Arial" w:hAnsi="Arial"/>
                <w:noProof/>
              </w:rPr>
              <mc:AlternateContent>
                <mc:Choice Requires="wps">
                  <w:drawing>
                    <wp:anchor distT="0" distB="0" distL="114300" distR="114300" simplePos="0" relativeHeight="252437504" behindDoc="0" locked="0" layoutInCell="1" allowOverlap="1" wp14:anchorId="66065C46" wp14:editId="1D0ECC6A">
                      <wp:simplePos x="0" y="0"/>
                      <wp:positionH relativeFrom="column">
                        <wp:posOffset>1371600</wp:posOffset>
                      </wp:positionH>
                      <wp:positionV relativeFrom="paragraph">
                        <wp:posOffset>47625</wp:posOffset>
                      </wp:positionV>
                      <wp:extent cx="455930" cy="1028700"/>
                      <wp:effectExtent l="0" t="0" r="20320" b="19050"/>
                      <wp:wrapNone/>
                      <wp:docPr id="1736" name="Поле 1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1028700"/>
                              </a:xfrm>
                              <a:prstGeom prst="rect">
                                <a:avLst/>
                              </a:prstGeom>
                              <a:solidFill>
                                <a:srgbClr val="FFFFFF"/>
                              </a:solidFill>
                              <a:ln w="9525">
                                <a:solidFill>
                                  <a:srgbClr val="000000"/>
                                </a:solidFill>
                                <a:miter lim="800000"/>
                                <a:headEnd/>
                                <a:tailEnd/>
                              </a:ln>
                            </wps:spPr>
                            <wps:txbx>
                              <w:txbxContent>
                                <w:p w:rsidR="00415578" w:rsidRDefault="00415578" w:rsidP="00BF3F12">
                                  <w:pPr>
                                    <w:ind w:right="-60"/>
                                    <w:rPr>
                                      <w:lang w:val="uk-UA"/>
                                    </w:rPr>
                                  </w:pPr>
                                  <w:r>
                                    <w:t>А,</w:t>
                                  </w:r>
                                </w:p>
                                <w:p w:rsidR="00415578" w:rsidRDefault="00415578" w:rsidP="00BF3F12">
                                  <w:pPr>
                                    <w:ind w:right="-60"/>
                                  </w:pPr>
                                  <w:r>
                                    <w:t>1шт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6" o:spid="_x0000_s1625" type="#_x0000_t202" style="position:absolute;left:0;text-align:left;margin-left:108pt;margin-top:3.75pt;width:35.9pt;height:81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">
                      <v:textbox>
                        <w:txbxContent>
                          <w:p w:rsidR="00415578" w:rsidRDefault="00415578" w:rsidP="00BF3F12">
                            <w:pPr>
                              <w:ind w:right="-60"/>
                              <w:rPr>
                                <w:lang w:val="uk-UA"/>
                              </w:rPr>
                            </w:pPr>
                            <w:r>
                              <w:t>А,</w:t>
                            </w:r>
                          </w:p>
                          <w:p w:rsidR="00415578" w:rsidRDefault="00415578" w:rsidP="00BF3F12">
                            <w:pPr>
                              <w:ind w:right="-60"/>
                            </w:pPr>
                            <w:r>
                              <w:t>1шт</w:t>
                            </w:r>
                          </w:p>
                        </w:txbxContent>
                      </v:textbox>
                    </v:shape>
                  </w:pict>
                </mc:Fallback>
              </mc:AlternateConten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А</w: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0</w:t>
            </w:r>
          </w:p>
        </w:tc>
        <w:tc>
          <w:tcPr>
            <w:tcW w:w="72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1</w:t>
            </w:r>
          </w:p>
        </w:tc>
        <w:tc>
          <w:tcPr>
            <w:tcW w:w="208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Складання та доставка</w:t>
            </w:r>
          </w:p>
        </w:tc>
      </w:tr>
      <w:tr w:rsidR="00BF3F12" w:rsidRPr="00902BC0" w:rsidTr="00BF3F12">
        <w:trPr>
          <w:cantSplit/>
        </w:trPr>
        <w:tc>
          <w:tcPr>
            <w:tcW w:w="3168" w:type="dxa"/>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С1</w: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0</w:t>
            </w:r>
          </w:p>
        </w:tc>
        <w:tc>
          <w:tcPr>
            <w:tcW w:w="108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2</w:t>
            </w:r>
          </w:p>
        </w:tc>
        <w:tc>
          <w:tcPr>
            <w:tcW w:w="72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5</w:t>
            </w:r>
          </w:p>
        </w:tc>
        <w:tc>
          <w:tcPr>
            <w:tcW w:w="208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Виготовлення</w:t>
            </w:r>
          </w:p>
        </w:tc>
      </w:tr>
      <w:tr w:rsidR="00BF3F12" w:rsidRPr="00902BC0" w:rsidTr="00BF3F12">
        <w:trPr>
          <w:cantSplit/>
        </w:trPr>
        <w:tc>
          <w:tcPr>
            <w:tcW w:w="3168" w:type="dxa"/>
            <w:vMerge w:val="restart"/>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ind w:firstLine="142"/>
              <w:jc w:val="both"/>
              <w:rPr>
                <w:rFonts w:ascii="Arial" w:hAnsi="Arial" w:cs="Arial"/>
                <w:lang w:eastAsia="en-US"/>
              </w:rPr>
            </w:pP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С2</w: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2</w:t>
            </w:r>
          </w:p>
        </w:tc>
        <w:tc>
          <w:tcPr>
            <w:tcW w:w="108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0</w:t>
            </w:r>
          </w:p>
        </w:tc>
        <w:tc>
          <w:tcPr>
            <w:tcW w:w="72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1</w:t>
            </w:r>
          </w:p>
        </w:tc>
        <w:tc>
          <w:tcPr>
            <w:tcW w:w="208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Виготовлення</w:t>
            </w:r>
          </w:p>
        </w:tc>
      </w:tr>
      <w:tr w:rsidR="00BF3F12" w:rsidRPr="00902BC0" w:rsidTr="00BF3F12">
        <w:trPr>
          <w:cantSplit/>
        </w:trPr>
        <w:tc>
          <w:tcPr>
            <w:tcW w:w="3168" w:type="dxa"/>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С3</w: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2</w:t>
            </w:r>
          </w:p>
        </w:tc>
        <w:tc>
          <w:tcPr>
            <w:tcW w:w="72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1</w:t>
            </w:r>
          </w:p>
        </w:tc>
        <w:tc>
          <w:tcPr>
            <w:tcW w:w="208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Виготовлення</w:t>
            </w:r>
          </w:p>
        </w:tc>
      </w:tr>
      <w:tr w:rsidR="00BF3F12" w:rsidRPr="00902BC0" w:rsidTr="00BF3F12">
        <w:trPr>
          <w:cantSplit/>
          <w:trHeight w:val="565"/>
        </w:trPr>
        <w:tc>
          <w:tcPr>
            <w:tcW w:w="3168" w:type="dxa"/>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eastAsia="en-US"/>
              </w:rPr>
            </w:pP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К</w:t>
            </w:r>
          </w:p>
        </w:tc>
        <w:tc>
          <w:tcPr>
            <w:tcW w:w="126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0</w:t>
            </w:r>
          </w:p>
        </w:tc>
        <w:tc>
          <w:tcPr>
            <w:tcW w:w="108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1</w:t>
            </w:r>
          </w:p>
        </w:tc>
        <w:tc>
          <w:tcPr>
            <w:tcW w:w="72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4</w:t>
            </w:r>
          </w:p>
        </w:tc>
        <w:tc>
          <w:tcPr>
            <w:tcW w:w="208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142"/>
              <w:jc w:val="both"/>
              <w:rPr>
                <w:rFonts w:ascii="Arial" w:hAnsi="Arial" w:cs="Arial"/>
                <w:lang w:eastAsia="en-US"/>
              </w:rPr>
            </w:pPr>
            <w:r w:rsidRPr="00902BC0">
              <w:rPr>
                <w:rFonts w:ascii="Arial" w:hAnsi="Arial" w:cs="Arial"/>
                <w:lang w:eastAsia="en-US"/>
              </w:rPr>
              <w:t>Виконання замовлення</w:t>
            </w:r>
          </w:p>
        </w:tc>
      </w:tr>
    </w:tbl>
    <w:p w:rsidR="00BF3F12" w:rsidRPr="00902BC0" w:rsidRDefault="00BF3F12" w:rsidP="00902BC0">
      <w:pPr>
        <w:spacing w:line="288" w:lineRule="auto"/>
        <w:rPr>
          <w:rFonts w:ascii="Arial" w:hAnsi="Arial" w:cs="Arial"/>
          <w:sz w:val="28"/>
          <w:szCs w:val="28"/>
          <w:lang w:val="uk-UA"/>
        </w:rPr>
      </w:pPr>
    </w:p>
    <w:p w:rsidR="00BF3F12" w:rsidRPr="00902BC0" w:rsidRDefault="00BF3F12" w:rsidP="00902BC0">
      <w:pPr>
        <w:spacing w:line="288" w:lineRule="auto"/>
        <w:rPr>
          <w:rFonts w:ascii="Arial" w:hAnsi="Arial" w:cs="Arial"/>
          <w:sz w:val="28"/>
          <w:szCs w:val="28"/>
          <w:lang w:val="uk-UA"/>
        </w:rPr>
      </w:pPr>
    </w:p>
    <w:p w:rsidR="00BF3F12" w:rsidRPr="00902BC0" w:rsidRDefault="00BF3F12"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Завдання 5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_Ref398035667 \r \h </w:instrText>
      </w:r>
      <w:r w:rsidR="00902BC0">
        <w:rPr>
          <w:rFonts w:ascii="Arial" w:hAnsi="Arial" w:cs="Arial"/>
          <w:b/>
          <w:sz w:val="28"/>
          <w:szCs w:val="28"/>
          <w:lang w:val="uk-UA"/>
        </w:rPr>
        <w:instrText xml:space="preserve">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9</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Річна потреба в </w:t>
      </w:r>
      <w:r w:rsidRPr="00902BC0">
        <w:rPr>
          <w:rFonts w:ascii="Arial" w:hAnsi="Arial" w:cs="Arial"/>
          <w:sz w:val="28"/>
          <w:szCs w:val="28"/>
          <w:lang w:val="uk-UA"/>
        </w:rPr>
        <w:t xml:space="preserve">комплектуючих </w:t>
      </w:r>
      <w:r w:rsidRPr="00902BC0">
        <w:rPr>
          <w:rFonts w:ascii="Arial" w:hAnsi="Arial" w:cs="Arial"/>
          <w:sz w:val="28"/>
          <w:szCs w:val="28"/>
        </w:rPr>
        <w:t>22</w:t>
      </w:r>
      <w:r w:rsidRPr="00902BC0">
        <w:rPr>
          <w:rFonts w:ascii="Arial" w:hAnsi="Arial" w:cs="Arial"/>
          <w:sz w:val="28"/>
          <w:szCs w:val="28"/>
          <w:lang w:val="uk-UA"/>
        </w:rPr>
        <w:t>8</w:t>
      </w:r>
      <w:r w:rsidRPr="00902BC0">
        <w:rPr>
          <w:rFonts w:ascii="Arial" w:hAnsi="Arial" w:cs="Arial"/>
          <w:sz w:val="28"/>
          <w:szCs w:val="28"/>
        </w:rPr>
        <w:t>0 один., число робочихднів у році — 2</w:t>
      </w:r>
      <w:r w:rsidRPr="00902BC0">
        <w:rPr>
          <w:rFonts w:ascii="Arial" w:hAnsi="Arial" w:cs="Arial"/>
          <w:sz w:val="28"/>
          <w:szCs w:val="28"/>
          <w:lang w:val="uk-UA"/>
        </w:rPr>
        <w:t>4</w:t>
      </w:r>
      <w:r w:rsidRPr="00902BC0">
        <w:rPr>
          <w:rFonts w:ascii="Arial" w:hAnsi="Arial" w:cs="Arial"/>
          <w:sz w:val="28"/>
          <w:szCs w:val="28"/>
        </w:rPr>
        <w:t>0 днів, оптимальний розмір замовлення —</w:t>
      </w:r>
      <w:r w:rsidRPr="00902BC0">
        <w:rPr>
          <w:rFonts w:ascii="Arial" w:hAnsi="Arial" w:cs="Arial"/>
          <w:sz w:val="28"/>
          <w:szCs w:val="28"/>
          <w:lang w:val="uk-UA"/>
        </w:rPr>
        <w:t xml:space="preserve"> </w:t>
      </w:r>
      <w:r w:rsidRPr="00902BC0">
        <w:rPr>
          <w:rFonts w:ascii="Arial" w:hAnsi="Arial" w:cs="Arial"/>
          <w:sz w:val="28"/>
          <w:szCs w:val="28"/>
        </w:rPr>
        <w:t>65 один., час постачання — 1</w:t>
      </w:r>
      <w:r w:rsidRPr="00902BC0">
        <w:rPr>
          <w:rFonts w:ascii="Arial" w:hAnsi="Arial" w:cs="Arial"/>
          <w:sz w:val="28"/>
          <w:szCs w:val="28"/>
          <w:lang w:val="uk-UA"/>
        </w:rPr>
        <w:t xml:space="preserve">6 </w:t>
      </w:r>
      <w:r w:rsidRPr="00902BC0">
        <w:rPr>
          <w:rFonts w:ascii="Arial" w:hAnsi="Arial" w:cs="Arial"/>
          <w:sz w:val="28"/>
          <w:szCs w:val="28"/>
        </w:rPr>
        <w:t xml:space="preserve">днів, можлива затримка постачання — 3 дні. </w:t>
      </w:r>
      <w:r w:rsidRPr="00902BC0">
        <w:rPr>
          <w:rFonts w:ascii="Arial" w:hAnsi="Arial" w:cs="Arial"/>
          <w:sz w:val="28"/>
          <w:szCs w:val="28"/>
          <w:lang w:val="uk-UA"/>
        </w:rPr>
        <w:t xml:space="preserve">Розрахувати </w:t>
      </w:r>
      <w:r w:rsidRPr="00902BC0">
        <w:rPr>
          <w:rFonts w:ascii="Arial" w:hAnsi="Arial" w:cs="Arial"/>
          <w:sz w:val="28"/>
          <w:szCs w:val="28"/>
        </w:rPr>
        <w:t>параметри системи з фіксованим розміром</w:t>
      </w:r>
      <w:r w:rsidRPr="00902BC0">
        <w:rPr>
          <w:rFonts w:ascii="Arial" w:hAnsi="Arial" w:cs="Arial"/>
          <w:sz w:val="28"/>
          <w:szCs w:val="28"/>
          <w:lang w:val="uk-UA"/>
        </w:rPr>
        <w:t xml:space="preserve"> </w:t>
      </w:r>
      <w:r w:rsidRPr="00902BC0">
        <w:rPr>
          <w:rFonts w:ascii="Arial" w:hAnsi="Arial" w:cs="Arial"/>
          <w:sz w:val="28"/>
          <w:szCs w:val="28"/>
        </w:rPr>
        <w:t>замовлення.</w:t>
      </w:r>
      <w:r w:rsidRPr="00902BC0">
        <w:rPr>
          <w:rFonts w:ascii="Arial" w:hAnsi="Arial" w:cs="Arial"/>
          <w:sz w:val="28"/>
          <w:szCs w:val="28"/>
          <w:lang w:val="uk-UA"/>
        </w:rPr>
        <w:t xml:space="preserve"> Порядок цього розрахунку представлено в табл. 6.14.</w:t>
      </w:r>
    </w:p>
    <w:p w:rsidR="00BF3F12" w:rsidRPr="00902BC0" w:rsidRDefault="00BF3F12" w:rsidP="00902BC0">
      <w:pPr>
        <w:spacing w:line="288" w:lineRule="auto"/>
        <w:rPr>
          <w:rFonts w:ascii="Arial" w:hAnsi="Arial" w:cs="Arial"/>
          <w:sz w:val="28"/>
          <w:szCs w:val="28"/>
          <w:lang w:val="uk-UA"/>
        </w:rPr>
      </w:pPr>
    </w:p>
    <w:p w:rsidR="00BF3F12" w:rsidRPr="00902BC0" w:rsidRDefault="00BF3F12" w:rsidP="00902BC0">
      <w:pPr>
        <w:spacing w:line="288" w:lineRule="auto"/>
        <w:jc w:val="right"/>
        <w:rPr>
          <w:rFonts w:ascii="Arial" w:hAnsi="Arial" w:cs="Arial"/>
          <w:sz w:val="28"/>
          <w:szCs w:val="28"/>
          <w:lang w:val="uk-UA"/>
        </w:rPr>
      </w:pPr>
      <w:r w:rsidRPr="00902BC0">
        <w:rPr>
          <w:rFonts w:ascii="Arial" w:hAnsi="Arial" w:cs="Arial"/>
          <w:sz w:val="28"/>
          <w:szCs w:val="28"/>
          <w:lang w:val="uk-UA"/>
        </w:rPr>
        <w:t xml:space="preserve"> Таблиця 6.14</w:t>
      </w:r>
    </w:p>
    <w:p w:rsidR="00BF3F12" w:rsidRPr="00902BC0" w:rsidRDefault="00BF3F12" w:rsidP="00902BC0">
      <w:pPr>
        <w:spacing w:line="288" w:lineRule="auto"/>
        <w:rPr>
          <w:rFonts w:ascii="Arial" w:hAnsi="Arial" w:cs="Arial"/>
          <w:sz w:val="28"/>
          <w:szCs w:val="28"/>
          <w:lang w:val="uk-UA"/>
        </w:rPr>
      </w:pPr>
    </w:p>
    <w:p w:rsidR="00BF3F12" w:rsidRPr="00902BC0" w:rsidRDefault="00BF3F12"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Розрахунок параметрів системи управління запасами з фіксованим розміром замовлення</w:t>
      </w:r>
    </w:p>
    <w:p w:rsidR="00BF3F12" w:rsidRPr="00902BC0" w:rsidRDefault="00BF3F12" w:rsidP="00902BC0">
      <w:pPr>
        <w:spacing w:line="288" w:lineRule="auto"/>
        <w:jc w:val="center"/>
        <w:rPr>
          <w:rFonts w:ascii="Arial" w:hAnsi="Arial" w:cs="Arial"/>
          <w:sz w:val="28"/>
          <w:szCs w:val="28"/>
          <w:lang w:val="uk-UA"/>
        </w:rPr>
      </w:pPr>
    </w:p>
    <w:tbl>
      <w:tblPr>
        <w:tblStyle w:val="af1"/>
        <w:tblW w:w="0" w:type="auto"/>
        <w:tblLook w:val="04A0" w:firstRow="1" w:lastRow="0" w:firstColumn="1" w:lastColumn="0" w:noHBand="0" w:noVBand="1"/>
      </w:tblPr>
      <w:tblGrid>
        <w:gridCol w:w="5637"/>
        <w:gridCol w:w="3933"/>
      </w:tblGrid>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Показник</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Порядок розрахунку</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 Потреба, натур. один.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вихідна інформація</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 Оптимальний розмір замовлення, натур.один.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формула Уілсона</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 Час постачання, дн.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вихідна інформація</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t>4. Можлива затримка постачання, дн.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вихідна інформація</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t>5. Середньодобове споживання, натур. один. /дн.*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 : кількість робочих днів</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t>6. Строк споживання замовлення, дн.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685"/>
              </w:tabs>
              <w:spacing w:line="288" w:lineRule="auto"/>
              <w:jc w:val="both"/>
              <w:rPr>
                <w:rFonts w:ascii="Arial" w:hAnsi="Arial" w:cs="Arial"/>
                <w:lang w:val="uk-UA" w:eastAsia="en-US"/>
              </w:rPr>
            </w:pPr>
            <w:r w:rsidRPr="00902BC0">
              <w:rPr>
                <w:rFonts w:ascii="Arial" w:hAnsi="Arial" w:cs="Arial"/>
                <w:lang w:val="uk-UA" w:eastAsia="en-US"/>
              </w:rPr>
              <w:t>(2) : (5)</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 w:val="left" w:pos="2929"/>
              </w:tabs>
              <w:spacing w:line="288" w:lineRule="auto"/>
              <w:jc w:val="both"/>
              <w:rPr>
                <w:rFonts w:ascii="Arial" w:hAnsi="Arial" w:cs="Arial"/>
                <w:lang w:val="uk-UA" w:eastAsia="en-US"/>
              </w:rPr>
            </w:pPr>
            <w:r w:rsidRPr="00902BC0">
              <w:rPr>
                <w:rFonts w:ascii="Arial" w:hAnsi="Arial" w:cs="Arial"/>
                <w:lang w:val="uk-UA" w:eastAsia="en-US"/>
              </w:rPr>
              <w:tab/>
              <w:t>Очікуване споживання за час постачання, натур. один.</w:t>
            </w:r>
          </w:p>
        </w:tc>
        <w:tc>
          <w:tcPr>
            <w:tcW w:w="3933"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 х (5)</w:t>
            </w:r>
          </w:p>
          <w:p w:rsidR="00BF3F12" w:rsidRPr="00902BC0" w:rsidRDefault="00BF3F12" w:rsidP="00902BC0">
            <w:pPr>
              <w:spacing w:line="288" w:lineRule="auto"/>
              <w:jc w:val="center"/>
              <w:rPr>
                <w:rFonts w:ascii="Arial" w:hAnsi="Arial" w:cs="Arial"/>
                <w:lang w:val="uk-UA" w:eastAsia="en-US"/>
              </w:rPr>
            </w:pP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t>8. Максимальне споживання за час постачання, натур. од.</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 + (4)] х (5)</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t>9. Страховий запас, натур. один.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(8) - (7)</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t>10. Граничний рівень запасу, натур. один.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(9) + (7)</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lastRenderedPageBreak/>
              <w:t>11. Максимальний бажаний запас, натур. один.</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(9) + (2)</w:t>
            </w:r>
          </w:p>
        </w:tc>
      </w:tr>
      <w:tr w:rsidR="00BF3F12" w:rsidRPr="00902BC0" w:rsidTr="00BF3F12">
        <w:tc>
          <w:tcPr>
            <w:tcW w:w="563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284"/>
              </w:tabs>
              <w:spacing w:line="288" w:lineRule="auto"/>
              <w:jc w:val="both"/>
              <w:rPr>
                <w:rFonts w:ascii="Arial" w:hAnsi="Arial" w:cs="Arial"/>
                <w:lang w:val="uk-UA" w:eastAsia="en-US"/>
              </w:rPr>
            </w:pPr>
            <w:r w:rsidRPr="00902BC0">
              <w:rPr>
                <w:rFonts w:ascii="Arial" w:hAnsi="Arial" w:cs="Arial"/>
                <w:lang w:val="uk-UA" w:eastAsia="en-US"/>
              </w:rPr>
              <w:t>12. Строк витрати запасу до граничного рівня, дн. **</w:t>
            </w:r>
          </w:p>
        </w:tc>
        <w:tc>
          <w:tcPr>
            <w:tcW w:w="393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[(11) - (10)] : (5)</w:t>
            </w:r>
          </w:p>
        </w:tc>
      </w:tr>
    </w:tbl>
    <w:p w:rsidR="00BF3F12" w:rsidRPr="00902BC0" w:rsidRDefault="00BF3F12" w:rsidP="00902BC0">
      <w:pPr>
        <w:spacing w:line="288" w:lineRule="auto"/>
        <w:rPr>
          <w:rFonts w:ascii="Arial" w:hAnsi="Arial" w:cs="Arial"/>
          <w:lang w:val="uk-UA"/>
        </w:rPr>
      </w:pPr>
      <w:r w:rsidRPr="00902BC0">
        <w:rPr>
          <w:rFonts w:ascii="Arial" w:hAnsi="Arial" w:cs="Arial"/>
          <w:lang w:val="uk-UA"/>
        </w:rPr>
        <w:t xml:space="preserve">Примітка. </w:t>
      </w:r>
    </w:p>
    <w:p w:rsidR="00BF3F12" w:rsidRPr="00902BC0" w:rsidRDefault="00BF3F12" w:rsidP="00902BC0">
      <w:pPr>
        <w:spacing w:line="288" w:lineRule="auto"/>
        <w:rPr>
          <w:rFonts w:ascii="Arial" w:hAnsi="Arial" w:cs="Arial"/>
          <w:lang w:val="uk-UA"/>
        </w:rPr>
      </w:pPr>
      <w:r w:rsidRPr="00902BC0">
        <w:rPr>
          <w:rFonts w:ascii="Arial" w:hAnsi="Arial" w:cs="Arial"/>
          <w:lang w:val="uk-UA"/>
        </w:rPr>
        <w:t>*Заокруглення проводиться в більший бік.</w:t>
      </w:r>
    </w:p>
    <w:p w:rsidR="00BF3F12" w:rsidRPr="00902BC0" w:rsidRDefault="00BF3F12" w:rsidP="00902BC0">
      <w:pPr>
        <w:spacing w:line="288" w:lineRule="auto"/>
        <w:rPr>
          <w:rFonts w:ascii="Arial" w:hAnsi="Arial" w:cs="Arial"/>
          <w:lang w:val="uk-UA"/>
        </w:rPr>
      </w:pPr>
      <w:r w:rsidRPr="00902BC0">
        <w:rPr>
          <w:rFonts w:ascii="Arial" w:hAnsi="Arial" w:cs="Arial"/>
          <w:lang w:val="uk-UA"/>
        </w:rPr>
        <w:t>**Заокруглення проводиться за загальними правилами.</w:t>
      </w:r>
    </w:p>
    <w:p w:rsidR="00BF3F12" w:rsidRPr="00902BC0" w:rsidRDefault="00BF3F12" w:rsidP="00902BC0">
      <w:pPr>
        <w:spacing w:line="288" w:lineRule="auto"/>
        <w:rPr>
          <w:rFonts w:ascii="Arial" w:hAnsi="Arial" w:cs="Arial"/>
          <w:lang w:val="uk-UA"/>
        </w:rPr>
      </w:pPr>
    </w:p>
    <w:p w:rsidR="00BF3F12" w:rsidRPr="00902BC0" w:rsidRDefault="00BF3F12"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Завдання 6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_Ref398035667 \r \h </w:instrText>
      </w:r>
      <w:r w:rsidR="00902BC0">
        <w:rPr>
          <w:rFonts w:ascii="Arial" w:hAnsi="Arial" w:cs="Arial"/>
          <w:b/>
          <w:sz w:val="28"/>
          <w:szCs w:val="28"/>
          <w:lang w:val="uk-UA"/>
        </w:rPr>
        <w:instrText xml:space="preserve">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9</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Розрахувати параметри системи управління запасами з фіксованим інтервалом часу між замовленнями, якщо річна потреба в матеріалах складає 2555 од., число робочих днів у році —225 днів, оптимальний розмір замовлення — 55 од., час постачання — 15 днів, можлива затримка постачання — 3 дні.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Порядок розрахунку параметрів системи управління запасами зфіксованим інтервалом часу між замовленнями представлено в табл. </w:t>
      </w:r>
      <w:r w:rsidRPr="00902BC0">
        <w:rPr>
          <w:rFonts w:ascii="Arial" w:hAnsi="Arial" w:cs="Arial"/>
          <w:sz w:val="28"/>
          <w:szCs w:val="28"/>
        </w:rPr>
        <w:t>6.</w:t>
      </w:r>
      <w:r w:rsidRPr="00902BC0">
        <w:rPr>
          <w:rFonts w:ascii="Arial" w:hAnsi="Arial" w:cs="Arial"/>
          <w:sz w:val="28"/>
          <w:szCs w:val="28"/>
          <w:lang w:val="uk-UA"/>
        </w:rPr>
        <w:t>12.</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 xml:space="preserve"> Таблиця 6.15</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center"/>
        <w:rPr>
          <w:rFonts w:ascii="Arial" w:hAnsi="Arial" w:cs="Arial"/>
          <w:b/>
          <w:sz w:val="28"/>
          <w:szCs w:val="28"/>
          <w:lang w:val="uk-UA"/>
        </w:rPr>
      </w:pPr>
      <w:r w:rsidRPr="00902BC0">
        <w:rPr>
          <w:rFonts w:ascii="Arial" w:hAnsi="Arial" w:cs="Arial"/>
          <w:b/>
          <w:sz w:val="28"/>
          <w:szCs w:val="28"/>
          <w:lang w:val="uk-UA"/>
        </w:rPr>
        <w:t>Розрахунок параметрів системи управління запасами з фіксованим інтервалом часу між замовленнями</w:t>
      </w:r>
    </w:p>
    <w:tbl>
      <w:tblPr>
        <w:tblStyle w:val="af1"/>
        <w:tblW w:w="0" w:type="auto"/>
        <w:tblLook w:val="04A0" w:firstRow="1" w:lastRow="0" w:firstColumn="1" w:lastColumn="0" w:noHBand="0" w:noVBand="1"/>
      </w:tblPr>
      <w:tblGrid>
        <w:gridCol w:w="4928"/>
        <w:gridCol w:w="4642"/>
      </w:tblGrid>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Показник</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Порядок розрахунку</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 Потреба, натур. один.</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вихідна інформація</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 xml:space="preserve"> 2. Інтервал часу між замовленнями, дн.</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ind w:firstLine="708"/>
              <w:jc w:val="both"/>
              <w:rPr>
                <w:rFonts w:ascii="Arial" w:hAnsi="Arial" w:cs="Arial"/>
                <w:lang w:val="uk-UA" w:eastAsia="en-US"/>
              </w:rPr>
            </w:pPr>
            <w:r w:rsidRPr="00902BC0">
              <w:rPr>
                <w:rFonts w:ascii="Arial" w:hAnsi="Arial" w:cs="Arial"/>
                <w:lang w:val="en-US" w:eastAsia="en-US"/>
              </w:rPr>
              <w:t>I</w:t>
            </w:r>
            <w:r w:rsidRPr="00902BC0">
              <w:rPr>
                <w:rFonts w:ascii="Arial" w:hAnsi="Arial" w:cs="Arial"/>
                <w:lang w:val="uk-UA" w:eastAsia="en-US"/>
              </w:rPr>
              <w:t xml:space="preserve"> = </w:t>
            </w:r>
            <w:r w:rsidRPr="00902BC0">
              <w:rPr>
                <w:rFonts w:ascii="Arial" w:hAnsi="Arial" w:cs="Arial"/>
                <w:lang w:val="en-US" w:eastAsia="en-US"/>
              </w:rPr>
              <w:t>N</w:t>
            </w:r>
            <w:r w:rsidRPr="00902BC0">
              <w:rPr>
                <w:rFonts w:ascii="Arial" w:hAnsi="Arial" w:cs="Arial"/>
                <w:lang w:val="uk-UA" w:eastAsia="en-US"/>
              </w:rPr>
              <w:t xml:space="preserve">  /(</w:t>
            </w:r>
            <w:r w:rsidRPr="00902BC0">
              <w:rPr>
                <w:rFonts w:ascii="Arial" w:hAnsi="Arial" w:cs="Arial"/>
                <w:lang w:val="en-US" w:eastAsia="en-US"/>
              </w:rPr>
              <w:t>S</w:t>
            </w:r>
            <w:r w:rsidRPr="00902BC0">
              <w:rPr>
                <w:rFonts w:ascii="Arial" w:hAnsi="Arial" w:cs="Arial"/>
                <w:lang w:val="uk-UA" w:eastAsia="en-US"/>
              </w:rPr>
              <w:t>/ Qопт),          (6.1)</w:t>
            </w:r>
          </w:p>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 де N — кількість робочих днів у році, дні;</w:t>
            </w:r>
          </w:p>
          <w:p w:rsidR="00BF3F12" w:rsidRPr="00902BC0" w:rsidRDefault="00BF3F12" w:rsidP="00902BC0">
            <w:pPr>
              <w:spacing w:line="288" w:lineRule="auto"/>
              <w:rPr>
                <w:rFonts w:ascii="Arial" w:hAnsi="Arial" w:cs="Arial"/>
                <w:lang w:eastAsia="en-US"/>
              </w:rPr>
            </w:pPr>
            <w:r w:rsidRPr="00902BC0">
              <w:rPr>
                <w:rFonts w:ascii="Arial" w:hAnsi="Arial" w:cs="Arial"/>
                <w:lang w:val="uk-UA" w:eastAsia="en-US"/>
              </w:rPr>
              <w:t xml:space="preserve"> S — потреба в продукті, який замовляють, натур. од.;</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Qопт — оптимальний обсяг замовлення, натур. од.</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 Час постачання, дн.</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вихідна інформація</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42"/>
                <w:tab w:val="left" w:pos="343"/>
                <w:tab w:val="left" w:pos="540"/>
              </w:tabs>
              <w:spacing w:line="288" w:lineRule="auto"/>
              <w:jc w:val="both"/>
              <w:rPr>
                <w:rFonts w:ascii="Arial" w:hAnsi="Arial" w:cs="Arial"/>
                <w:lang w:val="uk-UA" w:eastAsia="en-US"/>
              </w:rPr>
            </w:pPr>
            <w:r w:rsidRPr="00902BC0">
              <w:rPr>
                <w:rFonts w:ascii="Arial" w:hAnsi="Arial" w:cs="Arial"/>
                <w:lang w:val="uk-UA" w:eastAsia="en-US"/>
              </w:rPr>
              <w:tab/>
              <w:t>4.Можлива затримка постачання, дн.</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вихідна інформація</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42"/>
                <w:tab w:val="left" w:pos="343"/>
                <w:tab w:val="left" w:pos="540"/>
              </w:tabs>
              <w:spacing w:line="288" w:lineRule="auto"/>
              <w:jc w:val="both"/>
              <w:rPr>
                <w:rFonts w:ascii="Arial" w:hAnsi="Arial" w:cs="Arial"/>
                <w:lang w:val="uk-UA" w:eastAsia="en-US"/>
              </w:rPr>
            </w:pPr>
            <w:r w:rsidRPr="00902BC0">
              <w:rPr>
                <w:rFonts w:ascii="Arial" w:hAnsi="Arial" w:cs="Arial"/>
                <w:lang w:val="uk-UA" w:eastAsia="en-US"/>
              </w:rPr>
              <w:t>5. Середньодобове споживання, натур. один. /дн.1</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 : кількість робочих днів</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42"/>
                <w:tab w:val="left" w:pos="343"/>
                <w:tab w:val="left" w:pos="540"/>
                <w:tab w:val="left" w:pos="2929"/>
              </w:tabs>
              <w:spacing w:line="288" w:lineRule="auto"/>
              <w:jc w:val="both"/>
              <w:rPr>
                <w:rFonts w:ascii="Arial" w:hAnsi="Arial" w:cs="Arial"/>
                <w:lang w:val="uk-UA" w:eastAsia="en-US"/>
              </w:rPr>
            </w:pPr>
            <w:r w:rsidRPr="00902BC0">
              <w:rPr>
                <w:rFonts w:ascii="Arial" w:hAnsi="Arial" w:cs="Arial"/>
                <w:lang w:val="uk-UA" w:eastAsia="en-US"/>
              </w:rPr>
              <w:tab/>
              <w:t>6.Очікуване споживання за час постачання, натур. один.</w:t>
            </w:r>
          </w:p>
        </w:tc>
        <w:tc>
          <w:tcPr>
            <w:tcW w:w="4642"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 х (5)</w:t>
            </w:r>
          </w:p>
          <w:p w:rsidR="00BF3F12" w:rsidRPr="00902BC0" w:rsidRDefault="00BF3F12" w:rsidP="00902BC0">
            <w:pPr>
              <w:spacing w:line="288" w:lineRule="auto"/>
              <w:jc w:val="center"/>
              <w:rPr>
                <w:rFonts w:ascii="Arial" w:hAnsi="Arial" w:cs="Arial"/>
                <w:lang w:val="uk-UA" w:eastAsia="en-US"/>
              </w:rPr>
            </w:pP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42"/>
                <w:tab w:val="left" w:pos="343"/>
                <w:tab w:val="left" w:pos="540"/>
              </w:tabs>
              <w:spacing w:line="288" w:lineRule="auto"/>
              <w:jc w:val="both"/>
              <w:rPr>
                <w:rFonts w:ascii="Arial" w:hAnsi="Arial" w:cs="Arial"/>
                <w:lang w:val="uk-UA" w:eastAsia="en-US"/>
              </w:rPr>
            </w:pPr>
            <w:r w:rsidRPr="00902BC0">
              <w:rPr>
                <w:rFonts w:ascii="Arial" w:hAnsi="Arial" w:cs="Arial"/>
                <w:lang w:val="uk-UA" w:eastAsia="en-US"/>
              </w:rPr>
              <w:t>7. Максимальне споживання за час постачання, натур. од.</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 + (4)] х (5)</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42"/>
                <w:tab w:val="left" w:pos="343"/>
                <w:tab w:val="left" w:pos="540"/>
              </w:tabs>
              <w:spacing w:line="288" w:lineRule="auto"/>
              <w:jc w:val="both"/>
              <w:rPr>
                <w:rFonts w:ascii="Arial" w:hAnsi="Arial" w:cs="Arial"/>
                <w:lang w:val="uk-UA" w:eastAsia="en-US"/>
              </w:rPr>
            </w:pPr>
            <w:r w:rsidRPr="00902BC0">
              <w:rPr>
                <w:rFonts w:ascii="Arial" w:hAnsi="Arial" w:cs="Arial"/>
                <w:lang w:val="uk-UA" w:eastAsia="en-US"/>
              </w:rPr>
              <w:t>8. Страховий запас, натур. один.</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(7) - (6)</w:t>
            </w:r>
          </w:p>
        </w:tc>
      </w:tr>
      <w:tr w:rsidR="00BF3F12" w:rsidRPr="00902BC0" w:rsidTr="00BF3F12">
        <w:trPr>
          <w:trHeight w:val="960"/>
        </w:trPr>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42"/>
                <w:tab w:val="left" w:pos="343"/>
                <w:tab w:val="left" w:pos="540"/>
              </w:tabs>
              <w:spacing w:line="288" w:lineRule="auto"/>
              <w:jc w:val="both"/>
              <w:rPr>
                <w:rFonts w:ascii="Arial" w:hAnsi="Arial" w:cs="Arial"/>
                <w:lang w:val="uk-UA" w:eastAsia="en-US"/>
              </w:rPr>
            </w:pPr>
            <w:r w:rsidRPr="00902BC0">
              <w:rPr>
                <w:rFonts w:ascii="Arial" w:hAnsi="Arial" w:cs="Arial"/>
                <w:lang w:val="uk-UA" w:eastAsia="en-US"/>
              </w:rPr>
              <w:lastRenderedPageBreak/>
              <w:t>9. Максимальний бажаний запас, натур. один.</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(8) +[(2) х (5)]</w:t>
            </w:r>
          </w:p>
        </w:tc>
      </w:tr>
      <w:tr w:rsidR="00BF3F12" w:rsidRPr="00902BC0" w:rsidTr="00BF3F12">
        <w:tc>
          <w:tcPr>
            <w:tcW w:w="492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42"/>
                <w:tab w:val="left" w:pos="343"/>
                <w:tab w:val="left" w:pos="540"/>
              </w:tabs>
              <w:spacing w:line="288" w:lineRule="auto"/>
              <w:jc w:val="both"/>
              <w:rPr>
                <w:rFonts w:ascii="Arial" w:hAnsi="Arial" w:cs="Arial"/>
                <w:lang w:val="uk-UA" w:eastAsia="en-US"/>
              </w:rPr>
            </w:pPr>
            <w:r w:rsidRPr="00902BC0">
              <w:rPr>
                <w:rFonts w:ascii="Arial" w:hAnsi="Arial" w:cs="Arial"/>
                <w:lang w:val="uk-UA" w:eastAsia="en-US"/>
              </w:rPr>
              <w:t>10. Розмір замовлення (партії постачання), натур. один.</w:t>
            </w:r>
          </w:p>
        </w:tc>
        <w:tc>
          <w:tcPr>
            <w:tcW w:w="46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формула Уілсона</w:t>
            </w:r>
          </w:p>
        </w:tc>
      </w:tr>
    </w:tbl>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jc w:val="center"/>
        <w:rPr>
          <w:rFonts w:ascii="Arial" w:hAnsi="Arial" w:cs="Arial"/>
          <w:b/>
          <w:sz w:val="28"/>
          <w:szCs w:val="28"/>
          <w:lang w:val="en-US"/>
        </w:rPr>
      </w:pPr>
      <w:r w:rsidRPr="00902BC0">
        <w:rPr>
          <w:rFonts w:ascii="Arial" w:hAnsi="Arial" w:cs="Arial"/>
          <w:b/>
          <w:sz w:val="28"/>
          <w:szCs w:val="28"/>
          <w:lang w:val="uk-UA"/>
        </w:rPr>
        <w:t>Завдання 7</w:t>
      </w:r>
      <w:r w:rsidRPr="00902BC0">
        <w:rPr>
          <w:rFonts w:ascii="Arial" w:hAnsi="Arial" w:cs="Arial"/>
          <w:b/>
          <w:sz w:val="28"/>
          <w:szCs w:val="28"/>
          <w:lang w:val="en-US"/>
        </w:rPr>
        <w:t xml:space="preserve"> </w:t>
      </w:r>
    </w:p>
    <w:p w:rsidR="00BF3F12" w:rsidRPr="00902BC0" w:rsidRDefault="00BF3F12" w:rsidP="00902BC0">
      <w:pPr>
        <w:spacing w:line="288" w:lineRule="auto"/>
        <w:ind w:firstLine="720"/>
        <w:jc w:val="both"/>
        <w:rPr>
          <w:rFonts w:ascii="Arial" w:hAnsi="Arial" w:cs="Arial"/>
          <w:bCs/>
          <w:sz w:val="28"/>
          <w:szCs w:val="28"/>
          <w:lang w:val="uk-UA"/>
        </w:rPr>
      </w:pPr>
      <w:r w:rsidRPr="00902BC0">
        <w:rPr>
          <w:rFonts w:ascii="Arial" w:hAnsi="Arial" w:cs="Arial"/>
          <w:sz w:val="28"/>
          <w:szCs w:val="28"/>
          <w:lang w:val="uk-UA"/>
        </w:rPr>
        <w:t xml:space="preserve">Річна потреба в матеріалах 1550 шт., число робочих днів в році - 226 днів, оптимальний розмір замовлення - 75 шт., час поставки - 10 днів, можлива затримка у поставках - 2 дні. Визначити </w:t>
      </w:r>
      <w:r w:rsidRPr="00902BC0">
        <w:rPr>
          <w:rFonts w:ascii="Arial" w:hAnsi="Arial" w:cs="Arial"/>
          <w:spacing w:val="-1"/>
          <w:sz w:val="28"/>
          <w:szCs w:val="28"/>
          <w:lang w:val="uk-UA"/>
        </w:rPr>
        <w:t xml:space="preserve">параметри </w:t>
      </w:r>
      <w:r w:rsidRPr="00902BC0">
        <w:rPr>
          <w:rFonts w:ascii="Arial" w:hAnsi="Arial" w:cs="Arial"/>
          <w:sz w:val="28"/>
          <w:szCs w:val="28"/>
          <w:lang w:val="uk-UA"/>
        </w:rPr>
        <w:t xml:space="preserve">системи управління запасами </w:t>
      </w:r>
      <w:r w:rsidRPr="00902BC0">
        <w:rPr>
          <w:rFonts w:ascii="Arial" w:hAnsi="Arial" w:cs="Arial"/>
          <w:bCs/>
          <w:sz w:val="28"/>
          <w:szCs w:val="28"/>
          <w:lang w:val="uk-UA"/>
        </w:rPr>
        <w:t>зі встановленою періодичністю поповнення запасів до постійного рівня.</w:t>
      </w:r>
    </w:p>
    <w:p w:rsidR="00BF3F12" w:rsidRPr="00902BC0" w:rsidRDefault="00BF3F12" w:rsidP="00902BC0">
      <w:pPr>
        <w:pStyle w:val="8"/>
        <w:numPr>
          <w:ilvl w:val="0"/>
          <w:numId w:val="0"/>
        </w:numPr>
        <w:spacing w:before="0" w:after="0" w:line="288" w:lineRule="auto"/>
        <w:rPr>
          <w:rFonts w:ascii="Arial" w:hAnsi="Arial" w:cs="Arial"/>
          <w:b/>
          <w:sz w:val="28"/>
          <w:szCs w:val="28"/>
          <w:u w:val="single"/>
          <w:lang w:val="uk-UA"/>
        </w:rPr>
      </w:pPr>
    </w:p>
    <w:p w:rsidR="00BF3F12" w:rsidRPr="00902BC0" w:rsidRDefault="00BF3F12" w:rsidP="00902BC0">
      <w:pPr>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6.16</w:t>
      </w:r>
    </w:p>
    <w:p w:rsidR="00BF3F12" w:rsidRPr="00902BC0" w:rsidRDefault="00BF3F12" w:rsidP="00902BC0">
      <w:pPr>
        <w:spacing w:line="288" w:lineRule="auto"/>
        <w:jc w:val="center"/>
        <w:rPr>
          <w:rFonts w:ascii="Arial" w:hAnsi="Arial" w:cs="Arial"/>
          <w:b/>
          <w:bCs/>
          <w:sz w:val="28"/>
          <w:szCs w:val="28"/>
          <w:lang w:val="uk-UA"/>
        </w:rPr>
      </w:pPr>
      <w:r w:rsidRPr="00902BC0">
        <w:rPr>
          <w:rFonts w:ascii="Arial" w:hAnsi="Arial" w:cs="Arial"/>
          <w:b/>
          <w:spacing w:val="-1"/>
          <w:sz w:val="28"/>
          <w:szCs w:val="28"/>
          <w:lang w:val="uk-UA"/>
        </w:rPr>
        <w:t xml:space="preserve">Розрахунок параметрів системи управління запасами  </w:t>
      </w:r>
      <w:r w:rsidRPr="00902BC0">
        <w:rPr>
          <w:rFonts w:ascii="Arial" w:hAnsi="Arial" w:cs="Arial"/>
          <w:b/>
          <w:bCs/>
          <w:sz w:val="28"/>
          <w:szCs w:val="28"/>
          <w:lang w:val="uk-UA"/>
        </w:rPr>
        <w:t>зі встановленою періодичністю поповнення запасів до постійного рівня</w:t>
      </w:r>
    </w:p>
    <w:p w:rsidR="00BF3F12" w:rsidRPr="00902BC0" w:rsidRDefault="00BF3F12" w:rsidP="00902BC0">
      <w:pPr>
        <w:spacing w:line="288" w:lineRule="auto"/>
        <w:jc w:val="center"/>
        <w:rPr>
          <w:rFonts w:ascii="Arial" w:hAnsi="Arial" w:cs="Arial"/>
          <w:i/>
          <w:spacing w:val="-1"/>
          <w:sz w:val="28"/>
          <w:szCs w:val="28"/>
          <w:lang w:val="uk-UA"/>
        </w:rPr>
      </w:pPr>
    </w:p>
    <w:tbl>
      <w:tblPr>
        <w:tblStyle w:val="af1"/>
        <w:tblW w:w="5000" w:type="pct"/>
        <w:tblLook w:val="01E0" w:firstRow="1" w:lastRow="1" w:firstColumn="1" w:lastColumn="1" w:noHBand="0" w:noVBand="0"/>
      </w:tblPr>
      <w:tblGrid>
        <w:gridCol w:w="6194"/>
        <w:gridCol w:w="3660"/>
      </w:tblGrid>
      <w:tr w:rsidR="00BF3F12" w:rsidRPr="00902BC0" w:rsidTr="00BF3F12">
        <w:tc>
          <w:tcPr>
            <w:tcW w:w="314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Показник</w:t>
            </w:r>
          </w:p>
        </w:tc>
        <w:tc>
          <w:tcPr>
            <w:tcW w:w="185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Порядок розрахунку</w:t>
            </w:r>
          </w:p>
        </w:tc>
      </w:tr>
      <w:tr w:rsidR="00BF3F12" w:rsidRPr="00902BC0" w:rsidTr="00BF3F12">
        <w:tc>
          <w:tcPr>
            <w:tcW w:w="314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1.Потреба, шт.</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2.Інтервал часу між замовленнями, дні</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3.Час поставки, дн.</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4.Можлива затримка поставки, дн.</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5.Очікуване денне споживання, шт./день</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6.Очікуване споживання за час поставки, шт.</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7.Максимальне споживання за час поставки, шт.</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 xml:space="preserve">8.Гарантійний запас, шт. </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9.Граничний рівень запасу</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10.Максимальний бажаний запас</w:t>
            </w:r>
          </w:p>
          <w:p w:rsidR="00BF3F12" w:rsidRPr="00902BC0" w:rsidRDefault="00BF3F12" w:rsidP="0094523D">
            <w:pPr>
              <w:spacing w:line="360" w:lineRule="auto"/>
              <w:jc w:val="both"/>
              <w:rPr>
                <w:rFonts w:ascii="Arial" w:hAnsi="Arial" w:cs="Arial"/>
                <w:lang w:val="uk-UA" w:eastAsia="en-US"/>
              </w:rPr>
            </w:pPr>
            <w:r w:rsidRPr="00902BC0">
              <w:rPr>
                <w:rFonts w:ascii="Arial" w:hAnsi="Arial" w:cs="Arial"/>
                <w:lang w:val="uk-UA" w:eastAsia="en-US"/>
              </w:rPr>
              <w:t xml:space="preserve">11.Розмір замовлення </w:t>
            </w:r>
          </w:p>
        </w:tc>
        <w:tc>
          <w:tcPr>
            <w:tcW w:w="1857"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ст.1: число робочих днів</w:t>
            </w:r>
          </w:p>
          <w:p w:rsidR="00BF3F12" w:rsidRPr="00902BC0" w:rsidRDefault="00BF3F12" w:rsidP="00902BC0">
            <w:pPr>
              <w:spacing w:line="288" w:lineRule="auto"/>
              <w:jc w:val="center"/>
              <w:rPr>
                <w:rFonts w:ascii="Arial" w:hAnsi="Arial" w:cs="Arial"/>
                <w:lang w:val="uk-UA" w:eastAsia="en-US"/>
              </w:rPr>
            </w:pP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ст.3∙ст.5</w:t>
            </w:r>
          </w:p>
          <w:p w:rsidR="00BF3F12" w:rsidRPr="00902BC0" w:rsidRDefault="00BF3F12" w:rsidP="00902BC0">
            <w:pPr>
              <w:spacing w:line="288" w:lineRule="auto"/>
              <w:jc w:val="center"/>
              <w:rPr>
                <w:rFonts w:ascii="Arial" w:hAnsi="Arial" w:cs="Arial"/>
                <w:lang w:val="uk-UA" w:eastAsia="en-US"/>
              </w:rPr>
            </w:pP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(ст.3 + ст.4) ст.5</w:t>
            </w:r>
          </w:p>
          <w:p w:rsidR="00BF3F12" w:rsidRPr="00902BC0" w:rsidRDefault="00BF3F12" w:rsidP="00902BC0">
            <w:pPr>
              <w:spacing w:line="288" w:lineRule="auto"/>
              <w:jc w:val="center"/>
              <w:rPr>
                <w:rFonts w:ascii="Arial" w:hAnsi="Arial" w:cs="Arial"/>
                <w:lang w:val="uk-UA" w:eastAsia="en-US"/>
              </w:rPr>
            </w:pP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ст.7 - ст.6</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ст.8 + ст.6</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ст.9 + ст.2∙ст.5</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r>
    </w:tbl>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center"/>
        <w:rPr>
          <w:rFonts w:ascii="Arial" w:hAnsi="Arial" w:cs="Arial"/>
          <w:b/>
          <w:sz w:val="28"/>
          <w:szCs w:val="28"/>
          <w:lang w:val="uk-UA"/>
        </w:rPr>
      </w:pPr>
    </w:p>
    <w:p w:rsidR="00BF3F12" w:rsidRPr="00902BC0" w:rsidRDefault="00BF3F12" w:rsidP="00902BC0">
      <w:pPr>
        <w:spacing w:line="288" w:lineRule="auto"/>
        <w:ind w:firstLine="708"/>
        <w:jc w:val="center"/>
        <w:rPr>
          <w:rFonts w:ascii="Arial" w:hAnsi="Arial" w:cs="Arial"/>
          <w:b/>
          <w:sz w:val="28"/>
          <w:szCs w:val="28"/>
          <w:lang w:val="uk-UA"/>
        </w:rPr>
      </w:pPr>
      <w:r w:rsidRPr="00902BC0">
        <w:rPr>
          <w:rFonts w:ascii="Arial" w:hAnsi="Arial" w:cs="Arial"/>
          <w:b/>
          <w:sz w:val="28"/>
          <w:szCs w:val="28"/>
          <w:lang w:val="uk-UA"/>
        </w:rPr>
        <w:t>Завдання 7</w:t>
      </w:r>
    </w:p>
    <w:p w:rsidR="00BF3F12" w:rsidRPr="00902BC0" w:rsidRDefault="00BF3F12" w:rsidP="00902BC0">
      <w:pPr>
        <w:spacing w:line="288" w:lineRule="auto"/>
        <w:ind w:firstLine="708"/>
        <w:jc w:val="center"/>
        <w:rPr>
          <w:rFonts w:ascii="Arial" w:hAnsi="Arial" w:cs="Arial"/>
          <w:sz w:val="28"/>
          <w:szCs w:val="28"/>
          <w:lang w:val="uk-UA"/>
        </w:rPr>
      </w:pPr>
    </w:p>
    <w:p w:rsidR="00BF3F12" w:rsidRPr="00902BC0" w:rsidRDefault="00BF3F12" w:rsidP="00902BC0">
      <w:pPr>
        <w:spacing w:line="288" w:lineRule="auto"/>
        <w:ind w:firstLine="708"/>
        <w:rPr>
          <w:rFonts w:ascii="Arial" w:hAnsi="Arial" w:cs="Arial"/>
          <w:sz w:val="28"/>
          <w:szCs w:val="28"/>
          <w:lang w:val="uk-UA"/>
        </w:rPr>
      </w:pPr>
      <w:r w:rsidRPr="00902BC0">
        <w:rPr>
          <w:rFonts w:ascii="Arial" w:hAnsi="Arial" w:cs="Arial"/>
          <w:sz w:val="28"/>
          <w:szCs w:val="28"/>
          <w:lang w:val="uk-UA"/>
        </w:rPr>
        <w:lastRenderedPageBreak/>
        <w:t>За</w:t>
      </w:r>
      <w:r w:rsidRPr="00902BC0">
        <w:rPr>
          <w:rFonts w:ascii="Arial" w:hAnsi="Arial" w:cs="Arial"/>
          <w:sz w:val="28"/>
          <w:szCs w:val="28"/>
          <w:lang w:val="uk-UA"/>
        </w:rPr>
        <w:tab/>
        <w:t>даними</w:t>
      </w:r>
      <w:r w:rsidRPr="00902BC0">
        <w:rPr>
          <w:rFonts w:ascii="Arial" w:hAnsi="Arial" w:cs="Arial"/>
          <w:sz w:val="28"/>
          <w:szCs w:val="28"/>
          <w:lang w:val="uk-UA"/>
        </w:rPr>
        <w:tab/>
        <w:t>таблиці</w:t>
      </w:r>
      <w:r w:rsidRPr="00902BC0">
        <w:rPr>
          <w:rFonts w:ascii="Arial" w:hAnsi="Arial" w:cs="Arial"/>
          <w:sz w:val="28"/>
          <w:szCs w:val="28"/>
          <w:lang w:val="uk-UA"/>
        </w:rPr>
        <w:tab/>
        <w:t>6.8</w:t>
      </w:r>
      <w:r w:rsidRPr="00902BC0">
        <w:rPr>
          <w:rFonts w:ascii="Arial" w:hAnsi="Arial" w:cs="Arial"/>
          <w:sz w:val="28"/>
          <w:szCs w:val="28"/>
          <w:lang w:val="uk-UA"/>
        </w:rPr>
        <w:tab/>
        <w:t>розрахувати</w:t>
      </w:r>
      <w:r w:rsidRPr="00902BC0">
        <w:rPr>
          <w:rFonts w:ascii="Arial" w:hAnsi="Arial" w:cs="Arial"/>
          <w:sz w:val="28"/>
          <w:szCs w:val="28"/>
          <w:lang w:val="uk-UA"/>
        </w:rPr>
        <w:tab/>
        <w:t>показники обіго-вості</w:t>
      </w:r>
      <w:r w:rsidRPr="00902BC0">
        <w:rPr>
          <w:rFonts w:ascii="Arial" w:hAnsi="Arial" w:cs="Arial"/>
          <w:sz w:val="28"/>
          <w:szCs w:val="28"/>
          <w:lang w:val="uk-UA"/>
        </w:rPr>
        <w:tab/>
        <w:t>запасів з кожного товару — коефіцієнт обіговості (разів) та</w:t>
      </w:r>
      <w:r w:rsidRPr="00902BC0">
        <w:rPr>
          <w:rFonts w:ascii="Arial" w:hAnsi="Arial" w:cs="Arial"/>
          <w:sz w:val="28"/>
          <w:szCs w:val="28"/>
          <w:lang w:val="uk-UA"/>
        </w:rPr>
        <w:tab/>
        <w:t>час обігу запасів (діб).</w:t>
      </w:r>
    </w:p>
    <w:p w:rsidR="00BF3F12" w:rsidRPr="00902BC0" w:rsidRDefault="00BF3F12" w:rsidP="00902BC0">
      <w:pPr>
        <w:spacing w:line="288" w:lineRule="auto"/>
        <w:ind w:firstLine="708"/>
        <w:jc w:val="both"/>
        <w:rPr>
          <w:rFonts w:ascii="Arial" w:hAnsi="Arial" w:cs="Arial"/>
          <w:sz w:val="28"/>
          <w:szCs w:val="28"/>
          <w:lang w:val="uk-UA"/>
        </w:rPr>
      </w:pPr>
    </w:p>
    <w:p w:rsidR="0094523D" w:rsidRDefault="0094523D" w:rsidP="00902BC0">
      <w:pPr>
        <w:spacing w:line="288" w:lineRule="auto"/>
        <w:ind w:firstLine="708"/>
        <w:jc w:val="right"/>
        <w:rPr>
          <w:rFonts w:ascii="Arial" w:hAnsi="Arial" w:cs="Arial"/>
          <w:sz w:val="28"/>
          <w:szCs w:val="28"/>
          <w:lang w:val="uk-UA"/>
        </w:rPr>
      </w:pPr>
    </w:p>
    <w:p w:rsidR="0094523D" w:rsidRDefault="0094523D" w:rsidP="00902BC0">
      <w:pPr>
        <w:spacing w:line="288" w:lineRule="auto"/>
        <w:ind w:firstLine="708"/>
        <w:jc w:val="right"/>
        <w:rPr>
          <w:rFonts w:ascii="Arial" w:hAnsi="Arial" w:cs="Arial"/>
          <w:sz w:val="28"/>
          <w:szCs w:val="28"/>
          <w:lang w:val="uk-UA"/>
        </w:rPr>
      </w:pP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6.17</w:t>
      </w:r>
    </w:p>
    <w:p w:rsidR="00BF3F12" w:rsidRPr="00902BC0" w:rsidRDefault="00BF3F12" w:rsidP="00902BC0">
      <w:pPr>
        <w:spacing w:line="288" w:lineRule="auto"/>
        <w:ind w:firstLine="708"/>
        <w:jc w:val="center"/>
        <w:rPr>
          <w:rFonts w:ascii="Arial" w:hAnsi="Arial" w:cs="Arial"/>
          <w:b/>
          <w:sz w:val="28"/>
          <w:szCs w:val="28"/>
          <w:lang w:val="uk-UA"/>
        </w:rPr>
      </w:pPr>
      <w:r w:rsidRPr="00902BC0">
        <w:rPr>
          <w:rFonts w:ascii="Arial" w:hAnsi="Arial" w:cs="Arial"/>
          <w:b/>
          <w:sz w:val="28"/>
          <w:szCs w:val="28"/>
          <w:lang w:val="uk-UA"/>
        </w:rPr>
        <w:t>Показники обіговості запасів товару</w:t>
      </w:r>
    </w:p>
    <w:tbl>
      <w:tblPr>
        <w:tblStyle w:val="af1"/>
        <w:tblW w:w="0" w:type="auto"/>
        <w:tblLook w:val="04A0" w:firstRow="1" w:lastRow="0" w:firstColumn="1" w:lastColumn="0" w:noHBand="0" w:noVBand="1"/>
      </w:tblPr>
      <w:tblGrid>
        <w:gridCol w:w="3190"/>
        <w:gridCol w:w="3190"/>
        <w:gridCol w:w="3191"/>
      </w:tblGrid>
      <w:tr w:rsidR="00BF3F12" w:rsidRPr="00902BC0" w:rsidTr="00BF3F12">
        <w:trPr>
          <w:trHeight w:val="657"/>
        </w:trPr>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Товар</w:t>
            </w:r>
          </w:p>
        </w:tc>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eastAsia="en-US"/>
              </w:rPr>
              <w:t>Середньорічний</w:t>
            </w:r>
            <w:r w:rsidRPr="00902BC0">
              <w:rPr>
                <w:rFonts w:ascii="Arial" w:hAnsi="Arial" w:cs="Arial"/>
                <w:lang w:val="uk-UA" w:eastAsia="en-US"/>
              </w:rPr>
              <w:t xml:space="preserve"> запас</w:t>
            </w:r>
          </w:p>
        </w:tc>
        <w:tc>
          <w:tcPr>
            <w:tcW w:w="319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eastAsia="en-US"/>
              </w:rPr>
            </w:pPr>
            <w:r w:rsidRPr="00902BC0">
              <w:rPr>
                <w:rFonts w:ascii="Arial" w:hAnsi="Arial" w:cs="Arial"/>
                <w:lang w:eastAsia="en-US"/>
              </w:rPr>
              <w:t>Реалізація</w:t>
            </w:r>
          </w:p>
        </w:tc>
      </w:tr>
      <w:tr w:rsidR="00BF3F12" w:rsidRPr="00902BC0" w:rsidTr="00BF3F12">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А</w:t>
            </w:r>
          </w:p>
        </w:tc>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5</w:t>
            </w:r>
          </w:p>
        </w:tc>
        <w:tc>
          <w:tcPr>
            <w:tcW w:w="319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14</w:t>
            </w:r>
          </w:p>
        </w:tc>
      </w:tr>
      <w:tr w:rsidR="00BF3F12" w:rsidRPr="00902BC0" w:rsidTr="00BF3F12">
        <w:trPr>
          <w:trHeight w:val="75"/>
        </w:trPr>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Б</w:t>
            </w:r>
          </w:p>
        </w:tc>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7</w:t>
            </w:r>
          </w:p>
        </w:tc>
        <w:tc>
          <w:tcPr>
            <w:tcW w:w="319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21</w:t>
            </w:r>
          </w:p>
        </w:tc>
      </w:tr>
      <w:tr w:rsidR="00BF3F12" w:rsidRPr="00902BC0" w:rsidTr="00BF3F12">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В</w:t>
            </w:r>
          </w:p>
        </w:tc>
        <w:tc>
          <w:tcPr>
            <w:tcW w:w="319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33</w:t>
            </w:r>
          </w:p>
        </w:tc>
        <w:tc>
          <w:tcPr>
            <w:tcW w:w="3191"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37</w:t>
            </w:r>
          </w:p>
        </w:tc>
      </w:tr>
    </w:tbl>
    <w:p w:rsidR="00C95C98" w:rsidRPr="00902BC0" w:rsidRDefault="00C95C98" w:rsidP="00902BC0">
      <w:pPr>
        <w:suppressLineNumbers/>
        <w:spacing w:line="288" w:lineRule="auto"/>
        <w:jc w:val="center"/>
        <w:rPr>
          <w:rFonts w:ascii="Arial" w:hAnsi="Arial" w:cs="Arial"/>
          <w:b/>
          <w:sz w:val="32"/>
          <w:szCs w:val="32"/>
        </w:rPr>
      </w:pPr>
    </w:p>
    <w:p w:rsidR="00D123A1" w:rsidRPr="00902BC0" w:rsidRDefault="00D123A1" w:rsidP="00902BC0">
      <w:pPr>
        <w:suppressLineNumbers/>
        <w:spacing w:line="288" w:lineRule="auto"/>
        <w:jc w:val="center"/>
        <w:rPr>
          <w:rFonts w:ascii="Arial" w:hAnsi="Arial" w:cs="Arial"/>
          <w:b/>
          <w:sz w:val="32"/>
          <w:szCs w:val="32"/>
          <w:lang w:val="uk-UA"/>
        </w:rPr>
      </w:pPr>
      <w:r w:rsidRPr="00902BC0">
        <w:rPr>
          <w:rFonts w:ascii="Arial" w:hAnsi="Arial" w:cs="Arial"/>
          <w:b/>
          <w:sz w:val="32"/>
          <w:szCs w:val="32"/>
        </w:rPr>
        <w:t>Контрольні запитання</w:t>
      </w:r>
    </w:p>
    <w:p w:rsidR="00D123A1" w:rsidRPr="00902BC0" w:rsidRDefault="00D123A1" w:rsidP="00902BC0">
      <w:pPr>
        <w:spacing w:line="288" w:lineRule="auto"/>
        <w:ind w:firstLine="708"/>
        <w:jc w:val="both"/>
        <w:rPr>
          <w:rFonts w:ascii="Arial" w:hAnsi="Arial" w:cs="Arial"/>
          <w:sz w:val="28"/>
          <w:szCs w:val="28"/>
          <w:lang w:val="uk-UA"/>
        </w:rPr>
      </w:pP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Що таке виробнича логістика?</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У чому полягає особливість об’єктів вивчення виробничої логістики?</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Наведіть приклади внутрішньовиробничих логістичних систем.</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Які завдання вирішуються внутрішньологістичними виробничими системами?</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Охарактеризуйте логістичну і традиційну концепцію організації виробництва. У чому їх принципова відмінність?</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Розкрийте сутність штовхаючої (виштовхуючої) і тягнучої (витягучої) систем. У чому полягає їх принципова відмінність?</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Перелічіть переваги і недоліки штовхаючої (виштовхуючої) і тягнучої (витягуючої) систем.</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Назвіть інші сфери застосування, крім виробництва, штовхаючого і тягнучого принципу управління матеріальними потоками?</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 xml:space="preserve">Охарактеризуйте основні мікрологічні системи штовхаючого типу: </w:t>
      </w:r>
      <w:r w:rsidRPr="00902BC0">
        <w:rPr>
          <w:rFonts w:ascii="Arial" w:hAnsi="Arial" w:cs="Arial"/>
          <w:sz w:val="28"/>
          <w:szCs w:val="28"/>
          <w:lang w:val="en-US"/>
        </w:rPr>
        <w:t>MRP</w:t>
      </w:r>
      <w:r w:rsidRPr="00902BC0">
        <w:rPr>
          <w:rFonts w:ascii="Arial" w:hAnsi="Arial" w:cs="Arial"/>
          <w:sz w:val="28"/>
          <w:szCs w:val="28"/>
          <w:lang w:val="uk-UA"/>
        </w:rPr>
        <w:t xml:space="preserve"> </w:t>
      </w:r>
      <w:r w:rsidRPr="00902BC0">
        <w:rPr>
          <w:rFonts w:ascii="Arial" w:hAnsi="Arial" w:cs="Arial"/>
          <w:sz w:val="28"/>
          <w:szCs w:val="28"/>
          <w:lang w:val="en-US"/>
        </w:rPr>
        <w:t>I</w:t>
      </w:r>
      <w:r w:rsidRPr="00902BC0">
        <w:rPr>
          <w:rFonts w:ascii="Arial" w:hAnsi="Arial" w:cs="Arial"/>
          <w:sz w:val="28"/>
          <w:szCs w:val="28"/>
          <w:lang w:val="uk-UA"/>
        </w:rPr>
        <w:t xml:space="preserve">, </w:t>
      </w:r>
      <w:r w:rsidRPr="00902BC0">
        <w:rPr>
          <w:rFonts w:ascii="Arial" w:hAnsi="Arial" w:cs="Arial"/>
          <w:sz w:val="28"/>
          <w:szCs w:val="28"/>
          <w:lang w:val="en-US"/>
        </w:rPr>
        <w:t>MRP</w:t>
      </w:r>
      <w:r w:rsidRPr="00902BC0">
        <w:rPr>
          <w:rFonts w:ascii="Arial" w:hAnsi="Arial" w:cs="Arial"/>
          <w:sz w:val="28"/>
          <w:szCs w:val="28"/>
          <w:lang w:val="uk-UA"/>
        </w:rPr>
        <w:t xml:space="preserve"> </w:t>
      </w:r>
      <w:r w:rsidRPr="00902BC0">
        <w:rPr>
          <w:rFonts w:ascii="Arial" w:hAnsi="Arial" w:cs="Arial"/>
          <w:sz w:val="28"/>
          <w:szCs w:val="28"/>
          <w:lang w:val="en-US"/>
        </w:rPr>
        <w:t>II</w:t>
      </w:r>
      <w:r w:rsidR="00AD4602" w:rsidRPr="00902BC0">
        <w:rPr>
          <w:rFonts w:ascii="Arial" w:hAnsi="Arial" w:cs="Arial"/>
          <w:sz w:val="28"/>
          <w:szCs w:val="28"/>
          <w:lang w:val="uk-UA"/>
        </w:rPr>
        <w:t xml:space="preserve">, </w:t>
      </w:r>
      <w:r w:rsidR="00AD4602" w:rsidRPr="00902BC0">
        <w:rPr>
          <w:rFonts w:ascii="Arial" w:hAnsi="Arial" w:cs="Arial"/>
          <w:sz w:val="28"/>
          <w:szCs w:val="28"/>
          <w:lang w:val="en-US"/>
        </w:rPr>
        <w:t>MRP</w:t>
      </w:r>
      <w:r w:rsidR="00AD4602" w:rsidRPr="00902BC0">
        <w:rPr>
          <w:rFonts w:ascii="Arial" w:hAnsi="Arial" w:cs="Arial"/>
          <w:sz w:val="28"/>
          <w:szCs w:val="28"/>
          <w:lang w:val="uk-UA"/>
        </w:rPr>
        <w:t xml:space="preserve"> І</w:t>
      </w:r>
      <w:r w:rsidR="00AD4602" w:rsidRPr="00902BC0">
        <w:rPr>
          <w:rFonts w:ascii="Arial" w:hAnsi="Arial" w:cs="Arial"/>
          <w:sz w:val="28"/>
          <w:szCs w:val="28"/>
          <w:lang w:val="en-US"/>
        </w:rPr>
        <w:t>II</w:t>
      </w:r>
      <w:r w:rsidR="00AD4602" w:rsidRPr="00902BC0">
        <w:rPr>
          <w:rFonts w:ascii="Arial" w:hAnsi="Arial" w:cs="Arial"/>
          <w:sz w:val="28"/>
          <w:szCs w:val="28"/>
          <w:lang w:val="uk-UA"/>
        </w:rPr>
        <w:t xml:space="preserve">, </w:t>
      </w:r>
      <w:r w:rsidR="00AD4602" w:rsidRPr="00902BC0">
        <w:rPr>
          <w:rFonts w:ascii="Arial" w:hAnsi="Arial" w:cs="Arial"/>
          <w:i/>
          <w:sz w:val="28"/>
          <w:szCs w:val="28"/>
          <w:lang w:val="uk-UA"/>
        </w:rPr>
        <w:t xml:space="preserve"> </w:t>
      </w:r>
      <w:r w:rsidR="00AD4602" w:rsidRPr="00902BC0">
        <w:rPr>
          <w:rFonts w:ascii="Arial" w:hAnsi="Arial" w:cs="Arial"/>
          <w:sz w:val="28"/>
          <w:szCs w:val="28"/>
        </w:rPr>
        <w:t>ERP</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 xml:space="preserve">Розкрийте принцип роботи систем тягнучого типу: </w:t>
      </w:r>
      <w:r w:rsidRPr="00902BC0">
        <w:rPr>
          <w:rFonts w:ascii="Arial" w:hAnsi="Arial" w:cs="Arial"/>
          <w:sz w:val="28"/>
          <w:szCs w:val="28"/>
          <w:lang w:val="en-US"/>
        </w:rPr>
        <w:t>KANBAN</w:t>
      </w:r>
      <w:r w:rsidRPr="00902BC0">
        <w:rPr>
          <w:rFonts w:ascii="Arial" w:hAnsi="Arial" w:cs="Arial"/>
          <w:sz w:val="28"/>
          <w:szCs w:val="28"/>
          <w:lang w:val="uk-UA"/>
        </w:rPr>
        <w:t xml:space="preserve"> і ОПТ.</w:t>
      </w:r>
    </w:p>
    <w:p w:rsidR="00F22D27" w:rsidRPr="00902BC0" w:rsidRDefault="00F22D27"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lang w:val="uk-UA"/>
        </w:rPr>
      </w:pPr>
      <w:r w:rsidRPr="00902BC0">
        <w:rPr>
          <w:rFonts w:ascii="Arial" w:hAnsi="Arial" w:cs="Arial"/>
          <w:sz w:val="28"/>
          <w:szCs w:val="28"/>
          <w:lang w:val="uk-UA"/>
        </w:rPr>
        <w:t>У чому полягає сутність мікрологістичної концепції „</w:t>
      </w:r>
      <w:r w:rsidR="00AD4602" w:rsidRPr="00902BC0">
        <w:rPr>
          <w:rFonts w:ascii="Arial" w:hAnsi="Arial" w:cs="Arial"/>
          <w:sz w:val="28"/>
          <w:szCs w:val="28"/>
          <w:lang w:val="uk-UA"/>
        </w:rPr>
        <w:t>ненасичене</w:t>
      </w:r>
      <w:r w:rsidRPr="00902BC0">
        <w:rPr>
          <w:rFonts w:ascii="Arial" w:hAnsi="Arial" w:cs="Arial"/>
          <w:sz w:val="28"/>
          <w:szCs w:val="28"/>
          <w:lang w:val="uk-UA"/>
        </w:rPr>
        <w:t xml:space="preserve"> виробництво”?</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lastRenderedPageBreak/>
        <w:t>Дайте визначення поняттю „матеріальний запас”.</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Назвіть основні причини, які змушують підприємців створювати матеріальні запаси.</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Перелічіть відомі вам види матеріальних запасів.</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 xml:space="preserve">Опишіть </w:t>
      </w:r>
      <w:r w:rsidR="003410EA" w:rsidRPr="00902BC0">
        <w:rPr>
          <w:rFonts w:ascii="Arial" w:hAnsi="Arial" w:cs="Arial"/>
          <w:sz w:val="28"/>
          <w:szCs w:val="28"/>
          <w:lang w:val="uk-UA"/>
        </w:rPr>
        <w:t xml:space="preserve">відомі вам </w:t>
      </w:r>
      <w:r w:rsidR="003410EA" w:rsidRPr="00902BC0">
        <w:rPr>
          <w:rFonts w:ascii="Arial" w:hAnsi="Arial" w:cs="Arial"/>
          <w:sz w:val="28"/>
          <w:szCs w:val="28"/>
        </w:rPr>
        <w:t>систем</w:t>
      </w:r>
      <w:r w:rsidR="003410EA" w:rsidRPr="00902BC0">
        <w:rPr>
          <w:rFonts w:ascii="Arial" w:hAnsi="Arial" w:cs="Arial"/>
          <w:sz w:val="28"/>
          <w:szCs w:val="28"/>
          <w:lang w:val="uk-UA"/>
        </w:rPr>
        <w:t>и</w:t>
      </w:r>
      <w:r w:rsidRPr="00902BC0">
        <w:rPr>
          <w:rFonts w:ascii="Arial" w:hAnsi="Arial" w:cs="Arial"/>
          <w:sz w:val="28"/>
          <w:szCs w:val="28"/>
        </w:rPr>
        <w:t xml:space="preserve"> управління запасами</w:t>
      </w:r>
      <w:r w:rsidR="003410EA" w:rsidRPr="00902BC0">
        <w:rPr>
          <w:rFonts w:ascii="Arial" w:hAnsi="Arial" w:cs="Arial"/>
          <w:sz w:val="28"/>
          <w:szCs w:val="28"/>
          <w:lang w:val="uk-UA"/>
        </w:rPr>
        <w:t>.</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Розкрийте сутність системи управління запасами з фіксованою періодичністю замовлень.</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Охарактеризуйте систему управління запасами з встановленою періодичністю поповнення запасів до певного рівня.</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Розкрийте сутність системи управління запасами „Мінімум-максимум”.</w:t>
      </w:r>
    </w:p>
    <w:p w:rsidR="009013F6"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Яке застосування методу АВС-аналізу в управлінні запасами?</w:t>
      </w:r>
    </w:p>
    <w:p w:rsidR="00C57448" w:rsidRPr="00902BC0" w:rsidRDefault="009013F6"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rPr>
        <w:t xml:space="preserve">Розкрийте сутність методу </w:t>
      </w:r>
      <w:r w:rsidRPr="00902BC0">
        <w:rPr>
          <w:rFonts w:ascii="Arial" w:hAnsi="Arial" w:cs="Arial"/>
          <w:sz w:val="28"/>
          <w:szCs w:val="28"/>
          <w:lang w:val="en-US"/>
        </w:rPr>
        <w:t>XYZ</w:t>
      </w:r>
      <w:r w:rsidRPr="00902BC0">
        <w:rPr>
          <w:rFonts w:ascii="Arial" w:hAnsi="Arial" w:cs="Arial"/>
          <w:sz w:val="28"/>
          <w:szCs w:val="28"/>
        </w:rPr>
        <w:t xml:space="preserve">-аналізу. </w:t>
      </w:r>
    </w:p>
    <w:p w:rsidR="004A772E" w:rsidRPr="00902BC0" w:rsidRDefault="004A772E" w:rsidP="00902BC0">
      <w:pPr>
        <w:numPr>
          <w:ilvl w:val="0"/>
          <w:numId w:val="6"/>
        </w:numPr>
        <w:tabs>
          <w:tab w:val="clear" w:pos="720"/>
          <w:tab w:val="num" w:pos="-142"/>
          <w:tab w:val="left" w:pos="993"/>
          <w:tab w:val="left" w:pos="1134"/>
        </w:tabs>
        <w:spacing w:line="288" w:lineRule="auto"/>
        <w:ind w:left="0" w:firstLine="709"/>
        <w:jc w:val="both"/>
        <w:rPr>
          <w:rFonts w:ascii="Arial" w:hAnsi="Arial" w:cs="Arial"/>
          <w:sz w:val="28"/>
          <w:szCs w:val="28"/>
        </w:rPr>
      </w:pPr>
      <w:r w:rsidRPr="00902BC0">
        <w:rPr>
          <w:rFonts w:ascii="Arial" w:hAnsi="Arial" w:cs="Arial"/>
          <w:sz w:val="28"/>
          <w:szCs w:val="28"/>
          <w:lang w:val="uk-UA"/>
        </w:rPr>
        <w:t>В чому полягає ефективність застосування логістики при управлінні матері</w:t>
      </w:r>
      <w:r w:rsidR="004A50E2" w:rsidRPr="00902BC0">
        <w:rPr>
          <w:rFonts w:ascii="Arial" w:hAnsi="Arial" w:cs="Arial"/>
          <w:sz w:val="28"/>
          <w:szCs w:val="28"/>
          <w:lang w:val="uk-UA"/>
        </w:rPr>
        <w:t>альними потоками на виробництві?</w:t>
      </w:r>
    </w:p>
    <w:p w:rsidR="00C95C98" w:rsidRPr="00902BC0" w:rsidRDefault="00C95C98" w:rsidP="00902BC0">
      <w:pPr>
        <w:tabs>
          <w:tab w:val="left" w:pos="993"/>
          <w:tab w:val="left" w:pos="1134"/>
        </w:tabs>
        <w:spacing w:line="288" w:lineRule="auto"/>
        <w:jc w:val="both"/>
        <w:rPr>
          <w:rFonts w:ascii="Arial" w:hAnsi="Arial" w:cs="Arial"/>
          <w:sz w:val="28"/>
          <w:szCs w:val="28"/>
          <w:lang w:val="uk-UA"/>
        </w:rPr>
      </w:pPr>
    </w:p>
    <w:p w:rsidR="00AA097B" w:rsidRPr="00902BC0" w:rsidRDefault="00AA097B" w:rsidP="00902BC0">
      <w:pPr>
        <w:tabs>
          <w:tab w:val="left" w:pos="993"/>
          <w:tab w:val="left" w:pos="1134"/>
        </w:tabs>
        <w:spacing w:line="288" w:lineRule="auto"/>
        <w:jc w:val="both"/>
        <w:rPr>
          <w:rFonts w:ascii="Arial" w:hAnsi="Arial" w:cs="Arial"/>
          <w:sz w:val="28"/>
          <w:szCs w:val="28"/>
          <w:lang w:val="uk-UA"/>
        </w:rPr>
      </w:pPr>
    </w:p>
    <w:p w:rsidR="00A77902" w:rsidRPr="00902BC0" w:rsidRDefault="00A77902" w:rsidP="00902BC0">
      <w:pPr>
        <w:pStyle w:val="afe"/>
        <w:shd w:val="clear" w:color="auto" w:fill="FEFEFE"/>
        <w:spacing w:before="0" w:beforeAutospacing="0" w:after="0" w:afterAutospacing="0" w:line="288" w:lineRule="auto"/>
        <w:jc w:val="center"/>
        <w:rPr>
          <w:rFonts w:ascii="Arial" w:hAnsi="Arial" w:cs="Arial"/>
          <w:b/>
          <w:bCs/>
          <w:color w:val="000000"/>
          <w:sz w:val="32"/>
          <w:szCs w:val="32"/>
        </w:rPr>
      </w:pPr>
      <w:r w:rsidRPr="00902BC0">
        <w:rPr>
          <w:rFonts w:ascii="Arial" w:hAnsi="Arial" w:cs="Arial"/>
          <w:b/>
          <w:bCs/>
          <w:color w:val="000000"/>
          <w:sz w:val="32"/>
          <w:szCs w:val="32"/>
        </w:rPr>
        <w:t>Тема 7. Логістичний підхід до управління матеріальними потоками у сфері обігу</w:t>
      </w:r>
    </w:p>
    <w:p w:rsidR="00A77902" w:rsidRPr="00902BC0" w:rsidRDefault="00A77902" w:rsidP="00902BC0">
      <w:pPr>
        <w:pStyle w:val="afe"/>
        <w:shd w:val="clear" w:color="auto" w:fill="FEFEFE"/>
        <w:spacing w:before="0" w:beforeAutospacing="0" w:after="0" w:afterAutospacing="0" w:line="288" w:lineRule="auto"/>
        <w:ind w:firstLine="709"/>
        <w:jc w:val="both"/>
        <w:rPr>
          <w:rFonts w:ascii="Arial" w:hAnsi="Arial" w:cs="Tahoma"/>
          <w:b/>
          <w:bCs/>
          <w:color w:val="000000"/>
          <w:sz w:val="18"/>
          <w:szCs w:val="18"/>
        </w:rPr>
      </w:pPr>
    </w:p>
    <w:p w:rsidR="00A77902" w:rsidRPr="00902BC0" w:rsidRDefault="00A77902" w:rsidP="00902BC0">
      <w:pPr>
        <w:pStyle w:val="afe"/>
        <w:shd w:val="clear" w:color="auto" w:fill="FEFEFE"/>
        <w:spacing w:before="0" w:beforeAutospacing="0" w:after="0" w:afterAutospacing="0" w:line="288" w:lineRule="auto"/>
        <w:ind w:firstLine="709"/>
        <w:jc w:val="both"/>
        <w:rPr>
          <w:rFonts w:ascii="Arial" w:hAnsi="Arial" w:cs="Tahoma"/>
          <w:b/>
          <w:bCs/>
          <w:color w:val="000000"/>
          <w:sz w:val="18"/>
          <w:szCs w:val="18"/>
        </w:rPr>
      </w:pPr>
    </w:p>
    <w:p w:rsidR="000A580F" w:rsidRPr="00104BC6" w:rsidRDefault="000A580F" w:rsidP="000A580F">
      <w:pPr>
        <w:pStyle w:val="afe"/>
        <w:shd w:val="clear" w:color="auto" w:fill="FEFEFE"/>
        <w:spacing w:before="0" w:beforeAutospacing="0" w:after="0" w:afterAutospacing="0" w:line="288" w:lineRule="auto"/>
        <w:ind w:firstLine="709"/>
        <w:jc w:val="center"/>
        <w:rPr>
          <w:rFonts w:ascii="Arial" w:hAnsi="Arial" w:cs="Arial"/>
          <w:b/>
          <w:bCs/>
          <w:color w:val="000000"/>
          <w:sz w:val="28"/>
          <w:szCs w:val="28"/>
        </w:rPr>
      </w:pPr>
      <w:r w:rsidRPr="00104BC6">
        <w:rPr>
          <w:rFonts w:ascii="Arial" w:hAnsi="Arial" w:cs="Arial"/>
          <w:b/>
          <w:bCs/>
          <w:color w:val="000000"/>
          <w:sz w:val="28"/>
          <w:szCs w:val="28"/>
        </w:rPr>
        <w:t>7.1 Організація дистрибуції матеріалів та готової продукції. Традиційний і логістичний підходи до управління розподілом</w:t>
      </w:r>
    </w:p>
    <w:p w:rsidR="000A580F" w:rsidRDefault="000A580F" w:rsidP="000A580F">
      <w:pPr>
        <w:spacing w:line="288" w:lineRule="auto"/>
        <w:ind w:firstLine="709"/>
        <w:jc w:val="both"/>
        <w:rPr>
          <w:rFonts w:ascii="Arial" w:hAnsi="Arial" w:cs="Arial"/>
          <w:i/>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rPr>
      </w:pPr>
      <w:r w:rsidRPr="00104BC6">
        <w:rPr>
          <w:rFonts w:ascii="Arial" w:hAnsi="Arial" w:cs="Arial"/>
          <w:color w:val="000000"/>
          <w:sz w:val="28"/>
          <w:szCs w:val="28"/>
          <w:lang w:val="uk-UA"/>
        </w:rPr>
        <w:t xml:space="preserve">Сутність логістичного підходу до управління </w:t>
      </w:r>
      <w:r w:rsidRPr="00C01511">
        <w:rPr>
          <w:rFonts w:ascii="Arial" w:hAnsi="Arial" w:cs="Arial"/>
          <w:color w:val="000000"/>
          <w:sz w:val="28"/>
          <w:szCs w:val="28"/>
          <w:lang w:val="uk-UA"/>
        </w:rPr>
        <w:t xml:space="preserve">матеріальними потоками полягає в інтеграції окремих учасників логістичного процесу </w:t>
      </w:r>
      <w:r w:rsidRPr="000A580F">
        <w:rPr>
          <w:rFonts w:ascii="Arial" w:hAnsi="Arial" w:cs="Arial"/>
          <w:color w:val="000000"/>
          <w:sz w:val="28"/>
          <w:szCs w:val="28"/>
          <w:lang w:val="uk-UA"/>
        </w:rPr>
        <w:t xml:space="preserve">в єдину систему, </w:t>
      </w:r>
      <w:r w:rsidRPr="00104BC6">
        <w:rPr>
          <w:rFonts w:ascii="Arial" w:hAnsi="Arial" w:cs="Arial"/>
          <w:color w:val="000000"/>
          <w:sz w:val="28"/>
          <w:szCs w:val="28"/>
          <w:lang w:val="uk-UA"/>
        </w:rPr>
        <w:t xml:space="preserve">яка </w:t>
      </w:r>
      <w:r w:rsidRPr="000A580F">
        <w:rPr>
          <w:rFonts w:ascii="Arial" w:hAnsi="Arial" w:cs="Arial"/>
          <w:color w:val="000000"/>
          <w:sz w:val="28"/>
          <w:szCs w:val="28"/>
          <w:lang w:val="uk-UA"/>
        </w:rPr>
        <w:t>здатн</w:t>
      </w:r>
      <w:r w:rsidRPr="00104BC6">
        <w:rPr>
          <w:rFonts w:ascii="Arial" w:hAnsi="Arial" w:cs="Arial"/>
          <w:color w:val="000000"/>
          <w:sz w:val="28"/>
          <w:szCs w:val="28"/>
          <w:lang w:val="uk-UA"/>
        </w:rPr>
        <w:t>а</w:t>
      </w:r>
      <w:r w:rsidRPr="000A580F">
        <w:rPr>
          <w:rFonts w:ascii="Arial" w:hAnsi="Arial" w:cs="Arial"/>
          <w:color w:val="000000"/>
          <w:sz w:val="28"/>
          <w:szCs w:val="28"/>
          <w:lang w:val="uk-UA"/>
        </w:rPr>
        <w:t xml:space="preserve"> швидко та економічно доставити необхідний товар в потрібне місце. </w:t>
      </w:r>
      <w:r w:rsidRPr="00104BC6">
        <w:rPr>
          <w:rFonts w:ascii="Arial" w:hAnsi="Arial" w:cs="Arial"/>
          <w:color w:val="000000"/>
          <w:sz w:val="28"/>
          <w:szCs w:val="28"/>
        </w:rPr>
        <w:t>Учасники логістичного процесу, охопленого єдиною системою управління, віднос</w:t>
      </w:r>
      <w:r w:rsidRPr="00104BC6">
        <w:rPr>
          <w:rFonts w:ascii="Arial" w:hAnsi="Arial" w:cs="Arial"/>
          <w:color w:val="000000"/>
          <w:sz w:val="28"/>
          <w:szCs w:val="28"/>
          <w:lang w:val="uk-UA"/>
        </w:rPr>
        <w:t>яться</w:t>
      </w:r>
      <w:r w:rsidRPr="00104BC6">
        <w:rPr>
          <w:rFonts w:ascii="Arial" w:hAnsi="Arial" w:cs="Arial"/>
          <w:color w:val="000000"/>
          <w:sz w:val="28"/>
          <w:szCs w:val="28"/>
        </w:rPr>
        <w:t xml:space="preserve"> до однієї або до кількох організацій. У </w:t>
      </w:r>
      <w:r w:rsidRPr="00104BC6">
        <w:rPr>
          <w:rFonts w:ascii="Arial" w:hAnsi="Arial" w:cs="Arial"/>
          <w:color w:val="000000"/>
          <w:sz w:val="28"/>
          <w:szCs w:val="28"/>
          <w:lang w:val="uk-UA"/>
        </w:rPr>
        <w:t>іншому</w:t>
      </w:r>
      <w:r w:rsidRPr="00104BC6">
        <w:rPr>
          <w:rFonts w:ascii="Arial" w:hAnsi="Arial" w:cs="Arial"/>
          <w:color w:val="000000"/>
          <w:sz w:val="28"/>
          <w:szCs w:val="28"/>
        </w:rPr>
        <w:t xml:space="preserve"> випадку завдання логістичного управління </w:t>
      </w:r>
      <w:r w:rsidRPr="00104BC6">
        <w:rPr>
          <w:rFonts w:ascii="Arial" w:hAnsi="Arial" w:cs="Arial"/>
          <w:color w:val="000000"/>
          <w:sz w:val="28"/>
          <w:szCs w:val="28"/>
          <w:lang w:val="uk-UA"/>
        </w:rPr>
        <w:t>суттєво</w:t>
      </w:r>
      <w:r w:rsidRPr="00104BC6">
        <w:rPr>
          <w:rFonts w:ascii="Arial" w:hAnsi="Arial" w:cs="Arial"/>
          <w:color w:val="000000"/>
          <w:sz w:val="28"/>
          <w:szCs w:val="28"/>
        </w:rPr>
        <w:t xml:space="preserve"> ускладнюється, тому що в рамках єдиної системи необхідно об'єднати різних власників, тобто суб'єктів з різними економічними інтересами.</w:t>
      </w:r>
    </w:p>
    <w:p w:rsidR="000A580F" w:rsidRDefault="000A580F" w:rsidP="000A580F">
      <w:pPr>
        <w:spacing w:line="288" w:lineRule="auto"/>
        <w:ind w:firstLine="709"/>
        <w:jc w:val="both"/>
        <w:rPr>
          <w:rFonts w:ascii="Arial" w:hAnsi="Arial" w:cs="Arial"/>
          <w:color w:val="000000"/>
          <w:sz w:val="28"/>
          <w:szCs w:val="28"/>
          <w:lang w:val="uk-UA"/>
        </w:rPr>
      </w:pPr>
      <w:r w:rsidRPr="00104BC6">
        <w:rPr>
          <w:color w:val="000000"/>
          <w:lang w:val="uk-UA"/>
        </w:rPr>
        <w:t xml:space="preserve"> </w:t>
      </w:r>
      <w:r w:rsidRPr="00104BC6">
        <w:rPr>
          <w:rFonts w:ascii="Arial" w:hAnsi="Arial" w:cs="Arial"/>
          <w:color w:val="000000"/>
          <w:sz w:val="28"/>
          <w:szCs w:val="28"/>
        </w:rPr>
        <w:t>Ефективність вико</w:t>
      </w:r>
      <w:r>
        <w:rPr>
          <w:rFonts w:ascii="Arial" w:hAnsi="Arial" w:cs="Arial"/>
          <w:color w:val="000000"/>
          <w:sz w:val="28"/>
          <w:szCs w:val="28"/>
        </w:rPr>
        <w:t xml:space="preserve">ристання логістики при </w:t>
      </w:r>
      <w:r>
        <w:rPr>
          <w:rFonts w:ascii="Arial" w:hAnsi="Arial" w:cs="Arial"/>
          <w:color w:val="000000"/>
          <w:sz w:val="28"/>
          <w:szCs w:val="28"/>
          <w:lang w:val="uk-UA"/>
        </w:rPr>
        <w:t>управлінні</w:t>
      </w:r>
      <w:r w:rsidRPr="00104BC6">
        <w:rPr>
          <w:rFonts w:ascii="Arial" w:hAnsi="Arial" w:cs="Arial"/>
          <w:color w:val="000000"/>
          <w:sz w:val="28"/>
          <w:szCs w:val="28"/>
        </w:rPr>
        <w:t xml:space="preserve"> матеріальними потоками в сфері обігу </w:t>
      </w:r>
      <w:r>
        <w:rPr>
          <w:rFonts w:ascii="Arial" w:hAnsi="Arial" w:cs="Arial"/>
          <w:color w:val="000000"/>
          <w:sz w:val="28"/>
          <w:szCs w:val="28"/>
          <w:lang w:val="uk-UA"/>
        </w:rPr>
        <w:t>наведено на рис. 7.1[115].</w:t>
      </w:r>
    </w:p>
    <w:p w:rsidR="0094523D" w:rsidRPr="00104BC6" w:rsidRDefault="0094523D" w:rsidP="0094523D">
      <w:pPr>
        <w:spacing w:line="288" w:lineRule="auto"/>
        <w:ind w:firstLine="709"/>
        <w:jc w:val="both"/>
        <w:rPr>
          <w:rFonts w:ascii="Arial" w:hAnsi="Arial" w:cs="Arial"/>
          <w:color w:val="000000"/>
          <w:sz w:val="28"/>
          <w:szCs w:val="28"/>
        </w:rPr>
      </w:pPr>
      <w:r w:rsidRPr="00104BC6">
        <w:rPr>
          <w:rFonts w:ascii="Arial" w:hAnsi="Arial" w:cs="Arial"/>
          <w:color w:val="000000"/>
          <w:sz w:val="28"/>
          <w:szCs w:val="28"/>
        </w:rPr>
        <w:t>В умовах ф</w:t>
      </w:r>
      <w:r w:rsidRPr="00104BC6">
        <w:rPr>
          <w:rFonts w:ascii="Arial" w:hAnsi="Arial" w:cs="Arial"/>
          <w:color w:val="000000"/>
          <w:sz w:val="28"/>
          <w:szCs w:val="28"/>
          <w:lang w:val="uk-UA"/>
        </w:rPr>
        <w:t>і</w:t>
      </w:r>
      <w:r w:rsidRPr="00104BC6">
        <w:rPr>
          <w:rFonts w:ascii="Arial" w:hAnsi="Arial" w:cs="Arial"/>
          <w:color w:val="000000"/>
          <w:sz w:val="28"/>
          <w:szCs w:val="28"/>
        </w:rPr>
        <w:t>нансово</w:t>
      </w:r>
      <w:r w:rsidRPr="00104BC6">
        <w:rPr>
          <w:rFonts w:ascii="Arial" w:hAnsi="Arial" w:cs="Arial"/>
          <w:color w:val="000000"/>
          <w:sz w:val="28"/>
          <w:szCs w:val="28"/>
          <w:lang w:val="uk-UA"/>
        </w:rPr>
        <w:t>ї</w:t>
      </w:r>
      <w:r w:rsidRPr="00104BC6">
        <w:rPr>
          <w:rFonts w:ascii="Arial" w:hAnsi="Arial" w:cs="Arial"/>
          <w:color w:val="000000"/>
          <w:sz w:val="28"/>
          <w:szCs w:val="28"/>
        </w:rPr>
        <w:t xml:space="preserve"> та економ</w:t>
      </w:r>
      <w:r w:rsidRPr="00104BC6">
        <w:rPr>
          <w:rFonts w:ascii="Arial" w:hAnsi="Arial" w:cs="Arial"/>
          <w:color w:val="000000"/>
          <w:sz w:val="28"/>
          <w:szCs w:val="28"/>
          <w:lang w:val="uk-UA"/>
        </w:rPr>
        <w:t>і</w:t>
      </w:r>
      <w:r w:rsidRPr="00104BC6">
        <w:rPr>
          <w:rFonts w:ascii="Arial" w:hAnsi="Arial" w:cs="Arial"/>
          <w:color w:val="000000"/>
          <w:sz w:val="28"/>
          <w:szCs w:val="28"/>
        </w:rPr>
        <w:t>чно</w:t>
      </w:r>
      <w:r w:rsidRPr="00104BC6">
        <w:rPr>
          <w:rFonts w:ascii="Arial" w:hAnsi="Arial" w:cs="Arial"/>
          <w:color w:val="000000"/>
          <w:sz w:val="28"/>
          <w:szCs w:val="28"/>
          <w:lang w:val="uk-UA"/>
        </w:rPr>
        <w:t>ї</w:t>
      </w:r>
      <w:r w:rsidRPr="00104BC6">
        <w:rPr>
          <w:rFonts w:ascii="Arial" w:hAnsi="Arial" w:cs="Arial"/>
          <w:color w:val="000000"/>
          <w:sz w:val="28"/>
          <w:szCs w:val="28"/>
        </w:rPr>
        <w:t xml:space="preserve"> кризи в Укра</w:t>
      </w:r>
      <w:r w:rsidRPr="00104BC6">
        <w:rPr>
          <w:rFonts w:ascii="Arial" w:hAnsi="Arial" w:cs="Arial"/>
          <w:color w:val="000000"/>
          <w:sz w:val="28"/>
          <w:szCs w:val="28"/>
          <w:lang w:val="uk-UA"/>
        </w:rPr>
        <w:t>ї</w:t>
      </w:r>
      <w:r w:rsidRPr="00104BC6">
        <w:rPr>
          <w:rFonts w:ascii="Arial" w:hAnsi="Arial" w:cs="Arial"/>
          <w:color w:val="000000"/>
          <w:sz w:val="28"/>
          <w:szCs w:val="28"/>
        </w:rPr>
        <w:t>н</w:t>
      </w:r>
      <w:r w:rsidRPr="00104BC6">
        <w:rPr>
          <w:rFonts w:ascii="Arial" w:hAnsi="Arial" w:cs="Arial"/>
          <w:color w:val="000000"/>
          <w:sz w:val="28"/>
          <w:szCs w:val="28"/>
          <w:lang w:val="uk-UA"/>
        </w:rPr>
        <w:t>і</w:t>
      </w:r>
      <w:r w:rsidRPr="00104BC6">
        <w:rPr>
          <w:rFonts w:ascii="Arial" w:hAnsi="Arial" w:cs="Arial"/>
          <w:color w:val="000000"/>
          <w:sz w:val="28"/>
          <w:szCs w:val="28"/>
        </w:rPr>
        <w:t xml:space="preserve"> значна к</w:t>
      </w:r>
      <w:r w:rsidRPr="00104BC6">
        <w:rPr>
          <w:rFonts w:ascii="Arial" w:hAnsi="Arial" w:cs="Arial"/>
          <w:color w:val="000000"/>
          <w:sz w:val="28"/>
          <w:szCs w:val="28"/>
          <w:lang w:val="uk-UA"/>
        </w:rPr>
        <w:t>і</w:t>
      </w:r>
      <w:r w:rsidRPr="00104BC6">
        <w:rPr>
          <w:rFonts w:ascii="Arial" w:hAnsi="Arial" w:cs="Arial"/>
          <w:color w:val="000000"/>
          <w:sz w:val="28"/>
          <w:szCs w:val="28"/>
        </w:rPr>
        <w:t>льк</w:t>
      </w:r>
      <w:r w:rsidRPr="00104BC6">
        <w:rPr>
          <w:rFonts w:ascii="Arial" w:hAnsi="Arial" w:cs="Arial"/>
          <w:color w:val="000000"/>
          <w:sz w:val="28"/>
          <w:szCs w:val="28"/>
          <w:lang w:val="uk-UA"/>
        </w:rPr>
        <w:t>і</w:t>
      </w:r>
      <w:r w:rsidRPr="00104BC6">
        <w:rPr>
          <w:rFonts w:ascii="Arial" w:hAnsi="Arial" w:cs="Arial"/>
          <w:color w:val="000000"/>
          <w:sz w:val="28"/>
          <w:szCs w:val="28"/>
        </w:rPr>
        <w:t>сть товаровиробник</w:t>
      </w:r>
      <w:r w:rsidRPr="00104BC6">
        <w:rPr>
          <w:rFonts w:ascii="Arial" w:hAnsi="Arial" w:cs="Arial"/>
          <w:color w:val="000000"/>
          <w:sz w:val="28"/>
          <w:szCs w:val="28"/>
          <w:lang w:val="uk-UA"/>
        </w:rPr>
        <w:t>і</w:t>
      </w:r>
      <w:r w:rsidRPr="00104BC6">
        <w:rPr>
          <w:rFonts w:ascii="Arial" w:hAnsi="Arial" w:cs="Arial"/>
          <w:color w:val="000000"/>
          <w:sz w:val="28"/>
          <w:szCs w:val="28"/>
        </w:rPr>
        <w:t>в намаг</w:t>
      </w:r>
      <w:r w:rsidRPr="00104BC6">
        <w:rPr>
          <w:rFonts w:ascii="Arial" w:hAnsi="Arial" w:cs="Arial"/>
          <w:color w:val="000000"/>
          <w:sz w:val="28"/>
          <w:szCs w:val="28"/>
          <w:lang w:val="uk-UA"/>
        </w:rPr>
        <w:t>ає</w:t>
      </w:r>
      <w:r w:rsidRPr="00104BC6">
        <w:rPr>
          <w:rFonts w:ascii="Arial" w:hAnsi="Arial" w:cs="Arial"/>
          <w:color w:val="000000"/>
          <w:sz w:val="28"/>
          <w:szCs w:val="28"/>
        </w:rPr>
        <w:t>ться знизити витрати на дистрибуц</w:t>
      </w:r>
      <w:r w:rsidRPr="00104BC6">
        <w:rPr>
          <w:rFonts w:ascii="Arial" w:hAnsi="Arial" w:cs="Arial"/>
          <w:color w:val="000000"/>
          <w:sz w:val="28"/>
          <w:szCs w:val="28"/>
          <w:lang w:val="uk-UA"/>
        </w:rPr>
        <w:t>і</w:t>
      </w:r>
      <w:r w:rsidRPr="00104BC6">
        <w:rPr>
          <w:rFonts w:ascii="Arial" w:hAnsi="Arial" w:cs="Arial"/>
          <w:color w:val="000000"/>
          <w:sz w:val="28"/>
          <w:szCs w:val="28"/>
        </w:rPr>
        <w:t>ю. Основним методом економ</w:t>
      </w:r>
      <w:r w:rsidRPr="00104BC6">
        <w:rPr>
          <w:rFonts w:ascii="Arial" w:hAnsi="Arial" w:cs="Arial"/>
          <w:color w:val="000000"/>
          <w:sz w:val="28"/>
          <w:szCs w:val="28"/>
          <w:lang w:val="uk-UA"/>
        </w:rPr>
        <w:t xml:space="preserve">ії є концепція логістики, в якій забезпечується </w:t>
      </w:r>
      <w:r w:rsidRPr="00104BC6">
        <w:rPr>
          <w:rFonts w:ascii="Arial" w:hAnsi="Arial" w:cs="Arial"/>
          <w:color w:val="000000"/>
          <w:sz w:val="28"/>
          <w:szCs w:val="28"/>
          <w:lang w:val="uk-UA"/>
        </w:rPr>
        <w:lastRenderedPageBreak/>
        <w:t>реалізація фізичного руху потоків готової продукції від виробничого підприємства через канали розподілу до пунктів продажу кінцевому споживачеві на основі: оптимізації рішень щодо параметрів товарного потоку, вибору постачальника, процедур закупівель, організації складського господарства, організації процесів зберігання товарів на складах, рівня запасів, управління запасами, забезпечення оптимального транспортування, доставки товарів, системи інформації і т.д.</w:t>
      </w:r>
    </w:p>
    <w:p w:rsidR="0094523D" w:rsidRPr="009C4891" w:rsidRDefault="0094523D" w:rsidP="0094523D">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З погляду логістичного розуміння суті і змісту процесу дистриб`юції, функції, які необхідні для ефективного розподілу, розділяють на</w:t>
      </w:r>
      <w:r w:rsidRPr="00104BC6">
        <w:rPr>
          <w:rStyle w:val="apple-converted-space"/>
          <w:rFonts w:ascii="Arial" w:hAnsi="Arial" w:cs="Arial"/>
          <w:color w:val="000000"/>
          <w:sz w:val="28"/>
          <w:szCs w:val="28"/>
        </w:rPr>
        <w:t> </w:t>
      </w:r>
      <w:r w:rsidRPr="00104BC6">
        <w:rPr>
          <w:rFonts w:ascii="Arial" w:hAnsi="Arial" w:cs="Arial"/>
          <w:i/>
          <w:iCs/>
          <w:color w:val="000000"/>
          <w:sz w:val="28"/>
          <w:szCs w:val="28"/>
        </w:rPr>
        <w:t>три категорії:</w:t>
      </w:r>
      <w:r w:rsidRPr="00104BC6">
        <w:rPr>
          <w:rStyle w:val="apple-converted-space"/>
          <w:rFonts w:ascii="Arial" w:hAnsi="Arial" w:cs="Arial"/>
          <w:color w:val="000000"/>
          <w:sz w:val="28"/>
          <w:szCs w:val="28"/>
        </w:rPr>
        <w:t> </w:t>
      </w:r>
      <w:r w:rsidRPr="00104BC6">
        <w:rPr>
          <w:rFonts w:ascii="Arial" w:hAnsi="Arial" w:cs="Arial"/>
          <w:color w:val="000000"/>
          <w:sz w:val="28"/>
          <w:szCs w:val="28"/>
        </w:rPr>
        <w:t>функції обміну, функції фізичного розподілу і допоміжні функції (функції забезпечення)</w:t>
      </w:r>
      <w:r>
        <w:rPr>
          <w:rFonts w:ascii="Arial" w:hAnsi="Arial" w:cs="Arial"/>
          <w:color w:val="000000"/>
          <w:sz w:val="28"/>
          <w:szCs w:val="28"/>
        </w:rPr>
        <w:t>.</w:t>
      </w:r>
    </w:p>
    <w:p w:rsidR="0094523D" w:rsidRDefault="0094523D"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818432" behindDoc="0" locked="0" layoutInCell="1" allowOverlap="1" wp14:anchorId="5BC4C6F6" wp14:editId="2711BE02">
                <wp:simplePos x="0" y="0"/>
                <wp:positionH relativeFrom="column">
                  <wp:posOffset>527685</wp:posOffset>
                </wp:positionH>
                <wp:positionV relativeFrom="paragraph">
                  <wp:posOffset>200660</wp:posOffset>
                </wp:positionV>
                <wp:extent cx="5324475" cy="3676650"/>
                <wp:effectExtent l="0" t="0" r="28575" b="38100"/>
                <wp:wrapNone/>
                <wp:docPr id="2294" name="Выноска со стрелкой вниз 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3676650"/>
                        </a:xfrm>
                        <a:prstGeom prst="downArrowCallout">
                          <a:avLst>
                            <a:gd name="adj1" fmla="val 38978"/>
                            <a:gd name="adj2" fmla="val 38978"/>
                            <a:gd name="adj3" fmla="val 16667"/>
                            <a:gd name="adj4" fmla="val 66667"/>
                          </a:avLst>
                        </a:prstGeom>
                        <a:solidFill>
                          <a:srgbClr val="FFFFFF"/>
                        </a:solidFill>
                        <a:ln w="9525">
                          <a:solidFill>
                            <a:srgbClr val="000000"/>
                          </a:solidFill>
                          <a:miter lim="800000"/>
                          <a:headEnd/>
                          <a:tailEnd/>
                        </a:ln>
                      </wps:spPr>
                      <wps:txbx>
                        <w:txbxContent>
                          <w:p w:rsidR="00415578" w:rsidRPr="008B64B2" w:rsidRDefault="00415578" w:rsidP="000A580F">
                            <w:pPr>
                              <w:spacing w:line="288" w:lineRule="auto"/>
                              <w:jc w:val="both"/>
                              <w:rPr>
                                <w:rFonts w:ascii="Arial" w:hAnsi="Arial" w:cs="Arial"/>
                                <w:color w:val="000000"/>
                                <w:sz w:val="20"/>
                                <w:szCs w:val="20"/>
                              </w:rPr>
                            </w:pPr>
                            <w:r w:rsidRPr="008B64B2">
                              <w:rPr>
                                <w:rFonts w:ascii="Arial" w:hAnsi="Arial" w:cs="Arial"/>
                                <w:color w:val="000000"/>
                                <w:sz w:val="20"/>
                                <w:szCs w:val="20"/>
                                <w:lang w:val="uk-UA"/>
                              </w:rPr>
                              <w:t xml:space="preserve">По-перше, завдяки розширенню інформаційного потоку, створюваного замовленнями, їхніми корегуваннями і графіками відправлень, постачальник одержує більш достовірне представлення про стан і рух запасів у логістичному ланцюгу. Коли відомі дані про обсяги продажів і рівні товарних запасів у роздрібній торгівлі, у розподільних центрах і на заводських складах виробникам і оптовикам легше планувати свої потреби. </w:t>
                            </w:r>
                            <w:r w:rsidRPr="008B64B2">
                              <w:rPr>
                                <w:rFonts w:ascii="Arial" w:hAnsi="Arial" w:cs="Arial"/>
                                <w:color w:val="000000"/>
                                <w:sz w:val="20"/>
                                <w:szCs w:val="20"/>
                              </w:rPr>
                              <w:t>Коли потік запасів робиться більш "прозорим", постачальник у стані визначити – чи відбиває ріст величини замовлень збільшення споживчого попиту або в логистическом каналі відбувається нагромадження запасів. Якщо в першому випадку йому потрібно швидко реагувати, то в другому він може вжити заходів для підтримки ефективності каналу, змінивши,</w:t>
                            </w:r>
                            <w:r w:rsidRPr="008B64B2">
                              <w:rPr>
                                <w:rFonts w:ascii="Arial" w:hAnsi="Arial" w:cs="Arial"/>
                                <w:color w:val="000000"/>
                                <w:sz w:val="20"/>
                                <w:szCs w:val="20"/>
                                <w:lang w:val="uk-UA"/>
                              </w:rPr>
                              <w:t>наприклад,</w:t>
                            </w:r>
                            <w:r w:rsidRPr="008B64B2">
                              <w:rPr>
                                <w:rFonts w:ascii="Arial" w:hAnsi="Arial" w:cs="Arial"/>
                                <w:color w:val="000000"/>
                                <w:sz w:val="20"/>
                                <w:szCs w:val="20"/>
                              </w:rPr>
                              <w:t xml:space="preserve"> графік відвантаження. Прозорість логістичного каналу дає постачальникові можливість установити пріоритети у виробництві і розподілі, зосередивши зусилля на найбільш перспективних продуктах і споживачах. </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низ 2294" o:spid="_x0000_s1626" type="#_x0000_t80" style="position:absolute;left:0;text-align:left;margin-left:41.55pt;margin-top:15.8pt;width:419.25pt;height:289.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" adj=",4986,,7893">
                <v:textbox>
                  <w:txbxContent>
                    <w:p w:rsidR="00415578" w:rsidRPr="008B64B2" w:rsidRDefault="00415578" w:rsidP="000A580F">
                      <w:pPr>
                        <w:spacing w:line="288" w:lineRule="auto"/>
                        <w:jc w:val="both"/>
                        <w:rPr>
                          <w:rFonts w:ascii="Arial" w:hAnsi="Arial" w:cs="Arial"/>
                          <w:color w:val="000000"/>
                          <w:sz w:val="20"/>
                          <w:szCs w:val="20"/>
                        </w:rPr>
                      </w:pPr>
                      <w:r w:rsidRPr="008B64B2">
                        <w:rPr>
                          <w:rFonts w:ascii="Arial" w:hAnsi="Arial" w:cs="Arial"/>
                          <w:color w:val="000000"/>
                          <w:sz w:val="20"/>
                          <w:szCs w:val="20"/>
                          <w:lang w:val="uk-UA"/>
                        </w:rPr>
                        <w:t xml:space="preserve">По-перше, завдяки розширенню інформаційного потоку, створюваного замовленнями, їхніми корегуваннями і графіками відправлень, постачальник одержує більш достовірне представлення про стан і рух запасів у логістичному ланцюгу. Коли відомі дані про обсяги продажів і рівні товарних запасів у роздрібній торгівлі, у розподільних центрах і на заводських складах виробникам і оптовикам легше планувати свої потреби. </w:t>
                      </w:r>
                      <w:r w:rsidRPr="008B64B2">
                        <w:rPr>
                          <w:rFonts w:ascii="Arial" w:hAnsi="Arial" w:cs="Arial"/>
                          <w:color w:val="000000"/>
                          <w:sz w:val="20"/>
                          <w:szCs w:val="20"/>
                        </w:rPr>
                        <w:t>Коли потік запасів робиться більш "прозорим", постачальник у стані визначити – чи відбиває ріст величини замовлень збільшення споживчого попиту або в логистическом каналі відбувається нагромадження запасів. Якщо в першому випадку йому потрібно швидко реагувати, то в другому він може вжити заходів для підтримки ефективності каналу, змінивши,</w:t>
                      </w:r>
                      <w:r w:rsidRPr="008B64B2">
                        <w:rPr>
                          <w:rFonts w:ascii="Arial" w:hAnsi="Arial" w:cs="Arial"/>
                          <w:color w:val="000000"/>
                          <w:sz w:val="20"/>
                          <w:szCs w:val="20"/>
                          <w:lang w:val="uk-UA"/>
                        </w:rPr>
                        <w:t>наприклад,</w:t>
                      </w:r>
                      <w:r w:rsidRPr="008B64B2">
                        <w:rPr>
                          <w:rFonts w:ascii="Arial" w:hAnsi="Arial" w:cs="Arial"/>
                          <w:color w:val="000000"/>
                          <w:sz w:val="20"/>
                          <w:szCs w:val="20"/>
                        </w:rPr>
                        <w:t xml:space="preserve"> графік відвантаження. Прозорість логістичного каналу дає постачальникові можливість установити пріоритети у виробництві і розподілі, зосередивши зусилля на найбільш перспективних продуктах і споживачах. </w:t>
                      </w:r>
                    </w:p>
                    <w:p w:rsidR="00415578" w:rsidRDefault="00415578" w:rsidP="000A580F"/>
                  </w:txbxContent>
                </v:textbox>
              </v:shape>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819456" behindDoc="0" locked="0" layoutInCell="1" allowOverlap="1" wp14:anchorId="6EB3291E" wp14:editId="6A3D4E4B">
                <wp:simplePos x="0" y="0"/>
                <wp:positionH relativeFrom="column">
                  <wp:posOffset>737235</wp:posOffset>
                </wp:positionH>
                <wp:positionV relativeFrom="paragraph">
                  <wp:posOffset>-3175</wp:posOffset>
                </wp:positionV>
                <wp:extent cx="5362575" cy="2257425"/>
                <wp:effectExtent l="9525" t="9525" r="9525" b="9525"/>
                <wp:wrapNone/>
                <wp:docPr id="2293" name="Выноска со стрелкой вниз 2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2257425"/>
                        </a:xfrm>
                        <a:prstGeom prst="downArrowCallout">
                          <a:avLst>
                            <a:gd name="adj1" fmla="val 59388"/>
                            <a:gd name="adj2" fmla="val 59388"/>
                            <a:gd name="adj3" fmla="val 16667"/>
                            <a:gd name="adj4" fmla="val 66667"/>
                          </a:avLst>
                        </a:prstGeom>
                        <a:solidFill>
                          <a:srgbClr val="FFFFFF"/>
                        </a:solidFill>
                        <a:ln w="9525">
                          <a:solidFill>
                            <a:srgbClr val="000000"/>
                          </a:solidFill>
                          <a:miter lim="800000"/>
                          <a:headEnd/>
                          <a:tailEnd/>
                        </a:ln>
                      </wps:spPr>
                      <wps:txbx>
                        <w:txbxContent>
                          <w:p w:rsidR="00415578" w:rsidRPr="008B64B2" w:rsidRDefault="00415578" w:rsidP="000A580F">
                            <w:pPr>
                              <w:spacing w:line="288" w:lineRule="auto"/>
                              <w:jc w:val="both"/>
                              <w:rPr>
                                <w:rFonts w:ascii="Arial" w:hAnsi="Arial" w:cs="Arial"/>
                                <w:color w:val="000000"/>
                                <w:sz w:val="20"/>
                                <w:szCs w:val="20"/>
                                <w:lang w:val="uk-UA"/>
                              </w:rPr>
                            </w:pPr>
                            <w:r w:rsidRPr="008B64B2">
                              <w:rPr>
                                <w:rFonts w:ascii="Arial" w:hAnsi="Arial" w:cs="Arial"/>
                                <w:color w:val="000000"/>
                                <w:sz w:val="20"/>
                                <w:szCs w:val="20"/>
                              </w:rPr>
                              <w:t>По-друге, взаємодії в реальному часі й інформаційному обміні сприяють кращої координації дій всіх учасників логістично</w:t>
                            </w:r>
                            <w:r w:rsidRPr="008B64B2">
                              <w:rPr>
                                <w:rFonts w:ascii="Arial" w:hAnsi="Arial" w:cs="Arial"/>
                                <w:color w:val="000000"/>
                                <w:sz w:val="20"/>
                                <w:szCs w:val="20"/>
                                <w:lang w:val="uk-UA"/>
                              </w:rPr>
                              <w:t>го</w:t>
                            </w:r>
                            <w:r w:rsidRPr="008B64B2">
                              <w:rPr>
                                <w:rFonts w:ascii="Arial" w:hAnsi="Arial" w:cs="Arial"/>
                                <w:color w:val="000000"/>
                                <w:sz w:val="20"/>
                                <w:szCs w:val="20"/>
                              </w:rPr>
                              <w:t xml:space="preserve"> ланцюжка. Союзи, </w:t>
                            </w:r>
                            <w:r w:rsidRPr="008B64B2">
                              <w:rPr>
                                <w:rFonts w:ascii="Arial" w:hAnsi="Arial" w:cs="Arial"/>
                                <w:color w:val="000000"/>
                                <w:sz w:val="20"/>
                                <w:szCs w:val="20"/>
                                <w:lang w:val="uk-UA"/>
                              </w:rPr>
                              <w:t xml:space="preserve">які </w:t>
                            </w:r>
                            <w:r w:rsidRPr="008B64B2">
                              <w:rPr>
                                <w:rFonts w:ascii="Arial" w:hAnsi="Arial" w:cs="Arial"/>
                                <w:color w:val="000000"/>
                                <w:sz w:val="20"/>
                                <w:szCs w:val="20"/>
                              </w:rPr>
                              <w:t>засновані на обміні інформацією і поділі ризиків, відкривають можливості підвищення ефективності для обох сторін</w:t>
                            </w:r>
                            <w:r w:rsidRPr="008B64B2">
                              <w:rPr>
                                <w:rFonts w:ascii="Arial" w:hAnsi="Arial" w:cs="Arial"/>
                                <w:color w:val="000000"/>
                                <w:sz w:val="20"/>
                                <w:szCs w:val="20"/>
                                <w:lang w:val="uk-UA"/>
                              </w:rPr>
                              <w:t>,</w:t>
                            </w:r>
                            <w:r w:rsidRPr="008B64B2">
                              <w:rPr>
                                <w:rFonts w:ascii="Arial" w:hAnsi="Arial" w:cs="Arial"/>
                                <w:color w:val="000000"/>
                                <w:sz w:val="20"/>
                                <w:szCs w:val="20"/>
                              </w:rPr>
                              <w:t xml:space="preserve"> </w:t>
                            </w:r>
                            <w:r w:rsidRPr="008B64B2">
                              <w:rPr>
                                <w:rFonts w:ascii="Arial" w:hAnsi="Arial" w:cs="Arial"/>
                                <w:color w:val="000000"/>
                                <w:sz w:val="20"/>
                                <w:szCs w:val="20"/>
                                <w:lang w:val="uk-UA"/>
                              </w:rPr>
                              <w:t>вони</w:t>
                            </w:r>
                            <w:r w:rsidRPr="008B64B2">
                              <w:rPr>
                                <w:rFonts w:ascii="Arial" w:hAnsi="Arial" w:cs="Arial"/>
                                <w:color w:val="000000"/>
                                <w:sz w:val="20"/>
                                <w:szCs w:val="20"/>
                              </w:rPr>
                              <w:t xml:space="preserve"> формують довгострокові відносини між учасниками ланцюга постачань. </w:t>
                            </w:r>
                            <w:r w:rsidRPr="008B64B2">
                              <w:rPr>
                                <w:rFonts w:ascii="Arial" w:hAnsi="Arial" w:cs="Arial"/>
                                <w:color w:val="000000"/>
                                <w:sz w:val="20"/>
                                <w:szCs w:val="20"/>
                                <w:lang w:val="uk-UA"/>
                              </w:rPr>
                              <w:t>Р</w:t>
                            </w:r>
                            <w:r w:rsidRPr="008B64B2">
                              <w:rPr>
                                <w:rFonts w:ascii="Arial" w:hAnsi="Arial" w:cs="Arial"/>
                                <w:color w:val="000000"/>
                                <w:sz w:val="20"/>
                                <w:szCs w:val="20"/>
                              </w:rPr>
                              <w:t xml:space="preserve">оздрібні торговці </w:t>
                            </w:r>
                            <w:r w:rsidRPr="008B64B2">
                              <w:rPr>
                                <w:rFonts w:ascii="Arial" w:hAnsi="Arial" w:cs="Arial"/>
                                <w:color w:val="000000"/>
                                <w:sz w:val="20"/>
                                <w:szCs w:val="20"/>
                                <w:lang w:val="uk-UA"/>
                              </w:rPr>
                              <w:t xml:space="preserve">ж </w:t>
                            </w:r>
                            <w:r w:rsidRPr="008B64B2">
                              <w:rPr>
                                <w:rFonts w:ascii="Arial" w:hAnsi="Arial" w:cs="Arial"/>
                                <w:color w:val="000000"/>
                                <w:sz w:val="20"/>
                                <w:szCs w:val="20"/>
                              </w:rPr>
                              <w:t>можуть без побоювання перекласти частин</w:t>
                            </w:r>
                            <w:r w:rsidRPr="008B64B2">
                              <w:rPr>
                                <w:rFonts w:ascii="Arial" w:hAnsi="Arial" w:cs="Arial"/>
                                <w:color w:val="000000"/>
                                <w:sz w:val="20"/>
                                <w:szCs w:val="20"/>
                                <w:lang w:val="uk-UA"/>
                              </w:rPr>
                              <w:t>у</w:t>
                            </w:r>
                            <w:r w:rsidRPr="008B64B2">
                              <w:rPr>
                                <w:rFonts w:ascii="Arial" w:hAnsi="Arial" w:cs="Arial"/>
                                <w:color w:val="000000"/>
                                <w:sz w:val="20"/>
                                <w:szCs w:val="20"/>
                              </w:rPr>
                              <w:t xml:space="preserve"> своїх </w:t>
                            </w:r>
                            <w:r w:rsidRPr="008B64B2">
                              <w:rPr>
                                <w:rFonts w:ascii="Arial" w:hAnsi="Arial" w:cs="Arial"/>
                                <w:color w:val="000000"/>
                                <w:sz w:val="20"/>
                                <w:szCs w:val="20"/>
                                <w:lang w:val="uk-UA"/>
                              </w:rPr>
                              <w:t xml:space="preserve">основних </w:t>
                            </w:r>
                            <w:r w:rsidRPr="008B64B2">
                              <w:rPr>
                                <w:rFonts w:ascii="Arial" w:hAnsi="Arial" w:cs="Arial"/>
                                <w:color w:val="000000"/>
                                <w:sz w:val="20"/>
                                <w:szCs w:val="20"/>
                              </w:rPr>
                              <w:t>функцій на виробників і оптовиків. Надійне закріплення відповідальності збільшує стабільність логістично</w:t>
                            </w:r>
                            <w:r w:rsidRPr="008B64B2">
                              <w:rPr>
                                <w:rFonts w:ascii="Arial" w:hAnsi="Arial" w:cs="Arial"/>
                                <w:color w:val="000000"/>
                                <w:sz w:val="20"/>
                                <w:szCs w:val="20"/>
                                <w:lang w:val="uk-UA"/>
                              </w:rPr>
                              <w:t>го</w:t>
                            </w:r>
                            <w:r w:rsidRPr="008B64B2">
                              <w:rPr>
                                <w:rFonts w:ascii="Arial" w:hAnsi="Arial" w:cs="Arial"/>
                                <w:color w:val="000000"/>
                                <w:sz w:val="20"/>
                                <w:szCs w:val="20"/>
                              </w:rPr>
                              <w:t xml:space="preserve"> ланцюжка</w:t>
                            </w:r>
                            <w:r w:rsidRPr="008B64B2">
                              <w:rPr>
                                <w:rFonts w:ascii="Arial" w:hAnsi="Arial" w:cs="Arial"/>
                                <w:color w:val="000000"/>
                                <w:sz w:val="20"/>
                                <w:szCs w:val="20"/>
                                <w:lang w:val="uk-UA"/>
                              </w:rPr>
                              <w:t>,</w:t>
                            </w:r>
                            <w:r w:rsidRPr="008B64B2">
                              <w:rPr>
                                <w:rFonts w:ascii="Arial" w:hAnsi="Arial" w:cs="Arial"/>
                                <w:color w:val="000000"/>
                                <w:sz w:val="20"/>
                                <w:szCs w:val="20"/>
                              </w:rPr>
                              <w:t xml:space="preserve"> </w:t>
                            </w:r>
                            <w:r w:rsidRPr="008B64B2">
                              <w:rPr>
                                <w:rFonts w:ascii="Arial" w:hAnsi="Arial" w:cs="Arial"/>
                                <w:color w:val="000000"/>
                                <w:sz w:val="20"/>
                                <w:szCs w:val="20"/>
                                <w:lang w:val="uk-UA"/>
                              </w:rPr>
                              <w:t>дасть змогу</w:t>
                            </w:r>
                            <w:r w:rsidRPr="008B64B2">
                              <w:rPr>
                                <w:rFonts w:ascii="Arial" w:hAnsi="Arial" w:cs="Arial"/>
                                <w:color w:val="000000"/>
                                <w:sz w:val="20"/>
                                <w:szCs w:val="20"/>
                              </w:rPr>
                              <w:t xml:space="preserve"> швидко розв'язувати виникаюч</w:t>
                            </w:r>
                            <w:r w:rsidRPr="008B64B2">
                              <w:rPr>
                                <w:rFonts w:ascii="Arial" w:hAnsi="Arial" w:cs="Arial"/>
                                <w:color w:val="000000"/>
                                <w:sz w:val="20"/>
                                <w:szCs w:val="20"/>
                                <w:lang w:val="uk-UA"/>
                              </w:rPr>
                              <w:t>і</w:t>
                            </w:r>
                            <w:r w:rsidRPr="008B64B2">
                              <w:rPr>
                                <w:rFonts w:ascii="Arial" w:hAnsi="Arial" w:cs="Arial"/>
                                <w:color w:val="000000"/>
                                <w:sz w:val="20"/>
                                <w:szCs w:val="20"/>
                              </w:rPr>
                              <w:t xml:space="preserve"> проблем</w:t>
                            </w:r>
                            <w:r w:rsidRPr="008B64B2">
                              <w:rPr>
                                <w:rFonts w:ascii="Arial" w:hAnsi="Arial" w:cs="Arial"/>
                                <w:color w:val="000000"/>
                                <w:sz w:val="20"/>
                                <w:szCs w:val="20"/>
                                <w:lang w:val="uk-UA"/>
                              </w:rPr>
                              <w:t>и</w:t>
                            </w:r>
                            <w:r w:rsidRPr="008B64B2">
                              <w:rPr>
                                <w:rFonts w:ascii="Arial" w:hAnsi="Arial" w:cs="Arial"/>
                                <w:color w:val="000000"/>
                                <w:sz w:val="20"/>
                                <w:szCs w:val="20"/>
                              </w:rPr>
                              <w:t xml:space="preserve">. Таке співробітництво веде до росту ефективності і зниженню витрат </w:t>
                            </w:r>
                            <w:r w:rsidRPr="008B64B2">
                              <w:rPr>
                                <w:rFonts w:ascii="Arial" w:hAnsi="Arial" w:cs="Arial"/>
                                <w:color w:val="000000"/>
                                <w:sz w:val="20"/>
                                <w:szCs w:val="20"/>
                                <w:lang w:val="uk-UA"/>
                              </w:rPr>
                              <w:t>[115]</w:t>
                            </w:r>
                            <w:r w:rsidRPr="008B64B2">
                              <w:rPr>
                                <w:rFonts w:ascii="Arial" w:hAnsi="Arial" w:cs="Arial"/>
                                <w:color w:val="000000"/>
                                <w:sz w:val="20"/>
                                <w:szCs w:val="20"/>
                              </w:rPr>
                              <w:t xml:space="preserve">. </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низ 2293" o:spid="_x0000_s1627" type="#_x0000_t80" style="position:absolute;left:0;text-align:left;margin-left:58.05pt;margin-top:-.25pt;width:422.25pt;height:177.7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">
                <v:textbox>
                  <w:txbxContent>
                    <w:p w:rsidR="00415578" w:rsidRPr="008B64B2" w:rsidRDefault="00415578" w:rsidP="000A580F">
                      <w:pPr>
                        <w:spacing w:line="288" w:lineRule="auto"/>
                        <w:jc w:val="both"/>
                        <w:rPr>
                          <w:rFonts w:ascii="Arial" w:hAnsi="Arial" w:cs="Arial"/>
                          <w:color w:val="000000"/>
                          <w:sz w:val="20"/>
                          <w:szCs w:val="20"/>
                          <w:lang w:val="uk-UA"/>
                        </w:rPr>
                      </w:pPr>
                      <w:r w:rsidRPr="008B64B2">
                        <w:rPr>
                          <w:rFonts w:ascii="Arial" w:hAnsi="Arial" w:cs="Arial"/>
                          <w:color w:val="000000"/>
                          <w:sz w:val="20"/>
                          <w:szCs w:val="20"/>
                        </w:rPr>
                        <w:t>По-друге, взаємодії в реальному часі й інформаційному обміні сприяють кращої координації дій всіх учасників логістично</w:t>
                      </w:r>
                      <w:r w:rsidRPr="008B64B2">
                        <w:rPr>
                          <w:rFonts w:ascii="Arial" w:hAnsi="Arial" w:cs="Arial"/>
                          <w:color w:val="000000"/>
                          <w:sz w:val="20"/>
                          <w:szCs w:val="20"/>
                          <w:lang w:val="uk-UA"/>
                        </w:rPr>
                        <w:t>го</w:t>
                      </w:r>
                      <w:r w:rsidRPr="008B64B2">
                        <w:rPr>
                          <w:rFonts w:ascii="Arial" w:hAnsi="Arial" w:cs="Arial"/>
                          <w:color w:val="000000"/>
                          <w:sz w:val="20"/>
                          <w:szCs w:val="20"/>
                        </w:rPr>
                        <w:t xml:space="preserve"> ланцюжка. Союзи, </w:t>
                      </w:r>
                      <w:r w:rsidRPr="008B64B2">
                        <w:rPr>
                          <w:rFonts w:ascii="Arial" w:hAnsi="Arial" w:cs="Arial"/>
                          <w:color w:val="000000"/>
                          <w:sz w:val="20"/>
                          <w:szCs w:val="20"/>
                          <w:lang w:val="uk-UA"/>
                        </w:rPr>
                        <w:t xml:space="preserve">які </w:t>
                      </w:r>
                      <w:r w:rsidRPr="008B64B2">
                        <w:rPr>
                          <w:rFonts w:ascii="Arial" w:hAnsi="Arial" w:cs="Arial"/>
                          <w:color w:val="000000"/>
                          <w:sz w:val="20"/>
                          <w:szCs w:val="20"/>
                        </w:rPr>
                        <w:t>засновані на обміні інформацією і поділі ризиків, відкривають можливості підвищення ефективності для обох сторін</w:t>
                      </w:r>
                      <w:r w:rsidRPr="008B64B2">
                        <w:rPr>
                          <w:rFonts w:ascii="Arial" w:hAnsi="Arial" w:cs="Arial"/>
                          <w:color w:val="000000"/>
                          <w:sz w:val="20"/>
                          <w:szCs w:val="20"/>
                          <w:lang w:val="uk-UA"/>
                        </w:rPr>
                        <w:t>,</w:t>
                      </w:r>
                      <w:r w:rsidRPr="008B64B2">
                        <w:rPr>
                          <w:rFonts w:ascii="Arial" w:hAnsi="Arial" w:cs="Arial"/>
                          <w:color w:val="000000"/>
                          <w:sz w:val="20"/>
                          <w:szCs w:val="20"/>
                        </w:rPr>
                        <w:t xml:space="preserve"> </w:t>
                      </w:r>
                      <w:r w:rsidRPr="008B64B2">
                        <w:rPr>
                          <w:rFonts w:ascii="Arial" w:hAnsi="Arial" w:cs="Arial"/>
                          <w:color w:val="000000"/>
                          <w:sz w:val="20"/>
                          <w:szCs w:val="20"/>
                          <w:lang w:val="uk-UA"/>
                        </w:rPr>
                        <w:t>вони</w:t>
                      </w:r>
                      <w:r w:rsidRPr="008B64B2">
                        <w:rPr>
                          <w:rFonts w:ascii="Arial" w:hAnsi="Arial" w:cs="Arial"/>
                          <w:color w:val="000000"/>
                          <w:sz w:val="20"/>
                          <w:szCs w:val="20"/>
                        </w:rPr>
                        <w:t xml:space="preserve"> формують довгострокові відносини між учасниками ланцюга постачань. </w:t>
                      </w:r>
                      <w:r w:rsidRPr="008B64B2">
                        <w:rPr>
                          <w:rFonts w:ascii="Arial" w:hAnsi="Arial" w:cs="Arial"/>
                          <w:color w:val="000000"/>
                          <w:sz w:val="20"/>
                          <w:szCs w:val="20"/>
                          <w:lang w:val="uk-UA"/>
                        </w:rPr>
                        <w:t>Р</w:t>
                      </w:r>
                      <w:r w:rsidRPr="008B64B2">
                        <w:rPr>
                          <w:rFonts w:ascii="Arial" w:hAnsi="Arial" w:cs="Arial"/>
                          <w:color w:val="000000"/>
                          <w:sz w:val="20"/>
                          <w:szCs w:val="20"/>
                        </w:rPr>
                        <w:t xml:space="preserve">оздрібні торговці </w:t>
                      </w:r>
                      <w:r w:rsidRPr="008B64B2">
                        <w:rPr>
                          <w:rFonts w:ascii="Arial" w:hAnsi="Arial" w:cs="Arial"/>
                          <w:color w:val="000000"/>
                          <w:sz w:val="20"/>
                          <w:szCs w:val="20"/>
                          <w:lang w:val="uk-UA"/>
                        </w:rPr>
                        <w:t xml:space="preserve">ж </w:t>
                      </w:r>
                      <w:r w:rsidRPr="008B64B2">
                        <w:rPr>
                          <w:rFonts w:ascii="Arial" w:hAnsi="Arial" w:cs="Arial"/>
                          <w:color w:val="000000"/>
                          <w:sz w:val="20"/>
                          <w:szCs w:val="20"/>
                        </w:rPr>
                        <w:t>можуть без побоювання перекласти частин</w:t>
                      </w:r>
                      <w:r w:rsidRPr="008B64B2">
                        <w:rPr>
                          <w:rFonts w:ascii="Arial" w:hAnsi="Arial" w:cs="Arial"/>
                          <w:color w:val="000000"/>
                          <w:sz w:val="20"/>
                          <w:szCs w:val="20"/>
                          <w:lang w:val="uk-UA"/>
                        </w:rPr>
                        <w:t>у</w:t>
                      </w:r>
                      <w:r w:rsidRPr="008B64B2">
                        <w:rPr>
                          <w:rFonts w:ascii="Arial" w:hAnsi="Arial" w:cs="Arial"/>
                          <w:color w:val="000000"/>
                          <w:sz w:val="20"/>
                          <w:szCs w:val="20"/>
                        </w:rPr>
                        <w:t xml:space="preserve"> своїх </w:t>
                      </w:r>
                      <w:r w:rsidRPr="008B64B2">
                        <w:rPr>
                          <w:rFonts w:ascii="Arial" w:hAnsi="Arial" w:cs="Arial"/>
                          <w:color w:val="000000"/>
                          <w:sz w:val="20"/>
                          <w:szCs w:val="20"/>
                          <w:lang w:val="uk-UA"/>
                        </w:rPr>
                        <w:t xml:space="preserve">основних </w:t>
                      </w:r>
                      <w:r w:rsidRPr="008B64B2">
                        <w:rPr>
                          <w:rFonts w:ascii="Arial" w:hAnsi="Arial" w:cs="Arial"/>
                          <w:color w:val="000000"/>
                          <w:sz w:val="20"/>
                          <w:szCs w:val="20"/>
                        </w:rPr>
                        <w:t>функцій на виробників і оптовиків. Надійне закріплення відповідальності збільшує стабільність логістично</w:t>
                      </w:r>
                      <w:r w:rsidRPr="008B64B2">
                        <w:rPr>
                          <w:rFonts w:ascii="Arial" w:hAnsi="Arial" w:cs="Arial"/>
                          <w:color w:val="000000"/>
                          <w:sz w:val="20"/>
                          <w:szCs w:val="20"/>
                          <w:lang w:val="uk-UA"/>
                        </w:rPr>
                        <w:t>го</w:t>
                      </w:r>
                      <w:r w:rsidRPr="008B64B2">
                        <w:rPr>
                          <w:rFonts w:ascii="Arial" w:hAnsi="Arial" w:cs="Arial"/>
                          <w:color w:val="000000"/>
                          <w:sz w:val="20"/>
                          <w:szCs w:val="20"/>
                        </w:rPr>
                        <w:t xml:space="preserve"> ланцюжка</w:t>
                      </w:r>
                      <w:r w:rsidRPr="008B64B2">
                        <w:rPr>
                          <w:rFonts w:ascii="Arial" w:hAnsi="Arial" w:cs="Arial"/>
                          <w:color w:val="000000"/>
                          <w:sz w:val="20"/>
                          <w:szCs w:val="20"/>
                          <w:lang w:val="uk-UA"/>
                        </w:rPr>
                        <w:t>,</w:t>
                      </w:r>
                      <w:r w:rsidRPr="008B64B2">
                        <w:rPr>
                          <w:rFonts w:ascii="Arial" w:hAnsi="Arial" w:cs="Arial"/>
                          <w:color w:val="000000"/>
                          <w:sz w:val="20"/>
                          <w:szCs w:val="20"/>
                        </w:rPr>
                        <w:t xml:space="preserve"> </w:t>
                      </w:r>
                      <w:r w:rsidRPr="008B64B2">
                        <w:rPr>
                          <w:rFonts w:ascii="Arial" w:hAnsi="Arial" w:cs="Arial"/>
                          <w:color w:val="000000"/>
                          <w:sz w:val="20"/>
                          <w:szCs w:val="20"/>
                          <w:lang w:val="uk-UA"/>
                        </w:rPr>
                        <w:t>дасть змогу</w:t>
                      </w:r>
                      <w:r w:rsidRPr="008B64B2">
                        <w:rPr>
                          <w:rFonts w:ascii="Arial" w:hAnsi="Arial" w:cs="Arial"/>
                          <w:color w:val="000000"/>
                          <w:sz w:val="20"/>
                          <w:szCs w:val="20"/>
                        </w:rPr>
                        <w:t xml:space="preserve"> швидко розв'язувати виникаюч</w:t>
                      </w:r>
                      <w:r w:rsidRPr="008B64B2">
                        <w:rPr>
                          <w:rFonts w:ascii="Arial" w:hAnsi="Arial" w:cs="Arial"/>
                          <w:color w:val="000000"/>
                          <w:sz w:val="20"/>
                          <w:szCs w:val="20"/>
                          <w:lang w:val="uk-UA"/>
                        </w:rPr>
                        <w:t>і</w:t>
                      </w:r>
                      <w:r w:rsidRPr="008B64B2">
                        <w:rPr>
                          <w:rFonts w:ascii="Arial" w:hAnsi="Arial" w:cs="Arial"/>
                          <w:color w:val="000000"/>
                          <w:sz w:val="20"/>
                          <w:szCs w:val="20"/>
                        </w:rPr>
                        <w:t xml:space="preserve"> проблем</w:t>
                      </w:r>
                      <w:r w:rsidRPr="008B64B2">
                        <w:rPr>
                          <w:rFonts w:ascii="Arial" w:hAnsi="Arial" w:cs="Arial"/>
                          <w:color w:val="000000"/>
                          <w:sz w:val="20"/>
                          <w:szCs w:val="20"/>
                          <w:lang w:val="uk-UA"/>
                        </w:rPr>
                        <w:t>и</w:t>
                      </w:r>
                      <w:r w:rsidRPr="008B64B2">
                        <w:rPr>
                          <w:rFonts w:ascii="Arial" w:hAnsi="Arial" w:cs="Arial"/>
                          <w:color w:val="000000"/>
                          <w:sz w:val="20"/>
                          <w:szCs w:val="20"/>
                        </w:rPr>
                        <w:t xml:space="preserve">. Таке співробітництво веде до росту ефективності і зниженню витрат </w:t>
                      </w:r>
                      <w:r w:rsidRPr="008B64B2">
                        <w:rPr>
                          <w:rFonts w:ascii="Arial" w:hAnsi="Arial" w:cs="Arial"/>
                          <w:color w:val="000000"/>
                          <w:sz w:val="20"/>
                          <w:szCs w:val="20"/>
                          <w:lang w:val="uk-UA"/>
                        </w:rPr>
                        <w:t>[115]</w:t>
                      </w:r>
                      <w:r w:rsidRPr="008B64B2">
                        <w:rPr>
                          <w:rFonts w:ascii="Arial" w:hAnsi="Arial" w:cs="Arial"/>
                          <w:color w:val="000000"/>
                          <w:sz w:val="20"/>
                          <w:szCs w:val="20"/>
                        </w:rPr>
                        <w:t xml:space="preserve">. </w:t>
                      </w:r>
                    </w:p>
                    <w:p w:rsidR="00415578" w:rsidRDefault="00415578" w:rsidP="000A580F"/>
                  </w:txbxContent>
                </v:textbox>
              </v:shape>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jc w:val="both"/>
        <w:rPr>
          <w:rFonts w:ascii="Arial" w:hAnsi="Arial" w:cs="Arial"/>
          <w:color w:val="000000"/>
          <w:sz w:val="28"/>
          <w:szCs w:val="28"/>
          <w:lang w:val="uk-UA"/>
        </w:rPr>
      </w:pPr>
    </w:p>
    <w:p w:rsidR="000A580F" w:rsidRDefault="000A580F" w:rsidP="000A580F">
      <w:pPr>
        <w:spacing w:line="288" w:lineRule="auto"/>
        <w:ind w:firstLine="709"/>
        <w:jc w:val="center"/>
        <w:rPr>
          <w:rFonts w:ascii="Arial" w:hAnsi="Arial" w:cs="Arial"/>
          <w:b/>
          <w:color w:val="000000"/>
          <w:sz w:val="28"/>
          <w:szCs w:val="28"/>
          <w:lang w:val="uk-UA"/>
        </w:rPr>
      </w:pPr>
      <w:r>
        <w:rPr>
          <w:rFonts w:ascii="Arial" w:hAnsi="Arial" w:cs="Arial"/>
          <w:color w:val="000000"/>
          <w:sz w:val="28"/>
          <w:szCs w:val="28"/>
          <w:lang w:val="uk-UA"/>
        </w:rPr>
        <w:t xml:space="preserve">Рис 7.1 </w:t>
      </w:r>
      <w:r w:rsidRPr="008B64B2">
        <w:rPr>
          <w:rFonts w:ascii="Arial" w:hAnsi="Arial" w:cs="Arial"/>
          <w:b/>
          <w:color w:val="000000"/>
          <w:sz w:val="28"/>
          <w:szCs w:val="28"/>
        </w:rPr>
        <w:t xml:space="preserve">Ефективність використання логістики при </w:t>
      </w:r>
      <w:r w:rsidRPr="008B64B2">
        <w:rPr>
          <w:rFonts w:ascii="Arial" w:hAnsi="Arial" w:cs="Arial"/>
          <w:b/>
          <w:color w:val="000000"/>
          <w:sz w:val="28"/>
          <w:szCs w:val="28"/>
          <w:lang w:val="uk-UA"/>
        </w:rPr>
        <w:t>управлінні</w:t>
      </w:r>
      <w:r w:rsidRPr="008B64B2">
        <w:rPr>
          <w:rFonts w:ascii="Arial" w:hAnsi="Arial" w:cs="Arial"/>
          <w:b/>
          <w:color w:val="000000"/>
          <w:sz w:val="28"/>
          <w:szCs w:val="28"/>
        </w:rPr>
        <w:t xml:space="preserve"> матеріальними потоками в сфері обігу</w:t>
      </w:r>
    </w:p>
    <w:p w:rsidR="000A580F" w:rsidRPr="00A1138D" w:rsidRDefault="000A580F" w:rsidP="000A580F">
      <w:pPr>
        <w:spacing w:line="288" w:lineRule="auto"/>
        <w:ind w:firstLine="709"/>
        <w:jc w:val="center"/>
        <w:rPr>
          <w:rFonts w:ascii="Arial" w:hAnsi="Arial" w:cs="Arial"/>
          <w:color w:val="000000"/>
          <w:sz w:val="28"/>
          <w:szCs w:val="28"/>
          <w:lang w:val="uk-UA"/>
        </w:rPr>
      </w:pP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До</w:t>
      </w:r>
      <w:r w:rsidRPr="00104BC6">
        <w:rPr>
          <w:rStyle w:val="apple-converted-space"/>
          <w:rFonts w:ascii="Arial" w:hAnsi="Arial" w:cs="Arial"/>
          <w:color w:val="000000"/>
          <w:sz w:val="28"/>
          <w:szCs w:val="28"/>
        </w:rPr>
        <w:t> </w:t>
      </w:r>
      <w:r w:rsidRPr="00104BC6">
        <w:rPr>
          <w:rFonts w:ascii="Arial" w:hAnsi="Arial" w:cs="Arial"/>
          <w:i/>
          <w:iCs/>
          <w:color w:val="000000"/>
          <w:sz w:val="28"/>
          <w:szCs w:val="28"/>
        </w:rPr>
        <w:t>функцій обміну</w:t>
      </w:r>
      <w:r w:rsidRPr="00104BC6">
        <w:rPr>
          <w:rStyle w:val="apple-converted-space"/>
          <w:rFonts w:ascii="Arial" w:hAnsi="Arial" w:cs="Arial"/>
          <w:color w:val="000000"/>
          <w:sz w:val="28"/>
          <w:szCs w:val="28"/>
        </w:rPr>
        <w:t> </w:t>
      </w:r>
      <w:r>
        <w:rPr>
          <w:rFonts w:ascii="Arial" w:hAnsi="Arial" w:cs="Arial"/>
          <w:color w:val="000000"/>
          <w:sz w:val="28"/>
          <w:szCs w:val="28"/>
        </w:rPr>
        <w:t>відносять дії</w:t>
      </w:r>
      <w:r w:rsidRPr="00104BC6">
        <w:rPr>
          <w:rFonts w:ascii="Arial" w:hAnsi="Arial" w:cs="Arial"/>
          <w:color w:val="000000"/>
          <w:sz w:val="28"/>
          <w:szCs w:val="28"/>
        </w:rPr>
        <w:t xml:space="preserve">, </w:t>
      </w:r>
      <w:r>
        <w:rPr>
          <w:rFonts w:ascii="Arial" w:hAnsi="Arial" w:cs="Arial"/>
          <w:color w:val="000000"/>
          <w:sz w:val="28"/>
          <w:szCs w:val="28"/>
        </w:rPr>
        <w:t>що відносяться до купівлі-продажу та</w:t>
      </w:r>
      <w:r w:rsidRPr="00104BC6">
        <w:rPr>
          <w:rFonts w:ascii="Arial" w:hAnsi="Arial" w:cs="Arial"/>
          <w:color w:val="000000"/>
          <w:sz w:val="28"/>
          <w:szCs w:val="28"/>
        </w:rPr>
        <w:t xml:space="preserve"> необ</w:t>
      </w:r>
      <w:r>
        <w:rPr>
          <w:rFonts w:ascii="Arial" w:hAnsi="Arial" w:cs="Arial"/>
          <w:color w:val="000000"/>
          <w:sz w:val="28"/>
          <w:szCs w:val="28"/>
        </w:rPr>
        <w:t>хідні</w:t>
      </w:r>
      <w:r w:rsidRPr="00104BC6">
        <w:rPr>
          <w:rFonts w:ascii="Arial" w:hAnsi="Arial" w:cs="Arial"/>
          <w:color w:val="000000"/>
          <w:sz w:val="28"/>
          <w:szCs w:val="28"/>
        </w:rPr>
        <w:t xml:space="preserve"> для передачі власності.</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i/>
          <w:iCs/>
          <w:color w:val="000000"/>
          <w:sz w:val="28"/>
          <w:szCs w:val="28"/>
        </w:rPr>
        <w:t xml:space="preserve">Функції фізичного розподілу </w:t>
      </w:r>
      <w:r>
        <w:rPr>
          <w:rFonts w:ascii="Arial" w:hAnsi="Arial" w:cs="Arial"/>
          <w:i/>
          <w:iCs/>
          <w:color w:val="000000"/>
          <w:sz w:val="28"/>
          <w:szCs w:val="28"/>
        </w:rPr>
        <w:t>–</w:t>
      </w:r>
      <w:r w:rsidRPr="00104BC6">
        <w:rPr>
          <w:rStyle w:val="apple-converted-space"/>
          <w:rFonts w:ascii="Arial" w:hAnsi="Arial" w:cs="Arial"/>
          <w:i/>
          <w:iCs/>
          <w:color w:val="000000"/>
          <w:sz w:val="28"/>
          <w:szCs w:val="28"/>
        </w:rPr>
        <w:t> </w:t>
      </w:r>
      <w:r>
        <w:rPr>
          <w:rFonts w:ascii="Arial" w:hAnsi="Arial" w:cs="Arial"/>
          <w:color w:val="000000"/>
          <w:sz w:val="28"/>
          <w:szCs w:val="28"/>
        </w:rPr>
        <w:t>це функції з</w:t>
      </w:r>
      <w:r w:rsidRPr="00104BC6">
        <w:rPr>
          <w:rFonts w:ascii="Arial" w:hAnsi="Arial" w:cs="Arial"/>
          <w:color w:val="000000"/>
          <w:sz w:val="28"/>
          <w:szCs w:val="28"/>
        </w:rPr>
        <w:t xml:space="preserve"> достав</w:t>
      </w:r>
      <w:r>
        <w:rPr>
          <w:rFonts w:ascii="Arial" w:hAnsi="Arial" w:cs="Arial"/>
          <w:color w:val="000000"/>
          <w:sz w:val="28"/>
          <w:szCs w:val="28"/>
        </w:rPr>
        <w:t>ки необхідних</w:t>
      </w:r>
      <w:r w:rsidRPr="00104BC6">
        <w:rPr>
          <w:rFonts w:ascii="Arial" w:hAnsi="Arial" w:cs="Arial"/>
          <w:color w:val="000000"/>
          <w:sz w:val="28"/>
          <w:szCs w:val="28"/>
        </w:rPr>
        <w:t xml:space="preserve"> про</w:t>
      </w:r>
      <w:r>
        <w:rPr>
          <w:rFonts w:ascii="Arial" w:hAnsi="Arial" w:cs="Arial"/>
          <w:color w:val="000000"/>
          <w:sz w:val="28"/>
          <w:szCs w:val="28"/>
        </w:rPr>
        <w:t>дуктів у необхідне місце в необхідний</w:t>
      </w:r>
      <w:r w:rsidRPr="00104BC6">
        <w:rPr>
          <w:rFonts w:ascii="Arial" w:hAnsi="Arial" w:cs="Arial"/>
          <w:color w:val="000000"/>
          <w:sz w:val="28"/>
          <w:szCs w:val="28"/>
        </w:rPr>
        <w:t xml:space="preserve"> час.</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До</w:t>
      </w:r>
      <w:r w:rsidRPr="00104BC6">
        <w:rPr>
          <w:rStyle w:val="apple-converted-space"/>
          <w:rFonts w:ascii="Arial" w:hAnsi="Arial" w:cs="Arial"/>
          <w:color w:val="000000"/>
          <w:sz w:val="28"/>
          <w:szCs w:val="28"/>
        </w:rPr>
        <w:t> </w:t>
      </w:r>
      <w:r w:rsidRPr="00104BC6">
        <w:rPr>
          <w:rFonts w:ascii="Arial" w:hAnsi="Arial" w:cs="Arial"/>
          <w:i/>
          <w:iCs/>
          <w:color w:val="000000"/>
          <w:sz w:val="28"/>
          <w:szCs w:val="28"/>
        </w:rPr>
        <w:t>допоміжних функцій</w:t>
      </w:r>
      <w:r>
        <w:rPr>
          <w:rFonts w:ascii="Arial" w:hAnsi="Arial" w:cs="Arial"/>
          <w:color w:val="000000"/>
          <w:sz w:val="28"/>
          <w:szCs w:val="28"/>
        </w:rPr>
        <w:t xml:space="preserve"> входять - </w:t>
      </w:r>
      <w:r w:rsidRPr="00104BC6">
        <w:rPr>
          <w:rFonts w:ascii="Arial" w:hAnsi="Arial" w:cs="Arial"/>
          <w:color w:val="000000"/>
          <w:sz w:val="28"/>
          <w:szCs w:val="28"/>
        </w:rPr>
        <w:t>стандартизація, фінансування ринкових операцій, страхування від ризиків, а також інформаційне і наукове забезпечення маркетингу.</w:t>
      </w:r>
    </w:p>
    <w:p w:rsidR="000A580F"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Реалізація функцій зв'язана з наступними поняттями</w:t>
      </w:r>
      <w:r>
        <w:rPr>
          <w:rFonts w:ascii="Arial" w:hAnsi="Arial" w:cs="Arial"/>
          <w:color w:val="000000"/>
          <w:sz w:val="28"/>
          <w:szCs w:val="28"/>
        </w:rPr>
        <w:t xml:space="preserve"> [115]</w:t>
      </w:r>
      <w:r w:rsidRPr="00104BC6">
        <w:rPr>
          <w:rFonts w:ascii="Arial" w:hAnsi="Arial" w:cs="Arial"/>
          <w:color w:val="000000"/>
          <w:sz w:val="28"/>
          <w:szCs w:val="28"/>
        </w:rPr>
        <w:t>:</w:t>
      </w:r>
    </w:p>
    <w:p w:rsidR="000A580F"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 xml:space="preserve">                                                                                          Таблиця 7.1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6485"/>
      </w:tblGrid>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both"/>
              <w:rPr>
                <w:rFonts w:ascii="Arial" w:eastAsia="Calibri" w:hAnsi="Arial" w:cs="Arial"/>
                <w:color w:val="000000"/>
                <w:sz w:val="28"/>
                <w:szCs w:val="28"/>
              </w:rPr>
            </w:pPr>
          </w:p>
        </w:tc>
        <w:tc>
          <w:tcPr>
            <w:tcW w:w="6485" w:type="dxa"/>
            <w:shd w:val="clear" w:color="auto" w:fill="auto"/>
          </w:tcPr>
          <w:p w:rsidR="000A580F" w:rsidRPr="00C54E6A" w:rsidRDefault="000A580F" w:rsidP="0044235B">
            <w:pPr>
              <w:pStyle w:val="afe"/>
              <w:spacing w:before="0" w:beforeAutospacing="0" w:after="0" w:afterAutospacing="0" w:line="288" w:lineRule="auto"/>
              <w:jc w:val="both"/>
              <w:rPr>
                <w:rFonts w:ascii="Arial" w:eastAsia="Calibri" w:hAnsi="Arial" w:cs="Arial"/>
                <w:color w:val="000000"/>
                <w:sz w:val="28"/>
                <w:szCs w:val="28"/>
              </w:rPr>
            </w:pPr>
          </w:p>
        </w:tc>
      </w:tr>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both"/>
              <w:rPr>
                <w:rFonts w:ascii="Arial" w:eastAsia="Calibri" w:hAnsi="Arial" w:cs="Arial"/>
                <w:color w:val="000000"/>
              </w:rPr>
            </w:pPr>
            <w:r w:rsidRPr="00C54E6A">
              <w:rPr>
                <w:rFonts w:ascii="Arial" w:eastAsia="Calibri" w:hAnsi="Arial" w:cs="Arial"/>
                <w:i/>
                <w:iCs/>
                <w:color w:val="000000"/>
              </w:rPr>
              <w:t>Спеціалізація</w:t>
            </w:r>
          </w:p>
        </w:tc>
        <w:tc>
          <w:tcPr>
            <w:tcW w:w="6485" w:type="dxa"/>
            <w:shd w:val="clear" w:color="auto" w:fill="auto"/>
          </w:tcPr>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C54E6A">
              <w:rPr>
                <w:rFonts w:ascii="Arial" w:eastAsia="Calibri" w:hAnsi="Arial" w:cs="Arial"/>
                <w:color w:val="000000"/>
                <w:sz w:val="22"/>
                <w:szCs w:val="22"/>
              </w:rPr>
              <w:t>це основний фактор ефективності розподілу. Деякі фірми уміють виконувати важливі функції краще інших і завдяки тому, здатні привнести в логістичний процес ефект економії. Перевага одних перед іншими, в окремих видах діяльності, і складає економічну основу спеціалізації (поділу праці). Спеціалізація утворить основу ефективного бізнесу. На ринку логістичних послуг діє безліч різноманітних типів спеціалізованих фірм. Найбільш численну категорію складають компанії, що надають транспортні і складські послуги. Крім них, існують фірми, що спеціалізуються на вантажопереробці, посередницьких послугах у митних операціях, постачанні стандартних навантажувальних модулів (піддонів), дизайні упакування і т.д. За останні роки виросла галузь допоміжних логістичних послуг, що складають фірми, що спеціалізуються на упакуванні по індивідуальних замовленнях, проведенні маркетингової кампанії стимулювання продажів, викупі товарів за пільговими цінами для перепродажу, наданні інших коштовних послуг з доданою вартістю. Економічний сенс існування цих фірм, полягає в їхній здатності робити споживачам бажані послуги з більшою ефективністю, чим це могли б зробити їхні партнери - основні учасники каналу розподілу.</w:t>
            </w:r>
          </w:p>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C54E6A">
              <w:rPr>
                <w:rFonts w:ascii="Arial" w:eastAsia="Calibri" w:hAnsi="Arial" w:cs="Arial"/>
                <w:color w:val="000000"/>
                <w:sz w:val="22"/>
                <w:szCs w:val="22"/>
              </w:rPr>
              <w:t xml:space="preserve">Отже, в основі тенденції перекладання частини або всіх </w:t>
            </w:r>
            <w:r w:rsidRPr="00C54E6A">
              <w:rPr>
                <w:rFonts w:ascii="Arial" w:eastAsia="Calibri" w:hAnsi="Arial" w:cs="Arial"/>
                <w:color w:val="000000"/>
                <w:sz w:val="22"/>
                <w:szCs w:val="22"/>
              </w:rPr>
              <w:lastRenderedPageBreak/>
              <w:t>логістичних операцій на плечи сторонніх фахівців, лежить фактор економії за рахунок масштабів діяльності і накопичений досвід. Спеціалізація є основою і найбільш ефективним механізмом забезпечення асортименту.</w:t>
            </w:r>
          </w:p>
          <w:p w:rsidR="000A580F" w:rsidRPr="00C54E6A" w:rsidRDefault="000A580F" w:rsidP="0044235B">
            <w:pPr>
              <w:pStyle w:val="afe"/>
              <w:spacing w:before="0" w:beforeAutospacing="0" w:after="0" w:afterAutospacing="0" w:line="288" w:lineRule="auto"/>
              <w:jc w:val="both"/>
              <w:rPr>
                <w:rFonts w:ascii="Arial" w:eastAsia="Calibri" w:hAnsi="Arial" w:cs="Arial"/>
                <w:color w:val="000000"/>
                <w:sz w:val="28"/>
                <w:szCs w:val="28"/>
              </w:rPr>
            </w:pPr>
          </w:p>
        </w:tc>
      </w:tr>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both"/>
              <w:rPr>
                <w:rFonts w:ascii="Arial" w:eastAsia="Calibri" w:hAnsi="Arial" w:cs="Arial"/>
                <w:color w:val="000000"/>
              </w:rPr>
            </w:pPr>
            <w:r w:rsidRPr="00C54E6A">
              <w:rPr>
                <w:rFonts w:ascii="Arial" w:eastAsia="Calibri" w:hAnsi="Arial" w:cs="Arial"/>
                <w:i/>
                <w:iCs/>
                <w:color w:val="000000"/>
              </w:rPr>
              <w:lastRenderedPageBreak/>
              <w:t>Асортимент</w:t>
            </w:r>
          </w:p>
        </w:tc>
        <w:tc>
          <w:tcPr>
            <w:tcW w:w="6485" w:type="dxa"/>
            <w:shd w:val="clear" w:color="auto" w:fill="auto"/>
          </w:tcPr>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C54E6A">
              <w:rPr>
                <w:rFonts w:ascii="Arial" w:eastAsia="Calibri" w:hAnsi="Arial" w:cs="Arial"/>
                <w:color w:val="000000"/>
                <w:sz w:val="22"/>
                <w:szCs w:val="22"/>
              </w:rPr>
              <w:t>це набір продуктів і послуг, створений і розміщений відповідно до потреб споживача. Типовий канал розподілу складається з незалежних компаній, чиї спільні і погоджені дії націлені на постачання належного асортименту продуктів і матеріалів в потрібне місце й у необхідний час.</w:t>
            </w:r>
          </w:p>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C54E6A">
              <w:rPr>
                <w:rFonts w:ascii="Arial" w:eastAsia="Calibri" w:hAnsi="Arial" w:cs="Arial"/>
                <w:color w:val="000000"/>
                <w:sz w:val="22"/>
                <w:szCs w:val="22"/>
              </w:rPr>
              <w:t>Процес створення і розміщення належного асортименту складається з трьох основних етапів: нагромадження продуктів (концентрації запасів), просування їх до споживача (додання продуктам споживчих властивостей) та поширення.</w:t>
            </w:r>
          </w:p>
          <w:p w:rsidR="000A580F" w:rsidRPr="00C54E6A" w:rsidRDefault="000A580F" w:rsidP="0044235B">
            <w:pPr>
              <w:pStyle w:val="afe"/>
              <w:spacing w:before="0" w:beforeAutospacing="0" w:after="0" w:afterAutospacing="0" w:line="288" w:lineRule="auto"/>
              <w:jc w:val="both"/>
              <w:rPr>
                <w:rFonts w:ascii="Arial" w:eastAsia="Calibri" w:hAnsi="Arial" w:cs="Arial"/>
                <w:color w:val="000000"/>
                <w:sz w:val="28"/>
                <w:szCs w:val="28"/>
              </w:rPr>
            </w:pPr>
          </w:p>
        </w:tc>
      </w:tr>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both"/>
              <w:rPr>
                <w:rFonts w:ascii="Arial" w:eastAsia="Calibri" w:hAnsi="Arial" w:cs="Arial"/>
                <w:color w:val="000000"/>
              </w:rPr>
            </w:pPr>
            <w:r w:rsidRPr="00C54E6A">
              <w:rPr>
                <w:rFonts w:ascii="Arial" w:eastAsia="Calibri" w:hAnsi="Arial" w:cs="Arial"/>
                <w:i/>
                <w:iCs/>
                <w:color w:val="000000"/>
              </w:rPr>
              <w:t>3. Нагромадження</w:t>
            </w:r>
            <w:r w:rsidRPr="00C54E6A">
              <w:rPr>
                <w:rStyle w:val="apple-converted-space"/>
                <w:rFonts w:ascii="Arial" w:eastAsia="Calibri" w:hAnsi="Arial" w:cs="Arial"/>
                <w:color w:val="000000"/>
              </w:rPr>
              <w:t> </w:t>
            </w:r>
            <w:r w:rsidRPr="00C54E6A">
              <w:rPr>
                <w:rFonts w:ascii="Arial" w:eastAsia="Calibri" w:hAnsi="Arial" w:cs="Arial"/>
                <w:color w:val="000000"/>
              </w:rPr>
              <w:t>запасів</w:t>
            </w:r>
          </w:p>
        </w:tc>
        <w:tc>
          <w:tcPr>
            <w:tcW w:w="6485" w:type="dxa"/>
            <w:shd w:val="clear" w:color="auto" w:fill="auto"/>
          </w:tcPr>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C54E6A">
              <w:rPr>
                <w:rFonts w:ascii="Arial" w:eastAsia="Calibri" w:hAnsi="Arial" w:cs="Arial"/>
                <w:color w:val="000000"/>
                <w:sz w:val="22"/>
                <w:szCs w:val="22"/>
              </w:rPr>
              <w:t xml:space="preserve">Запаси одного або декількох продуктів накопичують, щоб продати їх партією. Прикладом тому служить накопичувальний (консолідуючий) склад виробника. Великі відправлення продуктів, зроблених на різних заводах, надходять на такий накопичувальний склад. Після одержання замовлення від споживача, з необхідних продуктів комплектують партію індивідуального асортименту. Така консолідована структура каналу розподілу скорочує загальне число необхідних угод, оскільки в споживача з'являється можливість подати єдине замовлення в накопичувальний склад, замість того щоб розміщати окремі замовлення на кожен продукт серед різних виробничих підприємств. Альтернативна форма організації каналу припускає використання послуг галузевого дистриб'ютора або оптового торговця, що дозволяє виробникам і роздрібним торговцям одержувати ті ж вигоди від консолідації. В основі концентрації запасів полягає принцип - мінімізація загального числа угод, потрібних для остаточного формування асортименту. </w:t>
            </w:r>
          </w:p>
          <w:p w:rsidR="000A580F" w:rsidRPr="00C54E6A" w:rsidRDefault="000A580F" w:rsidP="0044235B">
            <w:pPr>
              <w:pStyle w:val="afe"/>
              <w:spacing w:before="0" w:beforeAutospacing="0" w:after="0" w:afterAutospacing="0" w:line="288" w:lineRule="auto"/>
              <w:jc w:val="both"/>
              <w:rPr>
                <w:rFonts w:ascii="Arial" w:eastAsia="Calibri" w:hAnsi="Arial" w:cs="Arial"/>
                <w:color w:val="000000"/>
                <w:sz w:val="28"/>
                <w:szCs w:val="28"/>
              </w:rPr>
            </w:pPr>
          </w:p>
        </w:tc>
      </w:tr>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both"/>
              <w:rPr>
                <w:rFonts w:ascii="Arial" w:eastAsia="Calibri" w:hAnsi="Arial" w:cs="Arial"/>
                <w:i/>
                <w:iCs/>
                <w:color w:val="000000"/>
              </w:rPr>
            </w:pPr>
            <w:r w:rsidRPr="00C54E6A">
              <w:rPr>
                <w:rFonts w:ascii="Arial" w:eastAsia="Calibri" w:hAnsi="Arial" w:cs="Arial"/>
                <w:i/>
                <w:iCs/>
                <w:color w:val="000000"/>
              </w:rPr>
              <w:t>4. Просування до споживача</w:t>
            </w:r>
          </w:p>
        </w:tc>
        <w:tc>
          <w:tcPr>
            <w:tcW w:w="6485" w:type="dxa"/>
            <w:shd w:val="clear" w:color="auto" w:fill="auto"/>
          </w:tcPr>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C54E6A">
              <w:rPr>
                <w:rFonts w:ascii="Arial" w:eastAsia="Calibri" w:hAnsi="Arial" w:cs="Arial"/>
                <w:color w:val="000000"/>
                <w:sz w:val="22"/>
                <w:szCs w:val="22"/>
              </w:rPr>
              <w:t xml:space="preserve">процес, який зводиться до сортування і групування продуктів в унікальні партії, відповідно до індивідуальних замовлень споживачів. Кожна отримана партія продуктів повинна відповідати запитам споживача по кількісному і по якісному складовим. Також виробники пропонують споживачам змішані або комбіновані постачання з повним завантаженням транспортних засобів, що дозволяє споживачам тримати мінімальні запаси продуктів, одержуваних від даного постачальника, і одночасно </w:t>
            </w:r>
            <w:r w:rsidRPr="00C54E6A">
              <w:rPr>
                <w:rFonts w:ascii="Arial" w:eastAsia="Calibri" w:hAnsi="Arial" w:cs="Arial"/>
                <w:color w:val="000000"/>
                <w:sz w:val="22"/>
                <w:szCs w:val="22"/>
              </w:rPr>
              <w:lastRenderedPageBreak/>
              <w:t>заощаджувати на транспортних витратах, завдяки великому обсягу кожного вантажоперевезення. Основою організації логістичного ланцюжка є здатність фірми залучити і зацікавити споживачів.</w:t>
            </w:r>
          </w:p>
          <w:p w:rsidR="000A580F" w:rsidRPr="00C54E6A" w:rsidRDefault="000A580F" w:rsidP="0044235B">
            <w:pPr>
              <w:pStyle w:val="afe"/>
              <w:shd w:val="clear" w:color="auto" w:fill="FFFFFF"/>
              <w:spacing w:before="0" w:beforeAutospacing="0" w:after="0" w:afterAutospacing="0" w:line="288" w:lineRule="auto"/>
              <w:ind w:firstLine="709"/>
              <w:jc w:val="both"/>
              <w:rPr>
                <w:rFonts w:ascii="Arial" w:eastAsia="Calibri" w:hAnsi="Arial" w:cs="Arial"/>
                <w:color w:val="000000"/>
                <w:sz w:val="22"/>
                <w:szCs w:val="22"/>
              </w:rPr>
            </w:pPr>
            <w:r w:rsidRPr="00C54E6A">
              <w:rPr>
                <w:rFonts w:ascii="Arial" w:eastAsia="Calibri" w:hAnsi="Arial" w:cs="Arial"/>
                <w:color w:val="000000"/>
                <w:sz w:val="22"/>
                <w:szCs w:val="22"/>
              </w:rPr>
              <w:t>У сучасному бізнесі задача просування до споживача не обмежується сортуванням продуктів у стандартні набори, вона містить у собі розробку індивідуального упакування, завдяки чому створюється унікальний продукт, призначений для продажу по особливих каналах. З появою спеціальних великогабаритних упакувань, пристосованих до потреб практично всіх типів роздрібної торгівлі, ця тенденція одержує подальший розвиток. Просуванню до споживача сприяє також установка особливих демонстраційних вітрин для стимулювання продажів. Подібні вітрини бувають різних видів і призначення: для сезонних розпродажів (наприклад, вітрина обгорткових і пакувальних матеріалів для святкових подарунків), для впровадження нового продукту, для ринкових тестів спробних моделей, для звичайного оформлення торговельних залів або для підтримки безлічі інших маркетингових заходів. Просування до споживача складає найважливіший етап процесу розподілу, на якому створюється додана вартість.</w:t>
            </w:r>
          </w:p>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p>
        </w:tc>
      </w:tr>
      <w:tr w:rsidR="000A580F" w:rsidRPr="00C54E6A" w:rsidTr="00EC6AA0">
        <w:tc>
          <w:tcPr>
            <w:tcW w:w="3369" w:type="dxa"/>
            <w:shd w:val="clear" w:color="auto" w:fill="auto"/>
          </w:tcPr>
          <w:p w:rsidR="000A580F" w:rsidRPr="00C54E6A" w:rsidRDefault="000A580F" w:rsidP="0044235B">
            <w:pPr>
              <w:pStyle w:val="afe"/>
              <w:spacing w:before="0" w:beforeAutospacing="0" w:after="0" w:afterAutospacing="0" w:line="288" w:lineRule="auto"/>
              <w:jc w:val="both"/>
              <w:rPr>
                <w:rFonts w:ascii="Arial" w:eastAsia="Calibri" w:hAnsi="Arial" w:cs="Arial"/>
                <w:i/>
                <w:iCs/>
                <w:color w:val="000000"/>
              </w:rPr>
            </w:pPr>
            <w:r w:rsidRPr="00C54E6A">
              <w:rPr>
                <w:rFonts w:ascii="Arial" w:eastAsia="Calibri" w:hAnsi="Arial" w:cs="Arial"/>
                <w:i/>
                <w:iCs/>
                <w:color w:val="000000"/>
              </w:rPr>
              <w:lastRenderedPageBreak/>
              <w:t>5. Поширення</w:t>
            </w:r>
          </w:p>
        </w:tc>
        <w:tc>
          <w:tcPr>
            <w:tcW w:w="6485" w:type="dxa"/>
            <w:shd w:val="clear" w:color="auto" w:fill="auto"/>
          </w:tcPr>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C54E6A">
              <w:rPr>
                <w:rFonts w:ascii="Arial" w:eastAsia="Calibri" w:hAnsi="Arial" w:cs="Arial"/>
                <w:color w:val="000000"/>
                <w:sz w:val="22"/>
                <w:szCs w:val="22"/>
              </w:rPr>
              <w:t>це заключний етап процесу розподілу, на якому індивідуальні позиції асортименту продуктів доставляються споживачам у зазначене місце призначення й у передбачений термін [115].</w:t>
            </w:r>
          </w:p>
          <w:p w:rsidR="000A580F" w:rsidRPr="00C54E6A" w:rsidRDefault="000A580F" w:rsidP="0044235B">
            <w:pPr>
              <w:pStyle w:val="afe"/>
              <w:shd w:val="clear" w:color="auto" w:fill="FFFFFF"/>
              <w:spacing w:before="0" w:beforeAutospacing="0" w:after="0" w:afterAutospacing="0" w:line="288" w:lineRule="auto"/>
              <w:jc w:val="both"/>
              <w:rPr>
                <w:rFonts w:ascii="Arial" w:eastAsia="Calibri" w:hAnsi="Arial" w:cs="Arial"/>
                <w:color w:val="000000"/>
                <w:sz w:val="22"/>
                <w:szCs w:val="22"/>
              </w:rPr>
            </w:pPr>
          </w:p>
        </w:tc>
      </w:tr>
    </w:tbl>
    <w:p w:rsidR="000A580F" w:rsidRPr="00A1138D"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p>
    <w:p w:rsidR="000A580F"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2"/>
          <w:szCs w:val="22"/>
        </w:rPr>
      </w:pPr>
    </w:p>
    <w:p w:rsidR="000A580F" w:rsidRPr="00E76502"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E76502">
        <w:rPr>
          <w:rFonts w:ascii="Arial" w:hAnsi="Arial" w:cs="Arial"/>
          <w:iCs/>
          <w:color w:val="000000"/>
          <w:sz w:val="28"/>
          <w:szCs w:val="28"/>
        </w:rPr>
        <w:t>Отже, збутова або розподільна логістика –</w:t>
      </w:r>
      <w:r w:rsidRPr="00104BC6">
        <w:rPr>
          <w:rStyle w:val="apple-converted-space"/>
          <w:rFonts w:ascii="Arial" w:hAnsi="Arial" w:cs="Arial"/>
          <w:iCs/>
          <w:color w:val="000000"/>
          <w:sz w:val="28"/>
          <w:szCs w:val="28"/>
        </w:rPr>
        <w:t> </w:t>
      </w:r>
      <w:r>
        <w:rPr>
          <w:rStyle w:val="apple-converted-space"/>
          <w:rFonts w:ascii="Arial" w:hAnsi="Arial" w:cs="Arial"/>
          <w:iCs/>
          <w:color w:val="000000"/>
          <w:sz w:val="28"/>
          <w:szCs w:val="28"/>
        </w:rPr>
        <w:t xml:space="preserve">це </w:t>
      </w:r>
      <w:r w:rsidRPr="00E76502">
        <w:rPr>
          <w:rFonts w:ascii="Arial" w:hAnsi="Arial" w:cs="Arial"/>
          <w:iCs/>
          <w:color w:val="000000"/>
          <w:sz w:val="28"/>
          <w:szCs w:val="28"/>
        </w:rPr>
        <w:t>частина загальної логістичної системи, що забезпечує найбільш ефективну організацію розподілу виробленої продукції.</w:t>
      </w:r>
    </w:p>
    <w:p w:rsidR="000A580F" w:rsidRDefault="000A580F" w:rsidP="000A580F">
      <w:pPr>
        <w:pStyle w:val="afe"/>
        <w:shd w:val="clear" w:color="auto" w:fill="FFFFFF"/>
        <w:spacing w:before="0" w:beforeAutospacing="0" w:after="0" w:afterAutospacing="0" w:line="288" w:lineRule="auto"/>
        <w:ind w:firstLine="709"/>
        <w:rPr>
          <w:rFonts w:ascii="Arial" w:hAnsi="Arial" w:cs="Arial"/>
          <w:color w:val="000000"/>
          <w:sz w:val="20"/>
          <w:szCs w:val="20"/>
        </w:rPr>
      </w:pPr>
    </w:p>
    <w:p w:rsidR="000A580F" w:rsidRDefault="000A580F" w:rsidP="000A580F">
      <w:pPr>
        <w:pStyle w:val="afe"/>
        <w:shd w:val="clear" w:color="auto" w:fill="FFFFFF"/>
        <w:spacing w:before="0" w:beforeAutospacing="0" w:after="0" w:afterAutospacing="0" w:line="288" w:lineRule="auto"/>
        <w:ind w:firstLine="709"/>
        <w:rPr>
          <w:rFonts w:ascii="Arial" w:hAnsi="Arial" w:cs="Arial"/>
          <w:color w:val="000000"/>
          <w:sz w:val="20"/>
          <w:szCs w:val="20"/>
        </w:rPr>
      </w:pPr>
    </w:p>
    <w:p w:rsidR="000A580F" w:rsidRPr="00104BC6" w:rsidRDefault="000A580F" w:rsidP="000A580F">
      <w:pPr>
        <w:pStyle w:val="afe"/>
        <w:shd w:val="clear" w:color="auto" w:fill="FFFFFF"/>
        <w:spacing w:before="0" w:beforeAutospacing="0" w:after="0" w:afterAutospacing="0" w:line="288" w:lineRule="auto"/>
        <w:ind w:firstLine="709"/>
        <w:rPr>
          <w:rFonts w:ascii="Arial" w:hAnsi="Arial" w:cs="Arial"/>
          <w:color w:val="000000"/>
          <w:sz w:val="20"/>
          <w:szCs w:val="20"/>
        </w:rPr>
      </w:pPr>
    </w:p>
    <w:p w:rsidR="000A580F" w:rsidRPr="00104BC6" w:rsidRDefault="000A580F" w:rsidP="000A580F">
      <w:pPr>
        <w:pStyle w:val="afe"/>
        <w:shd w:val="clear" w:color="auto" w:fill="FEFEFE"/>
        <w:spacing w:before="0" w:beforeAutospacing="0" w:after="0" w:afterAutospacing="0" w:line="288" w:lineRule="auto"/>
        <w:ind w:firstLine="709"/>
        <w:jc w:val="center"/>
        <w:rPr>
          <w:rFonts w:ascii="Arial" w:hAnsi="Arial" w:cs="Arial"/>
          <w:b/>
          <w:bCs/>
          <w:color w:val="000000"/>
          <w:sz w:val="32"/>
          <w:szCs w:val="32"/>
        </w:rPr>
      </w:pPr>
      <w:r w:rsidRPr="00104BC6">
        <w:rPr>
          <w:rFonts w:ascii="Arial" w:hAnsi="Arial" w:cs="Arial"/>
          <w:b/>
          <w:bCs/>
          <w:color w:val="000000"/>
          <w:sz w:val="32"/>
          <w:szCs w:val="32"/>
        </w:rPr>
        <w:t>7.2 Логістичні канали та логістичні ланцюжки. Внутрішня структура та принципи функціонування каналів розподілу</w:t>
      </w:r>
    </w:p>
    <w:p w:rsidR="000A580F" w:rsidRDefault="000A580F" w:rsidP="000A580F">
      <w:pPr>
        <w:pStyle w:val="afe"/>
        <w:shd w:val="clear" w:color="auto" w:fill="FEFEFE"/>
        <w:spacing w:before="0" w:beforeAutospacing="0" w:after="0" w:afterAutospacing="0" w:line="288" w:lineRule="auto"/>
        <w:ind w:firstLine="709"/>
        <w:jc w:val="center"/>
        <w:rPr>
          <w:rFonts w:ascii="Arial" w:hAnsi="Arial" w:cs="Arial"/>
          <w:b/>
          <w:bCs/>
          <w:color w:val="000000"/>
          <w:sz w:val="28"/>
          <w:szCs w:val="28"/>
        </w:rPr>
      </w:pPr>
    </w:p>
    <w:p w:rsidR="0094523D" w:rsidRPr="00104BC6" w:rsidRDefault="0094523D" w:rsidP="000A580F">
      <w:pPr>
        <w:pStyle w:val="afe"/>
        <w:shd w:val="clear" w:color="auto" w:fill="FEFEFE"/>
        <w:spacing w:before="0" w:beforeAutospacing="0" w:after="0" w:afterAutospacing="0" w:line="288" w:lineRule="auto"/>
        <w:ind w:firstLine="709"/>
        <w:jc w:val="center"/>
        <w:rPr>
          <w:rFonts w:ascii="Arial" w:hAnsi="Arial" w:cs="Arial"/>
          <w:b/>
          <w:bCs/>
          <w:color w:val="000000"/>
          <w:sz w:val="28"/>
          <w:szCs w:val="28"/>
        </w:rPr>
      </w:pP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Матеріальні потоки виникають із різних джерел. Це можуть бут постачальники (сировина), виробниче підприємство (готова продукція), </w:t>
      </w:r>
      <w:r w:rsidRPr="00104BC6">
        <w:rPr>
          <w:rFonts w:ascii="Arial" w:hAnsi="Arial" w:cs="Arial"/>
          <w:bCs/>
          <w:color w:val="000000"/>
          <w:sz w:val="28"/>
          <w:szCs w:val="28"/>
        </w:rPr>
        <w:lastRenderedPageBreak/>
        <w:t>розподільний центр. У всіх випадках кінцевою метою матеріального потоку є споживач. Виробни</w:t>
      </w:r>
      <w:r>
        <w:rPr>
          <w:rFonts w:ascii="Arial" w:hAnsi="Arial" w:cs="Arial"/>
          <w:bCs/>
          <w:color w:val="000000"/>
          <w:sz w:val="28"/>
          <w:szCs w:val="28"/>
        </w:rPr>
        <w:t>к і споживач –</w:t>
      </w:r>
      <w:r w:rsidRPr="00104BC6">
        <w:rPr>
          <w:rFonts w:ascii="Arial" w:hAnsi="Arial" w:cs="Arial"/>
          <w:bCs/>
          <w:color w:val="000000"/>
          <w:sz w:val="28"/>
          <w:szCs w:val="28"/>
        </w:rPr>
        <w:t xml:space="preserve"> </w:t>
      </w:r>
      <w:r>
        <w:rPr>
          <w:rFonts w:ascii="Arial" w:hAnsi="Arial" w:cs="Arial"/>
          <w:bCs/>
          <w:color w:val="000000"/>
          <w:sz w:val="28"/>
          <w:szCs w:val="28"/>
        </w:rPr>
        <w:t>це вихідні та кінцеві</w:t>
      </w:r>
      <w:r w:rsidRPr="00104BC6">
        <w:rPr>
          <w:rFonts w:ascii="Arial" w:hAnsi="Arial" w:cs="Arial"/>
          <w:bCs/>
          <w:color w:val="000000"/>
          <w:sz w:val="28"/>
          <w:szCs w:val="28"/>
        </w:rPr>
        <w:t xml:space="preserve"> точки руху матеріально</w:t>
      </w:r>
      <w:r>
        <w:rPr>
          <w:rFonts w:ascii="Arial" w:hAnsi="Arial" w:cs="Arial"/>
          <w:bCs/>
          <w:color w:val="000000"/>
          <w:sz w:val="28"/>
          <w:szCs w:val="28"/>
        </w:rPr>
        <w:t>го потоку,</w:t>
      </w:r>
      <w:r w:rsidRPr="00104BC6">
        <w:rPr>
          <w:rFonts w:ascii="Arial" w:hAnsi="Arial" w:cs="Arial"/>
          <w:bCs/>
          <w:color w:val="000000"/>
          <w:sz w:val="28"/>
          <w:szCs w:val="28"/>
        </w:rPr>
        <w:t xml:space="preserve"> елементи логістичних відносин</w:t>
      </w:r>
      <w:r>
        <w:rPr>
          <w:rFonts w:ascii="Arial" w:hAnsi="Arial" w:cs="Arial"/>
          <w:bCs/>
          <w:color w:val="000000"/>
          <w:sz w:val="28"/>
          <w:szCs w:val="28"/>
        </w:rPr>
        <w:t>, що</w:t>
      </w:r>
      <w:r w:rsidRPr="00104BC6">
        <w:rPr>
          <w:rFonts w:ascii="Arial" w:hAnsi="Arial" w:cs="Arial"/>
          <w:bCs/>
          <w:color w:val="000000"/>
          <w:sz w:val="28"/>
          <w:szCs w:val="28"/>
        </w:rPr>
        <w:t xml:space="preserve"> пов'язані між собою логістичним каналом.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Логістичний канал</w:t>
      </w:r>
      <w:r w:rsidRPr="00104BC6">
        <w:rPr>
          <w:rFonts w:ascii="Arial" w:hAnsi="Arial" w:cs="Arial"/>
          <w:bCs/>
          <w:color w:val="000000"/>
          <w:sz w:val="28"/>
          <w:szCs w:val="28"/>
        </w:rPr>
        <w:t xml:space="preserve"> – це частково упорядкований безліч різних учасників, здійснюючих доведення матеріального (і супутніх йому) потоку від виробників початкового рівня до їх кінцевих споживачів [</w:t>
      </w:r>
      <w:r>
        <w:rPr>
          <w:rFonts w:ascii="Arial" w:hAnsi="Arial" w:cs="Arial"/>
          <w:bCs/>
          <w:color w:val="000000"/>
          <w:sz w:val="28"/>
          <w:szCs w:val="28"/>
        </w:rPr>
        <w:t>90</w:t>
      </w:r>
      <w:r w:rsidRPr="00104BC6">
        <w:rPr>
          <w:rFonts w:ascii="Arial" w:hAnsi="Arial" w:cs="Arial"/>
          <w:bCs/>
          <w:color w:val="000000"/>
          <w:sz w:val="28"/>
          <w:szCs w:val="28"/>
        </w:rPr>
        <w:t>].</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Існує безліч різних визначень даного поняття, що свідчить про процес дослідження даної сфери фахівцями, що представляють різні функціональні напрямки діяльності. За визначенням Ф.Котлера, </w:t>
      </w:r>
      <w:r w:rsidRPr="00104BC6">
        <w:rPr>
          <w:rFonts w:ascii="Arial" w:hAnsi="Arial" w:cs="Arial"/>
          <w:bCs/>
          <w:i/>
          <w:color w:val="000000"/>
          <w:sz w:val="28"/>
          <w:szCs w:val="28"/>
        </w:rPr>
        <w:t>канал розподілу</w:t>
      </w:r>
      <w:r w:rsidRPr="00104BC6">
        <w:rPr>
          <w:rFonts w:ascii="Arial" w:hAnsi="Arial" w:cs="Arial"/>
          <w:bCs/>
          <w:color w:val="000000"/>
          <w:sz w:val="28"/>
          <w:szCs w:val="28"/>
        </w:rPr>
        <w:t xml:space="preserve"> - це сукупність фірм або окремих осіб, які приймають на себе або допомагають передати комусь іншому право власності на конкретний товар або послугу на їх шляху від виробника до споживача [</w:t>
      </w:r>
      <w:r>
        <w:rPr>
          <w:rFonts w:ascii="Arial" w:hAnsi="Arial" w:cs="Arial"/>
          <w:bCs/>
          <w:color w:val="000000"/>
          <w:sz w:val="28"/>
          <w:szCs w:val="28"/>
        </w:rPr>
        <w:t>46</w:t>
      </w:r>
      <w:r w:rsidRPr="00104BC6">
        <w:rPr>
          <w:rFonts w:ascii="Arial" w:hAnsi="Arial" w:cs="Arial"/>
          <w:bCs/>
          <w:color w:val="000000"/>
          <w:sz w:val="28"/>
          <w:szCs w:val="28"/>
        </w:rPr>
        <w:t xml:space="preserve">].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Логістичний канал розподілу</w:t>
      </w:r>
      <w:r w:rsidRPr="00104BC6">
        <w:rPr>
          <w:rFonts w:ascii="Arial" w:hAnsi="Arial" w:cs="Arial"/>
          <w:bCs/>
          <w:color w:val="000000"/>
          <w:sz w:val="28"/>
          <w:szCs w:val="28"/>
        </w:rPr>
        <w:t xml:space="preserve"> - це сукупність незалежних юридичних або фізичних осіб у процесі просування товару від виробника до споживача, а також супутній цьому руху сервіс; це система господарських зв'язків між компаніями, які беруть участь в процесі купівлі-продажу продукції і послуг</w:t>
      </w:r>
      <w:r>
        <w:rPr>
          <w:rFonts w:ascii="Arial" w:hAnsi="Arial" w:cs="Arial"/>
          <w:bCs/>
          <w:color w:val="000000"/>
          <w:sz w:val="28"/>
          <w:szCs w:val="28"/>
        </w:rPr>
        <w:t xml:space="preserve"> [  ]</w:t>
      </w:r>
      <w:r w:rsidRPr="00104BC6">
        <w:rPr>
          <w:rFonts w:ascii="Arial" w:hAnsi="Arial" w:cs="Arial"/>
          <w:bCs/>
          <w:color w:val="000000"/>
          <w:sz w:val="28"/>
          <w:szCs w:val="28"/>
        </w:rPr>
        <w:t>.</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Логістичний канал</w:t>
      </w:r>
      <w:r w:rsidRPr="00104BC6">
        <w:rPr>
          <w:rFonts w:ascii="Arial" w:hAnsi="Arial" w:cs="Arial"/>
          <w:bCs/>
          <w:color w:val="000000"/>
          <w:sz w:val="28"/>
          <w:szCs w:val="28"/>
        </w:rPr>
        <w:t xml:space="preserve"> може бути забезпечений різними учасниками. Після того, як зроблено вибір конкретних учасників процесу пересування матеріального потоку від постачальника початкового рівня до кінцевого споживача, логістичний канал перетворюється в логістичний ланцюг.</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color w:val="000000"/>
          <w:sz w:val="28"/>
          <w:szCs w:val="28"/>
        </w:rPr>
        <w:t>В</w:t>
      </w:r>
      <w:r w:rsidRPr="00104BC6">
        <w:rPr>
          <w:rFonts w:ascii="Arial" w:hAnsi="Arial" w:cs="Arial"/>
          <w:bCs/>
          <w:color w:val="000000"/>
          <w:sz w:val="28"/>
          <w:szCs w:val="28"/>
        </w:rPr>
        <w:t>ибором каналу розподілу</w:t>
      </w:r>
      <w:r>
        <w:rPr>
          <w:rFonts w:ascii="Arial" w:hAnsi="Arial" w:cs="Arial"/>
          <w:bCs/>
          <w:color w:val="000000"/>
          <w:sz w:val="28"/>
          <w:szCs w:val="28"/>
        </w:rPr>
        <w:t xml:space="preserve"> є прийняття</w:t>
      </w:r>
      <w:r w:rsidRPr="00104BC6">
        <w:rPr>
          <w:rFonts w:ascii="Arial" w:hAnsi="Arial" w:cs="Arial"/>
          <w:bCs/>
          <w:color w:val="000000"/>
          <w:sz w:val="28"/>
          <w:szCs w:val="28"/>
        </w:rPr>
        <w:t xml:space="preserve"> рішення про реалізацію продукції через</w:t>
      </w:r>
      <w:r>
        <w:rPr>
          <w:rFonts w:ascii="Arial" w:hAnsi="Arial" w:cs="Arial"/>
          <w:bCs/>
          <w:color w:val="000000"/>
          <w:sz w:val="28"/>
          <w:szCs w:val="28"/>
        </w:rPr>
        <w:t xml:space="preserve"> агентську фірму і</w:t>
      </w:r>
      <w:r w:rsidRPr="00104BC6">
        <w:rPr>
          <w:rFonts w:ascii="Arial" w:hAnsi="Arial" w:cs="Arial"/>
          <w:bCs/>
          <w:color w:val="000000"/>
          <w:sz w:val="28"/>
          <w:szCs w:val="28"/>
        </w:rPr>
        <w:t xml:space="preserve"> відмова від безпосе</w:t>
      </w:r>
      <w:r>
        <w:rPr>
          <w:rFonts w:ascii="Arial" w:hAnsi="Arial" w:cs="Arial"/>
          <w:bCs/>
          <w:color w:val="000000"/>
          <w:sz w:val="28"/>
          <w:szCs w:val="28"/>
        </w:rPr>
        <w:t>редньої роботи зі споживачем</w:t>
      </w:r>
      <w:r w:rsidRPr="00104BC6">
        <w:rPr>
          <w:rFonts w:ascii="Arial" w:hAnsi="Arial" w:cs="Arial"/>
          <w:bCs/>
          <w:color w:val="000000"/>
          <w:sz w:val="28"/>
          <w:szCs w:val="28"/>
        </w:rPr>
        <w:t xml:space="preserve">. </w:t>
      </w:r>
      <w:r>
        <w:rPr>
          <w:rFonts w:ascii="Arial" w:hAnsi="Arial" w:cs="Arial"/>
          <w:bCs/>
          <w:color w:val="000000"/>
          <w:sz w:val="28"/>
          <w:szCs w:val="28"/>
        </w:rPr>
        <w:t>В</w:t>
      </w:r>
      <w:r w:rsidRPr="00104BC6">
        <w:rPr>
          <w:rFonts w:ascii="Arial" w:hAnsi="Arial" w:cs="Arial"/>
          <w:bCs/>
          <w:color w:val="000000"/>
          <w:sz w:val="28"/>
          <w:szCs w:val="28"/>
        </w:rPr>
        <w:t>ибір</w:t>
      </w:r>
      <w:r>
        <w:rPr>
          <w:rFonts w:ascii="Arial" w:hAnsi="Arial" w:cs="Arial"/>
          <w:bCs/>
          <w:color w:val="000000"/>
          <w:sz w:val="28"/>
          <w:szCs w:val="28"/>
        </w:rPr>
        <w:t>ом</w:t>
      </w:r>
      <w:r w:rsidRPr="00104BC6">
        <w:rPr>
          <w:rFonts w:ascii="Arial" w:hAnsi="Arial" w:cs="Arial"/>
          <w:bCs/>
          <w:color w:val="000000"/>
          <w:sz w:val="28"/>
          <w:szCs w:val="28"/>
        </w:rPr>
        <w:t xml:space="preserve"> логістичного ланцюга</w:t>
      </w:r>
      <w:r>
        <w:rPr>
          <w:rFonts w:ascii="Arial" w:hAnsi="Arial" w:cs="Arial"/>
          <w:bCs/>
          <w:color w:val="000000"/>
          <w:sz w:val="28"/>
          <w:szCs w:val="28"/>
        </w:rPr>
        <w:t xml:space="preserve"> є вибір конкретної агентської фірми,</w:t>
      </w:r>
      <w:r w:rsidRPr="00104BC6">
        <w:rPr>
          <w:rFonts w:ascii="Arial" w:hAnsi="Arial" w:cs="Arial"/>
          <w:bCs/>
          <w:color w:val="000000"/>
          <w:sz w:val="28"/>
          <w:szCs w:val="28"/>
        </w:rPr>
        <w:t xml:space="preserve"> перевізник</w:t>
      </w:r>
      <w:r>
        <w:rPr>
          <w:rFonts w:ascii="Arial" w:hAnsi="Arial" w:cs="Arial"/>
          <w:bCs/>
          <w:color w:val="000000"/>
          <w:sz w:val="28"/>
          <w:szCs w:val="28"/>
        </w:rPr>
        <w:t>а та страховика і т.д</w:t>
      </w:r>
      <w:r w:rsidRPr="00104BC6">
        <w:rPr>
          <w:rFonts w:ascii="Arial" w:hAnsi="Arial" w:cs="Arial"/>
          <w:bCs/>
          <w:color w:val="000000"/>
          <w:sz w:val="28"/>
          <w:szCs w:val="28"/>
        </w:rPr>
        <w:t>.</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Логістичний ланцюг</w:t>
      </w:r>
      <w:r w:rsidRPr="00104BC6">
        <w:rPr>
          <w:rFonts w:ascii="Arial" w:hAnsi="Arial" w:cs="Arial"/>
          <w:bCs/>
          <w:color w:val="000000"/>
          <w:sz w:val="28"/>
          <w:szCs w:val="28"/>
        </w:rPr>
        <w:t xml:space="preserve"> - упорядкована безліч учасників логістичного процесу, які здійснюють логістичні операції з доведення зовнішнього матеріального і супутніх потоків від однієї ланки логістичного ланцюга до іншого.</w:t>
      </w:r>
      <w:r>
        <w:rPr>
          <w:rFonts w:ascii="Arial" w:hAnsi="Arial" w:cs="Arial"/>
          <w:bCs/>
          <w:color w:val="000000"/>
          <w:sz w:val="28"/>
          <w:szCs w:val="28"/>
        </w:rPr>
        <w:t xml:space="preserve"> С</w:t>
      </w:r>
      <w:r w:rsidRPr="00104BC6">
        <w:rPr>
          <w:rFonts w:ascii="Arial" w:hAnsi="Arial" w:cs="Arial"/>
          <w:bCs/>
          <w:color w:val="000000"/>
          <w:sz w:val="28"/>
          <w:szCs w:val="28"/>
        </w:rPr>
        <w:t>уттєвим резервом підвищення ефективності логістичних проце</w:t>
      </w:r>
      <w:r>
        <w:rPr>
          <w:rFonts w:ascii="Arial" w:hAnsi="Arial" w:cs="Arial"/>
          <w:bCs/>
          <w:color w:val="000000"/>
          <w:sz w:val="28"/>
          <w:szCs w:val="28"/>
        </w:rPr>
        <w:t>сів є м</w:t>
      </w:r>
      <w:r w:rsidRPr="00104BC6">
        <w:rPr>
          <w:rFonts w:ascii="Arial" w:hAnsi="Arial" w:cs="Arial"/>
          <w:bCs/>
          <w:color w:val="000000"/>
          <w:sz w:val="28"/>
          <w:szCs w:val="28"/>
        </w:rPr>
        <w:t>ожливість вибору</w:t>
      </w:r>
      <w:r>
        <w:rPr>
          <w:rFonts w:ascii="Arial" w:hAnsi="Arial" w:cs="Arial"/>
          <w:bCs/>
          <w:color w:val="000000"/>
          <w:sz w:val="28"/>
          <w:szCs w:val="28"/>
        </w:rPr>
        <w:t xml:space="preserve"> логістичного каналу розподілу </w:t>
      </w:r>
      <w:r w:rsidRPr="00104BC6">
        <w:rPr>
          <w:rFonts w:ascii="Arial" w:hAnsi="Arial" w:cs="Arial"/>
          <w:bCs/>
          <w:color w:val="000000"/>
          <w:sz w:val="28"/>
          <w:szCs w:val="28"/>
        </w:rPr>
        <w:t>[</w:t>
      </w:r>
      <w:r>
        <w:rPr>
          <w:rFonts w:ascii="Arial" w:hAnsi="Arial" w:cs="Arial"/>
          <w:bCs/>
          <w:color w:val="000000"/>
          <w:sz w:val="28"/>
          <w:szCs w:val="28"/>
        </w:rPr>
        <w:t>5</w:t>
      </w:r>
      <w:r w:rsidRPr="00104BC6">
        <w:rPr>
          <w:rFonts w:ascii="Arial" w:hAnsi="Arial" w:cs="Arial"/>
          <w:bCs/>
          <w:color w:val="000000"/>
          <w:sz w:val="28"/>
          <w:szCs w:val="28"/>
        </w:rPr>
        <w:t>4</w:t>
      </w:r>
      <w:r>
        <w:rPr>
          <w:rFonts w:ascii="Arial" w:hAnsi="Arial" w:cs="Arial"/>
          <w:bCs/>
          <w:color w:val="000000"/>
          <w:sz w:val="28"/>
          <w:szCs w:val="28"/>
        </w:rPr>
        <w:t>].</w:t>
      </w:r>
      <w:r w:rsidRPr="00104BC6">
        <w:rPr>
          <w:rFonts w:ascii="Arial" w:hAnsi="Arial" w:cs="Arial"/>
          <w:bCs/>
          <w:color w:val="000000"/>
          <w:sz w:val="28"/>
          <w:szCs w:val="28"/>
        </w:rPr>
        <w:t xml:space="preserve">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До учасників логістичного процесу відносяться виробники, споживачі та різного роду посередники.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 Посередники, які є ні продавцями, ні агентами (наприклад, забезпечують тільки транспортровку), не є частиною каналу розподілу. </w:t>
      </w:r>
      <w:r w:rsidRPr="00104BC6">
        <w:rPr>
          <w:rFonts w:ascii="Arial" w:hAnsi="Arial" w:cs="Arial"/>
          <w:bCs/>
          <w:color w:val="000000"/>
          <w:sz w:val="28"/>
          <w:szCs w:val="28"/>
        </w:rPr>
        <w:lastRenderedPageBreak/>
        <w:t>Якщо між виробником і споживачем немає посередників, тобто виробник напрямую працює зі споживачем, то такий канал називається каналом нульового рівня. Якщо між ними існує один посередник (наприклад, оптовий продавець), то такий канал називається однорівневим, при наявності оптовика і розничного продавця - дворівневий канал. Найчастіше використовується відразу кілька варіантів збуту, наприклад через однорівневий і дворівневий канали.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Під рівнем каналу розподілу</w:t>
      </w:r>
      <w:r w:rsidRPr="00104BC6">
        <w:rPr>
          <w:rFonts w:ascii="Arial" w:hAnsi="Arial" w:cs="Arial"/>
          <w:bCs/>
          <w:color w:val="000000"/>
          <w:sz w:val="28"/>
          <w:szCs w:val="28"/>
        </w:rPr>
        <w:t xml:space="preserve"> розуміється ланка логістичних провай</w:t>
      </w:r>
      <w:r>
        <w:rPr>
          <w:rFonts w:ascii="Arial" w:hAnsi="Arial" w:cs="Arial"/>
          <w:bCs/>
          <w:color w:val="000000"/>
          <w:sz w:val="28"/>
          <w:szCs w:val="28"/>
        </w:rPr>
        <w:t>дерів, які</w:t>
      </w:r>
      <w:r w:rsidRPr="00104BC6">
        <w:rPr>
          <w:rFonts w:ascii="Arial" w:hAnsi="Arial" w:cs="Arial"/>
          <w:bCs/>
          <w:color w:val="000000"/>
          <w:sz w:val="28"/>
          <w:szCs w:val="28"/>
        </w:rPr>
        <w:t xml:space="preserve"> виконують певні функції з переміщення продукції і передачі права власності на неї черговій ланці підрядників в напрямку кінцевого споживача продукції. Канал розподілу характеризують його звенность і ширина. Коефіцієнт звенности каналу розподілу показує середнє число ланок, через які прох</w:t>
      </w:r>
      <w:r>
        <w:rPr>
          <w:rFonts w:ascii="Arial" w:hAnsi="Arial" w:cs="Arial"/>
          <w:bCs/>
          <w:color w:val="000000"/>
          <w:sz w:val="28"/>
          <w:szCs w:val="28"/>
        </w:rPr>
        <w:t>оди</w:t>
      </w:r>
      <w:r w:rsidRPr="00104BC6">
        <w:rPr>
          <w:rFonts w:ascii="Arial" w:hAnsi="Arial" w:cs="Arial"/>
          <w:bCs/>
          <w:color w:val="000000"/>
          <w:sz w:val="28"/>
          <w:szCs w:val="28"/>
        </w:rPr>
        <w:t>т</w:t>
      </w:r>
      <w:r>
        <w:rPr>
          <w:rFonts w:ascii="Arial" w:hAnsi="Arial" w:cs="Arial"/>
          <w:bCs/>
          <w:color w:val="000000"/>
          <w:sz w:val="28"/>
          <w:szCs w:val="28"/>
        </w:rPr>
        <w:t>ь продукція</w:t>
      </w:r>
      <w:r w:rsidRPr="00104BC6">
        <w:rPr>
          <w:rFonts w:ascii="Arial" w:hAnsi="Arial" w:cs="Arial"/>
          <w:bCs/>
          <w:color w:val="000000"/>
          <w:sz w:val="28"/>
          <w:szCs w:val="28"/>
        </w:rPr>
        <w:t xml:space="preserve"> від виробника до кінцевого споживача. Ширина каналу розподілу - це число учасників каналу розподілу, чинне на кожному рівні каналу.</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Крім цього, </w:t>
      </w:r>
      <w:r w:rsidRPr="00104BC6">
        <w:rPr>
          <w:rFonts w:ascii="Arial" w:hAnsi="Arial" w:cs="Arial"/>
          <w:bCs/>
          <w:i/>
          <w:color w:val="000000"/>
          <w:sz w:val="28"/>
          <w:szCs w:val="28"/>
        </w:rPr>
        <w:t>канали розподілу класифікують</w:t>
      </w:r>
      <w:r w:rsidRPr="00104BC6">
        <w:rPr>
          <w:rFonts w:ascii="Arial" w:hAnsi="Arial" w:cs="Arial"/>
          <w:bCs/>
          <w:color w:val="000000"/>
          <w:sz w:val="28"/>
          <w:szCs w:val="28"/>
        </w:rPr>
        <w:t xml:space="preserve"> на горизонтальні та вертикальні.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Горизонтальні канали</w:t>
      </w:r>
      <w:r w:rsidRPr="00104BC6">
        <w:rPr>
          <w:rFonts w:ascii="Arial" w:hAnsi="Arial" w:cs="Arial"/>
          <w:bCs/>
          <w:color w:val="000000"/>
          <w:sz w:val="28"/>
          <w:szCs w:val="28"/>
        </w:rPr>
        <w:t xml:space="preserve"> - утворюються незалежними один від одного виробником і посередниками. Кожна ланка горизонтального каналу являє собою юридичну особу, </w:t>
      </w:r>
      <w:r>
        <w:rPr>
          <w:rFonts w:ascii="Arial" w:hAnsi="Arial" w:cs="Arial"/>
          <w:bCs/>
          <w:color w:val="000000"/>
          <w:sz w:val="28"/>
          <w:szCs w:val="28"/>
        </w:rPr>
        <w:t>яка працює на свій страх і ризик та</w:t>
      </w:r>
      <w:r w:rsidRPr="00104BC6">
        <w:rPr>
          <w:rFonts w:ascii="Arial" w:hAnsi="Arial" w:cs="Arial"/>
          <w:bCs/>
          <w:color w:val="000000"/>
          <w:sz w:val="28"/>
          <w:szCs w:val="28"/>
        </w:rPr>
        <w:t xml:space="preserve"> прагне до збільшення прибутку.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Вертикальні канали</w:t>
      </w:r>
      <w:r w:rsidRPr="00104BC6">
        <w:rPr>
          <w:rFonts w:ascii="Arial" w:hAnsi="Arial" w:cs="Arial"/>
          <w:bCs/>
          <w:color w:val="000000"/>
          <w:sz w:val="28"/>
          <w:szCs w:val="28"/>
        </w:rPr>
        <w:t xml:space="preserve"> розподілу складаються з ланок, між якими встановлюються ті чи інші взаємозв'язки. Поширеною є ситуація, при якій один з учасників каналу є власником інших. В даному випадку серед учасників процесу розподілу встановлюються відносини підпорядкування, і весь канал може функціонувати як єдине ціле </w:t>
      </w:r>
      <w:r>
        <w:rPr>
          <w:rFonts w:ascii="Arial" w:hAnsi="Arial" w:cs="Arial"/>
          <w:bCs/>
          <w:color w:val="000000"/>
          <w:sz w:val="28"/>
          <w:szCs w:val="28"/>
        </w:rPr>
        <w:t>[94</w:t>
      </w:r>
      <w:r w:rsidRPr="00104BC6">
        <w:rPr>
          <w:rFonts w:ascii="Arial" w:hAnsi="Arial" w:cs="Arial"/>
          <w:bCs/>
          <w:color w:val="000000"/>
          <w:sz w:val="28"/>
          <w:szCs w:val="28"/>
        </w:rPr>
        <w:t>].</w:t>
      </w:r>
    </w:p>
    <w:p w:rsidR="000A580F" w:rsidRPr="00104BC6" w:rsidRDefault="000A580F" w:rsidP="000A580F">
      <w:pPr>
        <w:pStyle w:val="af0"/>
        <w:spacing w:line="288" w:lineRule="auto"/>
        <w:ind w:left="0" w:firstLine="709"/>
        <w:jc w:val="both"/>
        <w:rPr>
          <w:rFonts w:ascii="Arial" w:hAnsi="Arial" w:cs="Arial"/>
          <w:bCs/>
          <w:color w:val="000000"/>
          <w:sz w:val="28"/>
          <w:szCs w:val="28"/>
          <w:lang w:val="uk-UA"/>
        </w:rPr>
      </w:pPr>
      <w:r w:rsidRPr="00104BC6">
        <w:rPr>
          <w:rFonts w:ascii="Arial" w:hAnsi="Arial" w:cs="Arial"/>
          <w:bCs/>
          <w:color w:val="000000"/>
          <w:sz w:val="28"/>
          <w:szCs w:val="28"/>
          <w:lang w:val="uk-UA"/>
        </w:rPr>
        <w:t xml:space="preserve">При виборі каналу розподілу відбувається вибір форми руху товару: </w:t>
      </w:r>
      <w:r w:rsidRPr="00104BC6">
        <w:rPr>
          <w:rFonts w:ascii="Arial" w:hAnsi="Arial" w:cs="Arial"/>
          <w:bCs/>
          <w:i/>
          <w:color w:val="000000"/>
          <w:sz w:val="28"/>
          <w:szCs w:val="28"/>
          <w:lang w:val="uk-UA"/>
        </w:rPr>
        <w:t>транзитної або складської</w:t>
      </w:r>
      <w:r w:rsidRPr="00104BC6">
        <w:rPr>
          <w:rFonts w:ascii="Arial" w:hAnsi="Arial" w:cs="Arial"/>
          <w:bCs/>
          <w:color w:val="000000"/>
          <w:sz w:val="28"/>
          <w:szCs w:val="28"/>
          <w:lang w:val="uk-UA"/>
        </w:rPr>
        <w:t xml:space="preserve">, а також загальної структури руху товару. </w:t>
      </w:r>
      <w:r w:rsidRPr="00104BC6">
        <w:rPr>
          <w:rFonts w:ascii="Arial" w:hAnsi="Arial" w:cs="Arial"/>
          <w:bCs/>
          <w:i/>
          <w:color w:val="000000"/>
          <w:sz w:val="28"/>
          <w:szCs w:val="28"/>
          <w:lang w:val="uk-UA"/>
        </w:rPr>
        <w:t>Транзитна форма</w:t>
      </w:r>
      <w:r w:rsidRPr="00104BC6">
        <w:rPr>
          <w:rFonts w:ascii="Arial" w:hAnsi="Arial" w:cs="Arial"/>
          <w:bCs/>
          <w:color w:val="000000"/>
          <w:sz w:val="28"/>
          <w:szCs w:val="28"/>
          <w:lang w:val="uk-UA"/>
        </w:rPr>
        <w:t xml:space="preserve"> означає використання прямих каналів, а </w:t>
      </w:r>
      <w:r w:rsidRPr="00104BC6">
        <w:rPr>
          <w:rFonts w:ascii="Arial" w:hAnsi="Arial" w:cs="Arial"/>
          <w:bCs/>
          <w:i/>
          <w:color w:val="000000"/>
          <w:sz w:val="28"/>
          <w:szCs w:val="28"/>
          <w:lang w:val="uk-UA"/>
        </w:rPr>
        <w:t xml:space="preserve">складська </w:t>
      </w:r>
      <w:r w:rsidRPr="00104BC6">
        <w:rPr>
          <w:rFonts w:ascii="Arial" w:hAnsi="Arial" w:cs="Arial"/>
          <w:bCs/>
          <w:color w:val="000000"/>
          <w:sz w:val="28"/>
          <w:szCs w:val="28"/>
          <w:lang w:val="uk-UA"/>
        </w:rPr>
        <w:t xml:space="preserve">- ешелонованих каналів.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i/>
          <w:color w:val="000000"/>
          <w:sz w:val="28"/>
          <w:szCs w:val="28"/>
        </w:rPr>
        <w:t>В п</w:t>
      </w:r>
      <w:r w:rsidRPr="00104BC6">
        <w:rPr>
          <w:rFonts w:ascii="Arial" w:hAnsi="Arial" w:cs="Arial"/>
          <w:bCs/>
          <w:i/>
          <w:color w:val="000000"/>
          <w:sz w:val="28"/>
          <w:szCs w:val="28"/>
        </w:rPr>
        <w:t>рямі</w:t>
      </w:r>
      <w:r>
        <w:rPr>
          <w:rFonts w:ascii="Arial" w:hAnsi="Arial" w:cs="Arial"/>
          <w:bCs/>
          <w:i/>
          <w:color w:val="000000"/>
          <w:sz w:val="28"/>
          <w:szCs w:val="28"/>
        </w:rPr>
        <w:t xml:space="preserve">х логістичних </w:t>
      </w:r>
      <w:r w:rsidRPr="00104BC6">
        <w:rPr>
          <w:rFonts w:ascii="Arial" w:hAnsi="Arial" w:cs="Arial"/>
          <w:bCs/>
          <w:i/>
          <w:color w:val="000000"/>
          <w:sz w:val="28"/>
          <w:szCs w:val="28"/>
        </w:rPr>
        <w:t>канал</w:t>
      </w:r>
      <w:r>
        <w:rPr>
          <w:rFonts w:ascii="Arial" w:hAnsi="Arial" w:cs="Arial"/>
          <w:bCs/>
          <w:i/>
          <w:color w:val="000000"/>
          <w:sz w:val="28"/>
          <w:szCs w:val="28"/>
        </w:rPr>
        <w:t>ах</w:t>
      </w:r>
      <w:r w:rsidRPr="00104BC6">
        <w:rPr>
          <w:rFonts w:ascii="Arial" w:hAnsi="Arial" w:cs="Arial"/>
          <w:bCs/>
          <w:color w:val="000000"/>
          <w:sz w:val="28"/>
          <w:szCs w:val="28"/>
        </w:rPr>
        <w:t xml:space="preserve"> управління рухом матеріальних потоків відбувається без участі посередницьких торговельних структур. Прямі канали можуть складатися </w:t>
      </w:r>
      <w:r>
        <w:rPr>
          <w:rFonts w:ascii="Arial" w:hAnsi="Arial" w:cs="Arial"/>
          <w:bCs/>
          <w:color w:val="000000"/>
          <w:sz w:val="28"/>
          <w:szCs w:val="28"/>
        </w:rPr>
        <w:t>з прямих логістичних ланцюгів (</w:t>
      </w:r>
      <w:r w:rsidRPr="00104BC6">
        <w:rPr>
          <w:rFonts w:ascii="Arial" w:hAnsi="Arial" w:cs="Arial"/>
          <w:bCs/>
          <w:color w:val="000000"/>
          <w:sz w:val="28"/>
          <w:szCs w:val="28"/>
        </w:rPr>
        <w:t>лише дві ланки</w:t>
      </w:r>
      <w:r>
        <w:rPr>
          <w:rFonts w:ascii="Arial" w:hAnsi="Arial" w:cs="Arial"/>
          <w:bCs/>
          <w:color w:val="000000"/>
          <w:sz w:val="28"/>
          <w:szCs w:val="28"/>
        </w:rPr>
        <w:t>)</w:t>
      </w:r>
      <w:r w:rsidRPr="00104BC6">
        <w:rPr>
          <w:rFonts w:ascii="Arial" w:hAnsi="Arial" w:cs="Arial"/>
          <w:bCs/>
          <w:color w:val="000000"/>
          <w:sz w:val="28"/>
          <w:szCs w:val="28"/>
        </w:rPr>
        <w:t>, між якими здійснюється пересування матеріальних потоків (постачальник-споживач) і ешелонованих логістич</w:t>
      </w:r>
      <w:r>
        <w:rPr>
          <w:rFonts w:ascii="Arial" w:hAnsi="Arial" w:cs="Arial"/>
          <w:bCs/>
          <w:color w:val="000000"/>
          <w:sz w:val="28"/>
          <w:szCs w:val="28"/>
        </w:rPr>
        <w:t>них ланцюгів (включають три ланки і більш),</w:t>
      </w:r>
      <w:r w:rsidRPr="00104BC6">
        <w:rPr>
          <w:rFonts w:ascii="Arial" w:hAnsi="Arial" w:cs="Arial"/>
          <w:bCs/>
          <w:color w:val="000000"/>
          <w:sz w:val="28"/>
          <w:szCs w:val="28"/>
        </w:rPr>
        <w:t xml:space="preserve"> наприклад пересування матеріальних </w:t>
      </w:r>
      <w:r w:rsidRPr="00104BC6">
        <w:rPr>
          <w:rFonts w:ascii="Arial" w:hAnsi="Arial" w:cs="Arial"/>
          <w:bCs/>
          <w:color w:val="000000"/>
          <w:sz w:val="28"/>
          <w:szCs w:val="28"/>
        </w:rPr>
        <w:lastRenderedPageBreak/>
        <w:t>потоків через склади тимчасового зберігання для накопичення вантажних партій, перевалочні пункти.</w:t>
      </w: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color w:val="000000"/>
          <w:sz w:val="28"/>
          <w:szCs w:val="28"/>
        </w:rPr>
        <w:t xml:space="preserve">Випадки, в яких </w:t>
      </w:r>
      <w:r w:rsidRPr="00104BC6">
        <w:rPr>
          <w:rFonts w:ascii="Arial" w:hAnsi="Arial" w:cs="Arial"/>
          <w:bCs/>
          <w:color w:val="000000"/>
          <w:sz w:val="28"/>
          <w:szCs w:val="28"/>
        </w:rPr>
        <w:t xml:space="preserve">доцільно </w:t>
      </w:r>
      <w:r>
        <w:rPr>
          <w:rFonts w:ascii="Arial" w:hAnsi="Arial" w:cs="Arial"/>
          <w:bCs/>
          <w:color w:val="000000"/>
          <w:sz w:val="28"/>
          <w:szCs w:val="28"/>
        </w:rPr>
        <w:t>в</w:t>
      </w:r>
      <w:r w:rsidRPr="00104BC6">
        <w:rPr>
          <w:rFonts w:ascii="Arial" w:hAnsi="Arial" w:cs="Arial"/>
          <w:bCs/>
          <w:color w:val="000000"/>
          <w:sz w:val="28"/>
          <w:szCs w:val="28"/>
        </w:rPr>
        <w:t>икористовувати пря</w:t>
      </w:r>
      <w:r>
        <w:rPr>
          <w:rFonts w:ascii="Arial" w:hAnsi="Arial" w:cs="Arial"/>
          <w:bCs/>
          <w:color w:val="000000"/>
          <w:sz w:val="28"/>
          <w:szCs w:val="28"/>
        </w:rPr>
        <w:t>мі логістичні канали і ланцюги наведено на рис. 7.1.</w:t>
      </w: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21504" behindDoc="0" locked="0" layoutInCell="1" allowOverlap="1" wp14:anchorId="4CF190C0" wp14:editId="6A4AF91A">
                <wp:simplePos x="0" y="0"/>
                <wp:positionH relativeFrom="column">
                  <wp:posOffset>2727960</wp:posOffset>
                </wp:positionH>
                <wp:positionV relativeFrom="paragraph">
                  <wp:posOffset>74295</wp:posOffset>
                </wp:positionV>
                <wp:extent cx="3238500" cy="847725"/>
                <wp:effectExtent l="9525" t="9525" r="19050" b="9525"/>
                <wp:wrapNone/>
                <wp:docPr id="2292" name="Пятиугольник 2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847725"/>
                        </a:xfrm>
                        <a:prstGeom prst="homePlate">
                          <a:avLst>
                            <a:gd name="adj" fmla="val 95506"/>
                          </a:avLst>
                        </a:prstGeom>
                        <a:solidFill>
                          <a:srgbClr val="FFFFFF"/>
                        </a:solidFill>
                        <a:ln w="9525">
                          <a:solidFill>
                            <a:srgbClr val="000000"/>
                          </a:solidFill>
                          <a:miter lim="800000"/>
                          <a:headEnd/>
                          <a:tailEnd/>
                        </a:ln>
                      </wps:spPr>
                      <wps:txb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0D5945">
                              <w:rPr>
                                <w:rFonts w:ascii="Arial" w:hAnsi="Arial" w:cs="Arial"/>
                                <w:bCs/>
                                <w:color w:val="000000"/>
                                <w:sz w:val="22"/>
                                <w:szCs w:val="22"/>
                              </w:rPr>
                              <w:t>в логістичну систему надійшли</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0D5945">
                              <w:rPr>
                                <w:rFonts w:ascii="Arial" w:hAnsi="Arial" w:cs="Arial"/>
                                <w:bCs/>
                                <w:color w:val="000000"/>
                                <w:sz w:val="22"/>
                                <w:szCs w:val="22"/>
                              </w:rPr>
                              <w:t xml:space="preserve"> конкретні індивідуальні замовлення, </w:t>
                            </w:r>
                          </w:p>
                          <w:p w:rsidR="00415578" w:rsidRPr="000D5945"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0D5945">
                              <w:rPr>
                                <w:rFonts w:ascii="Arial" w:hAnsi="Arial" w:cs="Arial"/>
                                <w:bCs/>
                                <w:color w:val="000000"/>
                                <w:sz w:val="22"/>
                                <w:szCs w:val="22"/>
                              </w:rPr>
                              <w:t>які відповідають усім її транспортно-переміщуючим вимогам;</w:t>
                            </w:r>
                          </w:p>
                          <w:p w:rsidR="00415578" w:rsidRPr="00390288"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292" o:spid="_x0000_s1628" type="#_x0000_t15" style="position:absolute;left:0;text-align:left;margin-left:214.8pt;margin-top:5.85pt;width:255pt;height:66.7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">
                <v:textbo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0D5945">
                        <w:rPr>
                          <w:rFonts w:ascii="Arial" w:hAnsi="Arial" w:cs="Arial"/>
                          <w:bCs/>
                          <w:color w:val="000000"/>
                          <w:sz w:val="22"/>
                          <w:szCs w:val="22"/>
                        </w:rPr>
                        <w:t>в логістичну систему надійшли</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0D5945">
                        <w:rPr>
                          <w:rFonts w:ascii="Arial" w:hAnsi="Arial" w:cs="Arial"/>
                          <w:bCs/>
                          <w:color w:val="000000"/>
                          <w:sz w:val="22"/>
                          <w:szCs w:val="22"/>
                        </w:rPr>
                        <w:t xml:space="preserve"> конкретні індивідуальні замовлення, </w:t>
                      </w:r>
                    </w:p>
                    <w:p w:rsidR="00415578" w:rsidRPr="000D5945"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0D5945">
                        <w:rPr>
                          <w:rFonts w:ascii="Arial" w:hAnsi="Arial" w:cs="Arial"/>
                          <w:bCs/>
                          <w:color w:val="000000"/>
                          <w:sz w:val="22"/>
                          <w:szCs w:val="22"/>
                        </w:rPr>
                        <w:t>які відповідають усім її транспортно-переміщуючим вимогам;</w:t>
                      </w:r>
                    </w:p>
                    <w:p w:rsidR="00415578" w:rsidRPr="00390288" w:rsidRDefault="00415578" w:rsidP="000A580F">
                      <w:pPr>
                        <w:rPr>
                          <w:lang w:val="uk-UA"/>
                        </w:rPr>
                      </w:pPr>
                    </w:p>
                  </w:txbxContent>
                </v:textbox>
              </v:shape>
            </w:pict>
          </mc:Fallback>
        </mc:AlternateContent>
      </w:r>
      <w:r>
        <w:rPr>
          <w:rFonts w:ascii="Arial" w:hAnsi="Arial" w:cs="Arial"/>
          <w:bCs/>
          <w:noProof/>
          <w:color w:val="000000"/>
          <w:sz w:val="28"/>
          <w:szCs w:val="28"/>
          <w:lang w:val="ru-RU" w:eastAsia="ru-RU"/>
        </w:rPr>
        <mc:AlternateContent>
          <mc:Choice Requires="wps">
            <w:drawing>
              <wp:anchor distT="0" distB="0" distL="114300" distR="114300" simplePos="0" relativeHeight="252820480" behindDoc="0" locked="0" layoutInCell="1" allowOverlap="1" wp14:anchorId="5943551A" wp14:editId="0724AD8D">
                <wp:simplePos x="0" y="0"/>
                <wp:positionH relativeFrom="column">
                  <wp:posOffset>375285</wp:posOffset>
                </wp:positionH>
                <wp:positionV relativeFrom="paragraph">
                  <wp:posOffset>74295</wp:posOffset>
                </wp:positionV>
                <wp:extent cx="2124075" cy="771525"/>
                <wp:effectExtent l="9525" t="9525" r="19050" b="9525"/>
                <wp:wrapNone/>
                <wp:docPr id="2291" name="Пятиугольник 2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771525"/>
                        </a:xfrm>
                        <a:prstGeom prst="homePlate">
                          <a:avLst>
                            <a:gd name="adj" fmla="val 68827"/>
                          </a:avLst>
                        </a:prstGeom>
                        <a:solidFill>
                          <a:srgbClr val="FFFFFF"/>
                        </a:solidFill>
                        <a:ln w="9525">
                          <a:solidFill>
                            <a:srgbClr val="000000"/>
                          </a:solidFill>
                          <a:miter lim="800000"/>
                          <a:headEnd/>
                          <a:tailEnd/>
                        </a:ln>
                      </wps:spPr>
                      <wps:txbx>
                        <w:txbxContent>
                          <w:p w:rsidR="00415578" w:rsidRDefault="00415578" w:rsidP="000A580F">
                            <w:r>
                              <w:rPr>
                                <w:rFonts w:ascii="Arial" w:hAnsi="Arial" w:cs="Arial"/>
                                <w:bCs/>
                                <w:color w:val="000000"/>
                                <w:sz w:val="22"/>
                                <w:szCs w:val="22"/>
                                <w:lang w:val="uk-UA"/>
                              </w:rPr>
                              <w:t xml:space="preserve">коли </w:t>
                            </w:r>
                            <w:r w:rsidRPr="000D5945">
                              <w:rPr>
                                <w:rFonts w:ascii="Arial" w:hAnsi="Arial" w:cs="Arial"/>
                                <w:bCs/>
                                <w:color w:val="000000"/>
                                <w:sz w:val="22"/>
                                <w:szCs w:val="22"/>
                                <w:lang w:val="uk-UA"/>
                              </w:rPr>
                              <w:t>формується матеріальний потік великої потужності (при великих обсягах вантажних партій)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291" o:spid="_x0000_s1629" type="#_x0000_t15" style="position:absolute;left:0;text-align:left;margin-left:29.55pt;margin-top:5.85pt;width:167.25pt;height:60.7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">
                <v:textbox>
                  <w:txbxContent>
                    <w:p w:rsidR="00415578" w:rsidRDefault="00415578" w:rsidP="000A580F">
                      <w:r>
                        <w:rPr>
                          <w:rFonts w:ascii="Arial" w:hAnsi="Arial" w:cs="Arial"/>
                          <w:bCs/>
                          <w:color w:val="000000"/>
                          <w:sz w:val="22"/>
                          <w:szCs w:val="22"/>
                          <w:lang w:val="uk-UA"/>
                        </w:rPr>
                        <w:t xml:space="preserve">коли </w:t>
                      </w:r>
                      <w:r w:rsidRPr="000D5945">
                        <w:rPr>
                          <w:rFonts w:ascii="Arial" w:hAnsi="Arial" w:cs="Arial"/>
                          <w:bCs/>
                          <w:color w:val="000000"/>
                          <w:sz w:val="22"/>
                          <w:szCs w:val="22"/>
                          <w:lang w:val="uk-UA"/>
                        </w:rPr>
                        <w:t>формується матеріальний потік великої потужності (при великих обсягах вантажних партій)</w:t>
                      </w:r>
                    </w:p>
                  </w:txbxContent>
                </v:textbox>
              </v:shape>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23552" behindDoc="0" locked="0" layoutInCell="1" allowOverlap="1" wp14:anchorId="2522AB4D" wp14:editId="3E1281D7">
                <wp:simplePos x="0" y="0"/>
                <wp:positionH relativeFrom="column">
                  <wp:posOffset>2918460</wp:posOffset>
                </wp:positionH>
                <wp:positionV relativeFrom="paragraph">
                  <wp:posOffset>235585</wp:posOffset>
                </wp:positionV>
                <wp:extent cx="3267075" cy="828675"/>
                <wp:effectExtent l="9525" t="9525" r="19050" b="9525"/>
                <wp:wrapNone/>
                <wp:docPr id="2290" name="Пятиугольник 2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828675"/>
                        </a:xfrm>
                        <a:prstGeom prst="homePlate">
                          <a:avLst>
                            <a:gd name="adj" fmla="val 98563"/>
                          </a:avLst>
                        </a:prstGeom>
                        <a:solidFill>
                          <a:srgbClr val="FFFFFF"/>
                        </a:solidFill>
                        <a:ln w="9525">
                          <a:solidFill>
                            <a:srgbClr val="000000"/>
                          </a:solidFill>
                          <a:miter lim="800000"/>
                          <a:headEnd/>
                          <a:tailEnd/>
                        </a:ln>
                      </wps:spPr>
                      <wps:txb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390288">
                              <w:rPr>
                                <w:rFonts w:ascii="Arial" w:hAnsi="Arial" w:cs="Arial"/>
                                <w:bCs/>
                                <w:color w:val="000000"/>
                                <w:sz w:val="22"/>
                                <w:szCs w:val="22"/>
                              </w:rPr>
                              <w:t>число пунктів призначення</w:t>
                            </w:r>
                          </w:p>
                          <w:p w:rsidR="00415578" w:rsidRPr="0039028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 xml:space="preserve"> (замовників) невелике і вони поглинають усі матеріальні потоки, які генеруються вироб</w:t>
                            </w:r>
                            <w:r>
                              <w:rPr>
                                <w:rFonts w:ascii="Arial" w:hAnsi="Arial" w:cs="Arial"/>
                                <w:bCs/>
                                <w:color w:val="000000"/>
                                <w:sz w:val="22"/>
                                <w:szCs w:val="22"/>
                              </w:rPr>
                              <w:t>ником</w:t>
                            </w:r>
                          </w:p>
                          <w:p w:rsidR="00415578" w:rsidRPr="00390288"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290" o:spid="_x0000_s1630" type="#_x0000_t15" style="position:absolute;left:0;text-align:left;margin-left:229.8pt;margin-top:18.55pt;width:257.25pt;height:65.2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">
                <v:textbo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390288">
                        <w:rPr>
                          <w:rFonts w:ascii="Arial" w:hAnsi="Arial" w:cs="Arial"/>
                          <w:bCs/>
                          <w:color w:val="000000"/>
                          <w:sz w:val="22"/>
                          <w:szCs w:val="22"/>
                        </w:rPr>
                        <w:t>число пунктів призначення</w:t>
                      </w:r>
                    </w:p>
                    <w:p w:rsidR="00415578" w:rsidRPr="0039028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 xml:space="preserve"> (замовників) невелике і вони поглинають усі матеріальні потоки, які генеруються вироб</w:t>
                      </w:r>
                      <w:r>
                        <w:rPr>
                          <w:rFonts w:ascii="Arial" w:hAnsi="Arial" w:cs="Arial"/>
                          <w:bCs/>
                          <w:color w:val="000000"/>
                          <w:sz w:val="22"/>
                          <w:szCs w:val="22"/>
                        </w:rPr>
                        <w:t>ником</w:t>
                      </w:r>
                    </w:p>
                    <w:p w:rsidR="00415578" w:rsidRPr="00390288" w:rsidRDefault="00415578" w:rsidP="000A580F">
                      <w:pPr>
                        <w:rPr>
                          <w:lang w:val="uk-UA"/>
                        </w:rPr>
                      </w:pPr>
                    </w:p>
                  </w:txbxContent>
                </v:textbox>
              </v:shape>
            </w:pict>
          </mc:Fallback>
        </mc:AlternateContent>
      </w:r>
      <w:r>
        <w:rPr>
          <w:rFonts w:ascii="Arial" w:hAnsi="Arial" w:cs="Arial"/>
          <w:bCs/>
          <w:noProof/>
          <w:color w:val="000000"/>
          <w:sz w:val="28"/>
          <w:szCs w:val="28"/>
          <w:lang w:val="ru-RU" w:eastAsia="ru-RU"/>
        </w:rPr>
        <mc:AlternateContent>
          <mc:Choice Requires="wps">
            <w:drawing>
              <wp:anchor distT="0" distB="0" distL="114300" distR="114300" simplePos="0" relativeHeight="252822528" behindDoc="0" locked="0" layoutInCell="1" allowOverlap="1" wp14:anchorId="670BD8EA" wp14:editId="4C8D719B">
                <wp:simplePos x="0" y="0"/>
                <wp:positionH relativeFrom="column">
                  <wp:posOffset>375285</wp:posOffset>
                </wp:positionH>
                <wp:positionV relativeFrom="paragraph">
                  <wp:posOffset>168910</wp:posOffset>
                </wp:positionV>
                <wp:extent cx="2543175" cy="1028700"/>
                <wp:effectExtent l="9525" t="9525" r="19050" b="9525"/>
                <wp:wrapNone/>
                <wp:docPr id="2289" name="Пятиугольник 2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1028700"/>
                        </a:xfrm>
                        <a:prstGeom prst="homePlate">
                          <a:avLst>
                            <a:gd name="adj" fmla="val 61806"/>
                          </a:avLst>
                        </a:prstGeom>
                        <a:solidFill>
                          <a:srgbClr val="FFFFFF"/>
                        </a:solidFill>
                        <a:ln w="9525">
                          <a:solidFill>
                            <a:srgbClr val="000000"/>
                          </a:solidFill>
                          <a:miter lim="800000"/>
                          <a:headEnd/>
                          <a:tailEnd/>
                        </a:ln>
                      </wps:spPr>
                      <wps:txb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390288">
                              <w:rPr>
                                <w:rFonts w:ascii="Arial" w:hAnsi="Arial" w:cs="Arial"/>
                                <w:bCs/>
                                <w:color w:val="000000"/>
                                <w:sz w:val="22"/>
                                <w:szCs w:val="22"/>
                              </w:rPr>
                              <w:t xml:space="preserve">параметри (потужність, </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напруженість) матеріального</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 xml:space="preserve"> потоку виправдовують </w:t>
                            </w:r>
                          </w:p>
                          <w:p w:rsidR="00415578" w:rsidRPr="0039028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витрати на його пересування;</w:t>
                            </w:r>
                          </w:p>
                          <w:p w:rsidR="00415578" w:rsidRPr="00390288"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289" o:spid="_x0000_s1631" type="#_x0000_t15" style="position:absolute;left:0;text-align:left;margin-left:29.55pt;margin-top:13.3pt;width:200.25pt;height:81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">
                <v:textbo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390288">
                        <w:rPr>
                          <w:rFonts w:ascii="Arial" w:hAnsi="Arial" w:cs="Arial"/>
                          <w:bCs/>
                          <w:color w:val="000000"/>
                          <w:sz w:val="22"/>
                          <w:szCs w:val="22"/>
                        </w:rPr>
                        <w:t xml:space="preserve">параметри (потужність, </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напруженість) матеріального</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 xml:space="preserve"> потоку виправдовують </w:t>
                      </w:r>
                    </w:p>
                    <w:p w:rsidR="00415578" w:rsidRPr="0039028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витрати на його пересування;</w:t>
                      </w:r>
                    </w:p>
                    <w:p w:rsidR="00415578" w:rsidRPr="00390288" w:rsidRDefault="00415578" w:rsidP="000A580F">
                      <w:pPr>
                        <w:rPr>
                          <w:lang w:val="uk-UA"/>
                        </w:rPr>
                      </w:pPr>
                    </w:p>
                  </w:txbxContent>
                </v:textbox>
              </v:shape>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24576" behindDoc="0" locked="0" layoutInCell="1" allowOverlap="1" wp14:anchorId="694C3706" wp14:editId="2BE7DAB7">
                <wp:simplePos x="0" y="0"/>
                <wp:positionH relativeFrom="column">
                  <wp:posOffset>375285</wp:posOffset>
                </wp:positionH>
                <wp:positionV relativeFrom="paragraph">
                  <wp:posOffset>180975</wp:posOffset>
                </wp:positionV>
                <wp:extent cx="3486150" cy="1266825"/>
                <wp:effectExtent l="9525" t="9525" r="19050" b="9525"/>
                <wp:wrapNone/>
                <wp:docPr id="2288" name="Пятиугольник 2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1266825"/>
                        </a:xfrm>
                        <a:prstGeom prst="homePlate">
                          <a:avLst>
                            <a:gd name="adj" fmla="val 68797"/>
                          </a:avLst>
                        </a:prstGeom>
                        <a:solidFill>
                          <a:srgbClr val="FFFFFF"/>
                        </a:solidFill>
                        <a:ln w="9525">
                          <a:solidFill>
                            <a:srgbClr val="000000"/>
                          </a:solidFill>
                          <a:miter lim="800000"/>
                          <a:headEnd/>
                          <a:tailEnd/>
                        </a:ln>
                      </wps:spPr>
                      <wps:txb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390288">
                              <w:rPr>
                                <w:rFonts w:ascii="Arial" w:hAnsi="Arial" w:cs="Arial"/>
                                <w:bCs/>
                                <w:color w:val="000000"/>
                                <w:sz w:val="22"/>
                                <w:szCs w:val="22"/>
                              </w:rPr>
                              <w:t xml:space="preserve">товарний потік має вузьку </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спеціалізацію (складне устаткування;</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 xml:space="preserve"> продукція, виготовлена ​​за індивідуальним замовленням; </w:t>
                            </w:r>
                          </w:p>
                          <w:p w:rsidR="00415578" w:rsidRPr="0039028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продукція, що вимагає від виробника монтаж</w:t>
                            </w:r>
                            <w:r>
                              <w:rPr>
                                <w:rFonts w:ascii="Arial" w:hAnsi="Arial" w:cs="Arial"/>
                                <w:bCs/>
                                <w:color w:val="000000"/>
                                <w:sz w:val="22"/>
                                <w:szCs w:val="22"/>
                              </w:rPr>
                              <w:t xml:space="preserve">них, </w:t>
                            </w:r>
                            <w:r w:rsidRPr="00390288">
                              <w:rPr>
                                <w:rFonts w:ascii="Arial" w:hAnsi="Arial" w:cs="Arial"/>
                                <w:bCs/>
                                <w:color w:val="000000"/>
                                <w:sz w:val="22"/>
                                <w:szCs w:val="22"/>
                              </w:rPr>
                              <w:t>налагоджувальних робіт тощо);</w:t>
                            </w:r>
                          </w:p>
                          <w:p w:rsidR="00415578" w:rsidRDefault="00415578" w:rsidP="000A5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288" o:spid="_x0000_s1632" type="#_x0000_t15" style="position:absolute;left:0;text-align:left;margin-left:29.55pt;margin-top:14.25pt;width:274.5pt;height:99.7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">
                <v:textbo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390288">
                        <w:rPr>
                          <w:rFonts w:ascii="Arial" w:hAnsi="Arial" w:cs="Arial"/>
                          <w:bCs/>
                          <w:color w:val="000000"/>
                          <w:sz w:val="22"/>
                          <w:szCs w:val="22"/>
                        </w:rPr>
                        <w:t xml:space="preserve">товарний потік має вузьку </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спеціалізацію (складне устаткування;</w:t>
                      </w:r>
                    </w:p>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 xml:space="preserve"> продукція, виготовлена ​​за індивідуальним замовленням; </w:t>
                      </w:r>
                    </w:p>
                    <w:p w:rsidR="00415578" w:rsidRPr="0039028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390288">
                        <w:rPr>
                          <w:rFonts w:ascii="Arial" w:hAnsi="Arial" w:cs="Arial"/>
                          <w:bCs/>
                          <w:color w:val="000000"/>
                          <w:sz w:val="22"/>
                          <w:szCs w:val="22"/>
                        </w:rPr>
                        <w:t>продукція, що вимагає від виробника монтаж</w:t>
                      </w:r>
                      <w:r>
                        <w:rPr>
                          <w:rFonts w:ascii="Arial" w:hAnsi="Arial" w:cs="Arial"/>
                          <w:bCs/>
                          <w:color w:val="000000"/>
                          <w:sz w:val="22"/>
                          <w:szCs w:val="22"/>
                        </w:rPr>
                        <w:t xml:space="preserve">них, </w:t>
                      </w:r>
                      <w:r w:rsidRPr="00390288">
                        <w:rPr>
                          <w:rFonts w:ascii="Arial" w:hAnsi="Arial" w:cs="Arial"/>
                          <w:bCs/>
                          <w:color w:val="000000"/>
                          <w:sz w:val="22"/>
                          <w:szCs w:val="22"/>
                        </w:rPr>
                        <w:t>налагоджувальних робіт тощо);</w:t>
                      </w:r>
                    </w:p>
                    <w:p w:rsidR="00415578" w:rsidRDefault="00415578" w:rsidP="000A580F"/>
                  </w:txbxContent>
                </v:textbox>
              </v:shape>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25600" behindDoc="0" locked="0" layoutInCell="1" allowOverlap="1" wp14:anchorId="78BE69C8" wp14:editId="3BED0C8D">
                <wp:simplePos x="0" y="0"/>
                <wp:positionH relativeFrom="column">
                  <wp:posOffset>3861435</wp:posOffset>
                </wp:positionH>
                <wp:positionV relativeFrom="paragraph">
                  <wp:posOffset>116205</wp:posOffset>
                </wp:positionV>
                <wp:extent cx="2200275" cy="781050"/>
                <wp:effectExtent l="9525" t="9525" r="19050" b="9525"/>
                <wp:wrapNone/>
                <wp:docPr id="2287" name="Пятиугольник 2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781050"/>
                        </a:xfrm>
                        <a:prstGeom prst="homePlate">
                          <a:avLst>
                            <a:gd name="adj" fmla="val 70427"/>
                          </a:avLst>
                        </a:prstGeom>
                        <a:solidFill>
                          <a:srgbClr val="FFFFFF"/>
                        </a:solidFill>
                        <a:ln w="9525">
                          <a:solidFill>
                            <a:srgbClr val="000000"/>
                          </a:solidFill>
                          <a:miter lim="800000"/>
                          <a:headEnd/>
                          <a:tailEnd/>
                        </a:ln>
                      </wps:spPr>
                      <wps:txb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966BFF">
                              <w:rPr>
                                <w:rFonts w:ascii="Arial" w:hAnsi="Arial" w:cs="Arial"/>
                                <w:bCs/>
                                <w:color w:val="000000"/>
                                <w:sz w:val="22"/>
                                <w:szCs w:val="22"/>
                              </w:rPr>
                              <w:t>матеріальний потік</w:t>
                            </w:r>
                          </w:p>
                          <w:p w:rsidR="00415578" w:rsidRPr="00966BFF"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966BFF">
                              <w:rPr>
                                <w:rFonts w:ascii="Arial" w:hAnsi="Arial" w:cs="Arial"/>
                                <w:bCs/>
                                <w:color w:val="000000"/>
                                <w:sz w:val="22"/>
                                <w:szCs w:val="22"/>
                              </w:rPr>
                              <w:t xml:space="preserve"> не потребує складської переробки;</w:t>
                            </w:r>
                          </w:p>
                          <w:p w:rsidR="00415578" w:rsidRPr="00966BFF"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287" o:spid="_x0000_s1633" type="#_x0000_t15" style="position:absolute;left:0;text-align:left;margin-left:304.05pt;margin-top:9.15pt;width:173.25pt;height:61.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">
                <v:textbox>
                  <w:txbxContent>
                    <w:p w:rsidR="00415578"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Pr>
                          <w:rFonts w:ascii="Arial" w:hAnsi="Arial" w:cs="Arial"/>
                          <w:bCs/>
                          <w:color w:val="000000"/>
                          <w:sz w:val="22"/>
                          <w:szCs w:val="22"/>
                        </w:rPr>
                        <w:t xml:space="preserve">коли </w:t>
                      </w:r>
                      <w:r w:rsidRPr="00966BFF">
                        <w:rPr>
                          <w:rFonts w:ascii="Arial" w:hAnsi="Arial" w:cs="Arial"/>
                          <w:bCs/>
                          <w:color w:val="000000"/>
                          <w:sz w:val="22"/>
                          <w:szCs w:val="22"/>
                        </w:rPr>
                        <w:t>матеріальний потік</w:t>
                      </w:r>
                    </w:p>
                    <w:p w:rsidR="00415578" w:rsidRPr="00966BFF" w:rsidRDefault="00415578" w:rsidP="000A580F">
                      <w:pPr>
                        <w:pStyle w:val="afe"/>
                        <w:shd w:val="clear" w:color="auto" w:fill="FEFEFE"/>
                        <w:spacing w:before="0" w:beforeAutospacing="0" w:after="0" w:afterAutospacing="0" w:line="288" w:lineRule="auto"/>
                        <w:jc w:val="both"/>
                        <w:rPr>
                          <w:rFonts w:ascii="Arial" w:hAnsi="Arial" w:cs="Arial"/>
                          <w:bCs/>
                          <w:color w:val="000000"/>
                          <w:sz w:val="22"/>
                          <w:szCs w:val="22"/>
                        </w:rPr>
                      </w:pPr>
                      <w:r w:rsidRPr="00966BFF">
                        <w:rPr>
                          <w:rFonts w:ascii="Arial" w:hAnsi="Arial" w:cs="Arial"/>
                          <w:bCs/>
                          <w:color w:val="000000"/>
                          <w:sz w:val="22"/>
                          <w:szCs w:val="22"/>
                        </w:rPr>
                        <w:t xml:space="preserve"> не потребує складської переробки;</w:t>
                      </w:r>
                    </w:p>
                    <w:p w:rsidR="00415578" w:rsidRPr="00966BFF" w:rsidRDefault="00415578" w:rsidP="000A580F">
                      <w:pPr>
                        <w:rPr>
                          <w:lang w:val="uk-UA"/>
                        </w:rPr>
                      </w:pPr>
                    </w:p>
                  </w:txbxContent>
                </v:textbox>
              </v:shape>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Pr>
          <w:rFonts w:ascii="Arial" w:hAnsi="Arial" w:cs="Arial"/>
          <w:bCs/>
          <w:noProof/>
          <w:color w:val="000000"/>
          <w:sz w:val="28"/>
          <w:szCs w:val="28"/>
          <w:lang w:val="ru-RU" w:eastAsia="ru-RU"/>
        </w:rPr>
        <mc:AlternateContent>
          <mc:Choice Requires="wps">
            <w:drawing>
              <wp:anchor distT="0" distB="0" distL="114300" distR="114300" simplePos="0" relativeHeight="252826624" behindDoc="0" locked="0" layoutInCell="1" allowOverlap="1" wp14:anchorId="10075079" wp14:editId="03A6DDDE">
                <wp:simplePos x="0" y="0"/>
                <wp:positionH relativeFrom="column">
                  <wp:posOffset>3280410</wp:posOffset>
                </wp:positionH>
                <wp:positionV relativeFrom="paragraph">
                  <wp:posOffset>220980</wp:posOffset>
                </wp:positionV>
                <wp:extent cx="2562225" cy="876300"/>
                <wp:effectExtent l="9525" t="9525" r="19050" b="9525"/>
                <wp:wrapNone/>
                <wp:docPr id="2286" name="Пятиугольник 2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876300"/>
                        </a:xfrm>
                        <a:prstGeom prst="homePlate">
                          <a:avLst>
                            <a:gd name="adj" fmla="val 73098"/>
                          </a:avLst>
                        </a:prstGeom>
                        <a:solidFill>
                          <a:srgbClr val="FFFFFF"/>
                        </a:solidFill>
                        <a:ln w="9525">
                          <a:solidFill>
                            <a:srgbClr val="000000"/>
                          </a:solidFill>
                          <a:miter lim="800000"/>
                          <a:headEnd/>
                          <a:tailEnd/>
                        </a:ln>
                      </wps:spPr>
                      <wps:txbx>
                        <w:txbxContent>
                          <w:p w:rsidR="00415578" w:rsidRDefault="00415578" w:rsidP="000A580F">
                            <w:r>
                              <w:rPr>
                                <w:rFonts w:ascii="Arial" w:hAnsi="Arial" w:cs="Arial"/>
                                <w:bCs/>
                                <w:color w:val="000000"/>
                                <w:sz w:val="22"/>
                                <w:szCs w:val="22"/>
                                <w:lang w:val="uk-UA"/>
                              </w:rPr>
                              <w:t xml:space="preserve">коли </w:t>
                            </w:r>
                            <w:r w:rsidRPr="00966BFF">
                              <w:rPr>
                                <w:rFonts w:ascii="Arial" w:hAnsi="Arial" w:cs="Arial"/>
                                <w:bCs/>
                                <w:color w:val="000000"/>
                                <w:sz w:val="22"/>
                                <w:szCs w:val="22"/>
                                <w:lang w:val="uk-UA"/>
                              </w:rPr>
                              <w:t>виробник має достатні фінансові можливості для створення та експлуатації логістичної системи з прямими зв'язками [90]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2286" o:spid="_x0000_s1634" type="#_x0000_t15" style="position:absolute;left:0;text-align:left;margin-left:258.3pt;margin-top:17.4pt;width:201.75pt;height:69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">
                <v:textbox>
                  <w:txbxContent>
                    <w:p w:rsidR="00415578" w:rsidRDefault="00415578" w:rsidP="000A580F">
                      <w:r>
                        <w:rPr>
                          <w:rFonts w:ascii="Arial" w:hAnsi="Arial" w:cs="Arial"/>
                          <w:bCs/>
                          <w:color w:val="000000"/>
                          <w:sz w:val="22"/>
                          <w:szCs w:val="22"/>
                          <w:lang w:val="uk-UA"/>
                        </w:rPr>
                        <w:t xml:space="preserve">коли </w:t>
                      </w:r>
                      <w:r w:rsidRPr="00966BFF">
                        <w:rPr>
                          <w:rFonts w:ascii="Arial" w:hAnsi="Arial" w:cs="Arial"/>
                          <w:bCs/>
                          <w:color w:val="000000"/>
                          <w:sz w:val="22"/>
                          <w:szCs w:val="22"/>
                          <w:lang w:val="uk-UA"/>
                        </w:rPr>
                        <w:t>виробник має достатні фінансові можливості для створення та експлуатації логістичної системи з прямими зв'язками [90]</w:t>
                      </w:r>
                    </w:p>
                  </w:txbxContent>
                </v:textbox>
              </v:shape>
            </w:pict>
          </mc:Fallback>
        </mc:AlternateContent>
      </w: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Default="000A580F" w:rsidP="000A580F">
      <w:pPr>
        <w:pStyle w:val="afe"/>
        <w:shd w:val="clear" w:color="auto" w:fill="FEFEFE"/>
        <w:spacing w:before="0" w:beforeAutospacing="0" w:after="0" w:afterAutospacing="0" w:line="288" w:lineRule="auto"/>
        <w:jc w:val="both"/>
        <w:rPr>
          <w:rFonts w:ascii="Arial" w:hAnsi="Arial" w:cs="Arial"/>
          <w:bCs/>
          <w:color w:val="000000"/>
          <w:sz w:val="28"/>
          <w:szCs w:val="28"/>
        </w:rPr>
      </w:pPr>
    </w:p>
    <w:p w:rsidR="000A580F" w:rsidRPr="000D39C5" w:rsidRDefault="000A580F" w:rsidP="000A580F">
      <w:pPr>
        <w:jc w:val="center"/>
        <w:rPr>
          <w:sz w:val="28"/>
          <w:szCs w:val="28"/>
        </w:rPr>
      </w:pPr>
      <w:r>
        <w:rPr>
          <w:rFonts w:ascii="Arial" w:hAnsi="Arial" w:cs="Arial"/>
          <w:bCs/>
          <w:color w:val="000000"/>
          <w:sz w:val="28"/>
          <w:szCs w:val="28"/>
          <w:lang w:val="uk-UA"/>
        </w:rPr>
        <w:t xml:space="preserve">Рис 7.1 </w:t>
      </w:r>
      <w:r w:rsidRPr="00104BC6">
        <w:rPr>
          <w:rFonts w:ascii="Arial" w:hAnsi="Arial" w:cs="Arial"/>
          <w:bCs/>
          <w:color w:val="000000"/>
          <w:sz w:val="28"/>
          <w:szCs w:val="28"/>
          <w:lang w:val="uk-UA"/>
        </w:rPr>
        <w:t xml:space="preserve"> </w:t>
      </w:r>
      <w:r w:rsidRPr="000D5945">
        <w:rPr>
          <w:rFonts w:ascii="Arial" w:hAnsi="Arial" w:cs="Arial"/>
          <w:b/>
          <w:bCs/>
          <w:color w:val="000000"/>
          <w:sz w:val="28"/>
          <w:szCs w:val="28"/>
          <w:lang w:val="uk-UA"/>
        </w:rPr>
        <w:t>Випадки, в яких доцільно використовувати прямі логістичні канали і ланцюги</w:t>
      </w:r>
      <w:r>
        <w:rPr>
          <w:rFonts w:ascii="Arial" w:hAnsi="Arial" w:cs="Arial"/>
          <w:b/>
          <w:bCs/>
          <w:color w:val="000000"/>
          <w:sz w:val="28"/>
          <w:szCs w:val="28"/>
          <w:lang w:val="uk-UA"/>
        </w:rPr>
        <w:t xml:space="preserve"> </w:t>
      </w:r>
      <w:r w:rsidRPr="000D39C5">
        <w:rPr>
          <w:rFonts w:ascii="Arial" w:hAnsi="Arial" w:cs="Arial"/>
          <w:bCs/>
          <w:color w:val="000000"/>
          <w:sz w:val="28"/>
          <w:szCs w:val="28"/>
          <w:lang w:val="uk-UA"/>
        </w:rPr>
        <w:t>[90]</w:t>
      </w:r>
    </w:p>
    <w:p w:rsidR="000A580F" w:rsidRPr="00104BC6" w:rsidRDefault="000A580F" w:rsidP="000A580F">
      <w:pPr>
        <w:pStyle w:val="afe"/>
        <w:shd w:val="clear" w:color="auto" w:fill="FEFEFE"/>
        <w:spacing w:before="0" w:beforeAutospacing="0" w:after="0" w:afterAutospacing="0" w:line="288" w:lineRule="auto"/>
        <w:rPr>
          <w:rFonts w:ascii="Arial" w:hAnsi="Arial" w:cs="Arial"/>
          <w:bCs/>
          <w:color w:val="000000"/>
          <w:sz w:val="28"/>
          <w:szCs w:val="28"/>
        </w:rPr>
      </w:pP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Перевагою прямих логістичних каналів і ланцюгів є можливість здійснення більш</w:t>
      </w:r>
      <w:r>
        <w:rPr>
          <w:rFonts w:ascii="Arial" w:hAnsi="Arial" w:cs="Arial"/>
          <w:bCs/>
          <w:color w:val="000000"/>
          <w:sz w:val="28"/>
          <w:szCs w:val="28"/>
        </w:rPr>
        <w:t>ого</w:t>
      </w:r>
      <w:r w:rsidRPr="00104BC6">
        <w:rPr>
          <w:rFonts w:ascii="Arial" w:hAnsi="Arial" w:cs="Arial"/>
          <w:bCs/>
          <w:color w:val="000000"/>
          <w:sz w:val="28"/>
          <w:szCs w:val="28"/>
        </w:rPr>
        <w:t xml:space="preserve"> концентрування і</w:t>
      </w:r>
      <w:r>
        <w:rPr>
          <w:rFonts w:ascii="Arial" w:hAnsi="Arial" w:cs="Arial"/>
          <w:bCs/>
          <w:color w:val="000000"/>
          <w:sz w:val="28"/>
          <w:szCs w:val="28"/>
        </w:rPr>
        <w:t xml:space="preserve"> своєчасних заходів по корегуванню</w:t>
      </w:r>
      <w:r w:rsidRPr="00104BC6">
        <w:rPr>
          <w:rFonts w:ascii="Arial" w:hAnsi="Arial" w:cs="Arial"/>
          <w:bCs/>
          <w:color w:val="000000"/>
          <w:sz w:val="28"/>
          <w:szCs w:val="28"/>
        </w:rPr>
        <w:t xml:space="preserve"> потоко</w:t>
      </w:r>
      <w:r>
        <w:rPr>
          <w:rFonts w:ascii="Arial" w:hAnsi="Arial" w:cs="Arial"/>
          <w:bCs/>
          <w:color w:val="000000"/>
          <w:sz w:val="28"/>
          <w:szCs w:val="28"/>
        </w:rPr>
        <w:t>вих процесів, що дозволяє</w:t>
      </w:r>
      <w:r w:rsidRPr="00104BC6">
        <w:rPr>
          <w:rFonts w:ascii="Arial" w:hAnsi="Arial" w:cs="Arial"/>
          <w:bCs/>
          <w:color w:val="000000"/>
          <w:sz w:val="28"/>
          <w:szCs w:val="28"/>
        </w:rPr>
        <w:t xml:space="preserve"> швидко адаптуватися до вимог споживачів і контролювати весь</w:t>
      </w:r>
      <w:r>
        <w:rPr>
          <w:rFonts w:ascii="Arial" w:hAnsi="Arial" w:cs="Arial"/>
          <w:bCs/>
          <w:color w:val="000000"/>
          <w:sz w:val="28"/>
          <w:szCs w:val="28"/>
        </w:rPr>
        <w:t xml:space="preserve"> процес управління </w:t>
      </w:r>
      <w:r w:rsidRPr="00104BC6">
        <w:rPr>
          <w:rFonts w:ascii="Arial" w:hAnsi="Arial" w:cs="Arial"/>
          <w:bCs/>
          <w:color w:val="000000"/>
          <w:sz w:val="28"/>
          <w:szCs w:val="28"/>
        </w:rPr>
        <w:t>товарни</w:t>
      </w:r>
      <w:r>
        <w:rPr>
          <w:rFonts w:ascii="Arial" w:hAnsi="Arial" w:cs="Arial"/>
          <w:bCs/>
          <w:color w:val="000000"/>
          <w:sz w:val="28"/>
          <w:szCs w:val="28"/>
        </w:rPr>
        <w:t>ми та</w:t>
      </w:r>
      <w:r w:rsidRPr="00104BC6">
        <w:rPr>
          <w:rFonts w:ascii="Arial" w:hAnsi="Arial" w:cs="Arial"/>
          <w:bCs/>
          <w:color w:val="000000"/>
          <w:sz w:val="28"/>
          <w:szCs w:val="28"/>
        </w:rPr>
        <w:t xml:space="preserve"> вантаж</w:t>
      </w:r>
      <w:r>
        <w:rPr>
          <w:rFonts w:ascii="Arial" w:hAnsi="Arial" w:cs="Arial"/>
          <w:bCs/>
          <w:color w:val="000000"/>
          <w:sz w:val="28"/>
          <w:szCs w:val="28"/>
        </w:rPr>
        <w:t>ними</w:t>
      </w:r>
      <w:r w:rsidRPr="00104BC6">
        <w:rPr>
          <w:rFonts w:ascii="Arial" w:hAnsi="Arial" w:cs="Arial"/>
          <w:bCs/>
          <w:color w:val="000000"/>
          <w:sz w:val="28"/>
          <w:szCs w:val="28"/>
        </w:rPr>
        <w:t xml:space="preserve"> потоками.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Ешелоновані логістичні канали</w:t>
      </w:r>
      <w:r>
        <w:rPr>
          <w:rFonts w:ascii="Arial" w:hAnsi="Arial" w:cs="Arial"/>
          <w:bCs/>
          <w:color w:val="000000"/>
          <w:sz w:val="28"/>
          <w:szCs w:val="28"/>
        </w:rPr>
        <w:t xml:space="preserve"> –</w:t>
      </w:r>
      <w:r w:rsidRPr="00104BC6">
        <w:rPr>
          <w:rFonts w:ascii="Arial" w:hAnsi="Arial" w:cs="Arial"/>
          <w:bCs/>
          <w:color w:val="000000"/>
          <w:sz w:val="28"/>
          <w:szCs w:val="28"/>
        </w:rPr>
        <w:t xml:space="preserve"> </w:t>
      </w:r>
      <w:r>
        <w:rPr>
          <w:rFonts w:ascii="Arial" w:hAnsi="Arial" w:cs="Arial"/>
          <w:bCs/>
          <w:color w:val="000000"/>
          <w:sz w:val="28"/>
          <w:szCs w:val="28"/>
        </w:rPr>
        <w:t xml:space="preserve">це </w:t>
      </w:r>
      <w:r w:rsidRPr="00104BC6">
        <w:rPr>
          <w:rFonts w:ascii="Arial" w:hAnsi="Arial" w:cs="Arial"/>
          <w:bCs/>
          <w:color w:val="000000"/>
          <w:sz w:val="28"/>
          <w:szCs w:val="28"/>
        </w:rPr>
        <w:t>перем</w:t>
      </w:r>
      <w:r>
        <w:rPr>
          <w:rFonts w:ascii="Arial" w:hAnsi="Arial" w:cs="Arial"/>
          <w:bCs/>
          <w:color w:val="000000"/>
          <w:sz w:val="28"/>
          <w:szCs w:val="28"/>
        </w:rPr>
        <w:t>іщення</w:t>
      </w:r>
      <w:r w:rsidRPr="00104BC6">
        <w:rPr>
          <w:rFonts w:ascii="Arial" w:hAnsi="Arial" w:cs="Arial"/>
          <w:bCs/>
          <w:color w:val="000000"/>
          <w:sz w:val="28"/>
          <w:szCs w:val="28"/>
        </w:rPr>
        <w:t xml:space="preserve"> матеріальних потоків від виробників до споживачів через посередницькі стуктури.</w:t>
      </w:r>
      <w:r>
        <w:rPr>
          <w:rFonts w:ascii="Arial" w:hAnsi="Arial" w:cs="Arial"/>
          <w:bCs/>
          <w:color w:val="000000"/>
          <w:sz w:val="28"/>
          <w:szCs w:val="28"/>
        </w:rPr>
        <w:t xml:space="preserve"> С</w:t>
      </w:r>
      <w:r w:rsidRPr="00104BC6">
        <w:rPr>
          <w:rFonts w:ascii="Arial" w:hAnsi="Arial" w:cs="Arial"/>
          <w:bCs/>
          <w:color w:val="000000"/>
          <w:sz w:val="28"/>
          <w:szCs w:val="28"/>
        </w:rPr>
        <w:t xml:space="preserve">кладаються </w:t>
      </w:r>
      <w:r>
        <w:rPr>
          <w:rFonts w:ascii="Arial" w:hAnsi="Arial" w:cs="Arial"/>
          <w:bCs/>
          <w:color w:val="000000"/>
          <w:sz w:val="28"/>
          <w:szCs w:val="28"/>
        </w:rPr>
        <w:t xml:space="preserve">вони </w:t>
      </w:r>
      <w:r w:rsidRPr="00104BC6">
        <w:rPr>
          <w:rFonts w:ascii="Arial" w:hAnsi="Arial" w:cs="Arial"/>
          <w:bCs/>
          <w:color w:val="000000"/>
          <w:sz w:val="28"/>
          <w:szCs w:val="28"/>
        </w:rPr>
        <w:t>тільки з ешелонованих ланцю</w:t>
      </w:r>
      <w:r>
        <w:rPr>
          <w:rFonts w:ascii="Arial" w:hAnsi="Arial" w:cs="Arial"/>
          <w:bCs/>
          <w:color w:val="000000"/>
          <w:sz w:val="28"/>
          <w:szCs w:val="28"/>
        </w:rPr>
        <w:t xml:space="preserve">гів, які </w:t>
      </w:r>
      <w:r w:rsidRPr="00104BC6">
        <w:rPr>
          <w:rFonts w:ascii="Arial" w:hAnsi="Arial" w:cs="Arial"/>
          <w:bCs/>
          <w:color w:val="000000"/>
          <w:sz w:val="28"/>
          <w:szCs w:val="28"/>
        </w:rPr>
        <w:t>в якості ланок включають торговельні</w:t>
      </w:r>
      <w:r>
        <w:rPr>
          <w:rFonts w:ascii="Arial" w:hAnsi="Arial" w:cs="Arial"/>
          <w:bCs/>
          <w:color w:val="000000"/>
          <w:sz w:val="28"/>
          <w:szCs w:val="28"/>
        </w:rPr>
        <w:t xml:space="preserve"> та транспортні організації, що</w:t>
      </w:r>
      <w:r w:rsidRPr="00104BC6">
        <w:rPr>
          <w:rFonts w:ascii="Arial" w:hAnsi="Arial" w:cs="Arial"/>
          <w:bCs/>
          <w:color w:val="000000"/>
          <w:sz w:val="28"/>
          <w:szCs w:val="28"/>
        </w:rPr>
        <w:t xml:space="preserve"> допомагають </w:t>
      </w:r>
      <w:r w:rsidRPr="00104BC6">
        <w:rPr>
          <w:rFonts w:ascii="Arial" w:hAnsi="Arial" w:cs="Arial"/>
          <w:bCs/>
          <w:color w:val="000000"/>
          <w:sz w:val="28"/>
          <w:szCs w:val="28"/>
        </w:rPr>
        <w:lastRenderedPageBreak/>
        <w:t>трансформувати матеріальні потоки, в залежності від характеру збуту товарної продукції. Ешелоновані логістичні системи також мають свої переваги. Допомога посередницьких торгових і транспортних структур, які в логістичних каналах і ланцюгах відіграють активну роль по пересуванню матеріального потоку, може бути значною. У той же час ці організації дуже неоднорідні за своїм статусом, логістичним потужностям, проведеній політиці і т.д.</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В ешелонованих ланцюгах посередники різних типів і видів являють собою взаємопов'язані ланки, які, однак, мають свої інтереси.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При всіх перевагах і недоліках логістичних систем з прямими зв'язками і ешелонованих логістичних систем на практиці все більшого поширення набувають змішані або гнучкі, логістичні системи. В них використовуються як прямі, так і ешелоновані логістичні канали і ланцюги. У гну</w:t>
      </w:r>
      <w:r>
        <w:rPr>
          <w:rFonts w:ascii="Arial" w:hAnsi="Arial" w:cs="Arial"/>
          <w:bCs/>
          <w:color w:val="000000"/>
          <w:sz w:val="28"/>
          <w:szCs w:val="28"/>
        </w:rPr>
        <w:t>чких логістичних системах,</w:t>
      </w:r>
      <w:r w:rsidRPr="00104BC6">
        <w:rPr>
          <w:rFonts w:ascii="Arial" w:hAnsi="Arial" w:cs="Arial"/>
          <w:bCs/>
          <w:color w:val="000000"/>
          <w:sz w:val="28"/>
          <w:szCs w:val="28"/>
        </w:rPr>
        <w:t xml:space="preserve"> генеруючих безліч товарних потоків, співвідношення логістичних ланцюгів з прямими зв'язками і ешелонованих залежить від цільових ринків, стратегії організації і власних потенційних можливостей логістичної системи.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Учасники логістичного каналу (по суті, логістичного дистрибутивного ланцюга) виконують такі функції, як [</w:t>
      </w:r>
      <w:r>
        <w:rPr>
          <w:rFonts w:ascii="Arial" w:hAnsi="Arial" w:cs="Arial"/>
          <w:bCs/>
          <w:color w:val="000000"/>
          <w:sz w:val="28"/>
          <w:szCs w:val="28"/>
        </w:rPr>
        <w:t>90</w:t>
      </w:r>
      <w:r w:rsidRPr="00104BC6">
        <w:rPr>
          <w:rFonts w:ascii="Arial" w:hAnsi="Arial" w:cs="Arial"/>
          <w:bCs/>
          <w:color w:val="000000"/>
          <w:sz w:val="28"/>
          <w:szCs w:val="28"/>
        </w:rPr>
        <w:t>]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дослідницька робота по збору інформації, необхідної для аналізу та планування товарно-грошового обміну - проведення логістичних досліджень;</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стимулювання збуту і формування попиту - створення і поширення інформації про товар, проведення рекламних акцій та заходів, використання зв'язків з громадськістю та інших засобів просування товарів;</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встановлення і підтримання контактів з клієнтами і партнерами - налагодження зв'язків з потенційними клієнтами і партнерами та підтримання контактів з покупцями, постачальниками, діловими партнерами та ін. Це передбачає обмін інформацією та створення інформаційних каналів, комунікацій;</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проведення переговорів, укладання договорів - процедури узгодження цін та інших умов для наступного здійснення акту передачі прав власності або володіння, розпорядження матеріальними і нематеріальнимі цінностями;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lastRenderedPageBreak/>
        <w:t>пристосування товару до запитів споживачів - приведення товару у відповідність до вимог покупців. Це стосується таких видів діяльності, як виробництво, сортування, комплектація, монтаж, регулювання та упаковка, що відносяться до обслуговування споживачів та сервісу (предпродажному, в процесі обміну і післяпродажного);</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організація руху товару - транспортування, перевантажувальні операції, складська переробка за допомогою засобів механізації та складування товару;</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управління запасами - застосування сучасних моделей в сфері управління запасами готової продукції у виробника, товарними запасами у посередників і у споживачів;</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фінансування - вишукування і використання коштів для покриття витрат, пов'язаних з функціонуванням каналу, надання кредитів покупцям і фінансування постачальників шляхом передоплати;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прийняття ризику - прийняття на себе відповідальності за функціонування каналу, специфічних ризиків, притаманних діяльності учасників каналів, а також ризиків, що існують для всіх суб'єктів господарювання.</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Виробник може ліквідувати або замінити учасників в логістичному ланцюгу, але жодну функцію не можна виключити. Коли з ланцюга випадає один з учасників, його функції передаються або вже існуючим, або знову створенним суб'єктам господарювання.</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Виробник може і не вдаватися до послуг посередників, але в цьому випадку, всі функції він виконуватиме сам. Виконання цих функцій вимагає фінансових ресурсів. Вони можуть бути виконані більш якісно і з найменшими витратами завдяки спеціалізації. Якщо виробник самостійно виконує ці функції, то зростають витрати, значить збільшується ціна товару [</w:t>
      </w:r>
      <w:r>
        <w:rPr>
          <w:rFonts w:ascii="Arial" w:hAnsi="Arial" w:cs="Arial"/>
          <w:bCs/>
          <w:color w:val="000000"/>
          <w:sz w:val="28"/>
          <w:szCs w:val="28"/>
        </w:rPr>
        <w:t>90</w:t>
      </w:r>
      <w:r w:rsidRPr="00104BC6">
        <w:rPr>
          <w:rFonts w:ascii="Arial" w:hAnsi="Arial" w:cs="Arial"/>
          <w:bCs/>
          <w:color w:val="000000"/>
          <w:sz w:val="28"/>
          <w:szCs w:val="28"/>
        </w:rPr>
        <w:t>].</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Через розмаїття та складності структури каналів розподілу важко узагальнити проблеми, з якими стикаються менеджери при виробленні комплексної стратегії розподілу. На практиці встановленню остаточної структури каналу розподілу передує тривалий процес планування і переговорів. Але навіть коли стратегія розподілу вироблена і прийнята до виконання, цей процес безперервно переглядається, зазнає змін на тих чи інших ділянках каналу. Господарські зв'язки всередині каналів розподілу динамічні, оскільки компанії прагнуть постійно покращувати </w:t>
      </w:r>
      <w:r w:rsidRPr="00104BC6">
        <w:rPr>
          <w:rFonts w:ascii="Arial" w:hAnsi="Arial" w:cs="Arial"/>
          <w:bCs/>
          <w:color w:val="000000"/>
          <w:sz w:val="28"/>
          <w:szCs w:val="28"/>
        </w:rPr>
        <w:lastRenderedPageBreak/>
        <w:t>свої позиції, а хороша структура каналу дає фірмам конкурентні переваги</w:t>
      </w:r>
      <w:r>
        <w:rPr>
          <w:rFonts w:ascii="Arial" w:hAnsi="Arial" w:cs="Arial"/>
          <w:bCs/>
          <w:color w:val="000000"/>
          <w:sz w:val="28"/>
          <w:szCs w:val="28"/>
        </w:rPr>
        <w:t xml:space="preserve"> [94</w:t>
      </w:r>
      <w:r w:rsidRPr="00104BC6">
        <w:rPr>
          <w:rFonts w:ascii="Arial" w:hAnsi="Arial" w:cs="Arial"/>
          <w:bCs/>
          <w:color w:val="000000"/>
          <w:sz w:val="28"/>
          <w:szCs w:val="28"/>
        </w:rPr>
        <w:t>].</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Pr="00104BC6" w:rsidRDefault="000A580F" w:rsidP="000A580F">
      <w:pPr>
        <w:pStyle w:val="afe"/>
        <w:shd w:val="clear" w:color="auto" w:fill="FEFEFE"/>
        <w:spacing w:before="0" w:beforeAutospacing="0" w:after="0" w:afterAutospacing="0" w:line="288" w:lineRule="auto"/>
        <w:ind w:firstLine="709"/>
        <w:jc w:val="center"/>
        <w:rPr>
          <w:rFonts w:ascii="Arial" w:hAnsi="Arial" w:cs="Arial"/>
          <w:b/>
          <w:bCs/>
          <w:color w:val="000000"/>
          <w:sz w:val="32"/>
          <w:szCs w:val="32"/>
        </w:rPr>
      </w:pPr>
      <w:r w:rsidRPr="00104BC6">
        <w:rPr>
          <w:rFonts w:ascii="Arial" w:hAnsi="Arial" w:cs="Arial"/>
          <w:b/>
          <w:bCs/>
          <w:color w:val="000000"/>
          <w:sz w:val="32"/>
          <w:szCs w:val="32"/>
        </w:rPr>
        <w:t>7.3 Логістичні посередники в дистрибуції, їх класифікація та функції. Координація та інтеграція дій логістичних посередників. Проектування дистрибутивних систем</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
          <w:bCs/>
          <w:color w:val="000000"/>
          <w:sz w:val="28"/>
          <w:szCs w:val="28"/>
        </w:rPr>
      </w:pP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
          <w:bCs/>
          <w:i/>
          <w:color w:val="000000"/>
          <w:sz w:val="28"/>
          <w:szCs w:val="28"/>
        </w:rPr>
      </w:pP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Канал розподілу характеризується</w:t>
      </w:r>
      <w:r w:rsidRPr="00104BC6">
        <w:rPr>
          <w:rFonts w:ascii="Arial" w:hAnsi="Arial" w:cs="Arial"/>
          <w:bCs/>
          <w:color w:val="000000"/>
          <w:sz w:val="28"/>
          <w:szCs w:val="28"/>
        </w:rPr>
        <w:t xml:space="preserve"> не тільки числом вхідних в нього елементів і властивістю їх взаємозв'язків, але і видами цих елементів, тобто працюючими на всій його протяжності посередниками. Саме посередники, з точки зору логістики, забезпечують ефективну систему товаропотоків, застосовуючи ринковий механізм саморегулювання.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2"/>
          <w:szCs w:val="22"/>
        </w:rPr>
      </w:pPr>
      <w:r w:rsidRPr="00104BC6">
        <w:rPr>
          <w:rFonts w:ascii="Arial" w:hAnsi="Arial" w:cs="Arial"/>
          <w:bCs/>
          <w:i/>
          <w:color w:val="000000"/>
          <w:sz w:val="28"/>
          <w:szCs w:val="28"/>
        </w:rPr>
        <w:t>Посередник</w:t>
      </w:r>
      <w:r w:rsidRPr="00104BC6">
        <w:rPr>
          <w:rFonts w:ascii="Arial" w:hAnsi="Arial" w:cs="Arial"/>
          <w:bCs/>
          <w:color w:val="000000"/>
          <w:sz w:val="28"/>
          <w:szCs w:val="28"/>
        </w:rPr>
        <w:t xml:space="preserve"> - це фізична або юридична особа, яка сприяє встановленню ділових зв'язків між виробниками продукції, з одного боку, і споживачами - з іншого, з метою передачі товарів і прав власності на них.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 xml:space="preserve">Функції посередників в логістичному процесі </w:t>
      </w:r>
      <w:r w:rsidRPr="00104BC6">
        <w:rPr>
          <w:rFonts w:ascii="Arial" w:hAnsi="Arial" w:cs="Arial"/>
          <w:bCs/>
          <w:color w:val="000000"/>
          <w:sz w:val="28"/>
          <w:szCs w:val="28"/>
        </w:rPr>
        <w:t>можна розділити на такі групи</w:t>
      </w:r>
      <w:r>
        <w:rPr>
          <w:rFonts w:ascii="Arial" w:hAnsi="Arial" w:cs="Arial"/>
          <w:bCs/>
          <w:color w:val="000000"/>
          <w:sz w:val="28"/>
          <w:szCs w:val="28"/>
        </w:rPr>
        <w:t xml:space="preserve"> [90</w:t>
      </w:r>
      <w:r w:rsidRPr="00104BC6">
        <w:rPr>
          <w:rFonts w:ascii="Arial" w:hAnsi="Arial" w:cs="Arial"/>
          <w:bCs/>
          <w:color w:val="000000"/>
          <w:sz w:val="28"/>
          <w:szCs w:val="28"/>
        </w:rPr>
        <w:t>]:</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 xml:space="preserve">обміну (купівлі-продажу), що відносяться до базисних функцій логістики;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фізичного розподілу, що відносяться до ключових функцій логістики;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color w:val="000000"/>
          <w:sz w:val="28"/>
          <w:szCs w:val="28"/>
        </w:rPr>
        <w:t>спеціалізовані (стандартизації якості, фінансування, інформаційної підтримки, страхування ризиків і т.п.), що відносяться до підтримуючих функцій логістики.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Посередниками в процесах обміну</w:t>
      </w:r>
      <w:r w:rsidRPr="00104BC6">
        <w:rPr>
          <w:rFonts w:ascii="Arial" w:hAnsi="Arial" w:cs="Arial"/>
          <w:bCs/>
          <w:color w:val="000000"/>
          <w:sz w:val="28"/>
          <w:szCs w:val="28"/>
        </w:rPr>
        <w:t xml:space="preserve"> (купівлі-продажу) товарів є торговельні організації, що вчиняють оптові закупівлі, лізингові компанії, агенти, брокери та інші юридичні і фізичні особи, якими укладаються численні угоди купівлі-продажу та виконуються базисні функції логістики. Вони займають центральне місце серед логістичних посередників у дистрибуції.</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lastRenderedPageBreak/>
        <w:t>Торгові посередники, що виконують</w:t>
      </w:r>
      <w:r w:rsidRPr="00104BC6">
        <w:rPr>
          <w:rFonts w:ascii="Arial" w:hAnsi="Arial" w:cs="Arial"/>
          <w:bCs/>
          <w:color w:val="000000"/>
          <w:sz w:val="28"/>
          <w:szCs w:val="28"/>
        </w:rPr>
        <w:t xml:space="preserve"> крім базисних функцій і ключові </w:t>
      </w:r>
      <w:r w:rsidRPr="00104BC6">
        <w:rPr>
          <w:rFonts w:ascii="Arial" w:hAnsi="Arial" w:cs="Arial"/>
          <w:bCs/>
          <w:i/>
          <w:color w:val="000000"/>
          <w:sz w:val="28"/>
          <w:szCs w:val="28"/>
        </w:rPr>
        <w:t>функції фізичного розподілу</w:t>
      </w:r>
      <w:r w:rsidRPr="00104BC6">
        <w:rPr>
          <w:rFonts w:ascii="Arial" w:hAnsi="Arial" w:cs="Arial"/>
          <w:bCs/>
          <w:color w:val="000000"/>
          <w:sz w:val="28"/>
          <w:szCs w:val="28"/>
        </w:rPr>
        <w:t>: транспортування, експедирування, вантажопереробки, управління запасами, а також спеціалізовані підтримуючі функції: страхування, кредитно-фінансового обслуговування і т.д., є шірокофункціональнимі посередниками.</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bCs/>
          <w:i/>
          <w:color w:val="000000"/>
          <w:sz w:val="28"/>
          <w:szCs w:val="28"/>
        </w:rPr>
        <w:t>В операціях фізичного розподілу</w:t>
      </w:r>
      <w:r w:rsidRPr="00104BC6">
        <w:rPr>
          <w:rFonts w:ascii="Arial" w:hAnsi="Arial" w:cs="Arial"/>
          <w:bCs/>
          <w:color w:val="000000"/>
          <w:sz w:val="28"/>
          <w:szCs w:val="28"/>
        </w:rPr>
        <w:t xml:space="preserve"> виділяють узкофункціональних логістичних посередників (виконують вузьке коло функцій фізичного розподілу). До них відносяться: спеціалізовані транспортні компанії, експедитори, транспортно-експедиторські організації, склади загального користування, вантажні термінали і термінальні комплекси, розподільні центри, митні брокери, агенти та ін. </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r w:rsidRPr="00104BC6">
        <w:rPr>
          <w:rFonts w:ascii="Arial" w:hAnsi="Arial" w:cs="Arial"/>
          <w:i/>
          <w:color w:val="000000"/>
          <w:sz w:val="28"/>
          <w:szCs w:val="28"/>
        </w:rPr>
        <w:t>Серед посередників, що здійснюють підтримуючі функції</w:t>
      </w:r>
      <w:r w:rsidRPr="00104BC6">
        <w:rPr>
          <w:rFonts w:ascii="Arial" w:hAnsi="Arial" w:cs="Arial"/>
          <w:color w:val="000000"/>
          <w:sz w:val="28"/>
          <w:szCs w:val="28"/>
        </w:rPr>
        <w:t xml:space="preserve">, можна назвати </w:t>
      </w:r>
      <w:r>
        <w:rPr>
          <w:rFonts w:ascii="Arial" w:hAnsi="Arial" w:cs="Arial"/>
          <w:bCs/>
          <w:color w:val="000000"/>
          <w:sz w:val="28"/>
          <w:szCs w:val="28"/>
        </w:rPr>
        <w:t>[90</w:t>
      </w:r>
      <w:r w:rsidRPr="00104BC6">
        <w:rPr>
          <w:rFonts w:ascii="Arial" w:hAnsi="Arial" w:cs="Arial"/>
          <w:bCs/>
          <w:color w:val="000000"/>
          <w:sz w:val="28"/>
          <w:szCs w:val="28"/>
        </w:rPr>
        <w:t>]</w:t>
      </w:r>
      <w:r w:rsidRPr="00104BC6">
        <w:rPr>
          <w:rFonts w:ascii="Arial" w:hAnsi="Arial" w:cs="Arial"/>
          <w:color w:val="000000"/>
          <w:sz w:val="28"/>
          <w:szCs w:val="28"/>
        </w:rPr>
        <w:t>:</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організації та установи фінансового сервісу (банки, фінансові компанії. страхові компанії, клірингові та розрахункові центри);</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організації інформаційного сервісу (обчислювальні центри, організації зв'язку і телекомунікацій, інформаційно-диспетчерські центри);</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установи стандартизації та сертифікації, ліцензування, санітарного контролю, які є спеціалізованими логістичними посередниками, які виконують вузькоспеціальні функції.</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Багато посередників в дистрибуції виконують всі або більшість логістичних функцій, стаючи </w:t>
      </w:r>
      <w:r w:rsidRPr="00104BC6">
        <w:rPr>
          <w:rFonts w:ascii="Arial" w:hAnsi="Arial" w:cs="Arial"/>
          <w:i/>
          <w:color w:val="000000"/>
          <w:sz w:val="28"/>
          <w:szCs w:val="28"/>
          <w:lang w:val="uk-UA"/>
        </w:rPr>
        <w:t>інтегрованими логістичними посередниками</w:t>
      </w:r>
      <w:r w:rsidRPr="00104BC6">
        <w:rPr>
          <w:rFonts w:ascii="Arial" w:hAnsi="Arial" w:cs="Arial"/>
          <w:color w:val="000000"/>
          <w:sz w:val="28"/>
          <w:szCs w:val="28"/>
          <w:lang w:val="uk-UA"/>
        </w:rPr>
        <w:t xml:space="preserve"> (логістичними операторами, провайдерами комплексних логістичних послуг) - 3 PL, 4 PL, 5 PL провайдерами.</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Крім головних учасників логістичного каналу, існують і </w:t>
      </w:r>
      <w:r w:rsidRPr="00104BC6">
        <w:rPr>
          <w:rFonts w:ascii="Arial" w:hAnsi="Arial" w:cs="Arial"/>
          <w:i/>
          <w:color w:val="000000"/>
          <w:sz w:val="28"/>
          <w:szCs w:val="28"/>
          <w:lang w:val="uk-UA"/>
        </w:rPr>
        <w:t>допоміжні,</w:t>
      </w:r>
      <w:r w:rsidRPr="00104BC6">
        <w:rPr>
          <w:rFonts w:ascii="Arial" w:hAnsi="Arial" w:cs="Arial"/>
          <w:color w:val="000000"/>
          <w:sz w:val="28"/>
          <w:szCs w:val="28"/>
          <w:lang w:val="uk-UA"/>
        </w:rPr>
        <w:t xml:space="preserve"> завдяки яким вся система функціонує краще. Вони швидко діють там, де виникають проблеми нестиковки головних учасників каналу (наприклад, важливим посередником у проведенні міжнародних операцій може бути перекладач).</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У каналі приналежності</w:t>
      </w:r>
      <w:r w:rsidRPr="00104BC6">
        <w:rPr>
          <w:rFonts w:ascii="Arial" w:hAnsi="Arial" w:cs="Arial"/>
          <w:color w:val="000000"/>
          <w:sz w:val="28"/>
          <w:szCs w:val="28"/>
          <w:lang w:val="uk-UA"/>
        </w:rPr>
        <w:t xml:space="preserve"> найпоширенішими посередниками є банки, лізингові та фінансові компанії, які можуть прийняти товари у тимчасове або часткове володіння в ході виконуваної операції.</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В інформаційному каналі</w:t>
      </w:r>
      <w:r w:rsidRPr="00104BC6">
        <w:rPr>
          <w:rFonts w:ascii="Arial" w:hAnsi="Arial" w:cs="Arial"/>
          <w:color w:val="000000"/>
          <w:sz w:val="28"/>
          <w:szCs w:val="28"/>
          <w:lang w:val="uk-UA"/>
        </w:rPr>
        <w:t xml:space="preserve"> часто звертаються до брокера - посереднику між продавцем і покупцем, працюючому на біржі. Товари народного споживання часто продаються через брокерів.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lastRenderedPageBreak/>
        <w:t>Посередники в каналі фінансування</w:t>
      </w:r>
      <w:r w:rsidRPr="00104BC6">
        <w:rPr>
          <w:rFonts w:ascii="Arial" w:hAnsi="Arial" w:cs="Arial"/>
          <w:color w:val="000000"/>
          <w:sz w:val="28"/>
          <w:szCs w:val="28"/>
          <w:lang w:val="uk-UA"/>
        </w:rPr>
        <w:t xml:space="preserve"> - це банки, які надають кредит, необхідний для здійснення угоди. У ситуаціях, коли договір потрібно застрахувати, посередниками виступають страхові компанії.</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i/>
          <w:color w:val="000000"/>
          <w:sz w:val="28"/>
          <w:szCs w:val="28"/>
          <w:lang w:val="uk-UA"/>
        </w:rPr>
        <w:t>Посередники в каналі просування</w:t>
      </w:r>
      <w:r w:rsidRPr="00104BC6">
        <w:rPr>
          <w:rFonts w:ascii="Arial" w:hAnsi="Arial" w:cs="Arial"/>
          <w:color w:val="000000"/>
          <w:sz w:val="28"/>
          <w:szCs w:val="28"/>
          <w:lang w:val="uk-UA"/>
        </w:rPr>
        <w:t xml:space="preserve"> - це ті, хто допомагає проведенню рекламних кампаній та інша діяльність у цій галузі. До них відносяться організації, які проектують, створюють і транспортують виставкові зразки для показу на ярмарках і виставках-продажах. Рекламні агентства готують і розміщують рекламні матеріали в засобах масової інформації. У каналі товароруху існують посередники з широким і вузьким діапазоном функцій. Найпоширенішим узкофункціональним посередником є ​​експедиційне агентство, яке організовує перевезення партій вантажів. Воно збирає і об'єднує невеликі партії товарів у великі, потім доставляє їх в вагонах або вантажівках </w:t>
      </w:r>
      <w:r>
        <w:rPr>
          <w:rFonts w:ascii="Arial" w:hAnsi="Arial" w:cs="Arial"/>
          <w:bCs/>
          <w:color w:val="000000"/>
          <w:sz w:val="28"/>
          <w:szCs w:val="28"/>
          <w:lang w:val="uk-UA"/>
        </w:rPr>
        <w:t>[90</w:t>
      </w:r>
      <w:r w:rsidRPr="00104BC6">
        <w:rPr>
          <w:rFonts w:ascii="Arial" w:hAnsi="Arial" w:cs="Arial"/>
          <w:bCs/>
          <w:color w:val="000000"/>
          <w:sz w:val="28"/>
          <w:szCs w:val="28"/>
          <w:lang w:val="uk-UA"/>
        </w:rPr>
        <w:t>]</w:t>
      </w:r>
      <w:r w:rsidRPr="00104BC6">
        <w:rPr>
          <w:rFonts w:ascii="Arial" w:hAnsi="Arial" w:cs="Arial"/>
          <w:color w:val="000000"/>
          <w:sz w:val="28"/>
          <w:szCs w:val="28"/>
          <w:lang w:val="uk-UA"/>
        </w:rPr>
        <w:t xml:space="preserve"> .</w:t>
      </w:r>
    </w:p>
    <w:p w:rsidR="000A580F" w:rsidRDefault="000A580F" w:rsidP="000A580F">
      <w:pPr>
        <w:spacing w:line="288" w:lineRule="auto"/>
        <w:ind w:firstLine="709"/>
        <w:jc w:val="both"/>
        <w:rPr>
          <w:rFonts w:ascii="Arial" w:hAnsi="Arial" w:cs="Arial"/>
          <w:color w:val="000000"/>
          <w:sz w:val="28"/>
          <w:szCs w:val="28"/>
          <w:lang w:val="uk-UA"/>
        </w:rPr>
      </w:pPr>
      <w:r w:rsidRPr="000D39C5">
        <w:rPr>
          <w:rFonts w:ascii="Arial" w:hAnsi="Arial" w:cs="Arial"/>
          <w:color w:val="000000"/>
          <w:sz w:val="28"/>
          <w:szCs w:val="28"/>
          <w:lang w:val="uk-UA"/>
        </w:rPr>
        <w:t>Канал розподілу характеризується</w:t>
      </w:r>
      <w:r w:rsidRPr="00104BC6">
        <w:rPr>
          <w:rFonts w:ascii="Arial" w:hAnsi="Arial" w:cs="Arial"/>
          <w:color w:val="000000"/>
          <w:sz w:val="28"/>
          <w:szCs w:val="28"/>
          <w:lang w:val="uk-UA"/>
        </w:rPr>
        <w:t xml:space="preserve"> чис</w:t>
      </w:r>
      <w:r>
        <w:rPr>
          <w:rFonts w:ascii="Arial" w:hAnsi="Arial" w:cs="Arial"/>
          <w:color w:val="000000"/>
          <w:sz w:val="28"/>
          <w:szCs w:val="28"/>
          <w:lang w:val="uk-UA"/>
        </w:rPr>
        <w:t>лом</w:t>
      </w:r>
      <w:r w:rsidRPr="00104BC6">
        <w:rPr>
          <w:rFonts w:ascii="Arial" w:hAnsi="Arial" w:cs="Arial"/>
          <w:color w:val="000000"/>
          <w:sz w:val="28"/>
          <w:szCs w:val="28"/>
          <w:lang w:val="uk-UA"/>
        </w:rPr>
        <w:t xml:space="preserve"> і типом вхідних в нього елементів і особливостями їх взаємоз</w:t>
      </w:r>
      <w:r>
        <w:rPr>
          <w:rFonts w:ascii="Arial" w:hAnsi="Arial" w:cs="Arial"/>
          <w:color w:val="000000"/>
          <w:sz w:val="28"/>
          <w:szCs w:val="28"/>
          <w:lang w:val="uk-UA"/>
        </w:rPr>
        <w:t xml:space="preserve">в'язків. </w:t>
      </w: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К</w:t>
      </w:r>
      <w:r w:rsidRPr="00104BC6">
        <w:rPr>
          <w:rFonts w:ascii="Arial" w:hAnsi="Arial" w:cs="Arial"/>
          <w:color w:val="000000"/>
          <w:sz w:val="28"/>
          <w:szCs w:val="28"/>
          <w:lang w:val="uk-UA"/>
        </w:rPr>
        <w:t>ласифікація функціонуючих в рамках каналу посередників відрізняється різноманітністю.</w:t>
      </w:r>
      <w:r>
        <w:rPr>
          <w:rFonts w:ascii="Arial" w:hAnsi="Arial" w:cs="Arial"/>
          <w:color w:val="000000"/>
          <w:sz w:val="28"/>
          <w:szCs w:val="28"/>
          <w:lang w:val="uk-UA"/>
        </w:rPr>
        <w:t xml:space="preserve"> </w:t>
      </w:r>
      <w:r w:rsidRPr="00104BC6">
        <w:rPr>
          <w:rFonts w:ascii="Arial" w:hAnsi="Arial" w:cs="Arial"/>
          <w:color w:val="000000"/>
          <w:sz w:val="28"/>
          <w:szCs w:val="28"/>
          <w:lang w:val="uk-UA"/>
        </w:rPr>
        <w:t xml:space="preserve">У міжнародній логістиці налічується понад 100 різних типів посередників. </w:t>
      </w:r>
    </w:p>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Класифікацію посередників можна провести декількома способами. </w:t>
      </w:r>
      <w:r>
        <w:rPr>
          <w:rFonts w:ascii="Arial" w:hAnsi="Arial" w:cs="Arial"/>
          <w:color w:val="000000"/>
          <w:sz w:val="28"/>
          <w:szCs w:val="28"/>
          <w:lang w:val="uk-UA"/>
        </w:rPr>
        <w:t xml:space="preserve">На рис. 7.2 наведено поділ </w:t>
      </w:r>
      <w:r w:rsidRPr="00330703">
        <w:rPr>
          <w:rFonts w:ascii="Arial" w:hAnsi="Arial" w:cs="Arial"/>
          <w:color w:val="000000"/>
          <w:sz w:val="28"/>
          <w:szCs w:val="28"/>
          <w:lang w:val="uk-UA"/>
        </w:rPr>
        <w:t>логістичних посередників за ознакою надаваних послуг.</w:t>
      </w:r>
    </w:p>
    <w:p w:rsidR="0094523D" w:rsidRPr="00330703" w:rsidRDefault="0094523D"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827648" behindDoc="0" locked="0" layoutInCell="1" allowOverlap="1" wp14:anchorId="339A520F" wp14:editId="424ADD12">
                <wp:simplePos x="0" y="0"/>
                <wp:positionH relativeFrom="column">
                  <wp:posOffset>1670685</wp:posOffset>
                </wp:positionH>
                <wp:positionV relativeFrom="paragraph">
                  <wp:posOffset>20955</wp:posOffset>
                </wp:positionV>
                <wp:extent cx="2752725" cy="476250"/>
                <wp:effectExtent l="9525" t="9525" r="9525" b="9525"/>
                <wp:wrapNone/>
                <wp:docPr id="2285" name="Прямоугольник 2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476250"/>
                        </a:xfrm>
                        <a:prstGeom prst="rect">
                          <a:avLst/>
                        </a:prstGeom>
                        <a:solidFill>
                          <a:srgbClr val="FFFFFF"/>
                        </a:solidFill>
                        <a:ln w="9525">
                          <a:solidFill>
                            <a:srgbClr val="000000"/>
                          </a:solidFill>
                          <a:miter lim="800000"/>
                          <a:headEnd/>
                          <a:tailEnd/>
                        </a:ln>
                      </wps:spPr>
                      <wps:txbx>
                        <w:txbxContent>
                          <w:p w:rsidR="00415578" w:rsidRDefault="00415578" w:rsidP="000A580F">
                            <w:pPr>
                              <w:jc w:val="center"/>
                              <w:rPr>
                                <w:rFonts w:ascii="Arial" w:hAnsi="Arial" w:cs="Arial"/>
                                <w:b/>
                                <w:color w:val="000000"/>
                                <w:lang w:val="uk-UA"/>
                              </w:rPr>
                            </w:pPr>
                            <w:r w:rsidRPr="00330703">
                              <w:rPr>
                                <w:rFonts w:ascii="Arial" w:hAnsi="Arial" w:cs="Arial"/>
                                <w:b/>
                                <w:color w:val="000000"/>
                                <w:lang w:val="uk-UA"/>
                              </w:rPr>
                              <w:t>Логістичні посередникі</w:t>
                            </w:r>
                          </w:p>
                          <w:p w:rsidR="00415578" w:rsidRPr="00330703" w:rsidRDefault="00415578" w:rsidP="000A580F">
                            <w:pPr>
                              <w:jc w:val="center"/>
                              <w:rPr>
                                <w:b/>
                              </w:rPr>
                            </w:pPr>
                            <w:r w:rsidRPr="00330703">
                              <w:rPr>
                                <w:rFonts w:ascii="Arial" w:hAnsi="Arial" w:cs="Arial"/>
                                <w:b/>
                                <w:color w:val="000000"/>
                                <w:lang w:val="uk-UA"/>
                              </w:rPr>
                              <w:t>за ознакою надаваних послуг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85" o:spid="_x0000_s1635" style="position:absolute;left:0;text-align:left;margin-left:131.55pt;margin-top:1.65pt;width:216.75pt;height:37.5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">
                <v:textbox>
                  <w:txbxContent>
                    <w:p w:rsidR="00415578" w:rsidRDefault="00415578" w:rsidP="000A580F">
                      <w:pPr>
                        <w:jc w:val="center"/>
                        <w:rPr>
                          <w:rFonts w:ascii="Arial" w:hAnsi="Arial" w:cs="Arial"/>
                          <w:b/>
                          <w:color w:val="000000"/>
                          <w:lang w:val="uk-UA"/>
                        </w:rPr>
                      </w:pPr>
                      <w:r w:rsidRPr="00330703">
                        <w:rPr>
                          <w:rFonts w:ascii="Arial" w:hAnsi="Arial" w:cs="Arial"/>
                          <w:b/>
                          <w:color w:val="000000"/>
                          <w:lang w:val="uk-UA"/>
                        </w:rPr>
                        <w:t>Логістичні посередникі</w:t>
                      </w:r>
                    </w:p>
                    <w:p w:rsidR="00415578" w:rsidRPr="00330703" w:rsidRDefault="00415578" w:rsidP="000A580F">
                      <w:pPr>
                        <w:jc w:val="center"/>
                        <w:rPr>
                          <w:b/>
                        </w:rPr>
                      </w:pPr>
                      <w:r w:rsidRPr="00330703">
                        <w:rPr>
                          <w:rFonts w:ascii="Arial" w:hAnsi="Arial" w:cs="Arial"/>
                          <w:b/>
                          <w:color w:val="000000"/>
                          <w:lang w:val="uk-UA"/>
                        </w:rPr>
                        <w:t>за ознакою надаваних послуг</w:t>
                      </w: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831744" behindDoc="0" locked="0" layoutInCell="1" allowOverlap="1" wp14:anchorId="4D0FCA4A" wp14:editId="71D04F0C">
                <wp:simplePos x="0" y="0"/>
                <wp:positionH relativeFrom="column">
                  <wp:posOffset>3032760</wp:posOffset>
                </wp:positionH>
                <wp:positionV relativeFrom="paragraph">
                  <wp:posOffset>6350</wp:posOffset>
                </wp:positionV>
                <wp:extent cx="1552575" cy="209550"/>
                <wp:effectExtent l="9525" t="9525" r="28575" b="57150"/>
                <wp:wrapNone/>
                <wp:docPr id="2284" name="Прямая со стрелкой 2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84" o:spid="_x0000_s1026" type="#_x0000_t32" style="position:absolute;margin-left:238.8pt;margin-top:.5pt;width:122.25pt;height:16.5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">
                <v:stroke endarrow="block"/>
              </v:shape>
            </w:pict>
          </mc:Fallback>
        </mc:AlternateContent>
      </w:r>
      <w:r>
        <w:rPr>
          <w:rFonts w:ascii="Arial" w:hAnsi="Arial" w:cs="Arial"/>
          <w:noProof/>
          <w:color w:val="000000"/>
          <w:sz w:val="28"/>
          <w:szCs w:val="28"/>
        </w:rPr>
        <mc:AlternateContent>
          <mc:Choice Requires="wps">
            <w:drawing>
              <wp:anchor distT="0" distB="0" distL="114300" distR="114300" simplePos="0" relativeHeight="252830720" behindDoc="0" locked="0" layoutInCell="1" allowOverlap="1" wp14:anchorId="5F757B37" wp14:editId="3904D090">
                <wp:simplePos x="0" y="0"/>
                <wp:positionH relativeFrom="column">
                  <wp:posOffset>1537335</wp:posOffset>
                </wp:positionH>
                <wp:positionV relativeFrom="paragraph">
                  <wp:posOffset>6350</wp:posOffset>
                </wp:positionV>
                <wp:extent cx="1495425" cy="209550"/>
                <wp:effectExtent l="28575" t="9525" r="9525" b="57150"/>
                <wp:wrapNone/>
                <wp:docPr id="2283" name="Прямая со стрелкой 2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542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83" o:spid="_x0000_s1026" type="#_x0000_t32" style="position:absolute;margin-left:121.05pt;margin-top:.5pt;width:117.75pt;height:16.5pt;flip:x;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">
                <v:stroke endarrow="block"/>
              </v:shape>
            </w:pict>
          </mc:Fallback>
        </mc:AlternateContent>
      </w:r>
      <w:r>
        <w:rPr>
          <w:rFonts w:ascii="Arial" w:hAnsi="Arial" w:cs="Arial"/>
          <w:noProof/>
          <w:color w:val="000000"/>
          <w:sz w:val="28"/>
          <w:szCs w:val="28"/>
        </w:rPr>
        <mc:AlternateContent>
          <mc:Choice Requires="wps">
            <w:drawing>
              <wp:anchor distT="0" distB="0" distL="114300" distR="114300" simplePos="0" relativeHeight="252828672" behindDoc="0" locked="0" layoutInCell="1" allowOverlap="1" wp14:anchorId="08C1E727" wp14:editId="11CD778C">
                <wp:simplePos x="0" y="0"/>
                <wp:positionH relativeFrom="column">
                  <wp:posOffset>651510</wp:posOffset>
                </wp:positionH>
                <wp:positionV relativeFrom="paragraph">
                  <wp:posOffset>215900</wp:posOffset>
                </wp:positionV>
                <wp:extent cx="1809750" cy="314325"/>
                <wp:effectExtent l="9525" t="9525" r="9525" b="9525"/>
                <wp:wrapNone/>
                <wp:docPr id="2282" name="Прямоугольник 2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14325"/>
                        </a:xfrm>
                        <a:prstGeom prst="rect">
                          <a:avLst/>
                        </a:prstGeom>
                        <a:solidFill>
                          <a:srgbClr val="FFFFFF"/>
                        </a:solidFill>
                        <a:ln w="9525">
                          <a:solidFill>
                            <a:srgbClr val="000000"/>
                          </a:solidFill>
                          <a:miter lim="800000"/>
                          <a:headEnd/>
                          <a:tailEnd/>
                        </a:ln>
                      </wps:spPr>
                      <wps:txbx>
                        <w:txbxContent>
                          <w:p w:rsidR="00415578" w:rsidRPr="00712D8B" w:rsidRDefault="00415578" w:rsidP="000A580F">
                            <w:r w:rsidRPr="00712D8B">
                              <w:rPr>
                                <w:rFonts w:ascii="Arial" w:hAnsi="Arial" w:cs="Arial"/>
                                <w:i/>
                                <w:color w:val="000000"/>
                              </w:rPr>
                              <w:t>Торгові посередники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82" o:spid="_x0000_s1636" style="position:absolute;left:0;text-align:left;margin-left:51.3pt;margin-top:17pt;width:142.5pt;height:24.7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">
                <v:textbox>
                  <w:txbxContent>
                    <w:p w:rsidR="00415578" w:rsidRPr="00712D8B" w:rsidRDefault="00415578" w:rsidP="000A580F">
                      <w:r w:rsidRPr="00712D8B">
                        <w:rPr>
                          <w:rFonts w:ascii="Arial" w:hAnsi="Arial" w:cs="Arial"/>
                          <w:i/>
                          <w:color w:val="000000"/>
                        </w:rPr>
                        <w:t>Торгові посередники</w:t>
                      </w:r>
                    </w:p>
                  </w:txbxContent>
                </v:textbox>
              </v:rect>
            </w:pict>
          </mc:Fallback>
        </mc:AlternateContent>
      </w:r>
      <w:r>
        <w:rPr>
          <w:rFonts w:ascii="Arial" w:hAnsi="Arial" w:cs="Arial"/>
          <w:noProof/>
          <w:color w:val="000000"/>
          <w:sz w:val="28"/>
          <w:szCs w:val="28"/>
        </w:rPr>
        <mc:AlternateContent>
          <mc:Choice Requires="wps">
            <w:drawing>
              <wp:anchor distT="0" distB="0" distL="114300" distR="114300" simplePos="0" relativeHeight="252829696" behindDoc="0" locked="0" layoutInCell="1" allowOverlap="1" wp14:anchorId="126FE810" wp14:editId="6A267C1C">
                <wp:simplePos x="0" y="0"/>
                <wp:positionH relativeFrom="column">
                  <wp:posOffset>3413760</wp:posOffset>
                </wp:positionH>
                <wp:positionV relativeFrom="paragraph">
                  <wp:posOffset>215900</wp:posOffset>
                </wp:positionV>
                <wp:extent cx="2238375" cy="314325"/>
                <wp:effectExtent l="9525" t="9525" r="9525" b="9525"/>
                <wp:wrapNone/>
                <wp:docPr id="2281" name="Прямоугольник 2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314325"/>
                        </a:xfrm>
                        <a:prstGeom prst="rect">
                          <a:avLst/>
                        </a:prstGeom>
                        <a:solidFill>
                          <a:srgbClr val="FFFFFF"/>
                        </a:solidFill>
                        <a:ln w="9525">
                          <a:solidFill>
                            <a:srgbClr val="000000"/>
                          </a:solidFill>
                          <a:miter lim="800000"/>
                          <a:headEnd/>
                          <a:tailEnd/>
                        </a:ln>
                      </wps:spPr>
                      <wps:txbx>
                        <w:txbxContent>
                          <w:p w:rsidR="00415578" w:rsidRPr="00712D8B" w:rsidRDefault="00415578" w:rsidP="000A580F">
                            <w:r w:rsidRPr="00712D8B">
                              <w:rPr>
                                <w:rFonts w:ascii="Arial" w:hAnsi="Arial" w:cs="Arial"/>
                                <w:i/>
                                <w:color w:val="000000"/>
                                <w:lang w:val="uk-UA"/>
                              </w:rPr>
                              <w:t>Функціональні посередники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81" o:spid="_x0000_s1637" style="position:absolute;left:0;text-align:left;margin-left:268.8pt;margin-top:17pt;width:176.25pt;height:24.75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">
                <v:textbox>
                  <w:txbxContent>
                    <w:p w:rsidR="00415578" w:rsidRPr="00712D8B" w:rsidRDefault="00415578" w:rsidP="000A580F">
                      <w:r w:rsidRPr="00712D8B">
                        <w:rPr>
                          <w:rFonts w:ascii="Arial" w:hAnsi="Arial" w:cs="Arial"/>
                          <w:i/>
                          <w:color w:val="000000"/>
                          <w:lang w:val="uk-UA"/>
                        </w:rPr>
                        <w:t>Функціональні посередники</w:t>
                      </w:r>
                    </w:p>
                  </w:txbxContent>
                </v:textbox>
              </v:rect>
            </w:pict>
          </mc:Fallback>
        </mc:AlternateContent>
      </w:r>
      <w:r>
        <w:rPr>
          <w:rFonts w:ascii="Arial" w:hAnsi="Arial" w:cs="Arial"/>
          <w:noProof/>
          <w:color w:val="000000"/>
          <w:sz w:val="28"/>
          <w:szCs w:val="28"/>
          <w:lang w:val="uk-UA" w:eastAsia="uk-UA"/>
        </w:rPr>
        <w:t xml:space="preserve"> </w: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r>
        <w:rPr>
          <w:rFonts w:ascii="Arial" w:hAnsi="Arial" w:cs="Arial"/>
          <w:noProof/>
          <w:color w:val="000000"/>
          <w:sz w:val="28"/>
          <w:szCs w:val="28"/>
        </w:rPr>
        <mc:AlternateContent>
          <mc:Choice Requires="wps">
            <w:drawing>
              <wp:anchor distT="0" distB="0" distL="114300" distR="114300" simplePos="0" relativeHeight="252833792" behindDoc="0" locked="0" layoutInCell="1" allowOverlap="1" wp14:anchorId="61743741" wp14:editId="4278A6D5">
                <wp:simplePos x="0" y="0"/>
                <wp:positionH relativeFrom="column">
                  <wp:posOffset>3166110</wp:posOffset>
                </wp:positionH>
                <wp:positionV relativeFrom="paragraph">
                  <wp:posOffset>182880</wp:posOffset>
                </wp:positionV>
                <wp:extent cx="2895600" cy="2009775"/>
                <wp:effectExtent l="9525" t="9525" r="9525" b="9525"/>
                <wp:wrapNone/>
                <wp:docPr id="2280" name="Прямоугольник 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009775"/>
                        </a:xfrm>
                        <a:prstGeom prst="rect">
                          <a:avLst/>
                        </a:prstGeom>
                        <a:solidFill>
                          <a:srgbClr val="FFFFFF"/>
                        </a:solidFill>
                        <a:ln w="9525">
                          <a:solidFill>
                            <a:srgbClr val="000000"/>
                          </a:solidFill>
                          <a:miter lim="800000"/>
                          <a:headEnd/>
                          <a:tailEnd/>
                        </a:ln>
                      </wps:spPr>
                      <wps:txbx>
                        <w:txbxContent>
                          <w:p w:rsidR="00415578" w:rsidRPr="00712D8B" w:rsidRDefault="00415578" w:rsidP="000A580F">
                            <w:pPr>
                              <w:spacing w:line="288" w:lineRule="auto"/>
                              <w:jc w:val="both"/>
                              <w:rPr>
                                <w:rFonts w:ascii="Arial" w:hAnsi="Arial" w:cs="Arial"/>
                                <w:color w:val="000000"/>
                                <w:sz w:val="22"/>
                                <w:szCs w:val="22"/>
                                <w:lang w:val="uk-UA"/>
                              </w:rPr>
                            </w:pPr>
                            <w:r w:rsidRPr="00712D8B">
                              <w:rPr>
                                <w:rFonts w:ascii="Arial" w:hAnsi="Arial" w:cs="Arial"/>
                                <w:color w:val="000000"/>
                                <w:sz w:val="22"/>
                                <w:szCs w:val="22"/>
                                <w:lang w:val="uk-UA"/>
                              </w:rPr>
                              <w:t xml:space="preserve">позбавлені від ризику, пов'язаного з власністю, оскільки виступають тільки як представники продавця або покупця, надаючи необхідні послуги своїм клієнтам і кінцевим споживачам. </w:t>
                            </w:r>
                            <w:r w:rsidRPr="00712D8B">
                              <w:rPr>
                                <w:rFonts w:ascii="Arial" w:hAnsi="Arial" w:cs="Arial"/>
                                <w:color w:val="000000"/>
                                <w:sz w:val="22"/>
                                <w:szCs w:val="22"/>
                              </w:rPr>
                              <w:t>До них відносяться</w:t>
                            </w:r>
                            <w:r w:rsidRPr="00712D8B">
                              <w:rPr>
                                <w:rFonts w:ascii="Arial" w:hAnsi="Arial" w:cs="Arial"/>
                                <w:color w:val="000000"/>
                                <w:sz w:val="22"/>
                                <w:szCs w:val="22"/>
                                <w:lang w:val="uk-UA"/>
                              </w:rPr>
                              <w:t>: торгові (збутові) агенти, промислові агенти, к</w:t>
                            </w:r>
                            <w:r w:rsidRPr="00712D8B">
                              <w:rPr>
                                <w:rFonts w:ascii="Arial" w:hAnsi="Arial" w:cs="Arial"/>
                                <w:color w:val="000000"/>
                                <w:sz w:val="22"/>
                                <w:szCs w:val="22"/>
                              </w:rPr>
                              <w:t>омісійн</w:t>
                            </w:r>
                            <w:r w:rsidRPr="00712D8B">
                              <w:rPr>
                                <w:rFonts w:ascii="Arial" w:hAnsi="Arial" w:cs="Arial"/>
                                <w:color w:val="000000"/>
                                <w:sz w:val="22"/>
                                <w:szCs w:val="22"/>
                                <w:lang w:val="uk-UA"/>
                              </w:rPr>
                              <w:t>і</w:t>
                            </w:r>
                            <w:r w:rsidRPr="00712D8B">
                              <w:rPr>
                                <w:rFonts w:ascii="Arial" w:hAnsi="Arial" w:cs="Arial"/>
                                <w:color w:val="000000"/>
                                <w:sz w:val="22"/>
                                <w:szCs w:val="22"/>
                              </w:rPr>
                              <w:t xml:space="preserve"> торговці</w:t>
                            </w:r>
                            <w:r w:rsidRPr="00712D8B">
                              <w:rPr>
                                <w:rFonts w:ascii="Arial" w:hAnsi="Arial" w:cs="Arial"/>
                                <w:color w:val="000000"/>
                                <w:sz w:val="22"/>
                                <w:szCs w:val="22"/>
                                <w:lang w:val="uk-UA"/>
                              </w:rPr>
                              <w:t>, брокери, а</w:t>
                            </w:r>
                            <w:r w:rsidRPr="00712D8B">
                              <w:rPr>
                                <w:rFonts w:ascii="Arial" w:hAnsi="Arial" w:cs="Arial"/>
                                <w:color w:val="000000"/>
                                <w:sz w:val="22"/>
                                <w:szCs w:val="22"/>
                              </w:rPr>
                              <w:t>укціонні компанії</w:t>
                            </w:r>
                            <w:r w:rsidRPr="00712D8B">
                              <w:rPr>
                                <w:rFonts w:ascii="Arial" w:hAnsi="Arial" w:cs="Arial"/>
                                <w:color w:val="000000"/>
                                <w:sz w:val="22"/>
                                <w:szCs w:val="22"/>
                                <w:lang w:val="uk-UA"/>
                              </w:rPr>
                              <w:t>.</w:t>
                            </w:r>
                          </w:p>
                          <w:p w:rsidR="00415578" w:rsidRPr="00712D8B"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80" o:spid="_x0000_s1638" style="position:absolute;left:0;text-align:left;margin-left:249.3pt;margin-top:14.4pt;width:228pt;height:158.25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">
                <v:textbox>
                  <w:txbxContent>
                    <w:p w:rsidR="00415578" w:rsidRPr="00712D8B" w:rsidRDefault="00415578" w:rsidP="000A580F">
                      <w:pPr>
                        <w:spacing w:line="288" w:lineRule="auto"/>
                        <w:jc w:val="both"/>
                        <w:rPr>
                          <w:rFonts w:ascii="Arial" w:hAnsi="Arial" w:cs="Arial"/>
                          <w:color w:val="000000"/>
                          <w:sz w:val="22"/>
                          <w:szCs w:val="22"/>
                          <w:lang w:val="uk-UA"/>
                        </w:rPr>
                      </w:pPr>
                      <w:r w:rsidRPr="00712D8B">
                        <w:rPr>
                          <w:rFonts w:ascii="Arial" w:hAnsi="Arial" w:cs="Arial"/>
                          <w:color w:val="000000"/>
                          <w:sz w:val="22"/>
                          <w:szCs w:val="22"/>
                          <w:lang w:val="uk-UA"/>
                        </w:rPr>
                        <w:t xml:space="preserve">позбавлені від ризику, пов'язаного з власністю, оскільки виступають тільки як представники продавця або покупця, надаючи необхідні послуги своїм клієнтам і кінцевим споживачам. </w:t>
                      </w:r>
                      <w:r w:rsidRPr="00712D8B">
                        <w:rPr>
                          <w:rFonts w:ascii="Arial" w:hAnsi="Arial" w:cs="Arial"/>
                          <w:color w:val="000000"/>
                          <w:sz w:val="22"/>
                          <w:szCs w:val="22"/>
                        </w:rPr>
                        <w:t>До них відносяться</w:t>
                      </w:r>
                      <w:r w:rsidRPr="00712D8B">
                        <w:rPr>
                          <w:rFonts w:ascii="Arial" w:hAnsi="Arial" w:cs="Arial"/>
                          <w:color w:val="000000"/>
                          <w:sz w:val="22"/>
                          <w:szCs w:val="22"/>
                          <w:lang w:val="uk-UA"/>
                        </w:rPr>
                        <w:t>: торгові (збутові) агенти, промислові агенти, к</w:t>
                      </w:r>
                      <w:r w:rsidRPr="00712D8B">
                        <w:rPr>
                          <w:rFonts w:ascii="Arial" w:hAnsi="Arial" w:cs="Arial"/>
                          <w:color w:val="000000"/>
                          <w:sz w:val="22"/>
                          <w:szCs w:val="22"/>
                        </w:rPr>
                        <w:t>омісійн</w:t>
                      </w:r>
                      <w:r w:rsidRPr="00712D8B">
                        <w:rPr>
                          <w:rFonts w:ascii="Arial" w:hAnsi="Arial" w:cs="Arial"/>
                          <w:color w:val="000000"/>
                          <w:sz w:val="22"/>
                          <w:szCs w:val="22"/>
                          <w:lang w:val="uk-UA"/>
                        </w:rPr>
                        <w:t>і</w:t>
                      </w:r>
                      <w:r w:rsidRPr="00712D8B">
                        <w:rPr>
                          <w:rFonts w:ascii="Arial" w:hAnsi="Arial" w:cs="Arial"/>
                          <w:color w:val="000000"/>
                          <w:sz w:val="22"/>
                          <w:szCs w:val="22"/>
                        </w:rPr>
                        <w:t xml:space="preserve"> торговці</w:t>
                      </w:r>
                      <w:r w:rsidRPr="00712D8B">
                        <w:rPr>
                          <w:rFonts w:ascii="Arial" w:hAnsi="Arial" w:cs="Arial"/>
                          <w:color w:val="000000"/>
                          <w:sz w:val="22"/>
                          <w:szCs w:val="22"/>
                          <w:lang w:val="uk-UA"/>
                        </w:rPr>
                        <w:t>, брокери, а</w:t>
                      </w:r>
                      <w:r w:rsidRPr="00712D8B">
                        <w:rPr>
                          <w:rFonts w:ascii="Arial" w:hAnsi="Arial" w:cs="Arial"/>
                          <w:color w:val="000000"/>
                          <w:sz w:val="22"/>
                          <w:szCs w:val="22"/>
                        </w:rPr>
                        <w:t>укціонні компанії</w:t>
                      </w:r>
                      <w:r w:rsidRPr="00712D8B">
                        <w:rPr>
                          <w:rFonts w:ascii="Arial" w:hAnsi="Arial" w:cs="Arial"/>
                          <w:color w:val="000000"/>
                          <w:sz w:val="22"/>
                          <w:szCs w:val="22"/>
                          <w:lang w:val="uk-UA"/>
                        </w:rPr>
                        <w:t>.</w:t>
                      </w:r>
                    </w:p>
                    <w:p w:rsidR="00415578" w:rsidRPr="00712D8B" w:rsidRDefault="00415578" w:rsidP="000A580F">
                      <w:pPr>
                        <w:rPr>
                          <w:lang w:val="uk-UA"/>
                        </w:rPr>
                      </w:pPr>
                    </w:p>
                  </w:txbxContent>
                </v:textbox>
              </v:rect>
            </w:pict>
          </mc:Fallback>
        </mc:AlternateContent>
      </w:r>
      <w:r>
        <w:rPr>
          <w:rFonts w:ascii="Arial" w:hAnsi="Arial" w:cs="Arial"/>
          <w:noProof/>
          <w:color w:val="000000"/>
          <w:sz w:val="28"/>
          <w:szCs w:val="28"/>
        </w:rPr>
        <mc:AlternateContent>
          <mc:Choice Requires="wps">
            <w:drawing>
              <wp:anchor distT="0" distB="0" distL="114300" distR="114300" simplePos="0" relativeHeight="252832768" behindDoc="0" locked="0" layoutInCell="1" allowOverlap="1" wp14:anchorId="29A51AA3" wp14:editId="3DFBB036">
                <wp:simplePos x="0" y="0"/>
                <wp:positionH relativeFrom="column">
                  <wp:posOffset>327660</wp:posOffset>
                </wp:positionH>
                <wp:positionV relativeFrom="paragraph">
                  <wp:posOffset>182880</wp:posOffset>
                </wp:positionV>
                <wp:extent cx="2619375" cy="2009775"/>
                <wp:effectExtent l="9525" t="9525" r="9525" b="9525"/>
                <wp:wrapNone/>
                <wp:docPr id="2279" name="Прямоугольник 2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2009775"/>
                        </a:xfrm>
                        <a:prstGeom prst="rect">
                          <a:avLst/>
                        </a:prstGeom>
                        <a:solidFill>
                          <a:srgbClr val="FFFFFF"/>
                        </a:solidFill>
                        <a:ln w="9525">
                          <a:solidFill>
                            <a:srgbClr val="000000"/>
                          </a:solidFill>
                          <a:miter lim="800000"/>
                          <a:headEnd/>
                          <a:tailEnd/>
                        </a:ln>
                      </wps:spPr>
                      <wps:txbx>
                        <w:txbxContent>
                          <w:p w:rsidR="00415578" w:rsidRPr="00712D8B" w:rsidRDefault="00415578" w:rsidP="000A580F">
                            <w:pPr>
                              <w:spacing w:line="288" w:lineRule="auto"/>
                              <w:jc w:val="both"/>
                              <w:rPr>
                                <w:rFonts w:ascii="Arial" w:hAnsi="Arial" w:cs="Arial"/>
                                <w:i/>
                                <w:color w:val="000000"/>
                                <w:sz w:val="22"/>
                                <w:szCs w:val="22"/>
                                <w:lang w:val="uk-UA"/>
                              </w:rPr>
                            </w:pPr>
                            <w:r w:rsidRPr="00712D8B">
                              <w:rPr>
                                <w:rFonts w:ascii="Arial" w:hAnsi="Arial" w:cs="Arial"/>
                                <w:color w:val="000000"/>
                                <w:sz w:val="22"/>
                                <w:szCs w:val="22"/>
                              </w:rPr>
                              <w:t>отримують товари в повну власність і відповідно приймають на себе весь супутній ризик. Серед них виділяють наступні види</w:t>
                            </w:r>
                            <w:r w:rsidRPr="00712D8B">
                              <w:rPr>
                                <w:rFonts w:ascii="Arial" w:hAnsi="Arial" w:cs="Arial"/>
                                <w:color w:val="000000"/>
                                <w:sz w:val="22"/>
                                <w:szCs w:val="22"/>
                                <w:lang w:val="uk-UA"/>
                              </w:rPr>
                              <w:t>: р</w:t>
                            </w:r>
                            <w:r w:rsidRPr="00712D8B">
                              <w:rPr>
                                <w:rFonts w:ascii="Arial" w:hAnsi="Arial" w:cs="Arial"/>
                                <w:color w:val="000000"/>
                                <w:sz w:val="22"/>
                                <w:szCs w:val="22"/>
                              </w:rPr>
                              <w:t>егулярні оптові торговці</w:t>
                            </w:r>
                            <w:r w:rsidRPr="00712D8B">
                              <w:rPr>
                                <w:rFonts w:ascii="Arial" w:hAnsi="Arial" w:cs="Arial"/>
                                <w:color w:val="000000"/>
                                <w:sz w:val="22"/>
                                <w:szCs w:val="22"/>
                                <w:lang w:val="uk-UA"/>
                              </w:rPr>
                              <w:t>,</w:t>
                            </w:r>
                            <w:r w:rsidRPr="00712D8B">
                              <w:rPr>
                                <w:rFonts w:ascii="Arial" w:hAnsi="Arial" w:cs="Arial"/>
                                <w:color w:val="000000"/>
                                <w:sz w:val="22"/>
                                <w:szCs w:val="22"/>
                              </w:rPr>
                              <w:t xml:space="preserve"> </w:t>
                            </w:r>
                            <w:r w:rsidRPr="00712D8B">
                              <w:rPr>
                                <w:rFonts w:ascii="Arial" w:hAnsi="Arial" w:cs="Arial"/>
                                <w:color w:val="000000"/>
                                <w:sz w:val="22"/>
                                <w:szCs w:val="22"/>
                                <w:lang w:val="uk-UA"/>
                              </w:rPr>
                              <w:t>в</w:t>
                            </w:r>
                            <w:r w:rsidRPr="00712D8B">
                              <w:rPr>
                                <w:rFonts w:ascii="Arial" w:hAnsi="Arial" w:cs="Arial"/>
                                <w:color w:val="000000"/>
                                <w:sz w:val="22"/>
                                <w:szCs w:val="22"/>
                              </w:rPr>
                              <w:t>иробничі дистрибутори</w:t>
                            </w:r>
                            <w:r w:rsidRPr="00712D8B">
                              <w:rPr>
                                <w:rFonts w:ascii="Arial" w:hAnsi="Arial" w:cs="Arial"/>
                                <w:color w:val="000000"/>
                                <w:sz w:val="22"/>
                                <w:szCs w:val="22"/>
                                <w:lang w:val="uk-UA"/>
                              </w:rPr>
                              <w:t>,</w:t>
                            </w:r>
                            <w:r w:rsidRPr="00712D8B">
                              <w:rPr>
                                <w:rFonts w:ascii="Arial" w:hAnsi="Arial" w:cs="Arial"/>
                                <w:color w:val="000000"/>
                                <w:sz w:val="22"/>
                                <w:szCs w:val="22"/>
                              </w:rPr>
                              <w:t xml:space="preserve"> </w:t>
                            </w:r>
                            <w:r w:rsidRPr="00712D8B">
                              <w:rPr>
                                <w:rFonts w:ascii="Arial" w:hAnsi="Arial" w:cs="Arial"/>
                                <w:color w:val="000000"/>
                                <w:sz w:val="22"/>
                                <w:szCs w:val="22"/>
                                <w:lang w:val="uk-UA"/>
                              </w:rPr>
                              <w:t>п</w:t>
                            </w:r>
                            <w:r w:rsidRPr="00712D8B">
                              <w:rPr>
                                <w:rFonts w:ascii="Arial" w:hAnsi="Arial" w:cs="Arial"/>
                                <w:color w:val="000000"/>
                                <w:sz w:val="22"/>
                                <w:szCs w:val="22"/>
                              </w:rPr>
                              <w:t>остачальники окремих партій</w:t>
                            </w:r>
                            <w:r w:rsidRPr="00712D8B">
                              <w:rPr>
                                <w:rFonts w:ascii="Arial" w:hAnsi="Arial" w:cs="Arial"/>
                                <w:color w:val="000000"/>
                                <w:sz w:val="22"/>
                                <w:szCs w:val="22"/>
                                <w:lang w:val="uk-UA"/>
                              </w:rPr>
                              <w:t>,</w:t>
                            </w:r>
                            <w:r w:rsidRPr="00712D8B">
                              <w:rPr>
                                <w:rFonts w:ascii="Arial" w:hAnsi="Arial" w:cs="Arial"/>
                                <w:color w:val="000000"/>
                                <w:sz w:val="22"/>
                                <w:szCs w:val="22"/>
                              </w:rPr>
                              <w:t xml:space="preserve"> </w:t>
                            </w:r>
                            <w:r w:rsidRPr="00712D8B">
                              <w:rPr>
                                <w:rFonts w:ascii="Arial" w:hAnsi="Arial" w:cs="Arial"/>
                                <w:color w:val="000000"/>
                                <w:sz w:val="22"/>
                                <w:szCs w:val="22"/>
                                <w:lang w:val="uk-UA"/>
                              </w:rPr>
                              <w:t>о</w:t>
                            </w:r>
                            <w:r w:rsidRPr="00712D8B">
                              <w:rPr>
                                <w:rFonts w:ascii="Arial" w:hAnsi="Arial" w:cs="Arial"/>
                                <w:color w:val="000000"/>
                                <w:sz w:val="22"/>
                                <w:szCs w:val="22"/>
                              </w:rPr>
                              <w:t>птовики типу "плати-й-забирай"</w:t>
                            </w:r>
                            <w:r w:rsidRPr="00712D8B">
                              <w:rPr>
                                <w:rFonts w:ascii="Arial" w:hAnsi="Arial" w:cs="Arial"/>
                                <w:color w:val="000000"/>
                                <w:sz w:val="22"/>
                                <w:szCs w:val="22"/>
                                <w:lang w:val="uk-UA"/>
                              </w:rPr>
                              <w:t>,  р</w:t>
                            </w:r>
                            <w:r w:rsidRPr="00712D8B">
                              <w:rPr>
                                <w:rFonts w:ascii="Arial" w:hAnsi="Arial" w:cs="Arial"/>
                                <w:color w:val="000000"/>
                                <w:sz w:val="22"/>
                                <w:szCs w:val="22"/>
                              </w:rPr>
                              <w:t>оз'їзні торговці</w:t>
                            </w:r>
                            <w:r w:rsidRPr="00712D8B">
                              <w:rPr>
                                <w:rFonts w:ascii="Arial" w:hAnsi="Arial" w:cs="Arial"/>
                                <w:color w:val="000000"/>
                                <w:sz w:val="22"/>
                                <w:szCs w:val="22"/>
                                <w:lang w:val="uk-UA"/>
                              </w:rPr>
                              <w:t>, стелажні (стаціонарно-роз'їзні) торговці, комплектуючі оптовики,</w:t>
                            </w:r>
                            <w:r w:rsidRPr="00712D8B">
                              <w:rPr>
                                <w:rFonts w:ascii="Arial" w:hAnsi="Arial" w:cs="Arial"/>
                                <w:color w:val="000000"/>
                                <w:sz w:val="22"/>
                                <w:szCs w:val="22"/>
                              </w:rPr>
                              <w:t xml:space="preserve"> </w:t>
                            </w:r>
                            <w:r w:rsidRPr="00712D8B">
                              <w:rPr>
                                <w:rFonts w:ascii="Arial" w:hAnsi="Arial" w:cs="Arial"/>
                                <w:color w:val="000000"/>
                                <w:sz w:val="22"/>
                                <w:szCs w:val="22"/>
                                <w:lang w:val="uk-UA"/>
                              </w:rPr>
                              <w:t>н</w:t>
                            </w:r>
                            <w:r w:rsidRPr="00712D8B">
                              <w:rPr>
                                <w:rFonts w:ascii="Arial" w:hAnsi="Arial" w:cs="Arial"/>
                                <w:color w:val="000000"/>
                                <w:sz w:val="22"/>
                                <w:szCs w:val="22"/>
                              </w:rPr>
                              <w:t>апівоптовики</w:t>
                            </w:r>
                            <w:r w:rsidRPr="00712D8B">
                              <w:rPr>
                                <w:rFonts w:ascii="Arial" w:hAnsi="Arial" w:cs="Arial"/>
                                <w:color w:val="000000"/>
                                <w:sz w:val="22"/>
                                <w:szCs w:val="22"/>
                                <w:lang w:val="uk-UA"/>
                              </w:rPr>
                              <w:t>.</w:t>
                            </w:r>
                          </w:p>
                          <w:p w:rsidR="00415578" w:rsidRPr="00712D8B" w:rsidRDefault="00415578" w:rsidP="000A580F">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79" o:spid="_x0000_s1639" style="position:absolute;left:0;text-align:left;margin-left:25.8pt;margin-top:14.4pt;width:206.25pt;height:158.2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">
                <v:textbox>
                  <w:txbxContent>
                    <w:p w:rsidR="00415578" w:rsidRPr="00712D8B" w:rsidRDefault="00415578" w:rsidP="000A580F">
                      <w:pPr>
                        <w:spacing w:line="288" w:lineRule="auto"/>
                        <w:jc w:val="both"/>
                        <w:rPr>
                          <w:rFonts w:ascii="Arial" w:hAnsi="Arial" w:cs="Arial"/>
                          <w:i/>
                          <w:color w:val="000000"/>
                          <w:sz w:val="22"/>
                          <w:szCs w:val="22"/>
                          <w:lang w:val="uk-UA"/>
                        </w:rPr>
                      </w:pPr>
                      <w:r w:rsidRPr="00712D8B">
                        <w:rPr>
                          <w:rFonts w:ascii="Arial" w:hAnsi="Arial" w:cs="Arial"/>
                          <w:color w:val="000000"/>
                          <w:sz w:val="22"/>
                          <w:szCs w:val="22"/>
                        </w:rPr>
                        <w:t>отримують товари в повну власність і відповідно приймають на себе весь супутній ризик. Серед них виділяють наступні види</w:t>
                      </w:r>
                      <w:r w:rsidRPr="00712D8B">
                        <w:rPr>
                          <w:rFonts w:ascii="Arial" w:hAnsi="Arial" w:cs="Arial"/>
                          <w:color w:val="000000"/>
                          <w:sz w:val="22"/>
                          <w:szCs w:val="22"/>
                          <w:lang w:val="uk-UA"/>
                        </w:rPr>
                        <w:t>: р</w:t>
                      </w:r>
                      <w:r w:rsidRPr="00712D8B">
                        <w:rPr>
                          <w:rFonts w:ascii="Arial" w:hAnsi="Arial" w:cs="Arial"/>
                          <w:color w:val="000000"/>
                          <w:sz w:val="22"/>
                          <w:szCs w:val="22"/>
                        </w:rPr>
                        <w:t>егулярні оптові торговці</w:t>
                      </w:r>
                      <w:r w:rsidRPr="00712D8B">
                        <w:rPr>
                          <w:rFonts w:ascii="Arial" w:hAnsi="Arial" w:cs="Arial"/>
                          <w:color w:val="000000"/>
                          <w:sz w:val="22"/>
                          <w:szCs w:val="22"/>
                          <w:lang w:val="uk-UA"/>
                        </w:rPr>
                        <w:t>,</w:t>
                      </w:r>
                      <w:r w:rsidRPr="00712D8B">
                        <w:rPr>
                          <w:rFonts w:ascii="Arial" w:hAnsi="Arial" w:cs="Arial"/>
                          <w:color w:val="000000"/>
                          <w:sz w:val="22"/>
                          <w:szCs w:val="22"/>
                        </w:rPr>
                        <w:t xml:space="preserve"> </w:t>
                      </w:r>
                      <w:r w:rsidRPr="00712D8B">
                        <w:rPr>
                          <w:rFonts w:ascii="Arial" w:hAnsi="Arial" w:cs="Arial"/>
                          <w:color w:val="000000"/>
                          <w:sz w:val="22"/>
                          <w:szCs w:val="22"/>
                          <w:lang w:val="uk-UA"/>
                        </w:rPr>
                        <w:t>в</w:t>
                      </w:r>
                      <w:r w:rsidRPr="00712D8B">
                        <w:rPr>
                          <w:rFonts w:ascii="Arial" w:hAnsi="Arial" w:cs="Arial"/>
                          <w:color w:val="000000"/>
                          <w:sz w:val="22"/>
                          <w:szCs w:val="22"/>
                        </w:rPr>
                        <w:t>иробничі дистрибутори</w:t>
                      </w:r>
                      <w:r w:rsidRPr="00712D8B">
                        <w:rPr>
                          <w:rFonts w:ascii="Arial" w:hAnsi="Arial" w:cs="Arial"/>
                          <w:color w:val="000000"/>
                          <w:sz w:val="22"/>
                          <w:szCs w:val="22"/>
                          <w:lang w:val="uk-UA"/>
                        </w:rPr>
                        <w:t>,</w:t>
                      </w:r>
                      <w:r w:rsidRPr="00712D8B">
                        <w:rPr>
                          <w:rFonts w:ascii="Arial" w:hAnsi="Arial" w:cs="Arial"/>
                          <w:color w:val="000000"/>
                          <w:sz w:val="22"/>
                          <w:szCs w:val="22"/>
                        </w:rPr>
                        <w:t xml:space="preserve"> </w:t>
                      </w:r>
                      <w:r w:rsidRPr="00712D8B">
                        <w:rPr>
                          <w:rFonts w:ascii="Arial" w:hAnsi="Arial" w:cs="Arial"/>
                          <w:color w:val="000000"/>
                          <w:sz w:val="22"/>
                          <w:szCs w:val="22"/>
                          <w:lang w:val="uk-UA"/>
                        </w:rPr>
                        <w:t>п</w:t>
                      </w:r>
                      <w:r w:rsidRPr="00712D8B">
                        <w:rPr>
                          <w:rFonts w:ascii="Arial" w:hAnsi="Arial" w:cs="Arial"/>
                          <w:color w:val="000000"/>
                          <w:sz w:val="22"/>
                          <w:szCs w:val="22"/>
                        </w:rPr>
                        <w:t>остачальники окремих партій</w:t>
                      </w:r>
                      <w:r w:rsidRPr="00712D8B">
                        <w:rPr>
                          <w:rFonts w:ascii="Arial" w:hAnsi="Arial" w:cs="Arial"/>
                          <w:color w:val="000000"/>
                          <w:sz w:val="22"/>
                          <w:szCs w:val="22"/>
                          <w:lang w:val="uk-UA"/>
                        </w:rPr>
                        <w:t>,</w:t>
                      </w:r>
                      <w:r w:rsidRPr="00712D8B">
                        <w:rPr>
                          <w:rFonts w:ascii="Arial" w:hAnsi="Arial" w:cs="Arial"/>
                          <w:color w:val="000000"/>
                          <w:sz w:val="22"/>
                          <w:szCs w:val="22"/>
                        </w:rPr>
                        <w:t xml:space="preserve"> </w:t>
                      </w:r>
                      <w:r w:rsidRPr="00712D8B">
                        <w:rPr>
                          <w:rFonts w:ascii="Arial" w:hAnsi="Arial" w:cs="Arial"/>
                          <w:color w:val="000000"/>
                          <w:sz w:val="22"/>
                          <w:szCs w:val="22"/>
                          <w:lang w:val="uk-UA"/>
                        </w:rPr>
                        <w:t>о</w:t>
                      </w:r>
                      <w:r w:rsidRPr="00712D8B">
                        <w:rPr>
                          <w:rFonts w:ascii="Arial" w:hAnsi="Arial" w:cs="Arial"/>
                          <w:color w:val="000000"/>
                          <w:sz w:val="22"/>
                          <w:szCs w:val="22"/>
                        </w:rPr>
                        <w:t>птовики типу "плати-й-забирай"</w:t>
                      </w:r>
                      <w:r w:rsidRPr="00712D8B">
                        <w:rPr>
                          <w:rFonts w:ascii="Arial" w:hAnsi="Arial" w:cs="Arial"/>
                          <w:color w:val="000000"/>
                          <w:sz w:val="22"/>
                          <w:szCs w:val="22"/>
                          <w:lang w:val="uk-UA"/>
                        </w:rPr>
                        <w:t>,  р</w:t>
                      </w:r>
                      <w:r w:rsidRPr="00712D8B">
                        <w:rPr>
                          <w:rFonts w:ascii="Arial" w:hAnsi="Arial" w:cs="Arial"/>
                          <w:color w:val="000000"/>
                          <w:sz w:val="22"/>
                          <w:szCs w:val="22"/>
                        </w:rPr>
                        <w:t>оз'їзні торговці</w:t>
                      </w:r>
                      <w:r w:rsidRPr="00712D8B">
                        <w:rPr>
                          <w:rFonts w:ascii="Arial" w:hAnsi="Arial" w:cs="Arial"/>
                          <w:color w:val="000000"/>
                          <w:sz w:val="22"/>
                          <w:szCs w:val="22"/>
                          <w:lang w:val="uk-UA"/>
                        </w:rPr>
                        <w:t>, стелажні (стаціонарно-роз'їзні) торговці, комплектуючі оптовики,</w:t>
                      </w:r>
                      <w:r w:rsidRPr="00712D8B">
                        <w:rPr>
                          <w:rFonts w:ascii="Arial" w:hAnsi="Arial" w:cs="Arial"/>
                          <w:color w:val="000000"/>
                          <w:sz w:val="22"/>
                          <w:szCs w:val="22"/>
                        </w:rPr>
                        <w:t xml:space="preserve"> </w:t>
                      </w:r>
                      <w:r w:rsidRPr="00712D8B">
                        <w:rPr>
                          <w:rFonts w:ascii="Arial" w:hAnsi="Arial" w:cs="Arial"/>
                          <w:color w:val="000000"/>
                          <w:sz w:val="22"/>
                          <w:szCs w:val="22"/>
                          <w:lang w:val="uk-UA"/>
                        </w:rPr>
                        <w:t>н</w:t>
                      </w:r>
                      <w:r w:rsidRPr="00712D8B">
                        <w:rPr>
                          <w:rFonts w:ascii="Arial" w:hAnsi="Arial" w:cs="Arial"/>
                          <w:color w:val="000000"/>
                          <w:sz w:val="22"/>
                          <w:szCs w:val="22"/>
                        </w:rPr>
                        <w:t>апівоптовики</w:t>
                      </w:r>
                      <w:r w:rsidRPr="00712D8B">
                        <w:rPr>
                          <w:rFonts w:ascii="Arial" w:hAnsi="Arial" w:cs="Arial"/>
                          <w:color w:val="000000"/>
                          <w:sz w:val="22"/>
                          <w:szCs w:val="22"/>
                          <w:lang w:val="uk-UA"/>
                        </w:rPr>
                        <w:t>.</w:t>
                      </w:r>
                    </w:p>
                    <w:p w:rsidR="00415578" w:rsidRPr="00712D8B" w:rsidRDefault="00415578" w:rsidP="000A580F">
                      <w:pPr>
                        <w:rPr>
                          <w:lang w:val="uk-UA"/>
                        </w:rPr>
                      </w:pPr>
                    </w:p>
                  </w:txbxContent>
                </v:textbox>
              </v:rect>
            </w:pict>
          </mc:Fallback>
        </mc:AlternateContent>
      </w: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both"/>
        <w:rPr>
          <w:rFonts w:ascii="Arial" w:hAnsi="Arial" w:cs="Arial"/>
          <w:color w:val="000000"/>
          <w:sz w:val="28"/>
          <w:szCs w:val="28"/>
          <w:lang w:val="uk-UA"/>
        </w:rPr>
      </w:pPr>
    </w:p>
    <w:p w:rsidR="000A580F" w:rsidRDefault="000A580F" w:rsidP="000A580F">
      <w:pPr>
        <w:spacing w:line="288" w:lineRule="auto"/>
        <w:ind w:firstLine="709"/>
        <w:jc w:val="center"/>
        <w:rPr>
          <w:rFonts w:ascii="Arial" w:hAnsi="Arial" w:cs="Arial"/>
          <w:color w:val="000000"/>
          <w:sz w:val="28"/>
          <w:szCs w:val="28"/>
          <w:lang w:val="uk-UA"/>
        </w:rPr>
      </w:pPr>
    </w:p>
    <w:p w:rsidR="000A580F" w:rsidRDefault="000A580F" w:rsidP="000A580F">
      <w:pPr>
        <w:spacing w:line="288" w:lineRule="auto"/>
        <w:rPr>
          <w:rFonts w:ascii="Arial" w:hAnsi="Arial" w:cs="Arial"/>
          <w:color w:val="000000"/>
          <w:sz w:val="28"/>
          <w:szCs w:val="28"/>
          <w:lang w:val="uk-UA"/>
        </w:rPr>
      </w:pPr>
    </w:p>
    <w:p w:rsidR="0094523D" w:rsidRDefault="0094523D" w:rsidP="000A580F">
      <w:pPr>
        <w:spacing w:line="288" w:lineRule="auto"/>
        <w:ind w:firstLine="709"/>
        <w:jc w:val="center"/>
        <w:rPr>
          <w:rFonts w:ascii="Arial" w:hAnsi="Arial" w:cs="Arial"/>
          <w:color w:val="000000"/>
          <w:sz w:val="28"/>
          <w:szCs w:val="28"/>
          <w:lang w:val="uk-UA"/>
        </w:rPr>
      </w:pPr>
    </w:p>
    <w:p w:rsidR="000A580F" w:rsidRPr="00104BC6" w:rsidRDefault="000A580F" w:rsidP="000A580F">
      <w:pPr>
        <w:spacing w:line="288" w:lineRule="auto"/>
        <w:ind w:firstLine="709"/>
        <w:jc w:val="center"/>
        <w:rPr>
          <w:rFonts w:ascii="Arial" w:hAnsi="Arial" w:cs="Arial"/>
          <w:color w:val="000000"/>
          <w:sz w:val="28"/>
          <w:szCs w:val="28"/>
          <w:lang w:val="uk-UA"/>
        </w:rPr>
      </w:pPr>
      <w:r>
        <w:rPr>
          <w:rFonts w:ascii="Arial" w:hAnsi="Arial" w:cs="Arial"/>
          <w:color w:val="000000"/>
          <w:sz w:val="28"/>
          <w:szCs w:val="28"/>
          <w:lang w:val="uk-UA"/>
        </w:rPr>
        <w:lastRenderedPageBreak/>
        <w:t xml:space="preserve">Рис 7.2 </w:t>
      </w:r>
      <w:r w:rsidRPr="00330703">
        <w:rPr>
          <w:rFonts w:ascii="Arial" w:hAnsi="Arial" w:cs="Arial"/>
          <w:b/>
          <w:color w:val="000000"/>
          <w:sz w:val="28"/>
          <w:szCs w:val="28"/>
          <w:lang w:val="uk-UA"/>
        </w:rPr>
        <w:t>Торгові та функціональні посередники</w:t>
      </w:r>
    </w:p>
    <w:p w:rsidR="000A580F" w:rsidRPr="00712D8B" w:rsidRDefault="000A580F" w:rsidP="000A580F">
      <w:pPr>
        <w:spacing w:line="288" w:lineRule="auto"/>
        <w:ind w:firstLine="709"/>
        <w:jc w:val="both"/>
        <w:rPr>
          <w:rFonts w:ascii="Arial" w:hAnsi="Arial" w:cs="Arial"/>
          <w:color w:val="000000"/>
          <w:sz w:val="22"/>
          <w:szCs w:val="22"/>
          <w:lang w:val="uk-UA"/>
        </w:rPr>
      </w:pPr>
    </w:p>
    <w:tbl>
      <w:tblPr>
        <w:tblW w:w="0" w:type="auto"/>
        <w:tblCellSpacing w:w="15" w:type="dxa"/>
        <w:tblLook w:val="04A0" w:firstRow="1" w:lastRow="0" w:firstColumn="1" w:lastColumn="0" w:noHBand="0" w:noVBand="1"/>
      </w:tblPr>
      <w:tblGrid>
        <w:gridCol w:w="9728"/>
      </w:tblGrid>
      <w:tr w:rsidR="000A580F" w:rsidRPr="00104BC6" w:rsidTr="0044235B">
        <w:trPr>
          <w:tblCellSpacing w:w="15" w:type="dxa"/>
        </w:trPr>
        <w:tc>
          <w:tcPr>
            <w:tcW w:w="0" w:type="auto"/>
            <w:tcMar>
              <w:top w:w="15" w:type="dxa"/>
              <w:left w:w="15" w:type="dxa"/>
              <w:bottom w:w="15" w:type="dxa"/>
              <w:right w:w="15" w:type="dxa"/>
            </w:tcMar>
            <w:hideMark/>
          </w:tcPr>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Усі</w:t>
            </w:r>
            <w:r>
              <w:rPr>
                <w:rFonts w:ascii="Arial" w:hAnsi="Arial" w:cs="Arial"/>
                <w:color w:val="000000"/>
                <w:sz w:val="28"/>
                <w:szCs w:val="28"/>
                <w:lang w:val="uk-UA"/>
              </w:rPr>
              <w:t>х</w:t>
            </w:r>
            <w:r w:rsidRPr="00104BC6">
              <w:rPr>
                <w:rFonts w:ascii="Arial" w:hAnsi="Arial" w:cs="Arial"/>
                <w:color w:val="000000"/>
                <w:sz w:val="28"/>
                <w:szCs w:val="28"/>
                <w:lang w:val="uk-UA"/>
              </w:rPr>
              <w:t xml:space="preserve"> посередники залежно </w:t>
            </w:r>
            <w:r w:rsidRPr="00104BC6">
              <w:rPr>
                <w:rFonts w:ascii="Arial" w:hAnsi="Arial" w:cs="Arial"/>
                <w:i/>
                <w:color w:val="000000"/>
                <w:sz w:val="28"/>
                <w:szCs w:val="28"/>
                <w:lang w:val="uk-UA"/>
              </w:rPr>
              <w:t>від обсягів реалізації</w:t>
            </w:r>
            <w:r w:rsidRPr="00104BC6">
              <w:rPr>
                <w:rFonts w:ascii="Arial" w:hAnsi="Arial" w:cs="Arial"/>
                <w:color w:val="000000"/>
                <w:sz w:val="28"/>
                <w:szCs w:val="28"/>
                <w:lang w:val="uk-UA"/>
              </w:rPr>
              <w:t xml:space="preserve"> поділяють:</w:t>
            </w:r>
          </w:p>
          <w:p w:rsidR="000A580F" w:rsidRPr="00104BC6" w:rsidRDefault="000A580F" w:rsidP="0044235B">
            <w:pPr>
              <w:spacing w:line="288" w:lineRule="auto"/>
              <w:ind w:firstLine="709"/>
              <w:jc w:val="both"/>
              <w:rPr>
                <w:rFonts w:ascii="Arial" w:hAnsi="Arial" w:cs="Arial"/>
                <w:color w:val="000000"/>
                <w:sz w:val="28"/>
                <w:szCs w:val="28"/>
                <w:lang w:val="uk-UA"/>
              </w:rPr>
            </w:pPr>
            <w:r>
              <w:rPr>
                <w:rFonts w:ascii="Arial" w:hAnsi="Arial" w:cs="Arial"/>
                <w:color w:val="000000"/>
                <w:sz w:val="28"/>
                <w:szCs w:val="28"/>
                <w:lang w:val="uk-UA"/>
              </w:rPr>
              <w:t xml:space="preserve"> оптові продавці</w:t>
            </w:r>
            <w:r w:rsidRPr="00104BC6">
              <w:rPr>
                <w:rFonts w:ascii="Arial" w:hAnsi="Arial" w:cs="Arial"/>
                <w:color w:val="000000"/>
                <w:sz w:val="28"/>
                <w:szCs w:val="28"/>
                <w:lang w:val="uk-UA"/>
              </w:rPr>
              <w:t xml:space="preserve"> </w:t>
            </w:r>
            <w:r>
              <w:rPr>
                <w:rFonts w:ascii="Arial" w:hAnsi="Arial" w:cs="Arial"/>
                <w:color w:val="000000"/>
                <w:sz w:val="28"/>
                <w:szCs w:val="28"/>
                <w:lang w:val="uk-UA"/>
              </w:rPr>
              <w:t>(</w:t>
            </w:r>
            <w:r w:rsidRPr="00104BC6">
              <w:rPr>
                <w:rFonts w:ascii="Arial" w:hAnsi="Arial" w:cs="Arial"/>
                <w:color w:val="000000"/>
                <w:sz w:val="28"/>
                <w:szCs w:val="28"/>
                <w:lang w:val="uk-UA"/>
              </w:rPr>
              <w:t>комерційні підприємства</w:t>
            </w:r>
            <w:r>
              <w:rPr>
                <w:rFonts w:ascii="Arial" w:hAnsi="Arial" w:cs="Arial"/>
                <w:color w:val="000000"/>
                <w:sz w:val="28"/>
                <w:szCs w:val="28"/>
                <w:lang w:val="uk-UA"/>
              </w:rPr>
              <w:t>)</w:t>
            </w:r>
            <w:r w:rsidRPr="00104BC6">
              <w:rPr>
                <w:rFonts w:ascii="Arial" w:hAnsi="Arial" w:cs="Arial"/>
                <w:color w:val="000000"/>
                <w:sz w:val="28"/>
                <w:szCs w:val="28"/>
                <w:lang w:val="uk-UA"/>
              </w:rPr>
              <w:t>, що функціонують з метою придбання великих партій товару, організації їх довгострокового зберігання і наступного перепродажу в меншій кількості від свого імені;</w:t>
            </w:r>
          </w:p>
          <w:p w:rsidR="000A580F"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 </w:t>
            </w:r>
            <w:r w:rsidRPr="00104BC6">
              <w:rPr>
                <w:rFonts w:ascii="Arial" w:hAnsi="Arial" w:cs="Arial"/>
                <w:color w:val="000000"/>
                <w:sz w:val="28"/>
                <w:szCs w:val="28"/>
              </w:rPr>
              <w:t>роздрібні торговці, тобто посередники, які реалізують продукцію кінцевим споживачам здебільшого за готівку.</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Торгових посередників можна</w:t>
            </w:r>
            <w:r w:rsidRPr="00104BC6">
              <w:rPr>
                <w:rFonts w:ascii="Arial" w:hAnsi="Arial" w:cs="Arial"/>
                <w:i/>
                <w:color w:val="000000"/>
                <w:sz w:val="28"/>
                <w:szCs w:val="28"/>
                <w:lang w:val="uk-UA"/>
              </w:rPr>
              <w:t xml:space="preserve"> класіфікувати</w:t>
            </w:r>
            <w:r w:rsidRPr="00104BC6">
              <w:rPr>
                <w:rFonts w:ascii="Arial" w:hAnsi="Arial" w:cs="Arial"/>
                <w:color w:val="000000"/>
                <w:sz w:val="28"/>
                <w:szCs w:val="28"/>
                <w:lang w:val="uk-UA"/>
              </w:rPr>
              <w:t xml:space="preserve"> </w:t>
            </w:r>
            <w:r w:rsidRPr="00104BC6">
              <w:rPr>
                <w:rFonts w:ascii="Arial" w:hAnsi="Arial" w:cs="Arial"/>
                <w:i/>
                <w:color w:val="000000"/>
                <w:sz w:val="28"/>
                <w:szCs w:val="28"/>
                <w:lang w:val="uk-UA"/>
              </w:rPr>
              <w:t xml:space="preserve">за поєднанням ознак: </w:t>
            </w:r>
            <w:r w:rsidRPr="00104BC6">
              <w:rPr>
                <w:rFonts w:ascii="Arial" w:hAnsi="Arial" w:cs="Arial"/>
                <w:color w:val="000000"/>
                <w:sz w:val="28"/>
                <w:szCs w:val="28"/>
                <w:lang w:val="uk-UA"/>
              </w:rPr>
              <w:t>від імені кого працює посередник, за чий рахунок посередник проводить свої операції (табл. 7.1) та організаційних форм посередницької діяльності (табл. 7.2) [</w:t>
            </w:r>
            <w:r>
              <w:rPr>
                <w:rFonts w:ascii="Arial" w:hAnsi="Arial" w:cs="Arial"/>
                <w:color w:val="000000"/>
                <w:sz w:val="28"/>
                <w:szCs w:val="28"/>
                <w:lang w:val="uk-UA"/>
              </w:rPr>
              <w:t>3</w:t>
            </w:r>
            <w:r w:rsidRPr="00104BC6">
              <w:rPr>
                <w:rFonts w:ascii="Arial" w:hAnsi="Arial" w:cs="Arial"/>
                <w:color w:val="000000"/>
                <w:sz w:val="28"/>
                <w:szCs w:val="28"/>
                <w:lang w:val="uk-UA"/>
              </w:rPr>
              <w:t>3].</w:t>
            </w:r>
          </w:p>
          <w:p w:rsidR="000A580F" w:rsidRDefault="000A580F" w:rsidP="0044235B">
            <w:pPr>
              <w:spacing w:line="288" w:lineRule="auto"/>
              <w:ind w:firstLine="709"/>
              <w:jc w:val="both"/>
              <w:rPr>
                <w:rFonts w:ascii="Arial" w:hAnsi="Arial" w:cs="Arial"/>
                <w:color w:val="000000"/>
                <w:sz w:val="28"/>
                <w:szCs w:val="28"/>
                <w:lang w:val="uk-UA"/>
              </w:rPr>
            </w:pPr>
          </w:p>
          <w:p w:rsidR="000A580F" w:rsidRPr="00104BC6" w:rsidRDefault="000A580F" w:rsidP="0044235B">
            <w:pPr>
              <w:spacing w:line="288" w:lineRule="auto"/>
              <w:ind w:firstLine="709"/>
              <w:jc w:val="both"/>
              <w:rPr>
                <w:color w:val="000000"/>
                <w:lang w:val="uk-UA"/>
              </w:rPr>
            </w:pPr>
            <w:r>
              <w:rPr>
                <w:rFonts w:ascii="Arial" w:hAnsi="Arial" w:cs="Arial"/>
                <w:color w:val="000000"/>
                <w:sz w:val="28"/>
                <w:szCs w:val="28"/>
                <w:lang w:val="uk-UA"/>
              </w:rPr>
              <w:t xml:space="preserve">                                                                                           </w:t>
            </w:r>
            <w:r w:rsidRPr="00104BC6">
              <w:rPr>
                <w:rFonts w:ascii="Arial" w:hAnsi="Arial" w:cs="Arial"/>
                <w:color w:val="000000"/>
                <w:sz w:val="28"/>
                <w:szCs w:val="28"/>
                <w:lang w:val="uk-UA"/>
              </w:rPr>
              <w:t>Таблиця 7.1</w:t>
            </w:r>
          </w:p>
          <w:p w:rsidR="000A580F" w:rsidRPr="0094523D" w:rsidRDefault="000A580F" w:rsidP="0044235B">
            <w:pPr>
              <w:spacing w:line="288" w:lineRule="auto"/>
              <w:ind w:firstLine="709"/>
              <w:jc w:val="center"/>
              <w:rPr>
                <w:rFonts w:ascii="Arial" w:hAnsi="Arial" w:cs="Arial"/>
                <w:b/>
                <w:color w:val="000000"/>
                <w:sz w:val="28"/>
                <w:szCs w:val="28"/>
                <w:lang w:val="uk-UA"/>
              </w:rPr>
            </w:pPr>
            <w:r w:rsidRPr="0094523D">
              <w:rPr>
                <w:rFonts w:ascii="Arial" w:hAnsi="Arial" w:cs="Arial"/>
                <w:b/>
                <w:color w:val="000000"/>
                <w:sz w:val="28"/>
                <w:szCs w:val="28"/>
              </w:rPr>
              <w:t xml:space="preserve">Типи торгових посередників у каналах </w:t>
            </w:r>
            <w:r w:rsidRPr="0094523D">
              <w:rPr>
                <w:rFonts w:ascii="Arial" w:hAnsi="Arial" w:cs="Arial"/>
                <w:b/>
                <w:color w:val="000000"/>
                <w:sz w:val="28"/>
                <w:szCs w:val="28"/>
                <w:lang w:val="uk-UA"/>
              </w:rPr>
              <w:t>розподілу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510"/>
            </w:tblGrid>
            <w:tr w:rsidR="000A580F" w:rsidRPr="00104BC6" w:rsidTr="0044235B">
              <w:tc>
                <w:tcPr>
                  <w:tcW w:w="2830" w:type="dxa"/>
                  <w:shd w:val="clear" w:color="auto" w:fill="auto"/>
                </w:tcPr>
                <w:p w:rsidR="000A580F" w:rsidRPr="00104BC6" w:rsidRDefault="000A580F" w:rsidP="0044235B">
                  <w:pPr>
                    <w:spacing w:line="288" w:lineRule="auto"/>
                    <w:jc w:val="both"/>
                    <w:rPr>
                      <w:rFonts w:ascii="Arial" w:eastAsia="Calibri" w:hAnsi="Arial" w:cs="Arial"/>
                      <w:color w:val="000000"/>
                      <w:sz w:val="28"/>
                      <w:szCs w:val="28"/>
                      <w:lang w:val="uk-UA"/>
                    </w:rPr>
                  </w:pPr>
                  <w:r w:rsidRPr="00104BC6">
                    <w:rPr>
                      <w:rFonts w:ascii="Arial" w:eastAsia="Calibri" w:hAnsi="Arial" w:cs="Arial"/>
                      <w:color w:val="000000"/>
                      <w:sz w:val="28"/>
                      <w:szCs w:val="28"/>
                      <w:lang w:val="uk-UA"/>
                    </w:rPr>
                    <w:t>Тип посередник</w:t>
                  </w:r>
                  <w:r>
                    <w:rPr>
                      <w:rFonts w:ascii="Arial" w:eastAsia="Calibri" w:hAnsi="Arial" w:cs="Arial"/>
                      <w:color w:val="000000"/>
                      <w:sz w:val="28"/>
                      <w:szCs w:val="28"/>
                      <w:lang w:val="uk-UA"/>
                    </w:rPr>
                    <w:t>ів</w:t>
                  </w:r>
                </w:p>
              </w:tc>
              <w:tc>
                <w:tcPr>
                  <w:tcW w:w="6510" w:type="dxa"/>
                  <w:shd w:val="clear" w:color="auto" w:fill="auto"/>
                </w:tcPr>
                <w:p w:rsidR="000A580F" w:rsidRPr="00104BC6" w:rsidRDefault="000A580F" w:rsidP="0044235B">
                  <w:pPr>
                    <w:spacing w:line="288" w:lineRule="auto"/>
                    <w:ind w:firstLine="709"/>
                    <w:jc w:val="both"/>
                    <w:rPr>
                      <w:rFonts w:ascii="Arial" w:eastAsia="Calibri" w:hAnsi="Arial" w:cs="Arial"/>
                      <w:color w:val="000000"/>
                      <w:sz w:val="28"/>
                      <w:szCs w:val="28"/>
                      <w:lang w:val="uk-UA"/>
                    </w:rPr>
                  </w:pPr>
                  <w:r w:rsidRPr="00104BC6">
                    <w:rPr>
                      <w:rFonts w:ascii="Arial" w:eastAsia="Calibri" w:hAnsi="Arial" w:cs="Arial"/>
                      <w:color w:val="000000"/>
                      <w:sz w:val="28"/>
                      <w:szCs w:val="28"/>
                      <w:lang w:val="uk-UA"/>
                    </w:rPr>
                    <w:t xml:space="preserve"> Характеристика</w:t>
                  </w:r>
                </w:p>
              </w:tc>
            </w:tr>
            <w:tr w:rsidR="000A580F" w:rsidRPr="00104BC6" w:rsidTr="0044235B">
              <w:tc>
                <w:tcPr>
                  <w:tcW w:w="283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lang w:val="uk-UA"/>
                    </w:rPr>
                    <w:t>Дилер</w:t>
                  </w:r>
                </w:p>
              </w:tc>
              <w:tc>
                <w:tcPr>
                  <w:tcW w:w="651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Від свого імені і за свій рахунок. Товар закуповується ними за договором постачання. Таким чином, дилер стає власником продукції після повної оплати поставки. Відносини між виробником і дилером припиняються після виконання усіх умов за договором постачання. Розрізняють два види дилерів. Ексклюзивні дилери є єдиними представниками виробника в наявному регіоні та наділені виключними правами щодо реалізації його продукції. Дилери, які співробітничають із виробником на умовах франшизи, називаються авторизованими</w:t>
                  </w:r>
                </w:p>
              </w:tc>
            </w:tr>
            <w:tr w:rsidR="000A580F" w:rsidRPr="00104BC6" w:rsidTr="0044235B">
              <w:tc>
                <w:tcPr>
                  <w:tcW w:w="283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Дистриб'ютор</w:t>
                  </w:r>
                </w:p>
              </w:tc>
              <w:tc>
                <w:tcPr>
                  <w:tcW w:w="651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Від чужого імені і за свій рахунок. Виробник дає дистриб'ютору право торгувати своєю продукцією на певній території та протягом певного терміну. Таким чином, дистриб'ютор стає власником продукції. За договором він набуває права на продаж продукції. У логістичному ланцюзі дистриб'ютори зазвичай займають позицію між виробником і дилерами</w:t>
                  </w:r>
                </w:p>
              </w:tc>
            </w:tr>
            <w:tr w:rsidR="000A580F" w:rsidRPr="00104BC6" w:rsidTr="0044235B">
              <w:tc>
                <w:tcPr>
                  <w:tcW w:w="283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Комісіонер</w:t>
                  </w:r>
                </w:p>
              </w:tc>
              <w:tc>
                <w:tcPr>
                  <w:tcW w:w="651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 xml:space="preserve">Від свого імені і за чужий рахунок. Комісіонер не є власником продукції. Виробник (або комітент у цій операції) залишається власником продукції до її передачі й оплати кінцевим споживачам. Договір про постачання продукції укладається від імені комісіонера. </w:t>
                  </w:r>
                  <w:r w:rsidRPr="00104BC6">
                    <w:rPr>
                      <w:rFonts w:ascii="Arial" w:eastAsia="Calibri" w:hAnsi="Arial" w:cs="Arial"/>
                      <w:color w:val="000000"/>
                    </w:rPr>
                    <w:lastRenderedPageBreak/>
                    <w:t>Комісіонер зобов'язаний забезпечити збереження товару</w:t>
                  </w:r>
                </w:p>
              </w:tc>
            </w:tr>
            <w:tr w:rsidR="000A580F" w:rsidRPr="00104BC6" w:rsidTr="0044235B">
              <w:tc>
                <w:tcPr>
                  <w:tcW w:w="283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lastRenderedPageBreak/>
                    <w:t>Агент, брокер</w:t>
                  </w:r>
                </w:p>
              </w:tc>
              <w:tc>
                <w:tcPr>
                  <w:tcW w:w="6510" w:type="dxa"/>
                  <w:shd w:val="clear" w:color="auto" w:fill="auto"/>
                </w:tcPr>
                <w:p w:rsidR="000A580F" w:rsidRPr="00104BC6" w:rsidRDefault="000A580F" w:rsidP="0044235B">
                  <w:pPr>
                    <w:spacing w:line="288" w:lineRule="auto"/>
                    <w:ind w:firstLine="709"/>
                    <w:jc w:val="both"/>
                    <w:rPr>
                      <w:rFonts w:ascii="Arial" w:eastAsia="Calibri" w:hAnsi="Arial" w:cs="Arial"/>
                      <w:color w:val="000000"/>
                      <w:sz w:val="28"/>
                      <w:szCs w:val="28"/>
                      <w:lang w:val="uk-UA"/>
                    </w:rPr>
                  </w:pPr>
                  <w:r w:rsidRPr="00104BC6">
                    <w:rPr>
                      <w:rFonts w:ascii="Arial" w:eastAsia="Calibri" w:hAnsi="Arial" w:cs="Arial"/>
                      <w:color w:val="000000"/>
                    </w:rPr>
                    <w:t>Від чужого імені і за чужий рахунок. Агенти є юридичними особами. За обсягом повноважень агенти поділяються на дві категорії: універсальні агенти здійснюють будь-які юридичні дії від імені принципала; генеральні агенти укладають тільки угоди, зазначені в дорученні. На відміну від агентів, брокери не перебувають у договірних відносинах з жодною зі сторін угоди, і діють лише на основі окремих доручень. Брокерів нагороджують тільки за продану</w:t>
                  </w:r>
                  <w:r w:rsidRPr="00104BC6">
                    <w:rPr>
                      <w:rFonts w:ascii="Calibri" w:eastAsia="Calibri" w:hAnsi="Calibri"/>
                      <w:color w:val="000000"/>
                      <w:sz w:val="22"/>
                      <w:szCs w:val="22"/>
                    </w:rPr>
                    <w:t xml:space="preserve"> </w:t>
                  </w:r>
                  <w:r w:rsidRPr="00104BC6">
                    <w:rPr>
                      <w:rFonts w:ascii="Arial" w:eastAsia="Calibri" w:hAnsi="Arial" w:cs="Arial"/>
                      <w:color w:val="000000"/>
                    </w:rPr>
                    <w:t>продукцію</w:t>
                  </w:r>
                </w:p>
              </w:tc>
            </w:tr>
          </w:tbl>
          <w:p w:rsidR="000A580F" w:rsidRPr="00104BC6" w:rsidRDefault="000A580F" w:rsidP="0044235B">
            <w:pPr>
              <w:spacing w:line="288" w:lineRule="auto"/>
              <w:ind w:firstLine="709"/>
              <w:rPr>
                <w:rFonts w:ascii="Arial" w:hAnsi="Arial" w:cs="Arial"/>
                <w:i/>
                <w:color w:val="000000"/>
                <w:sz w:val="28"/>
                <w:szCs w:val="28"/>
                <w:lang w:val="uk-UA"/>
              </w:rPr>
            </w:pPr>
          </w:p>
          <w:p w:rsidR="000A580F" w:rsidRPr="00104BC6" w:rsidRDefault="000A580F" w:rsidP="0044235B">
            <w:pPr>
              <w:spacing w:line="288" w:lineRule="auto"/>
              <w:ind w:firstLine="709"/>
              <w:rPr>
                <w:rFonts w:ascii="Arial" w:hAnsi="Arial" w:cs="Arial"/>
                <w:color w:val="000000"/>
                <w:sz w:val="28"/>
                <w:szCs w:val="28"/>
                <w:lang w:val="uk-UA"/>
              </w:rPr>
            </w:pPr>
            <w:r w:rsidRPr="00104BC6">
              <w:rPr>
                <w:rFonts w:ascii="Arial" w:hAnsi="Arial" w:cs="Arial"/>
                <w:color w:val="000000"/>
                <w:sz w:val="28"/>
                <w:szCs w:val="28"/>
                <w:lang w:val="uk-UA"/>
              </w:rPr>
              <w:t>Типи логістичних посередників залежно від організаційних форм посередницької діяльності наведено у табл. 7.2.</w:t>
            </w:r>
          </w:p>
          <w:p w:rsidR="000A580F" w:rsidRPr="00104BC6" w:rsidRDefault="000A580F" w:rsidP="0044235B">
            <w:pPr>
              <w:spacing w:line="288" w:lineRule="auto"/>
              <w:ind w:firstLine="709"/>
              <w:rPr>
                <w:rFonts w:ascii="Arial" w:hAnsi="Arial" w:cs="Arial"/>
                <w:color w:val="000000"/>
                <w:sz w:val="28"/>
                <w:szCs w:val="28"/>
                <w:lang w:val="uk-UA"/>
              </w:rPr>
            </w:pP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                                                                                          </w:t>
            </w:r>
            <w:r w:rsidRPr="00104BC6">
              <w:rPr>
                <w:rFonts w:ascii="Arial" w:hAnsi="Arial" w:cs="Arial"/>
                <w:color w:val="000000"/>
                <w:sz w:val="28"/>
                <w:szCs w:val="28"/>
                <w:lang w:val="uk-UA"/>
              </w:rPr>
              <w:t>Таблиця 7.2</w:t>
            </w:r>
          </w:p>
          <w:p w:rsidR="000A580F" w:rsidRPr="0094523D" w:rsidRDefault="000A580F" w:rsidP="0044235B">
            <w:pPr>
              <w:spacing w:line="288" w:lineRule="auto"/>
              <w:ind w:firstLine="709"/>
              <w:jc w:val="center"/>
              <w:rPr>
                <w:rFonts w:ascii="Arial" w:hAnsi="Arial" w:cs="Arial"/>
                <w:b/>
                <w:color w:val="000000"/>
                <w:sz w:val="28"/>
                <w:szCs w:val="28"/>
                <w:lang w:val="uk-UA"/>
              </w:rPr>
            </w:pPr>
            <w:r w:rsidRPr="0094523D">
              <w:rPr>
                <w:rFonts w:ascii="Arial" w:hAnsi="Arial" w:cs="Arial"/>
                <w:b/>
                <w:color w:val="000000"/>
                <w:sz w:val="28"/>
                <w:szCs w:val="28"/>
              </w:rPr>
              <w:t>Типи логістичних посередників залежно від організаційних форм посередницької діяльності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0"/>
              <w:gridCol w:w="4670"/>
            </w:tblGrid>
            <w:tr w:rsidR="000A580F" w:rsidRPr="00104BC6" w:rsidTr="0044235B">
              <w:tc>
                <w:tcPr>
                  <w:tcW w:w="4670" w:type="dxa"/>
                  <w:shd w:val="clear" w:color="auto" w:fill="auto"/>
                </w:tcPr>
                <w:p w:rsidR="000A580F" w:rsidRPr="00104BC6" w:rsidRDefault="000A580F" w:rsidP="0044235B">
                  <w:pPr>
                    <w:spacing w:line="288" w:lineRule="auto"/>
                    <w:ind w:firstLine="709"/>
                    <w:jc w:val="center"/>
                    <w:rPr>
                      <w:rFonts w:ascii="Arial" w:eastAsia="Calibri" w:hAnsi="Arial" w:cs="Arial"/>
                      <w:color w:val="000000"/>
                      <w:sz w:val="28"/>
                      <w:szCs w:val="28"/>
                      <w:lang w:val="uk-UA"/>
                    </w:rPr>
                  </w:pPr>
                  <w:r w:rsidRPr="00104BC6">
                    <w:rPr>
                      <w:rFonts w:ascii="Arial" w:eastAsia="Calibri" w:hAnsi="Arial" w:cs="Arial"/>
                      <w:color w:val="000000"/>
                      <w:sz w:val="28"/>
                      <w:szCs w:val="28"/>
                      <w:lang w:val="uk-UA"/>
                    </w:rPr>
                    <w:t>Тип посередника</w:t>
                  </w:r>
                </w:p>
              </w:tc>
              <w:tc>
                <w:tcPr>
                  <w:tcW w:w="4670" w:type="dxa"/>
                  <w:shd w:val="clear" w:color="auto" w:fill="auto"/>
                </w:tcPr>
                <w:p w:rsidR="000A580F" w:rsidRPr="00104BC6" w:rsidRDefault="000A580F" w:rsidP="0044235B">
                  <w:pPr>
                    <w:spacing w:line="288" w:lineRule="auto"/>
                    <w:ind w:firstLine="709"/>
                    <w:jc w:val="center"/>
                    <w:rPr>
                      <w:rFonts w:ascii="Arial" w:eastAsia="Calibri" w:hAnsi="Arial" w:cs="Arial"/>
                      <w:color w:val="000000"/>
                      <w:sz w:val="28"/>
                      <w:szCs w:val="28"/>
                      <w:lang w:val="uk-UA"/>
                    </w:rPr>
                  </w:pPr>
                  <w:r w:rsidRPr="00104BC6">
                    <w:rPr>
                      <w:rFonts w:ascii="Arial" w:eastAsia="Calibri" w:hAnsi="Arial" w:cs="Arial"/>
                      <w:color w:val="000000"/>
                      <w:sz w:val="28"/>
                      <w:szCs w:val="28"/>
                      <w:lang w:val="uk-UA"/>
                    </w:rPr>
                    <w:t>Характеристика</w:t>
                  </w:r>
                </w:p>
              </w:tc>
            </w:tr>
            <w:tr w:rsidR="000A580F" w:rsidRPr="00104BC6" w:rsidTr="0044235B">
              <w:tc>
                <w:tcPr>
                  <w:tcW w:w="467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lang w:val="uk-UA"/>
                    </w:rPr>
                    <w:t>Комівояжер</w:t>
                  </w:r>
                </w:p>
              </w:tc>
              <w:tc>
                <w:tcPr>
                  <w:tcW w:w="467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Працівник підприємства, що займається пошуком клієнтів. Обсяг його повноважень регулюється керівництвом</w:t>
                  </w:r>
                </w:p>
              </w:tc>
            </w:tr>
            <w:tr w:rsidR="000A580F" w:rsidRPr="00104BC6" w:rsidTr="0044235B">
              <w:tc>
                <w:tcPr>
                  <w:tcW w:w="4670" w:type="dxa"/>
                  <w:shd w:val="clear" w:color="auto" w:fill="auto"/>
                </w:tcPr>
                <w:p w:rsidR="000A580F" w:rsidRPr="00104BC6" w:rsidRDefault="000A580F" w:rsidP="0044235B">
                  <w:pPr>
                    <w:spacing w:line="288" w:lineRule="auto"/>
                    <w:ind w:firstLine="709"/>
                    <w:rPr>
                      <w:rFonts w:ascii="Arial" w:eastAsia="Calibri" w:hAnsi="Arial" w:cs="Arial"/>
                      <w:color w:val="000000"/>
                      <w:lang w:val="uk-UA"/>
                    </w:rPr>
                  </w:pPr>
                  <w:r w:rsidRPr="00104BC6">
                    <w:rPr>
                      <w:rFonts w:ascii="Arial" w:eastAsia="Calibri" w:hAnsi="Arial" w:cs="Arial"/>
                      <w:color w:val="000000"/>
                    </w:rPr>
                    <w:t>Збутові філії</w:t>
                  </w:r>
                </w:p>
              </w:tc>
              <w:tc>
                <w:tcPr>
                  <w:tcW w:w="467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Організовуються великими підприємствами для забезпечення швидкої доставки товару</w:t>
                  </w:r>
                </w:p>
              </w:tc>
            </w:tr>
            <w:tr w:rsidR="000A580F" w:rsidRPr="00104BC6" w:rsidTr="0044235B">
              <w:tc>
                <w:tcPr>
                  <w:tcW w:w="4670" w:type="dxa"/>
                  <w:shd w:val="clear" w:color="auto" w:fill="auto"/>
                </w:tcPr>
                <w:p w:rsidR="000A580F" w:rsidRPr="00104BC6" w:rsidRDefault="000A580F" w:rsidP="0044235B">
                  <w:pPr>
                    <w:spacing w:line="288" w:lineRule="auto"/>
                    <w:ind w:firstLine="709"/>
                    <w:rPr>
                      <w:rFonts w:ascii="Arial" w:eastAsia="Calibri" w:hAnsi="Arial" w:cs="Arial"/>
                      <w:color w:val="000000"/>
                      <w:lang w:val="uk-UA"/>
                    </w:rPr>
                  </w:pPr>
                  <w:r w:rsidRPr="00104BC6">
                    <w:rPr>
                      <w:rFonts w:ascii="Arial" w:eastAsia="Calibri" w:hAnsi="Arial" w:cs="Arial"/>
                      <w:color w:val="000000"/>
                    </w:rPr>
                    <w:t>Торгові представники</w:t>
                  </w:r>
                </w:p>
              </w:tc>
              <w:tc>
                <w:tcPr>
                  <w:tcW w:w="467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Юридичні особи, які укладають угоди і ведуть справи декількох фірм. Діють самостійно. Винагорода залежить від обсягів збуту</w:t>
                  </w:r>
                </w:p>
              </w:tc>
            </w:tr>
            <w:tr w:rsidR="000A580F" w:rsidRPr="00104BC6" w:rsidTr="0044235B">
              <w:tc>
                <w:tcPr>
                  <w:tcW w:w="4670" w:type="dxa"/>
                  <w:shd w:val="clear" w:color="auto" w:fill="auto"/>
                </w:tcPr>
                <w:p w:rsidR="000A580F" w:rsidRPr="00104BC6" w:rsidRDefault="000A580F" w:rsidP="0044235B">
                  <w:pPr>
                    <w:spacing w:line="288" w:lineRule="auto"/>
                    <w:ind w:firstLine="709"/>
                    <w:rPr>
                      <w:rFonts w:ascii="Arial" w:eastAsia="Calibri" w:hAnsi="Arial" w:cs="Arial"/>
                      <w:color w:val="000000"/>
                      <w:lang w:val="uk-UA"/>
                    </w:rPr>
                  </w:pPr>
                  <w:r w:rsidRPr="00104BC6">
                    <w:rPr>
                      <w:rFonts w:ascii="Arial" w:eastAsia="Calibri" w:hAnsi="Arial" w:cs="Arial"/>
                      <w:color w:val="000000"/>
                    </w:rPr>
                    <w:t>Торгові синдикати</w:t>
                  </w:r>
                </w:p>
              </w:tc>
              <w:tc>
                <w:tcPr>
                  <w:tcW w:w="467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rPr>
                    <w:t>Організовуються шляхом виведення відділу збуту зі структури фірми</w:t>
                  </w:r>
                </w:p>
              </w:tc>
            </w:tr>
            <w:tr w:rsidR="000A580F" w:rsidRPr="00614B91" w:rsidTr="0044235B">
              <w:tc>
                <w:tcPr>
                  <w:tcW w:w="4670" w:type="dxa"/>
                  <w:shd w:val="clear" w:color="auto" w:fill="auto"/>
                </w:tcPr>
                <w:p w:rsidR="000A580F" w:rsidRPr="00104BC6" w:rsidRDefault="000A580F" w:rsidP="0044235B">
                  <w:pPr>
                    <w:spacing w:line="288" w:lineRule="auto"/>
                    <w:ind w:firstLine="709"/>
                    <w:rPr>
                      <w:rFonts w:ascii="Arial" w:eastAsia="Calibri" w:hAnsi="Arial" w:cs="Arial"/>
                      <w:color w:val="000000"/>
                      <w:lang w:val="uk-UA"/>
                    </w:rPr>
                  </w:pPr>
                  <w:r w:rsidRPr="00104BC6">
                    <w:rPr>
                      <w:rFonts w:ascii="Arial" w:eastAsia="Calibri" w:hAnsi="Arial" w:cs="Arial"/>
                      <w:color w:val="000000"/>
                    </w:rPr>
                    <w:t>Торгові дома</w:t>
                  </w:r>
                </w:p>
              </w:tc>
              <w:tc>
                <w:tcPr>
                  <w:tcW w:w="4670" w:type="dxa"/>
                  <w:shd w:val="clear" w:color="auto" w:fill="auto"/>
                </w:tcPr>
                <w:p w:rsidR="000A580F" w:rsidRPr="00104BC6" w:rsidRDefault="000A580F" w:rsidP="0044235B">
                  <w:pPr>
                    <w:spacing w:line="288" w:lineRule="auto"/>
                    <w:ind w:firstLine="709"/>
                    <w:jc w:val="both"/>
                    <w:rPr>
                      <w:rFonts w:ascii="Arial" w:eastAsia="Calibri" w:hAnsi="Arial" w:cs="Arial"/>
                      <w:color w:val="000000"/>
                      <w:lang w:val="uk-UA"/>
                    </w:rPr>
                  </w:pPr>
                  <w:r w:rsidRPr="00104BC6">
                    <w:rPr>
                      <w:rFonts w:ascii="Arial" w:eastAsia="Calibri" w:hAnsi="Arial" w:cs="Arial"/>
                      <w:color w:val="000000"/>
                      <w:lang w:val="uk-UA"/>
                    </w:rPr>
                    <w:t>Крупні оптово-роздрібні фірми, які крім торгово-посередницької діяльності займаються ще й інвестуванням капіталу у виробництво</w:t>
                  </w:r>
                </w:p>
              </w:tc>
            </w:tr>
          </w:tbl>
          <w:p w:rsidR="000A580F" w:rsidRDefault="000A580F" w:rsidP="0044235B">
            <w:pPr>
              <w:spacing w:line="288" w:lineRule="auto"/>
              <w:ind w:firstLine="709"/>
              <w:jc w:val="both"/>
              <w:rPr>
                <w:rFonts w:ascii="Arial" w:hAnsi="Arial" w:cs="Arial"/>
                <w:i/>
                <w:color w:val="000000"/>
                <w:sz w:val="28"/>
                <w:szCs w:val="28"/>
                <w:lang w:val="uk-UA"/>
              </w:rPr>
            </w:pPr>
          </w:p>
          <w:p w:rsidR="000A580F" w:rsidRPr="00104BC6" w:rsidRDefault="000A580F" w:rsidP="0044235B">
            <w:pPr>
              <w:spacing w:line="288" w:lineRule="auto"/>
              <w:ind w:firstLine="709"/>
              <w:jc w:val="both"/>
              <w:rPr>
                <w:rFonts w:ascii="Arial" w:hAnsi="Arial" w:cs="Arial"/>
                <w:i/>
                <w:color w:val="000000"/>
                <w:sz w:val="28"/>
                <w:szCs w:val="28"/>
                <w:lang w:val="uk-UA"/>
              </w:rPr>
            </w:pPr>
            <w:r w:rsidRPr="00104BC6">
              <w:rPr>
                <w:rFonts w:ascii="Arial" w:hAnsi="Arial" w:cs="Arial"/>
                <w:i/>
                <w:color w:val="000000"/>
                <w:sz w:val="28"/>
                <w:szCs w:val="28"/>
                <w:lang w:val="uk-UA"/>
              </w:rPr>
              <w:t xml:space="preserve">Основні причини звернення до логістичних посередників пов'язані: </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з кращим моніторингом ринку запитів споживачів; </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зі зниженням логістичних витрат; </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lastRenderedPageBreak/>
              <w:t xml:space="preserve">з кращого гнучкістю і адаптацією фірми до можливих змін навколишнього логістичної середовища; </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з можливістю системних і інтегрованих рішень; </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з розширенням доступу до виробництв світового рівня і лідируючим технологіям; </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зі зниженням ризиків і тривалості операційних і логістичних циклів; </w:t>
            </w:r>
          </w:p>
          <w:p w:rsidR="000A580F" w:rsidRPr="00104BC6" w:rsidRDefault="000A580F" w:rsidP="0044235B">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з отриманням швидкого доступу до сучасних інформаційних технологій, поліпшенням якості і доступності інформації.</w:t>
            </w:r>
          </w:p>
          <w:p w:rsidR="000A580F" w:rsidRPr="00104BC6" w:rsidRDefault="000A580F" w:rsidP="0044235B">
            <w:pPr>
              <w:spacing w:line="288" w:lineRule="auto"/>
              <w:ind w:firstLine="709"/>
              <w:jc w:val="both"/>
              <w:rPr>
                <w:rFonts w:ascii="Arial" w:hAnsi="Arial" w:cs="Arial"/>
                <w:i/>
                <w:color w:val="000000"/>
                <w:sz w:val="28"/>
                <w:szCs w:val="28"/>
                <w:lang w:val="uk-UA"/>
              </w:rPr>
            </w:pPr>
            <w:r w:rsidRPr="00104BC6">
              <w:rPr>
                <w:rFonts w:ascii="Arial" w:hAnsi="Arial" w:cs="Arial"/>
                <w:color w:val="000000"/>
                <w:sz w:val="28"/>
                <w:szCs w:val="28"/>
                <w:lang w:val="uk-UA"/>
              </w:rPr>
              <w:t>Використання логістичних посередників у розподілі дозволяє будувати більш ефективну логістичну мережу.</w:t>
            </w:r>
          </w:p>
        </w:tc>
      </w:tr>
    </w:tbl>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bookmarkStart w:id="9" w:name="127"/>
      <w:r w:rsidRPr="00104BC6">
        <w:rPr>
          <w:rFonts w:ascii="Arial" w:hAnsi="Arial" w:cs="Arial"/>
          <w:color w:val="000000"/>
          <w:sz w:val="28"/>
          <w:szCs w:val="28"/>
          <w:shd w:val="clear" w:color="auto" w:fill="FFFFFF"/>
          <w:lang w:val="uk-UA" w:eastAsia="uk-UA"/>
        </w:rPr>
        <w:lastRenderedPageBreak/>
        <w:t>Значна кількість різноманітних посередників в розподільчій мережі обумовлює значні проблеми в галузі прийняття ефективних рішень. Основна проблема стосується узгодження локальних завдань і цілей посередників зі стратегічними цілями підприємства виробника. Крім того, в кожній функціональній групі посередників теж є свої складні взаємовідносини. Загалом всі взаємовідносини між посередниками, які формуються навколо цієї проблеми умовно можна розділити на кооперацію, конфлікти і конкуренцію.</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Кооперація</w:t>
      </w:r>
      <w:r w:rsidRPr="00104BC6">
        <w:rPr>
          <w:rFonts w:ascii="Arial" w:hAnsi="Arial" w:cs="Arial"/>
          <w:i/>
          <w:color w:val="000000"/>
          <w:sz w:val="28"/>
          <w:szCs w:val="28"/>
          <w:shd w:val="clear" w:color="auto" w:fill="FFFFFF"/>
          <w:lang w:val="uk-UA" w:eastAsia="uk-UA"/>
        </w:rPr>
        <w:t xml:space="preserve"> </w:t>
      </w:r>
      <w:r w:rsidRPr="00104BC6">
        <w:rPr>
          <w:rFonts w:ascii="Arial" w:hAnsi="Arial" w:cs="Arial"/>
          <w:color w:val="000000"/>
          <w:sz w:val="28"/>
          <w:szCs w:val="28"/>
          <w:shd w:val="clear" w:color="auto" w:fill="FFFFFF"/>
          <w:lang w:val="uk-UA" w:eastAsia="uk-UA"/>
        </w:rPr>
        <w:t>проявляється в тому, що фірми посередники, які виконують однакові або різні логістичні операції в дистрибуції, об'єднують свої зусилля для досягнення спільної цілі.</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Конфлікти виникають тоді, коли посередники мають суперечливі цілі, які стосуються однієї і тієї ж самої області розподільчої логістики.</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Суперництво між окремими посередниками в межах одного розподільчого каналу, чи між окремими каналами формує конкуренцію.</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Переважно невеликі фірми-посередники, які не можуть самотужки змагатися з лідерами все частіше в конкурентній боротьбі використовують нові форми логістичної інтеграції між собою і з товаровиробниками. </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iCs/>
          <w:color w:val="000000"/>
          <w:sz w:val="28"/>
          <w:szCs w:val="28"/>
          <w:shd w:val="clear" w:color="auto" w:fill="FFFFFF"/>
          <w:lang w:val="uk-UA" w:eastAsia="uk-UA"/>
        </w:rPr>
        <w:t>Основними формами такої</w:t>
      </w:r>
      <w:r w:rsidRPr="00104BC6">
        <w:rPr>
          <w:rFonts w:ascii="Arial" w:hAnsi="Arial" w:cs="Arial"/>
          <w:i/>
          <w:iCs/>
          <w:color w:val="000000"/>
          <w:sz w:val="28"/>
          <w:szCs w:val="28"/>
          <w:shd w:val="clear" w:color="auto" w:fill="FFFFFF"/>
          <w:lang w:val="uk-UA" w:eastAsia="uk-UA"/>
        </w:rPr>
        <w:t xml:space="preserve"> інтеграції є:</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i/>
          <w:iCs/>
          <w:color w:val="000000"/>
          <w:sz w:val="28"/>
          <w:szCs w:val="28"/>
          <w:shd w:val="clear" w:color="auto" w:fill="FFFFFF"/>
          <w:lang w:val="uk-UA" w:eastAsia="uk-UA"/>
        </w:rPr>
        <w:t xml:space="preserve"> подвійна дистрибуція</w:t>
      </w:r>
      <w:r w:rsidRPr="00104BC6">
        <w:rPr>
          <w:rFonts w:ascii="Arial" w:hAnsi="Arial" w:cs="Arial"/>
          <w:color w:val="000000"/>
          <w:sz w:val="28"/>
          <w:szCs w:val="28"/>
          <w:shd w:val="clear" w:color="auto" w:fill="FFFFFF"/>
          <w:lang w:val="uk-UA" w:eastAsia="uk-UA"/>
        </w:rPr>
        <w:t> - виробники досить часто використовують одночасно два розподільчих канали, в яких практикують рух товарів зі змінною інтенсивністю;</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i/>
          <w:iCs/>
          <w:color w:val="000000"/>
          <w:sz w:val="28"/>
          <w:szCs w:val="28"/>
          <w:shd w:val="clear" w:color="auto" w:fill="FFFFFF"/>
          <w:lang w:val="uk-UA" w:eastAsia="uk-UA"/>
        </w:rPr>
        <w:t xml:space="preserve"> взаємовідносини з ексклюзивними партнерами</w:t>
      </w:r>
      <w:r w:rsidRPr="00104BC6">
        <w:rPr>
          <w:rFonts w:ascii="Arial" w:hAnsi="Arial" w:cs="Arial"/>
          <w:color w:val="000000"/>
          <w:sz w:val="28"/>
          <w:szCs w:val="28"/>
          <w:shd w:val="clear" w:color="auto" w:fill="FFFFFF"/>
          <w:lang w:val="uk-UA" w:eastAsia="uk-UA"/>
        </w:rPr>
        <w:t> - все частіше фі-рми-виробники залучають до співпраці ексклюзивних посередників, яким надають виключне право на здійснення певних логістичних функцій;</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i/>
          <w:iCs/>
          <w:color w:val="000000"/>
          <w:sz w:val="28"/>
          <w:szCs w:val="28"/>
          <w:shd w:val="clear" w:color="auto" w:fill="FFFFFF"/>
          <w:lang w:val="uk-UA" w:eastAsia="uk-UA"/>
        </w:rPr>
        <w:lastRenderedPageBreak/>
        <w:t xml:space="preserve"> охоплення визначеної групи готової продукції або товарної номенклатури (вертикальна інтеграція)</w:t>
      </w:r>
      <w:r w:rsidRPr="00104BC6">
        <w:rPr>
          <w:rFonts w:ascii="Arial" w:hAnsi="Arial" w:cs="Arial"/>
          <w:color w:val="000000"/>
          <w:sz w:val="28"/>
          <w:szCs w:val="28"/>
          <w:shd w:val="clear" w:color="auto" w:fill="FFFFFF"/>
          <w:lang w:val="uk-UA" w:eastAsia="uk-UA"/>
        </w:rPr>
        <w:t> - в цьому випадку посередники прагнуть захопити весь розподільчий канал, за рахунок виконання всіх функцій логістичного розподілу за рахунок менших витрат, підвищення якості сервісу тощо;</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i/>
          <w:iCs/>
          <w:color w:val="000000"/>
          <w:sz w:val="28"/>
          <w:szCs w:val="28"/>
          <w:shd w:val="clear" w:color="auto" w:fill="FFFFFF"/>
          <w:lang w:val="uk-UA" w:eastAsia="uk-UA"/>
        </w:rPr>
        <w:t>пов'язані взаємовідносини</w:t>
      </w:r>
      <w:r w:rsidRPr="00104BC6">
        <w:rPr>
          <w:rFonts w:ascii="Arial" w:hAnsi="Arial" w:cs="Arial"/>
          <w:color w:val="000000"/>
          <w:sz w:val="28"/>
          <w:szCs w:val="28"/>
          <w:shd w:val="clear" w:color="auto" w:fill="FFFFFF"/>
          <w:lang w:val="uk-UA" w:eastAsia="uk-UA"/>
        </w:rPr>
        <w:t> - сюди входять позадоговірні домовленості між логістичними партнерами щодо спільних дій проти конкурентів.</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Всі види інтеграційних процесів в логістиці перебувають під пильним контролем антимонопольних органів державної влади.</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В процесі інтеграції та узгодження дій логістичних партнерів часто виникають проблеми щодо узгодження дій, спрямованих на досягнення спільних цілей. Зважаючи на це, вкрай важливого значення набуває потреба в координації і оптимізації діяльності розподільчої системи, яка полягає у:</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 xml:space="preserve"> координації роботи логістичних посередників;</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 xml:space="preserve"> створенні спільно з виробником інтегрованих розподільчих каналів і ланцюгів, які б дозволяли мінімізувати логістичні витрати при забезпеченні потрібної якості логістичного сервісу в дистрибуції;</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 xml:space="preserve"> оптимізація процесів планування, контролю і регулювання рівнів запасів готової продукції;</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 xml:space="preserve"> оптимізація організаційної структури і кількості ланок логістичної системи;</w:t>
      </w:r>
    </w:p>
    <w:p w:rsidR="000A580F" w:rsidRPr="00104BC6" w:rsidRDefault="000A580F" w:rsidP="000A580F">
      <w:pPr>
        <w:spacing w:line="288" w:lineRule="auto"/>
        <w:ind w:firstLine="709"/>
        <w:jc w:val="both"/>
        <w:rPr>
          <w:rFonts w:ascii="Arial" w:hAnsi="Arial" w:cs="Arial"/>
          <w:color w:val="000000"/>
          <w:sz w:val="28"/>
          <w:szCs w:val="28"/>
          <w:shd w:val="clear" w:color="auto" w:fill="FFFFFF"/>
          <w:lang w:val="uk-UA" w:eastAsia="uk-UA"/>
        </w:rPr>
      </w:pPr>
      <w:r w:rsidRPr="00104BC6">
        <w:rPr>
          <w:rFonts w:ascii="Arial" w:hAnsi="Arial" w:cs="Arial"/>
          <w:color w:val="000000"/>
          <w:sz w:val="28"/>
          <w:szCs w:val="28"/>
          <w:shd w:val="clear" w:color="auto" w:fill="FFFFFF"/>
          <w:lang w:val="uk-UA" w:eastAsia="uk-UA"/>
        </w:rPr>
        <w:t xml:space="preserve"> оптимізація параметрів фізичного розподілу матеріальних потоків в розподільчих каналах</w:t>
      </w:r>
      <w:bookmarkEnd w:id="9"/>
      <w:r>
        <w:rPr>
          <w:rFonts w:ascii="Arial" w:hAnsi="Arial" w:cs="Arial"/>
          <w:color w:val="000000"/>
          <w:sz w:val="28"/>
          <w:szCs w:val="28"/>
          <w:shd w:val="clear" w:color="auto" w:fill="FFFFFF"/>
          <w:lang w:val="uk-UA" w:eastAsia="uk-UA"/>
        </w:rPr>
        <w:t xml:space="preserve"> [114</w:t>
      </w:r>
      <w:r w:rsidRPr="00104BC6">
        <w:rPr>
          <w:rFonts w:ascii="Arial" w:hAnsi="Arial" w:cs="Arial"/>
          <w:color w:val="000000"/>
          <w:sz w:val="28"/>
          <w:szCs w:val="28"/>
          <w:shd w:val="clear" w:color="auto" w:fill="FFFFFF"/>
          <w:lang w:val="uk-UA" w:eastAsia="uk-UA"/>
        </w:rPr>
        <w:t>].</w:t>
      </w:r>
    </w:p>
    <w:p w:rsidR="000A580F" w:rsidRPr="00104BC6" w:rsidRDefault="000A580F" w:rsidP="000A580F">
      <w:pPr>
        <w:spacing w:line="288" w:lineRule="auto"/>
        <w:ind w:firstLine="709"/>
        <w:jc w:val="both"/>
        <w:rPr>
          <w:rFonts w:ascii="Arial" w:hAnsi="Arial" w:cs="Arial"/>
          <w:bCs/>
          <w:color w:val="000000"/>
          <w:sz w:val="28"/>
          <w:szCs w:val="28"/>
          <w:lang w:val="uk-UA"/>
        </w:rPr>
      </w:pP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Pr="00104BC6" w:rsidRDefault="000A580F" w:rsidP="000A580F">
      <w:pPr>
        <w:pStyle w:val="afe"/>
        <w:shd w:val="clear" w:color="auto" w:fill="FEFEFE"/>
        <w:spacing w:before="0" w:beforeAutospacing="0" w:after="0" w:afterAutospacing="0" w:line="288" w:lineRule="auto"/>
        <w:ind w:firstLine="709"/>
        <w:jc w:val="center"/>
        <w:rPr>
          <w:rFonts w:ascii="Arial" w:hAnsi="Arial" w:cs="Arial"/>
          <w:b/>
          <w:bCs/>
          <w:color w:val="000000"/>
          <w:sz w:val="28"/>
          <w:szCs w:val="28"/>
        </w:rPr>
      </w:pPr>
      <w:r w:rsidRPr="00104BC6">
        <w:rPr>
          <w:rFonts w:ascii="Arial" w:hAnsi="Arial" w:cs="Arial"/>
          <w:b/>
          <w:bCs/>
          <w:color w:val="000000"/>
          <w:sz w:val="28"/>
          <w:szCs w:val="28"/>
        </w:rPr>
        <w:t xml:space="preserve">7.4 Системи планування матеріальних ресурсів у каналах розподілу. Система </w:t>
      </w:r>
      <w:r w:rsidRPr="00104BC6">
        <w:rPr>
          <w:rFonts w:ascii="Arial" w:hAnsi="Arial" w:cs="Arial"/>
          <w:b/>
          <w:bCs/>
          <w:color w:val="000000"/>
          <w:sz w:val="28"/>
          <w:szCs w:val="28"/>
          <w:lang w:val="en-US"/>
        </w:rPr>
        <w:t>DRP</w:t>
      </w:r>
      <w:r w:rsidRPr="00104BC6">
        <w:rPr>
          <w:rFonts w:ascii="Arial" w:hAnsi="Arial" w:cs="Arial"/>
          <w:b/>
          <w:bCs/>
          <w:color w:val="000000"/>
          <w:sz w:val="28"/>
          <w:szCs w:val="28"/>
        </w:rPr>
        <w:t xml:space="preserve"> та її модифікація </w:t>
      </w:r>
      <w:r w:rsidRPr="00104BC6">
        <w:rPr>
          <w:rFonts w:ascii="Arial" w:hAnsi="Arial" w:cs="Arial"/>
          <w:b/>
          <w:bCs/>
          <w:color w:val="000000"/>
          <w:sz w:val="28"/>
          <w:szCs w:val="28"/>
          <w:lang w:val="en-US"/>
        </w:rPr>
        <w:t>DRP</w:t>
      </w:r>
      <w:r w:rsidRPr="00104BC6">
        <w:rPr>
          <w:rFonts w:ascii="Arial" w:hAnsi="Arial" w:cs="Arial"/>
          <w:b/>
          <w:bCs/>
          <w:color w:val="000000"/>
          <w:sz w:val="28"/>
          <w:szCs w:val="28"/>
        </w:rPr>
        <w:t xml:space="preserve"> </w:t>
      </w:r>
      <w:r w:rsidRPr="00104BC6">
        <w:rPr>
          <w:rFonts w:ascii="Arial" w:hAnsi="Arial" w:cs="Arial"/>
          <w:b/>
          <w:bCs/>
          <w:color w:val="000000"/>
          <w:sz w:val="28"/>
          <w:szCs w:val="28"/>
          <w:lang w:val="en-US"/>
        </w:rPr>
        <w:t>II</w:t>
      </w:r>
      <w:r w:rsidRPr="00104BC6">
        <w:rPr>
          <w:rFonts w:ascii="Arial" w:hAnsi="Arial" w:cs="Arial"/>
          <w:b/>
          <w:bCs/>
          <w:color w:val="000000"/>
          <w:sz w:val="28"/>
          <w:szCs w:val="28"/>
        </w:rPr>
        <w:t xml:space="preserve">. Системи швидкого реагування на попит </w:t>
      </w:r>
      <w:r w:rsidRPr="00104BC6">
        <w:rPr>
          <w:rFonts w:ascii="Arial" w:hAnsi="Arial" w:cs="Arial"/>
          <w:b/>
          <w:bCs/>
          <w:color w:val="000000"/>
          <w:sz w:val="28"/>
          <w:szCs w:val="28"/>
          <w:lang w:val="en-US"/>
        </w:rPr>
        <w:t>DDT</w:t>
      </w:r>
      <w:r w:rsidRPr="00104BC6">
        <w:rPr>
          <w:rFonts w:ascii="Arial" w:hAnsi="Arial" w:cs="Arial"/>
          <w:b/>
          <w:bCs/>
          <w:color w:val="000000"/>
          <w:sz w:val="28"/>
          <w:szCs w:val="28"/>
        </w:rPr>
        <w:t xml:space="preserve">, швидкої реакції </w:t>
      </w:r>
      <w:r w:rsidRPr="00104BC6">
        <w:rPr>
          <w:rFonts w:ascii="Arial" w:hAnsi="Arial" w:cs="Arial"/>
          <w:b/>
          <w:bCs/>
          <w:color w:val="000000"/>
          <w:sz w:val="28"/>
          <w:szCs w:val="28"/>
          <w:lang w:val="en-US"/>
        </w:rPr>
        <w:t>QP</w:t>
      </w:r>
      <w:r w:rsidRPr="00104BC6">
        <w:rPr>
          <w:rFonts w:ascii="Arial" w:hAnsi="Arial" w:cs="Arial"/>
          <w:b/>
          <w:bCs/>
          <w:color w:val="000000"/>
          <w:sz w:val="28"/>
          <w:szCs w:val="28"/>
        </w:rPr>
        <w:t xml:space="preserve">, планування непереривного поповнення </w:t>
      </w:r>
      <w:r w:rsidRPr="00104BC6">
        <w:rPr>
          <w:rFonts w:ascii="Arial" w:hAnsi="Arial" w:cs="Arial"/>
          <w:b/>
          <w:bCs/>
          <w:color w:val="000000"/>
          <w:sz w:val="28"/>
          <w:szCs w:val="28"/>
          <w:lang w:val="en-US"/>
        </w:rPr>
        <w:t>CPR</w:t>
      </w:r>
      <w:r w:rsidRPr="00104BC6">
        <w:rPr>
          <w:rFonts w:ascii="Arial" w:hAnsi="Arial" w:cs="Arial"/>
          <w:b/>
          <w:bCs/>
          <w:color w:val="000000"/>
          <w:sz w:val="28"/>
          <w:szCs w:val="28"/>
        </w:rPr>
        <w:t xml:space="preserve">, ефективної реакції на запити споживачів </w:t>
      </w:r>
      <w:r w:rsidRPr="00104BC6">
        <w:rPr>
          <w:rFonts w:ascii="Arial" w:hAnsi="Arial" w:cs="Arial"/>
          <w:b/>
          <w:bCs/>
          <w:color w:val="000000"/>
          <w:sz w:val="28"/>
          <w:szCs w:val="28"/>
          <w:lang w:val="en-US"/>
        </w:rPr>
        <w:t>ECR</w:t>
      </w:r>
      <w:r w:rsidRPr="00104BC6">
        <w:rPr>
          <w:rFonts w:ascii="Arial" w:hAnsi="Arial" w:cs="Arial"/>
          <w:b/>
          <w:bCs/>
          <w:color w:val="000000"/>
          <w:sz w:val="28"/>
          <w:szCs w:val="28"/>
        </w:rPr>
        <w:t xml:space="preserve"> та особливість управління матеріальними потоками у них</w:t>
      </w:r>
    </w:p>
    <w:p w:rsidR="000A580F" w:rsidRPr="00104BC6" w:rsidRDefault="000A580F" w:rsidP="000A580F">
      <w:pPr>
        <w:pStyle w:val="afe"/>
        <w:shd w:val="clear" w:color="auto" w:fill="FEFEFE"/>
        <w:spacing w:before="0" w:beforeAutospacing="0" w:after="0" w:afterAutospacing="0" w:line="288" w:lineRule="auto"/>
        <w:ind w:firstLine="709"/>
        <w:jc w:val="both"/>
        <w:rPr>
          <w:rFonts w:ascii="Arial" w:hAnsi="Arial" w:cs="Arial"/>
          <w:bCs/>
          <w:color w:val="000000"/>
          <w:sz w:val="28"/>
          <w:szCs w:val="28"/>
        </w:rPr>
      </w:pPr>
    </w:p>
    <w:p w:rsidR="000A580F" w:rsidRPr="00104BC6" w:rsidRDefault="000A580F" w:rsidP="000A580F">
      <w:pPr>
        <w:spacing w:line="288" w:lineRule="auto"/>
        <w:jc w:val="both"/>
        <w:rPr>
          <w:rFonts w:ascii="Arial" w:hAnsi="Arial" w:cs="Arial"/>
          <w:color w:val="000000"/>
          <w:sz w:val="28"/>
          <w:szCs w:val="28"/>
          <w:lang w:val="uk-UA" w:eastAsia="uk-UA"/>
        </w:rPr>
      </w:pPr>
      <w:r>
        <w:rPr>
          <w:rFonts w:ascii="Arial" w:hAnsi="Arial" w:cs="Arial"/>
          <w:color w:val="000000"/>
          <w:sz w:val="28"/>
          <w:szCs w:val="28"/>
          <w:lang w:val="uk-UA" w:eastAsia="uk-UA"/>
        </w:rPr>
        <w:t xml:space="preserve">          В</w:t>
      </w:r>
      <w:r w:rsidRPr="00104BC6">
        <w:rPr>
          <w:rFonts w:ascii="Arial" w:hAnsi="Arial" w:cs="Arial"/>
          <w:color w:val="000000"/>
          <w:sz w:val="28"/>
          <w:szCs w:val="28"/>
          <w:lang w:val="uk-UA" w:eastAsia="uk-UA"/>
        </w:rPr>
        <w:t xml:space="preserve"> управлінні закупівлями знаходять застосування системи типу MRP, </w:t>
      </w:r>
      <w:r>
        <w:rPr>
          <w:rFonts w:ascii="Arial" w:hAnsi="Arial" w:cs="Arial"/>
          <w:color w:val="000000"/>
          <w:sz w:val="28"/>
          <w:szCs w:val="28"/>
          <w:lang w:val="uk-UA" w:eastAsia="uk-UA"/>
        </w:rPr>
        <w:t xml:space="preserve">а </w:t>
      </w:r>
      <w:r w:rsidRPr="00104BC6">
        <w:rPr>
          <w:rFonts w:ascii="Arial" w:hAnsi="Arial" w:cs="Arial"/>
          <w:color w:val="000000"/>
          <w:sz w:val="28"/>
          <w:szCs w:val="28"/>
          <w:lang w:val="uk-UA" w:eastAsia="uk-UA"/>
        </w:rPr>
        <w:t xml:space="preserve">в більш широкому масштабі і з більш високим рівнем </w:t>
      </w:r>
      <w:r w:rsidRPr="00104BC6">
        <w:rPr>
          <w:rFonts w:ascii="Arial" w:hAnsi="Arial" w:cs="Arial"/>
          <w:color w:val="000000"/>
          <w:sz w:val="28"/>
          <w:szCs w:val="28"/>
          <w:lang w:val="uk-UA" w:eastAsia="uk-UA"/>
        </w:rPr>
        <w:lastRenderedPageBreak/>
        <w:t>комп'ютериза</w:t>
      </w:r>
      <w:r>
        <w:rPr>
          <w:rFonts w:ascii="Arial" w:hAnsi="Arial" w:cs="Arial"/>
          <w:color w:val="000000"/>
          <w:sz w:val="28"/>
          <w:szCs w:val="28"/>
          <w:lang w:val="uk-UA" w:eastAsia="uk-UA"/>
        </w:rPr>
        <w:t>ції в дистрибуції застосовують</w:t>
      </w:r>
      <w:r w:rsidRPr="00104BC6">
        <w:rPr>
          <w:rFonts w:ascii="Arial" w:hAnsi="Arial" w:cs="Arial"/>
          <w:color w:val="000000"/>
          <w:sz w:val="28"/>
          <w:szCs w:val="28"/>
          <w:lang w:val="uk-UA" w:eastAsia="uk-UA"/>
        </w:rPr>
        <w:t xml:space="preserve"> системи типу </w:t>
      </w:r>
      <w:r w:rsidRPr="00104BC6">
        <w:rPr>
          <w:rFonts w:ascii="Arial" w:hAnsi="Arial" w:cs="Arial"/>
          <w:i/>
          <w:color w:val="000000"/>
          <w:sz w:val="28"/>
          <w:szCs w:val="28"/>
          <w:lang w:val="uk-UA" w:eastAsia="uk-UA"/>
        </w:rPr>
        <w:t>DRP (планування розподілу ресурсів)</w:t>
      </w:r>
      <w:r w:rsidRPr="00104BC6">
        <w:rPr>
          <w:rFonts w:ascii="Arial" w:hAnsi="Arial" w:cs="Arial"/>
          <w:color w:val="000000"/>
          <w:sz w:val="28"/>
          <w:szCs w:val="28"/>
          <w:lang w:val="uk-UA" w:eastAsia="uk-UA"/>
        </w:rPr>
        <w:t>.</w:t>
      </w:r>
    </w:p>
    <w:p w:rsidR="000A580F" w:rsidRPr="00104BC6" w:rsidRDefault="000A580F" w:rsidP="000A580F">
      <w:pPr>
        <w:spacing w:line="288" w:lineRule="auto"/>
        <w:ind w:firstLine="709"/>
        <w:jc w:val="both"/>
        <w:rPr>
          <w:rFonts w:ascii="Arial" w:hAnsi="Arial" w:cs="Arial"/>
          <w:color w:val="000000"/>
          <w:sz w:val="28"/>
          <w:szCs w:val="28"/>
          <w:lang w:val="uk-UA" w:eastAsia="uk-UA"/>
        </w:rPr>
      </w:pPr>
      <w:r w:rsidRPr="00104BC6">
        <w:rPr>
          <w:rFonts w:ascii="Arial" w:hAnsi="Arial" w:cs="Arial"/>
          <w:color w:val="000000"/>
          <w:sz w:val="28"/>
          <w:szCs w:val="28"/>
          <w:lang w:val="uk-UA" w:eastAsia="uk-UA"/>
        </w:rPr>
        <w:t xml:space="preserve"> Системи такого типу визначають: </w:t>
      </w:r>
    </w:p>
    <w:p w:rsidR="000A580F" w:rsidRPr="00104BC6" w:rsidRDefault="000A580F" w:rsidP="000A580F">
      <w:pPr>
        <w:spacing w:line="288" w:lineRule="auto"/>
        <w:ind w:firstLine="709"/>
        <w:jc w:val="both"/>
        <w:rPr>
          <w:rFonts w:ascii="Arial" w:hAnsi="Arial" w:cs="Arial"/>
          <w:color w:val="000000"/>
          <w:sz w:val="28"/>
          <w:szCs w:val="28"/>
          <w:lang w:val="uk-UA" w:eastAsia="uk-UA"/>
        </w:rPr>
      </w:pPr>
      <w:r w:rsidRPr="00104BC6">
        <w:rPr>
          <w:rFonts w:ascii="Arial" w:hAnsi="Arial" w:cs="Arial"/>
          <w:color w:val="000000"/>
          <w:sz w:val="28"/>
          <w:szCs w:val="28"/>
          <w:lang w:val="uk-UA" w:eastAsia="uk-UA"/>
        </w:rPr>
        <w:t xml:space="preserve">необхідний загальний рівень запасів, рівний об'єму попиту або прогнозу продажів; </w:t>
      </w:r>
    </w:p>
    <w:p w:rsidR="000A580F" w:rsidRPr="00104BC6" w:rsidRDefault="000A580F" w:rsidP="000A580F">
      <w:pPr>
        <w:spacing w:line="288" w:lineRule="auto"/>
        <w:ind w:firstLine="709"/>
        <w:jc w:val="both"/>
        <w:rPr>
          <w:rFonts w:ascii="Arial" w:hAnsi="Arial" w:cs="Arial"/>
          <w:color w:val="000000"/>
          <w:sz w:val="28"/>
          <w:szCs w:val="28"/>
          <w:lang w:val="uk-UA" w:eastAsia="uk-UA"/>
        </w:rPr>
      </w:pPr>
      <w:r w:rsidRPr="00104BC6">
        <w:rPr>
          <w:rFonts w:ascii="Arial" w:hAnsi="Arial" w:cs="Arial"/>
          <w:color w:val="000000"/>
          <w:sz w:val="28"/>
          <w:szCs w:val="28"/>
          <w:lang w:val="uk-UA" w:eastAsia="uk-UA"/>
        </w:rPr>
        <w:t xml:space="preserve">мінімальний рівень запасу, </w:t>
      </w:r>
      <w:r>
        <w:rPr>
          <w:rFonts w:ascii="Arial" w:hAnsi="Arial" w:cs="Arial"/>
          <w:color w:val="000000"/>
          <w:sz w:val="28"/>
          <w:szCs w:val="28"/>
          <w:lang w:val="uk-UA" w:eastAsia="uk-UA"/>
        </w:rPr>
        <w:t>що є необхідним</w:t>
      </w:r>
      <w:r w:rsidRPr="00104BC6">
        <w:rPr>
          <w:rFonts w:ascii="Arial" w:hAnsi="Arial" w:cs="Arial"/>
          <w:color w:val="000000"/>
          <w:sz w:val="28"/>
          <w:szCs w:val="28"/>
          <w:lang w:val="uk-UA" w:eastAsia="uk-UA"/>
        </w:rPr>
        <w:t xml:space="preserve"> для задоволення купівельного сервісного рівня; </w:t>
      </w:r>
    </w:p>
    <w:p w:rsidR="000A580F" w:rsidRPr="00104BC6" w:rsidRDefault="000A580F" w:rsidP="000A580F">
      <w:pPr>
        <w:spacing w:line="288" w:lineRule="auto"/>
        <w:ind w:firstLine="709"/>
        <w:jc w:val="both"/>
        <w:rPr>
          <w:rFonts w:ascii="Arial" w:hAnsi="Arial" w:cs="Arial"/>
          <w:color w:val="000000"/>
          <w:sz w:val="28"/>
          <w:szCs w:val="28"/>
          <w:lang w:val="uk-UA" w:eastAsia="uk-UA"/>
        </w:rPr>
      </w:pPr>
      <w:r>
        <w:rPr>
          <w:rFonts w:ascii="Arial" w:hAnsi="Arial" w:cs="Arial"/>
          <w:color w:val="000000"/>
          <w:sz w:val="28"/>
          <w:szCs w:val="28"/>
          <w:lang w:val="uk-UA" w:eastAsia="uk-UA"/>
        </w:rPr>
        <w:t>точний час виконання чи</w:t>
      </w:r>
      <w:r w:rsidRPr="00104BC6">
        <w:rPr>
          <w:rFonts w:ascii="Arial" w:hAnsi="Arial" w:cs="Arial"/>
          <w:color w:val="000000"/>
          <w:sz w:val="28"/>
          <w:szCs w:val="28"/>
          <w:lang w:val="uk-UA" w:eastAsia="uk-UA"/>
        </w:rPr>
        <w:t xml:space="preserve"> тривалість виконання замовлень, </w:t>
      </w:r>
    </w:p>
    <w:p w:rsidR="000A580F" w:rsidRPr="00104BC6" w:rsidRDefault="000A580F" w:rsidP="000A580F">
      <w:pPr>
        <w:spacing w:line="288" w:lineRule="auto"/>
        <w:ind w:firstLine="709"/>
        <w:jc w:val="both"/>
        <w:rPr>
          <w:rFonts w:ascii="Arial" w:hAnsi="Arial" w:cs="Arial"/>
          <w:color w:val="000000"/>
          <w:sz w:val="28"/>
          <w:szCs w:val="28"/>
          <w:lang w:val="uk-UA" w:eastAsia="uk-UA"/>
        </w:rPr>
      </w:pPr>
      <w:r w:rsidRPr="00104BC6">
        <w:rPr>
          <w:rFonts w:ascii="Arial" w:hAnsi="Arial" w:cs="Arial"/>
          <w:color w:val="000000"/>
          <w:sz w:val="28"/>
          <w:szCs w:val="28"/>
          <w:lang w:val="uk-UA" w:eastAsia="uk-UA"/>
        </w:rPr>
        <w:t>структуру та схему розподілу.</w:t>
      </w:r>
    </w:p>
    <w:p w:rsidR="000A580F" w:rsidRPr="00104BC6" w:rsidRDefault="000A580F" w:rsidP="000A580F">
      <w:pPr>
        <w:spacing w:line="288" w:lineRule="auto"/>
        <w:ind w:firstLine="709"/>
        <w:jc w:val="both"/>
        <w:rPr>
          <w:rFonts w:ascii="Arial" w:hAnsi="Arial" w:cs="Arial"/>
          <w:color w:val="000000"/>
          <w:sz w:val="28"/>
          <w:szCs w:val="28"/>
          <w:lang w:val="uk-UA" w:eastAsia="uk-UA"/>
        </w:rPr>
      </w:pPr>
      <w:r w:rsidRPr="00104BC6">
        <w:rPr>
          <w:rFonts w:ascii="Arial" w:hAnsi="Arial" w:cs="Arial"/>
          <w:color w:val="000000"/>
          <w:sz w:val="28"/>
          <w:szCs w:val="28"/>
          <w:lang w:val="uk-UA" w:eastAsia="uk-UA"/>
        </w:rPr>
        <w:t xml:space="preserve">При використанні </w:t>
      </w:r>
      <w:r>
        <w:rPr>
          <w:rFonts w:ascii="Arial" w:hAnsi="Arial" w:cs="Arial"/>
          <w:color w:val="000000"/>
          <w:sz w:val="28"/>
          <w:szCs w:val="28"/>
          <w:lang w:val="uk-UA" w:eastAsia="uk-UA"/>
        </w:rPr>
        <w:t xml:space="preserve">системи типу </w:t>
      </w:r>
      <w:r w:rsidRPr="00104BC6">
        <w:rPr>
          <w:rFonts w:ascii="Arial" w:hAnsi="Arial" w:cs="Arial"/>
          <w:color w:val="000000"/>
          <w:sz w:val="28"/>
          <w:szCs w:val="28"/>
          <w:lang w:val="uk-UA" w:eastAsia="uk-UA"/>
        </w:rPr>
        <w:t>DRP виходять з того, що загальні потреби визначаються н</w:t>
      </w:r>
      <w:r>
        <w:rPr>
          <w:rFonts w:ascii="Arial" w:hAnsi="Arial" w:cs="Arial"/>
          <w:color w:val="000000"/>
          <w:sz w:val="28"/>
          <w:szCs w:val="28"/>
          <w:lang w:val="uk-UA" w:eastAsia="uk-UA"/>
        </w:rPr>
        <w:t>а основі передбачуваного попиту,а  ч</w:t>
      </w:r>
      <w:r w:rsidRPr="00104BC6">
        <w:rPr>
          <w:rFonts w:ascii="Arial" w:hAnsi="Arial" w:cs="Arial"/>
          <w:color w:val="000000"/>
          <w:sz w:val="28"/>
          <w:szCs w:val="28"/>
          <w:lang w:val="uk-UA" w:eastAsia="uk-UA"/>
        </w:rPr>
        <w:t>исті потреби визначаються шляхом виявлення наявних запасів і зменшення внаслідок цього, величини загальних потреб. Традиційна мережа відома як витягаюча система, керована зверху або на рівні роздрібної торгівлі, що подає заявки на поповнення запасу.</w:t>
      </w:r>
      <w:r w:rsidRPr="00104BC6">
        <w:rPr>
          <w:color w:val="000000"/>
        </w:rPr>
        <w:t xml:space="preserve"> </w:t>
      </w:r>
      <w:r w:rsidRPr="00104BC6">
        <w:rPr>
          <w:rFonts w:ascii="Arial" w:hAnsi="Arial" w:cs="Arial"/>
          <w:color w:val="000000"/>
          <w:sz w:val="28"/>
          <w:szCs w:val="28"/>
          <w:lang w:val="uk-UA" w:eastAsia="uk-UA"/>
        </w:rPr>
        <w:t>Розміщення здійснюється верхнім рівнем управління виходячи з наявних запасів і після проведення необхідних заходів, що приводять до підвищення економічності вантаження. Ці заходи мо</w:t>
      </w:r>
      <w:r>
        <w:rPr>
          <w:rFonts w:ascii="Arial" w:hAnsi="Arial" w:cs="Arial"/>
          <w:color w:val="000000"/>
          <w:sz w:val="28"/>
          <w:szCs w:val="28"/>
          <w:lang w:val="uk-UA" w:eastAsia="uk-UA"/>
        </w:rPr>
        <w:t>жуть включати зміни транспорто</w:t>
      </w:r>
      <w:r w:rsidRPr="00104BC6">
        <w:rPr>
          <w:rFonts w:ascii="Arial" w:hAnsi="Arial" w:cs="Arial"/>
          <w:color w:val="000000"/>
          <w:sz w:val="28"/>
          <w:szCs w:val="28"/>
          <w:lang w:val="uk-UA" w:eastAsia="uk-UA"/>
        </w:rPr>
        <w:t>ваних кількостей, що заванта</w:t>
      </w:r>
      <w:r>
        <w:rPr>
          <w:rFonts w:ascii="Arial" w:hAnsi="Arial" w:cs="Arial"/>
          <w:color w:val="000000"/>
          <w:sz w:val="28"/>
          <w:szCs w:val="28"/>
          <w:lang w:val="uk-UA" w:eastAsia="uk-UA"/>
        </w:rPr>
        <w:t>жуються на</w:t>
      </w:r>
      <w:r w:rsidRPr="00104BC6">
        <w:rPr>
          <w:rFonts w:ascii="Arial" w:hAnsi="Arial" w:cs="Arial"/>
          <w:color w:val="000000"/>
          <w:sz w:val="28"/>
          <w:szCs w:val="28"/>
          <w:lang w:val="uk-UA" w:eastAsia="uk-UA"/>
        </w:rPr>
        <w:t xml:space="preserve"> вантажний автотранспорт або палети</w:t>
      </w:r>
      <w:r>
        <w:rPr>
          <w:rFonts w:ascii="Arial" w:hAnsi="Arial" w:cs="Arial"/>
          <w:color w:val="000000"/>
          <w:sz w:val="28"/>
          <w:szCs w:val="28"/>
          <w:lang w:val="uk-UA" w:eastAsia="uk-UA"/>
        </w:rPr>
        <w:t xml:space="preserve"> [30]</w:t>
      </w:r>
      <w:r w:rsidRPr="00104BC6">
        <w:rPr>
          <w:rFonts w:ascii="Arial" w:hAnsi="Arial" w:cs="Arial"/>
          <w:color w:val="000000"/>
          <w:sz w:val="28"/>
          <w:szCs w:val="28"/>
          <w:lang w:val="uk-UA" w:eastAsia="uk-UA"/>
        </w:rPr>
        <w:t xml:space="preserve">. </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rPr>
        <w:t>Найважливішою функцією системи DRP 1 є контроль за станом за</w:t>
      </w:r>
      <w:r>
        <w:rPr>
          <w:rFonts w:ascii="Arial" w:hAnsi="Arial" w:cs="Arial"/>
          <w:color w:val="000000"/>
          <w:sz w:val="28"/>
          <w:szCs w:val="28"/>
        </w:rPr>
        <w:t xml:space="preserve">пасів. </w:t>
      </w:r>
      <w:r>
        <w:rPr>
          <w:rFonts w:ascii="Arial" w:hAnsi="Arial" w:cs="Arial"/>
          <w:color w:val="000000"/>
          <w:sz w:val="28"/>
          <w:szCs w:val="28"/>
          <w:lang w:val="uk-UA"/>
        </w:rPr>
        <w:t>Контроль</w:t>
      </w:r>
      <w:r w:rsidRPr="00104BC6">
        <w:rPr>
          <w:rFonts w:ascii="Arial" w:hAnsi="Arial" w:cs="Arial"/>
          <w:color w:val="000000"/>
          <w:sz w:val="28"/>
          <w:szCs w:val="28"/>
        </w:rPr>
        <w:t xml:space="preserve"> полягає в розрахунку </w:t>
      </w:r>
      <w:r w:rsidRPr="00104BC6">
        <w:rPr>
          <w:rFonts w:ascii="Arial" w:hAnsi="Arial" w:cs="Arial"/>
          <w:color w:val="000000"/>
          <w:sz w:val="28"/>
          <w:szCs w:val="28"/>
          <w:lang w:val="uk-UA"/>
        </w:rPr>
        <w:t>точки</w:t>
      </w:r>
      <w:r w:rsidRPr="00104BC6">
        <w:rPr>
          <w:rFonts w:ascii="Arial" w:hAnsi="Arial" w:cs="Arial"/>
          <w:color w:val="000000"/>
          <w:sz w:val="28"/>
          <w:szCs w:val="28"/>
        </w:rPr>
        <w:t xml:space="preserve"> замовлення, регулюванні рівнів запасів на базах і складах у власній збутовій ме</w:t>
      </w:r>
      <w:r>
        <w:rPr>
          <w:rFonts w:ascii="Arial" w:hAnsi="Arial" w:cs="Arial"/>
          <w:color w:val="000000"/>
          <w:sz w:val="28"/>
          <w:szCs w:val="28"/>
        </w:rPr>
        <w:t xml:space="preserve">режі </w:t>
      </w:r>
      <w:r>
        <w:rPr>
          <w:rFonts w:ascii="Arial" w:hAnsi="Arial" w:cs="Arial"/>
          <w:color w:val="000000"/>
          <w:sz w:val="28"/>
          <w:szCs w:val="28"/>
          <w:lang w:val="uk-UA"/>
        </w:rPr>
        <w:t>та</w:t>
      </w:r>
      <w:r w:rsidRPr="00104BC6">
        <w:rPr>
          <w:rFonts w:ascii="Arial" w:hAnsi="Arial" w:cs="Arial"/>
          <w:color w:val="000000"/>
          <w:sz w:val="28"/>
          <w:szCs w:val="28"/>
        </w:rPr>
        <w:t xml:space="preserve"> у посередників. Для формування зв'язків виробництва, постачання, збуту й контролю за</w:t>
      </w:r>
      <w:r>
        <w:rPr>
          <w:rFonts w:ascii="Arial" w:hAnsi="Arial" w:cs="Arial"/>
          <w:color w:val="000000"/>
          <w:sz w:val="28"/>
          <w:szCs w:val="28"/>
        </w:rPr>
        <w:t xml:space="preserve">пасів </w:t>
      </w:r>
      <w:r>
        <w:rPr>
          <w:rFonts w:ascii="Arial" w:hAnsi="Arial" w:cs="Arial"/>
          <w:color w:val="000000"/>
          <w:sz w:val="28"/>
          <w:szCs w:val="28"/>
          <w:lang w:val="uk-UA"/>
        </w:rPr>
        <w:t>в</w:t>
      </w:r>
      <w:r w:rsidRPr="00104BC6">
        <w:rPr>
          <w:rFonts w:ascii="Arial" w:hAnsi="Arial" w:cs="Arial"/>
          <w:color w:val="000000"/>
          <w:sz w:val="28"/>
          <w:szCs w:val="28"/>
        </w:rPr>
        <w:t>середині виробничих підрозділів використовується ком</w:t>
      </w:r>
      <w:r>
        <w:rPr>
          <w:rFonts w:ascii="Arial" w:hAnsi="Arial" w:cs="Arial"/>
          <w:color w:val="000000"/>
          <w:sz w:val="28"/>
          <w:szCs w:val="28"/>
        </w:rPr>
        <w:t>плекс</w:t>
      </w:r>
      <w:r w:rsidRPr="00104BC6">
        <w:rPr>
          <w:rFonts w:ascii="Arial" w:hAnsi="Arial" w:cs="Arial"/>
          <w:color w:val="000000"/>
          <w:sz w:val="28"/>
          <w:szCs w:val="28"/>
        </w:rPr>
        <w:t xml:space="preserve"> MRP. </w:t>
      </w:r>
    </w:p>
    <w:p w:rsidR="000A580F" w:rsidRPr="00104BC6" w:rsidRDefault="000A580F" w:rsidP="000A580F">
      <w:pPr>
        <w:spacing w:line="288" w:lineRule="auto"/>
        <w:ind w:firstLine="709"/>
        <w:jc w:val="both"/>
        <w:rPr>
          <w:rFonts w:ascii="Arial" w:hAnsi="Arial" w:cs="Arial"/>
          <w:color w:val="000000"/>
          <w:sz w:val="28"/>
          <w:szCs w:val="28"/>
          <w:lang w:val="uk-UA" w:eastAsia="uk-UA"/>
        </w:rPr>
      </w:pPr>
      <w:r w:rsidRPr="00104BC6">
        <w:rPr>
          <w:rFonts w:ascii="Arial" w:hAnsi="Arial" w:cs="Arial"/>
          <w:i/>
          <w:color w:val="000000"/>
          <w:sz w:val="28"/>
          <w:szCs w:val="28"/>
        </w:rPr>
        <w:t xml:space="preserve">Система DRP </w:t>
      </w:r>
      <w:r w:rsidRPr="00104BC6">
        <w:rPr>
          <w:rFonts w:ascii="Arial" w:hAnsi="Arial" w:cs="Arial"/>
          <w:i/>
          <w:color w:val="000000"/>
          <w:sz w:val="28"/>
          <w:szCs w:val="28"/>
          <w:lang w:val="uk-UA"/>
        </w:rPr>
        <w:t>І</w:t>
      </w:r>
      <w:r w:rsidRPr="00104BC6">
        <w:rPr>
          <w:rFonts w:ascii="Arial" w:hAnsi="Arial" w:cs="Arial"/>
          <w:i/>
          <w:color w:val="000000"/>
          <w:sz w:val="28"/>
          <w:szCs w:val="28"/>
        </w:rPr>
        <w:t xml:space="preserve"> вирішує </w:t>
      </w:r>
      <w:r>
        <w:rPr>
          <w:rFonts w:ascii="Arial" w:hAnsi="Arial" w:cs="Arial"/>
          <w:i/>
          <w:color w:val="000000"/>
          <w:sz w:val="28"/>
          <w:szCs w:val="28"/>
          <w:lang w:val="uk-UA"/>
        </w:rPr>
        <w:t>наступні</w:t>
      </w:r>
      <w:r w:rsidRPr="00104BC6">
        <w:rPr>
          <w:rStyle w:val="apple-converted-space"/>
          <w:rFonts w:ascii="Arial" w:hAnsi="Arial" w:cs="Arial"/>
          <w:i/>
          <w:color w:val="000000"/>
          <w:sz w:val="28"/>
          <w:szCs w:val="28"/>
        </w:rPr>
        <w:t> </w:t>
      </w:r>
      <w:r w:rsidRPr="00104BC6">
        <w:rPr>
          <w:rFonts w:ascii="Arial" w:hAnsi="Arial" w:cs="Arial"/>
          <w:i/>
          <w:iCs/>
          <w:color w:val="000000"/>
          <w:sz w:val="28"/>
          <w:szCs w:val="28"/>
        </w:rPr>
        <w:t>задач</w:t>
      </w:r>
      <w:r>
        <w:rPr>
          <w:rFonts w:ascii="Arial" w:hAnsi="Arial" w:cs="Arial"/>
          <w:i/>
          <w:iCs/>
          <w:color w:val="000000"/>
          <w:sz w:val="28"/>
          <w:szCs w:val="28"/>
          <w:lang w:val="uk-UA"/>
        </w:rPr>
        <w:t>і</w:t>
      </w:r>
      <w:r w:rsidRPr="00104BC6">
        <w:rPr>
          <w:rFonts w:ascii="Arial" w:hAnsi="Arial" w:cs="Arial"/>
          <w:color w:val="000000"/>
          <w:sz w:val="28"/>
          <w:szCs w:val="28"/>
        </w:rPr>
        <w:t>:</w:t>
      </w:r>
    </w:p>
    <w:p w:rsidR="000A580F" w:rsidRPr="006C3F82" w:rsidRDefault="000A580F" w:rsidP="000A580F">
      <w:pPr>
        <w:pStyle w:val="afe"/>
        <w:shd w:val="clear" w:color="auto" w:fill="FFFFFF"/>
        <w:spacing w:before="0" w:beforeAutospacing="0" w:after="0" w:afterAutospacing="0" w:line="288" w:lineRule="auto"/>
        <w:ind w:firstLine="709"/>
        <w:rPr>
          <w:rFonts w:ascii="Arial" w:hAnsi="Arial" w:cs="Arial"/>
          <w:color w:val="000000"/>
          <w:sz w:val="28"/>
          <w:szCs w:val="28"/>
        </w:rPr>
      </w:pPr>
      <w:r w:rsidRPr="006C3F82">
        <w:rPr>
          <w:rFonts w:ascii="Arial" w:hAnsi="Arial" w:cs="Arial"/>
          <w:color w:val="000000"/>
          <w:sz w:val="28"/>
          <w:szCs w:val="28"/>
        </w:rPr>
        <w:t xml:space="preserve"> планування і координаці</w:t>
      </w:r>
      <w:r>
        <w:rPr>
          <w:rFonts w:ascii="Arial" w:hAnsi="Arial" w:cs="Arial"/>
          <w:color w:val="000000"/>
          <w:sz w:val="28"/>
          <w:szCs w:val="28"/>
        </w:rPr>
        <w:t>ї</w:t>
      </w:r>
      <w:r w:rsidRPr="006C3F82">
        <w:rPr>
          <w:rFonts w:ascii="Arial" w:hAnsi="Arial" w:cs="Arial"/>
          <w:color w:val="000000"/>
          <w:sz w:val="28"/>
          <w:szCs w:val="28"/>
        </w:rPr>
        <w:t xml:space="preserve"> логістичних і маркетингових функцій;</w:t>
      </w:r>
    </w:p>
    <w:p w:rsidR="000A580F" w:rsidRPr="00104BC6" w:rsidRDefault="000A580F" w:rsidP="000A580F">
      <w:pPr>
        <w:pStyle w:val="afe"/>
        <w:shd w:val="clear" w:color="auto" w:fill="FFFFFF"/>
        <w:spacing w:before="0" w:beforeAutospacing="0" w:after="0" w:afterAutospacing="0" w:line="288" w:lineRule="auto"/>
        <w:ind w:firstLine="709"/>
        <w:rPr>
          <w:rFonts w:ascii="Arial" w:hAnsi="Arial" w:cs="Arial"/>
          <w:color w:val="000000"/>
          <w:sz w:val="28"/>
          <w:szCs w:val="28"/>
        </w:rPr>
      </w:pPr>
      <w:r w:rsidRPr="006C3F82">
        <w:rPr>
          <w:rFonts w:ascii="Arial" w:hAnsi="Arial" w:cs="Arial"/>
          <w:color w:val="000000"/>
          <w:sz w:val="28"/>
          <w:szCs w:val="28"/>
        </w:rPr>
        <w:t xml:space="preserve"> </w:t>
      </w:r>
      <w:r w:rsidRPr="00104BC6">
        <w:rPr>
          <w:rFonts w:ascii="Arial" w:hAnsi="Arial" w:cs="Arial"/>
          <w:color w:val="000000"/>
          <w:sz w:val="28"/>
          <w:szCs w:val="28"/>
        </w:rPr>
        <w:t>прогнозування кон'юнктури ринку;</w:t>
      </w:r>
    </w:p>
    <w:p w:rsidR="000A580F" w:rsidRPr="00104BC6" w:rsidRDefault="000A580F" w:rsidP="000A580F">
      <w:pPr>
        <w:pStyle w:val="afe"/>
        <w:shd w:val="clear" w:color="auto" w:fill="FFFFFF"/>
        <w:spacing w:before="0" w:beforeAutospacing="0" w:after="0" w:afterAutospacing="0" w:line="288" w:lineRule="auto"/>
        <w:ind w:firstLine="709"/>
        <w:rPr>
          <w:rFonts w:ascii="Arial" w:hAnsi="Arial" w:cs="Arial"/>
          <w:color w:val="000000"/>
          <w:sz w:val="28"/>
          <w:szCs w:val="28"/>
        </w:rPr>
      </w:pPr>
      <w:r>
        <w:rPr>
          <w:rFonts w:ascii="Arial" w:hAnsi="Arial" w:cs="Arial"/>
          <w:color w:val="000000"/>
          <w:sz w:val="28"/>
          <w:szCs w:val="28"/>
        </w:rPr>
        <w:t xml:space="preserve"> оптимізації</w:t>
      </w:r>
      <w:r w:rsidRPr="00104BC6">
        <w:rPr>
          <w:rFonts w:ascii="Arial" w:hAnsi="Arial" w:cs="Arial"/>
          <w:color w:val="000000"/>
          <w:sz w:val="28"/>
          <w:szCs w:val="28"/>
        </w:rPr>
        <w:t xml:space="preserve"> логістичних витрат</w:t>
      </w:r>
      <w:r>
        <w:rPr>
          <w:rFonts w:ascii="Arial" w:hAnsi="Arial" w:cs="Arial"/>
          <w:color w:val="000000"/>
          <w:sz w:val="28"/>
          <w:szCs w:val="28"/>
        </w:rPr>
        <w:t>,</w:t>
      </w:r>
      <w:r w:rsidRPr="00104BC6">
        <w:rPr>
          <w:rFonts w:ascii="Arial" w:hAnsi="Arial" w:cs="Arial"/>
          <w:color w:val="000000"/>
          <w:sz w:val="28"/>
          <w:szCs w:val="28"/>
        </w:rPr>
        <w:t xml:space="preserve"> збереження та управління запас</w:t>
      </w:r>
      <w:r>
        <w:rPr>
          <w:rFonts w:ascii="Arial" w:hAnsi="Arial" w:cs="Arial"/>
          <w:color w:val="000000"/>
          <w:sz w:val="28"/>
          <w:szCs w:val="28"/>
        </w:rPr>
        <w:t>а</w:t>
      </w:r>
      <w:r w:rsidRPr="00104BC6">
        <w:rPr>
          <w:rFonts w:ascii="Arial" w:hAnsi="Arial" w:cs="Arial"/>
          <w:color w:val="000000"/>
          <w:sz w:val="28"/>
          <w:szCs w:val="28"/>
        </w:rPr>
        <w:t>ми готової продукції;</w:t>
      </w:r>
    </w:p>
    <w:p w:rsidR="000A580F" w:rsidRPr="00104BC6" w:rsidRDefault="000A580F" w:rsidP="000A580F">
      <w:pPr>
        <w:pStyle w:val="afe"/>
        <w:shd w:val="clear" w:color="auto" w:fill="FFFFFF"/>
        <w:spacing w:before="0" w:beforeAutospacing="0" w:after="0" w:afterAutospacing="0" w:line="288" w:lineRule="auto"/>
        <w:ind w:firstLine="709"/>
        <w:rPr>
          <w:rFonts w:ascii="Arial" w:hAnsi="Arial" w:cs="Arial"/>
          <w:color w:val="000000"/>
          <w:sz w:val="28"/>
          <w:szCs w:val="28"/>
        </w:rPr>
      </w:pPr>
      <w:r>
        <w:rPr>
          <w:rFonts w:ascii="Arial" w:hAnsi="Arial" w:cs="Arial"/>
          <w:color w:val="000000"/>
          <w:sz w:val="28"/>
          <w:szCs w:val="28"/>
        </w:rPr>
        <w:t xml:space="preserve"> скорочення терміну</w:t>
      </w:r>
      <w:r w:rsidRPr="00104BC6">
        <w:rPr>
          <w:rFonts w:ascii="Arial" w:hAnsi="Arial" w:cs="Arial"/>
          <w:color w:val="000000"/>
          <w:sz w:val="28"/>
          <w:szCs w:val="28"/>
        </w:rPr>
        <w:t xml:space="preserve"> доставки готової продукції;</w:t>
      </w:r>
    </w:p>
    <w:p w:rsidR="000A580F" w:rsidRPr="00104BC6" w:rsidRDefault="000A580F" w:rsidP="000A580F">
      <w:pPr>
        <w:pStyle w:val="afe"/>
        <w:shd w:val="clear" w:color="auto" w:fill="FFFFFF"/>
        <w:spacing w:before="0" w:beforeAutospacing="0" w:after="0" w:afterAutospacing="0" w:line="288" w:lineRule="auto"/>
        <w:ind w:firstLine="709"/>
        <w:rPr>
          <w:rFonts w:ascii="Arial" w:hAnsi="Arial" w:cs="Arial"/>
          <w:color w:val="000000"/>
          <w:sz w:val="28"/>
          <w:szCs w:val="28"/>
        </w:rPr>
      </w:pPr>
      <w:r w:rsidRPr="00104BC6">
        <w:rPr>
          <w:rFonts w:ascii="Arial" w:hAnsi="Arial" w:cs="Arial"/>
          <w:color w:val="000000"/>
          <w:sz w:val="28"/>
          <w:szCs w:val="28"/>
        </w:rPr>
        <w:t xml:space="preserve"> планування транспортних перевезень та ін</w:t>
      </w:r>
      <w:r>
        <w:rPr>
          <w:rFonts w:ascii="Arial" w:hAnsi="Arial" w:cs="Arial"/>
          <w:color w:val="000000"/>
          <w:sz w:val="28"/>
          <w:szCs w:val="28"/>
        </w:rPr>
        <w:t>ші</w:t>
      </w:r>
      <w:r w:rsidRPr="00104BC6">
        <w:rPr>
          <w:rFonts w:ascii="Arial" w:hAnsi="Arial" w:cs="Arial"/>
          <w:color w:val="000000"/>
          <w:sz w:val="28"/>
          <w:szCs w:val="28"/>
        </w:rPr>
        <w:t>.</w:t>
      </w:r>
    </w:p>
    <w:p w:rsidR="000A580F" w:rsidRPr="00104BC6" w:rsidRDefault="000A580F" w:rsidP="000A580F">
      <w:pPr>
        <w:pStyle w:val="afe"/>
        <w:shd w:val="clear" w:color="auto" w:fill="FFFFFF"/>
        <w:spacing w:before="0" w:beforeAutospacing="0" w:after="0" w:afterAutospacing="0" w:line="288" w:lineRule="auto"/>
        <w:ind w:firstLine="709"/>
        <w:rPr>
          <w:rFonts w:ascii="Arial" w:hAnsi="Arial" w:cs="Arial"/>
          <w:i/>
          <w:color w:val="000000"/>
          <w:sz w:val="28"/>
          <w:szCs w:val="28"/>
        </w:rPr>
      </w:pPr>
      <w:r w:rsidRPr="00104BC6">
        <w:rPr>
          <w:rFonts w:ascii="Arial" w:hAnsi="Arial" w:cs="Arial"/>
          <w:color w:val="000000"/>
          <w:sz w:val="28"/>
          <w:szCs w:val="28"/>
        </w:rPr>
        <w:t xml:space="preserve">Наприкінці 1980-х років, у США і Західній Європі з'явилася розширена версія системи DRP - </w:t>
      </w:r>
      <w:r w:rsidRPr="00104BC6">
        <w:rPr>
          <w:rFonts w:ascii="Arial" w:hAnsi="Arial" w:cs="Arial"/>
          <w:i/>
          <w:color w:val="000000"/>
          <w:sz w:val="28"/>
          <w:szCs w:val="28"/>
        </w:rPr>
        <w:t>система</w:t>
      </w:r>
      <w:r w:rsidRPr="00104BC6">
        <w:rPr>
          <w:rStyle w:val="apple-converted-space"/>
          <w:rFonts w:ascii="Arial" w:hAnsi="Arial" w:cs="Arial"/>
          <w:i/>
          <w:color w:val="000000"/>
          <w:sz w:val="28"/>
          <w:szCs w:val="28"/>
        </w:rPr>
        <w:t> </w:t>
      </w:r>
      <w:r w:rsidRPr="00104BC6">
        <w:rPr>
          <w:rFonts w:ascii="Arial" w:hAnsi="Arial" w:cs="Arial"/>
          <w:i/>
          <w:iCs/>
          <w:color w:val="000000"/>
          <w:sz w:val="28"/>
          <w:szCs w:val="28"/>
        </w:rPr>
        <w:t xml:space="preserve">DRP </w:t>
      </w:r>
      <w:r w:rsidRPr="00104BC6">
        <w:rPr>
          <w:rFonts w:ascii="Arial" w:hAnsi="Arial" w:cs="Arial"/>
          <w:i/>
          <w:color w:val="000000"/>
          <w:sz w:val="28"/>
          <w:szCs w:val="28"/>
        </w:rPr>
        <w:t xml:space="preserve">ІІ. </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lastRenderedPageBreak/>
        <w:t>Система</w:t>
      </w:r>
      <w:r w:rsidRPr="00104BC6">
        <w:rPr>
          <w:rFonts w:ascii="Arial" w:hAnsi="Arial" w:cs="Arial"/>
          <w:color w:val="000000"/>
          <w:sz w:val="28"/>
          <w:szCs w:val="28"/>
        </w:rPr>
        <w:t xml:space="preserve"> DRP ІІ</w:t>
      </w:r>
      <w:r>
        <w:rPr>
          <w:rFonts w:ascii="Arial" w:hAnsi="Arial" w:cs="Arial"/>
          <w:color w:val="000000"/>
          <w:sz w:val="28"/>
          <w:szCs w:val="28"/>
        </w:rPr>
        <w:t xml:space="preserve"> використовує більш сучасні моделі та</w:t>
      </w:r>
      <w:r w:rsidRPr="00104BC6">
        <w:rPr>
          <w:rFonts w:ascii="Arial" w:hAnsi="Arial" w:cs="Arial"/>
          <w:color w:val="000000"/>
          <w:sz w:val="28"/>
          <w:szCs w:val="28"/>
        </w:rPr>
        <w:t xml:space="preserve"> алгоритми програмування, більш ефективні моделі прогнозування попиту, забезпечу</w:t>
      </w:r>
      <w:r>
        <w:rPr>
          <w:rFonts w:ascii="Arial" w:hAnsi="Arial" w:cs="Arial"/>
          <w:color w:val="000000"/>
          <w:sz w:val="28"/>
          <w:szCs w:val="28"/>
        </w:rPr>
        <w:t>є</w:t>
      </w:r>
      <w:r w:rsidRPr="00104BC6">
        <w:rPr>
          <w:rFonts w:ascii="Arial" w:hAnsi="Arial" w:cs="Arial"/>
          <w:color w:val="000000"/>
          <w:sz w:val="28"/>
          <w:szCs w:val="28"/>
        </w:rPr>
        <w:t xml:space="preserve"> управління запасами для середньострокових і довгострокових прогнозів попиту на готову продукцію. </w:t>
      </w:r>
      <w:r>
        <w:rPr>
          <w:rFonts w:ascii="Arial" w:hAnsi="Arial" w:cs="Arial"/>
          <w:color w:val="000000"/>
          <w:sz w:val="28"/>
          <w:szCs w:val="28"/>
        </w:rPr>
        <w:t>В даній системі</w:t>
      </w:r>
      <w:r w:rsidRPr="00104BC6">
        <w:rPr>
          <w:rFonts w:ascii="Arial" w:hAnsi="Arial" w:cs="Arial"/>
          <w:color w:val="000000"/>
          <w:sz w:val="28"/>
          <w:szCs w:val="28"/>
        </w:rPr>
        <w:t xml:space="preserve"> комплексно вирішуються питання управління виробничою програмою, виробничими потужностями, персо</w:t>
      </w:r>
      <w:r>
        <w:rPr>
          <w:rFonts w:ascii="Arial" w:hAnsi="Arial" w:cs="Arial"/>
          <w:color w:val="000000"/>
          <w:sz w:val="28"/>
          <w:szCs w:val="28"/>
        </w:rPr>
        <w:t>налом, якістю</w:t>
      </w:r>
      <w:r w:rsidRPr="00104BC6">
        <w:rPr>
          <w:rFonts w:ascii="Arial" w:hAnsi="Arial" w:cs="Arial"/>
          <w:color w:val="000000"/>
          <w:sz w:val="28"/>
          <w:szCs w:val="28"/>
        </w:rPr>
        <w:t xml:space="preserve"> процесу</w:t>
      </w:r>
      <w:r>
        <w:rPr>
          <w:rFonts w:ascii="Arial" w:hAnsi="Arial" w:cs="Arial"/>
          <w:color w:val="000000"/>
          <w:sz w:val="28"/>
          <w:szCs w:val="28"/>
        </w:rPr>
        <w:t xml:space="preserve"> перевезень</w:t>
      </w:r>
      <w:r w:rsidRPr="00104BC6">
        <w:rPr>
          <w:rFonts w:ascii="Arial" w:hAnsi="Arial" w:cs="Arial"/>
          <w:color w:val="000000"/>
          <w:sz w:val="28"/>
          <w:szCs w:val="28"/>
        </w:rPr>
        <w:t xml:space="preserve"> і логістичного сервісу</w:t>
      </w:r>
      <w:r>
        <w:rPr>
          <w:rFonts w:ascii="Arial" w:hAnsi="Arial" w:cs="Arial"/>
          <w:color w:val="000000"/>
          <w:sz w:val="28"/>
          <w:szCs w:val="28"/>
        </w:rPr>
        <w:t xml:space="preserve"> [34]</w:t>
      </w:r>
      <w:r w:rsidRPr="00104BC6">
        <w:rPr>
          <w:rFonts w:ascii="Arial" w:hAnsi="Arial" w:cs="Arial"/>
          <w:color w:val="000000"/>
          <w:sz w:val="28"/>
          <w:szCs w:val="28"/>
        </w:rPr>
        <w:t>.</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С</w:t>
      </w:r>
      <w:r w:rsidRPr="00104BC6">
        <w:rPr>
          <w:rFonts w:ascii="Arial" w:hAnsi="Arial" w:cs="Arial"/>
          <w:color w:val="000000"/>
          <w:sz w:val="28"/>
          <w:szCs w:val="28"/>
        </w:rPr>
        <w:t>еред логіст</w:t>
      </w:r>
      <w:r>
        <w:rPr>
          <w:rFonts w:ascii="Arial" w:hAnsi="Arial" w:cs="Arial"/>
          <w:color w:val="000000"/>
          <w:sz w:val="28"/>
          <w:szCs w:val="28"/>
        </w:rPr>
        <w:t>ичних технологій в дистриб'юції у зарубіжній практиці,</w:t>
      </w:r>
      <w:r w:rsidRPr="00104BC6">
        <w:rPr>
          <w:rFonts w:ascii="Arial" w:hAnsi="Arial" w:cs="Arial"/>
          <w:color w:val="000000"/>
          <w:sz w:val="28"/>
          <w:szCs w:val="28"/>
        </w:rPr>
        <w:t xml:space="preserve"> велике поширення одержали різні варіанти концеп</w:t>
      </w:r>
      <w:r>
        <w:rPr>
          <w:rFonts w:ascii="Arial" w:hAnsi="Arial" w:cs="Arial"/>
          <w:color w:val="000000"/>
          <w:sz w:val="28"/>
          <w:szCs w:val="28"/>
        </w:rPr>
        <w:t xml:space="preserve">ції логістики або </w:t>
      </w:r>
      <w:r w:rsidRPr="00104BC6">
        <w:rPr>
          <w:rFonts w:ascii="Arial" w:hAnsi="Arial" w:cs="Arial"/>
          <w:i/>
          <w:color w:val="000000"/>
          <w:sz w:val="28"/>
          <w:szCs w:val="28"/>
        </w:rPr>
        <w:t>технологі</w:t>
      </w:r>
      <w:r>
        <w:rPr>
          <w:rFonts w:ascii="Arial" w:hAnsi="Arial" w:cs="Arial"/>
          <w:i/>
          <w:color w:val="000000"/>
          <w:sz w:val="28"/>
          <w:szCs w:val="28"/>
        </w:rPr>
        <w:t>ї DDT (Demand-driven Techniques/</w:t>
      </w:r>
      <w:r w:rsidRPr="00104BC6">
        <w:rPr>
          <w:rFonts w:ascii="Arial" w:hAnsi="Arial" w:cs="Arial"/>
          <w:i/>
          <w:color w:val="000000"/>
          <w:sz w:val="28"/>
          <w:szCs w:val="28"/>
        </w:rPr>
        <w:t>Logistics)</w:t>
      </w:r>
      <w:r w:rsidRPr="00104BC6">
        <w:rPr>
          <w:rFonts w:ascii="Arial" w:hAnsi="Arial" w:cs="Arial"/>
          <w:color w:val="000000"/>
          <w:sz w:val="28"/>
          <w:szCs w:val="28"/>
        </w:rPr>
        <w:t xml:space="preserve">, орієнтованої на попит. </w:t>
      </w:r>
      <w:r>
        <w:rPr>
          <w:rFonts w:ascii="Arial" w:hAnsi="Arial" w:cs="Arial"/>
          <w:color w:val="000000"/>
          <w:sz w:val="28"/>
          <w:szCs w:val="28"/>
        </w:rPr>
        <w:t>Вона була розроблена,</w:t>
      </w:r>
      <w:r w:rsidRPr="00104BC6">
        <w:rPr>
          <w:rFonts w:ascii="Arial" w:hAnsi="Arial" w:cs="Arial"/>
          <w:color w:val="000000"/>
          <w:sz w:val="28"/>
          <w:szCs w:val="28"/>
        </w:rPr>
        <w:t xml:space="preserve"> як модифікація концепції RP ("планування потреб") з метою поліпшення реакції системи дистриб'юції фірми на зміну споживчого попиту. </w:t>
      </w:r>
      <w:r>
        <w:rPr>
          <w:rFonts w:ascii="Arial" w:hAnsi="Arial" w:cs="Arial"/>
          <w:color w:val="000000"/>
          <w:sz w:val="28"/>
          <w:szCs w:val="28"/>
        </w:rPr>
        <w:t>Реалізація</w:t>
      </w:r>
      <w:r w:rsidRPr="00104BC6">
        <w:rPr>
          <w:rFonts w:ascii="Arial" w:hAnsi="Arial" w:cs="Arial"/>
          <w:color w:val="000000"/>
          <w:sz w:val="28"/>
          <w:szCs w:val="28"/>
        </w:rPr>
        <w:t xml:space="preserve"> концепції здійснюється шляхом моніторингу продажів у роздрібній торгівлі та передачі оперативної інформації про обсяги продажів</w:t>
      </w:r>
      <w:r>
        <w:rPr>
          <w:rFonts w:ascii="Arial" w:hAnsi="Arial" w:cs="Arial"/>
          <w:color w:val="000000"/>
          <w:sz w:val="28"/>
          <w:szCs w:val="28"/>
        </w:rPr>
        <w:t>,</w:t>
      </w:r>
      <w:r w:rsidRPr="00104BC6">
        <w:rPr>
          <w:rFonts w:ascii="Arial" w:hAnsi="Arial" w:cs="Arial"/>
          <w:color w:val="000000"/>
          <w:sz w:val="28"/>
          <w:szCs w:val="28"/>
        </w:rPr>
        <w:t xml:space="preserve"> заданої номенклатури товарів оптови</w:t>
      </w:r>
      <w:r>
        <w:rPr>
          <w:rFonts w:ascii="Arial" w:hAnsi="Arial" w:cs="Arial"/>
          <w:color w:val="000000"/>
          <w:sz w:val="28"/>
          <w:szCs w:val="28"/>
        </w:rPr>
        <w:t xml:space="preserve">кам, а від них </w:t>
      </w:r>
      <w:r w:rsidRPr="00104BC6">
        <w:rPr>
          <w:rFonts w:ascii="Arial" w:hAnsi="Arial" w:cs="Arial"/>
          <w:color w:val="000000"/>
          <w:sz w:val="28"/>
          <w:szCs w:val="28"/>
        </w:rPr>
        <w:t xml:space="preserve">виробникам. </w:t>
      </w:r>
    </w:p>
    <w:p w:rsidR="000A580F" w:rsidRPr="00104BC6" w:rsidRDefault="000A580F" w:rsidP="000A580F">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104BC6">
        <w:rPr>
          <w:rFonts w:ascii="Arial" w:hAnsi="Arial" w:cs="Arial"/>
          <w:color w:val="000000"/>
          <w:sz w:val="28"/>
          <w:szCs w:val="28"/>
        </w:rPr>
        <w:t xml:space="preserve">Для </w:t>
      </w:r>
      <w:r>
        <w:rPr>
          <w:rFonts w:ascii="Arial" w:hAnsi="Arial" w:cs="Arial"/>
          <w:color w:val="000000"/>
          <w:sz w:val="28"/>
          <w:szCs w:val="28"/>
        </w:rPr>
        <w:t>того, щоб DDT-технологія</w:t>
      </w:r>
      <w:r w:rsidRPr="00104BC6">
        <w:rPr>
          <w:rFonts w:ascii="Arial" w:hAnsi="Arial" w:cs="Arial"/>
          <w:color w:val="000000"/>
          <w:sz w:val="28"/>
          <w:szCs w:val="28"/>
        </w:rPr>
        <w:t xml:space="preserve"> ефекти</w:t>
      </w:r>
      <w:r>
        <w:rPr>
          <w:rFonts w:ascii="Arial" w:hAnsi="Arial" w:cs="Arial"/>
          <w:color w:val="000000"/>
          <w:sz w:val="28"/>
          <w:szCs w:val="28"/>
        </w:rPr>
        <w:t>вно працювала</w:t>
      </w:r>
      <w:r w:rsidRPr="00104BC6">
        <w:rPr>
          <w:rFonts w:ascii="Arial" w:hAnsi="Arial" w:cs="Arial"/>
          <w:color w:val="000000"/>
          <w:sz w:val="28"/>
          <w:szCs w:val="28"/>
        </w:rPr>
        <w:t xml:space="preserve"> </w:t>
      </w:r>
      <w:r>
        <w:rPr>
          <w:rFonts w:ascii="Arial" w:hAnsi="Arial" w:cs="Arial"/>
          <w:color w:val="000000"/>
          <w:sz w:val="28"/>
          <w:szCs w:val="28"/>
        </w:rPr>
        <w:t>необхідна</w:t>
      </w:r>
      <w:r w:rsidRPr="00104BC6">
        <w:rPr>
          <w:rFonts w:ascii="Arial" w:hAnsi="Arial" w:cs="Arial"/>
          <w:color w:val="000000"/>
          <w:sz w:val="28"/>
          <w:szCs w:val="28"/>
        </w:rPr>
        <w:t xml:space="preserve"> достовірна інформація про обсяги продажів, точний прогноз попиту, гнучка виробнича система і надійна доставка товарів в розподільну </w:t>
      </w:r>
      <w:r>
        <w:rPr>
          <w:rFonts w:ascii="Arial" w:hAnsi="Arial" w:cs="Arial"/>
          <w:color w:val="000000"/>
          <w:sz w:val="28"/>
          <w:szCs w:val="28"/>
        </w:rPr>
        <w:t>мережу [90</w:t>
      </w:r>
      <w:r w:rsidRPr="00104BC6">
        <w:rPr>
          <w:rFonts w:ascii="Arial" w:hAnsi="Arial" w:cs="Arial"/>
          <w:color w:val="000000"/>
          <w:sz w:val="28"/>
          <w:szCs w:val="28"/>
        </w:rPr>
        <w:t>].</w:t>
      </w:r>
    </w:p>
    <w:p w:rsidR="00A669A0" w:rsidRDefault="00A669A0" w:rsidP="00A669A0">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У табл. 7.3 наведено найбільш відомі</w:t>
      </w:r>
      <w:r w:rsidRPr="00104BC6">
        <w:rPr>
          <w:rFonts w:ascii="Arial" w:hAnsi="Arial" w:cs="Arial"/>
          <w:color w:val="000000"/>
          <w:sz w:val="28"/>
          <w:szCs w:val="28"/>
        </w:rPr>
        <w:t xml:space="preserve"> варіанти концепції DDT: rules based reorder (RBR), quick response (QR), continuous replenishment (CR) і automatic replenishment (AR)</w:t>
      </w:r>
      <w:r>
        <w:rPr>
          <w:rFonts w:ascii="Arial" w:hAnsi="Arial" w:cs="Arial"/>
          <w:color w:val="000000"/>
          <w:sz w:val="28"/>
          <w:szCs w:val="28"/>
        </w:rPr>
        <w:t>.</w:t>
      </w:r>
    </w:p>
    <w:p w:rsidR="00A669A0" w:rsidRDefault="00A669A0" w:rsidP="00A669A0">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 xml:space="preserve">                                                                                           Таблиця 7.3</w:t>
      </w:r>
    </w:p>
    <w:p w:rsidR="00A669A0" w:rsidRPr="00A669A0" w:rsidRDefault="00A669A0" w:rsidP="00A669A0">
      <w:pPr>
        <w:pStyle w:val="afe"/>
        <w:shd w:val="clear" w:color="auto" w:fill="FFFFFF"/>
        <w:spacing w:before="0" w:beforeAutospacing="0" w:after="0" w:afterAutospacing="0" w:line="288" w:lineRule="auto"/>
        <w:ind w:firstLine="709"/>
        <w:jc w:val="center"/>
        <w:rPr>
          <w:rFonts w:ascii="Arial" w:hAnsi="Arial" w:cs="Arial"/>
          <w:b/>
          <w:color w:val="000000"/>
          <w:sz w:val="28"/>
          <w:szCs w:val="28"/>
        </w:rPr>
      </w:pPr>
      <w:r w:rsidRPr="00A669A0">
        <w:rPr>
          <w:rFonts w:ascii="Arial" w:hAnsi="Arial" w:cs="Arial"/>
          <w:b/>
          <w:color w:val="000000"/>
          <w:sz w:val="28"/>
          <w:szCs w:val="28"/>
        </w:rPr>
        <w:t>Чотири варіанти концепції DDT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202"/>
      </w:tblGrid>
      <w:tr w:rsidR="00A669A0" w:rsidRPr="009F5DC9" w:rsidTr="00A669A0">
        <w:tc>
          <w:tcPr>
            <w:tcW w:w="3652" w:type="dxa"/>
            <w:shd w:val="clear" w:color="auto" w:fill="auto"/>
          </w:tcPr>
          <w:p w:rsidR="00A669A0" w:rsidRPr="009F5DC9" w:rsidRDefault="00A669A0" w:rsidP="00733977">
            <w:pPr>
              <w:pStyle w:val="afe"/>
              <w:spacing w:before="0" w:beforeAutospacing="0" w:after="0" w:afterAutospacing="0" w:line="288" w:lineRule="auto"/>
              <w:jc w:val="center"/>
              <w:rPr>
                <w:rFonts w:ascii="Arial" w:eastAsia="Calibri" w:hAnsi="Arial" w:cs="Arial"/>
                <w:color w:val="000000"/>
                <w:sz w:val="28"/>
                <w:szCs w:val="28"/>
              </w:rPr>
            </w:pPr>
            <w:r w:rsidRPr="009F5DC9">
              <w:rPr>
                <w:rFonts w:ascii="Arial" w:eastAsia="Calibri" w:hAnsi="Arial" w:cs="Arial"/>
                <w:color w:val="000000"/>
                <w:sz w:val="28"/>
                <w:szCs w:val="28"/>
              </w:rPr>
              <w:t>Назва логістичної техології</w:t>
            </w:r>
          </w:p>
        </w:tc>
        <w:tc>
          <w:tcPr>
            <w:tcW w:w="6202" w:type="dxa"/>
            <w:shd w:val="clear" w:color="auto" w:fill="auto"/>
          </w:tcPr>
          <w:p w:rsidR="00A669A0" w:rsidRPr="009F5DC9" w:rsidRDefault="00A669A0" w:rsidP="00733977">
            <w:pPr>
              <w:pStyle w:val="afe"/>
              <w:spacing w:before="0" w:beforeAutospacing="0" w:after="0" w:afterAutospacing="0" w:line="288" w:lineRule="auto"/>
              <w:jc w:val="center"/>
              <w:rPr>
                <w:rFonts w:ascii="Arial" w:eastAsia="Calibri" w:hAnsi="Arial" w:cs="Arial"/>
                <w:color w:val="000000"/>
                <w:sz w:val="28"/>
                <w:szCs w:val="28"/>
              </w:rPr>
            </w:pPr>
            <w:r w:rsidRPr="009F5DC9">
              <w:rPr>
                <w:rFonts w:ascii="Arial" w:eastAsia="Calibri" w:hAnsi="Arial" w:cs="Arial"/>
                <w:color w:val="000000"/>
                <w:sz w:val="28"/>
                <w:szCs w:val="28"/>
              </w:rPr>
              <w:t>Характерисика технології</w:t>
            </w:r>
          </w:p>
        </w:tc>
      </w:tr>
      <w:tr w:rsidR="00A669A0" w:rsidRPr="009F5DC9" w:rsidTr="00A669A0">
        <w:tc>
          <w:tcPr>
            <w:tcW w:w="3652" w:type="dxa"/>
            <w:shd w:val="clear" w:color="auto" w:fill="auto"/>
          </w:tcPr>
          <w:p w:rsidR="00A669A0" w:rsidRPr="009F5DC9" w:rsidRDefault="00A669A0" w:rsidP="00733977">
            <w:pPr>
              <w:pStyle w:val="afe"/>
              <w:spacing w:before="0" w:beforeAutospacing="0" w:after="0" w:afterAutospacing="0" w:line="288" w:lineRule="auto"/>
              <w:rPr>
                <w:rFonts w:ascii="Arial" w:eastAsia="Calibri" w:hAnsi="Arial" w:cs="Arial"/>
                <w:color w:val="000000"/>
                <w:sz w:val="28"/>
                <w:szCs w:val="28"/>
              </w:rPr>
            </w:pPr>
            <w:r w:rsidRPr="009F5DC9">
              <w:rPr>
                <w:rFonts w:ascii="Arial" w:eastAsia="Calibri" w:hAnsi="Arial" w:cs="Arial"/>
                <w:i/>
                <w:color w:val="000000"/>
                <w:sz w:val="28"/>
                <w:szCs w:val="28"/>
              </w:rPr>
              <w:t xml:space="preserve">Логістична технологія </w:t>
            </w:r>
            <w:r w:rsidRPr="009F5DC9">
              <w:rPr>
                <w:rFonts w:ascii="Arial" w:eastAsia="Calibri" w:hAnsi="Arial" w:cs="Arial"/>
                <w:i/>
                <w:color w:val="000000"/>
                <w:sz w:val="28"/>
                <w:szCs w:val="28"/>
                <w:lang w:val="en-US"/>
              </w:rPr>
              <w:t>RBR</w:t>
            </w:r>
            <w:r w:rsidRPr="009F5DC9">
              <w:rPr>
                <w:rFonts w:ascii="Arial" w:eastAsia="Calibri" w:hAnsi="Arial" w:cs="Arial"/>
                <w:i/>
                <w:color w:val="000000"/>
                <w:sz w:val="28"/>
                <w:szCs w:val="28"/>
              </w:rPr>
              <w:t xml:space="preserve"> (</w:t>
            </w:r>
            <w:r w:rsidRPr="009F5DC9">
              <w:rPr>
                <w:rFonts w:ascii="Arial" w:eastAsia="Calibri" w:hAnsi="Arial" w:cs="Arial"/>
                <w:i/>
                <w:color w:val="000000"/>
                <w:sz w:val="28"/>
                <w:szCs w:val="28"/>
                <w:lang w:val="en-US"/>
              </w:rPr>
              <w:t>R</w:t>
            </w:r>
            <w:r w:rsidRPr="009F5DC9">
              <w:rPr>
                <w:rFonts w:ascii="Arial" w:eastAsia="Calibri" w:hAnsi="Arial" w:cs="Arial"/>
                <w:i/>
                <w:color w:val="000000"/>
                <w:sz w:val="28"/>
                <w:szCs w:val="28"/>
              </w:rPr>
              <w:t xml:space="preserve">ules </w:t>
            </w:r>
            <w:r w:rsidRPr="009F5DC9">
              <w:rPr>
                <w:rFonts w:ascii="Arial" w:eastAsia="Calibri" w:hAnsi="Arial" w:cs="Arial"/>
                <w:i/>
                <w:color w:val="000000"/>
                <w:sz w:val="28"/>
                <w:szCs w:val="28"/>
                <w:lang w:val="en-US"/>
              </w:rPr>
              <w:t>B</w:t>
            </w:r>
            <w:r w:rsidRPr="009F5DC9">
              <w:rPr>
                <w:rFonts w:ascii="Arial" w:eastAsia="Calibri" w:hAnsi="Arial" w:cs="Arial"/>
                <w:i/>
                <w:color w:val="000000"/>
                <w:sz w:val="28"/>
                <w:szCs w:val="28"/>
              </w:rPr>
              <w:t xml:space="preserve">ased </w:t>
            </w:r>
            <w:r w:rsidRPr="009F5DC9">
              <w:rPr>
                <w:rFonts w:ascii="Arial" w:eastAsia="Calibri" w:hAnsi="Arial" w:cs="Arial"/>
                <w:i/>
                <w:color w:val="000000"/>
                <w:sz w:val="28"/>
                <w:szCs w:val="28"/>
                <w:lang w:val="en-US"/>
              </w:rPr>
              <w:t>R</w:t>
            </w:r>
            <w:r w:rsidRPr="009F5DC9">
              <w:rPr>
                <w:rFonts w:ascii="Arial" w:eastAsia="Calibri" w:hAnsi="Arial" w:cs="Arial"/>
                <w:i/>
                <w:color w:val="000000"/>
                <w:sz w:val="28"/>
                <w:szCs w:val="28"/>
              </w:rPr>
              <w:t>eorder)</w:t>
            </w:r>
          </w:p>
        </w:tc>
        <w:tc>
          <w:tcPr>
            <w:tcW w:w="6202" w:type="dxa"/>
            <w:shd w:val="clear" w:color="auto" w:fill="auto"/>
          </w:tcPr>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спирається на одну з найст</w:t>
            </w:r>
            <w:r w:rsidRPr="009F5DC9">
              <w:rPr>
                <w:rFonts w:ascii="Arial" w:eastAsia="Calibri" w:hAnsi="Arial" w:cs="Arial"/>
                <w:color w:val="000000"/>
                <w:sz w:val="22"/>
                <w:szCs w:val="22"/>
              </w:rPr>
              <w:t>а</w:t>
            </w:r>
            <w:r w:rsidRPr="009F5DC9">
              <w:rPr>
                <w:rFonts w:ascii="Arial" w:eastAsia="Calibri" w:hAnsi="Arial" w:cs="Arial"/>
                <w:color w:val="000000"/>
                <w:sz w:val="22"/>
                <w:szCs w:val="22"/>
              </w:rPr>
              <w:t>ріших методик контролю і управління з</w:t>
            </w:r>
            <w:r w:rsidRPr="009F5DC9">
              <w:rPr>
                <w:rFonts w:ascii="Arial" w:eastAsia="Calibri" w:hAnsi="Arial" w:cs="Arial"/>
                <w:color w:val="000000"/>
                <w:sz w:val="22"/>
                <w:szCs w:val="22"/>
              </w:rPr>
              <w:t>а</w:t>
            </w:r>
            <w:r w:rsidRPr="009F5DC9">
              <w:rPr>
                <w:rFonts w:ascii="Arial" w:eastAsia="Calibri" w:hAnsi="Arial" w:cs="Arial"/>
                <w:color w:val="000000"/>
                <w:sz w:val="22"/>
                <w:szCs w:val="22"/>
              </w:rPr>
              <w:t>пасами, яка була заснована на концепції точки відновлення замовлення - reorder point (ROP) і статист</w:t>
            </w:r>
            <w:r w:rsidRPr="009F5DC9">
              <w:rPr>
                <w:rFonts w:ascii="Arial" w:eastAsia="Calibri" w:hAnsi="Arial" w:cs="Arial"/>
                <w:color w:val="000000"/>
                <w:sz w:val="22"/>
                <w:szCs w:val="22"/>
              </w:rPr>
              <w:t>и</w:t>
            </w:r>
            <w:r w:rsidRPr="009F5DC9">
              <w:rPr>
                <w:rFonts w:ascii="Arial" w:eastAsia="Calibri" w:hAnsi="Arial" w:cs="Arial"/>
                <w:color w:val="000000"/>
                <w:sz w:val="22"/>
                <w:szCs w:val="22"/>
              </w:rPr>
              <w:t>ческих параметрах попиту продукції. Ця технологія застосов</w:t>
            </w:r>
            <w:r w:rsidRPr="009F5DC9">
              <w:rPr>
                <w:rFonts w:ascii="Arial" w:eastAsia="Calibri" w:hAnsi="Arial" w:cs="Arial"/>
                <w:color w:val="000000"/>
                <w:sz w:val="22"/>
                <w:szCs w:val="22"/>
              </w:rPr>
              <w:t>у</w:t>
            </w:r>
            <w:r w:rsidRPr="009F5DC9">
              <w:rPr>
                <w:rFonts w:ascii="Arial" w:eastAsia="Calibri" w:hAnsi="Arial" w:cs="Arial"/>
                <w:color w:val="000000"/>
                <w:sz w:val="22"/>
                <w:szCs w:val="22"/>
              </w:rPr>
              <w:t>ється для визначення та оптимізації страхових запасів з метою вирі</w:t>
            </w:r>
            <w:r w:rsidRPr="009F5DC9">
              <w:rPr>
                <w:rFonts w:ascii="Arial" w:eastAsia="Calibri" w:hAnsi="Arial" w:cs="Arial"/>
                <w:color w:val="000000"/>
                <w:sz w:val="22"/>
                <w:szCs w:val="22"/>
              </w:rPr>
              <w:t>в</w:t>
            </w:r>
            <w:r w:rsidRPr="009F5DC9">
              <w:rPr>
                <w:rFonts w:ascii="Arial" w:eastAsia="Calibri" w:hAnsi="Arial" w:cs="Arial"/>
                <w:color w:val="000000"/>
                <w:sz w:val="22"/>
                <w:szCs w:val="22"/>
              </w:rPr>
              <w:t>нювання коливань попиту. Ефективність методу значною мірою зал</w:t>
            </w:r>
            <w:r w:rsidRPr="009F5DC9">
              <w:rPr>
                <w:rFonts w:ascii="Arial" w:eastAsia="Calibri" w:hAnsi="Arial" w:cs="Arial"/>
                <w:color w:val="000000"/>
                <w:sz w:val="22"/>
                <w:szCs w:val="22"/>
              </w:rPr>
              <w:t>е</w:t>
            </w:r>
            <w:r w:rsidRPr="009F5DC9">
              <w:rPr>
                <w:rFonts w:ascii="Arial" w:eastAsia="Calibri" w:hAnsi="Arial" w:cs="Arial"/>
                <w:color w:val="000000"/>
                <w:sz w:val="22"/>
                <w:szCs w:val="22"/>
              </w:rPr>
              <w:t>жить від точності прогнозування попиту. Оскільки прогнози спожи</w:t>
            </w:r>
            <w:r w:rsidRPr="009F5DC9">
              <w:rPr>
                <w:rFonts w:ascii="Arial" w:eastAsia="Calibri" w:hAnsi="Arial" w:cs="Arial"/>
                <w:color w:val="000000"/>
                <w:sz w:val="22"/>
                <w:szCs w:val="22"/>
              </w:rPr>
              <w:t>в</w:t>
            </w:r>
            <w:r w:rsidRPr="009F5DC9">
              <w:rPr>
                <w:rFonts w:ascii="Arial" w:eastAsia="Calibri" w:hAnsi="Arial" w:cs="Arial"/>
                <w:color w:val="000000"/>
                <w:sz w:val="22"/>
                <w:szCs w:val="22"/>
              </w:rPr>
              <w:t>чого попиту на готову продукцію не відрізнялися високою точністю, практичного застосування технол</w:t>
            </w:r>
            <w:r w:rsidRPr="009F5DC9">
              <w:rPr>
                <w:rFonts w:ascii="Arial" w:eastAsia="Calibri" w:hAnsi="Arial" w:cs="Arial"/>
                <w:color w:val="000000"/>
                <w:sz w:val="22"/>
                <w:szCs w:val="22"/>
              </w:rPr>
              <w:t>о</w:t>
            </w:r>
            <w:r w:rsidRPr="009F5DC9">
              <w:rPr>
                <w:rFonts w:ascii="Arial" w:eastAsia="Calibri" w:hAnsi="Arial" w:cs="Arial"/>
                <w:color w:val="000000"/>
                <w:sz w:val="22"/>
                <w:szCs w:val="22"/>
              </w:rPr>
              <w:t xml:space="preserve">гія RBR в логістиці не знайшла. Коли сталася революція в </w:t>
            </w:r>
            <w:r w:rsidRPr="009F5DC9">
              <w:rPr>
                <w:rFonts w:ascii="Arial" w:eastAsia="Calibri" w:hAnsi="Arial" w:cs="Arial"/>
                <w:color w:val="000000"/>
                <w:sz w:val="22"/>
                <w:szCs w:val="22"/>
              </w:rPr>
              <w:lastRenderedPageBreak/>
              <w:t>інфо</w:t>
            </w:r>
            <w:r w:rsidRPr="009F5DC9">
              <w:rPr>
                <w:rFonts w:ascii="Arial" w:eastAsia="Calibri" w:hAnsi="Arial" w:cs="Arial"/>
                <w:color w:val="000000"/>
                <w:sz w:val="22"/>
                <w:szCs w:val="22"/>
              </w:rPr>
              <w:t>р</w:t>
            </w:r>
            <w:r w:rsidRPr="009F5DC9">
              <w:rPr>
                <w:rFonts w:ascii="Arial" w:eastAsia="Calibri" w:hAnsi="Arial" w:cs="Arial"/>
                <w:color w:val="000000"/>
                <w:sz w:val="22"/>
                <w:szCs w:val="22"/>
              </w:rPr>
              <w:t>маційних технологіях, коли з'явилася можливість отримувати і обробляти інформацію про попит з кожної то</w:t>
            </w:r>
            <w:r w:rsidRPr="009F5DC9">
              <w:rPr>
                <w:rFonts w:ascii="Arial" w:eastAsia="Calibri" w:hAnsi="Arial" w:cs="Arial"/>
                <w:color w:val="000000"/>
                <w:sz w:val="22"/>
                <w:szCs w:val="22"/>
              </w:rPr>
              <w:t>ч</w:t>
            </w:r>
            <w:r w:rsidRPr="009F5DC9">
              <w:rPr>
                <w:rFonts w:ascii="Arial" w:eastAsia="Calibri" w:hAnsi="Arial" w:cs="Arial"/>
                <w:color w:val="000000"/>
                <w:sz w:val="22"/>
                <w:szCs w:val="22"/>
              </w:rPr>
              <w:t>ки продажів в реальному масштабі часу за допомогою сучасних телекомунікаційних та інформаційно-комп'ютерних систем, тоді сталося відр</w:t>
            </w:r>
            <w:r w:rsidRPr="009F5DC9">
              <w:rPr>
                <w:rFonts w:ascii="Arial" w:eastAsia="Calibri" w:hAnsi="Arial" w:cs="Arial"/>
                <w:color w:val="000000"/>
                <w:sz w:val="22"/>
                <w:szCs w:val="22"/>
              </w:rPr>
              <w:t>о</w:t>
            </w:r>
            <w:r w:rsidRPr="009F5DC9">
              <w:rPr>
                <w:rFonts w:ascii="Arial" w:eastAsia="Calibri" w:hAnsi="Arial" w:cs="Arial"/>
                <w:color w:val="000000"/>
                <w:sz w:val="22"/>
                <w:szCs w:val="22"/>
              </w:rPr>
              <w:t>дження цього методу. Цьому ж сприяли нові гнучкі виробничі технології, які значно скоротили тривалість виробничо-логістичних ци</w:t>
            </w:r>
            <w:r w:rsidRPr="009F5DC9">
              <w:rPr>
                <w:rFonts w:ascii="Arial" w:eastAsia="Calibri" w:hAnsi="Arial" w:cs="Arial"/>
                <w:color w:val="000000"/>
                <w:sz w:val="22"/>
                <w:szCs w:val="22"/>
              </w:rPr>
              <w:t>к</w:t>
            </w:r>
            <w:r w:rsidRPr="009F5DC9">
              <w:rPr>
                <w:rFonts w:ascii="Arial" w:eastAsia="Calibri" w:hAnsi="Arial" w:cs="Arial"/>
                <w:color w:val="000000"/>
                <w:sz w:val="22"/>
                <w:szCs w:val="22"/>
              </w:rPr>
              <w:t xml:space="preserve">лів. </w:t>
            </w:r>
          </w:p>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Технологія RBR використовується в основному для регулювання страхових зап</w:t>
            </w:r>
            <w:r w:rsidRPr="009F5DC9">
              <w:rPr>
                <w:rFonts w:ascii="Arial" w:eastAsia="Calibri" w:hAnsi="Arial" w:cs="Arial"/>
                <w:color w:val="000000"/>
                <w:sz w:val="22"/>
                <w:szCs w:val="22"/>
              </w:rPr>
              <w:t>а</w:t>
            </w:r>
            <w:r w:rsidRPr="009F5DC9">
              <w:rPr>
                <w:rFonts w:ascii="Arial" w:eastAsia="Calibri" w:hAnsi="Arial" w:cs="Arial"/>
                <w:color w:val="000000"/>
                <w:sz w:val="22"/>
                <w:szCs w:val="22"/>
              </w:rPr>
              <w:t>сів. Стандартний метод визначення спожи</w:t>
            </w:r>
            <w:r w:rsidRPr="009F5DC9">
              <w:rPr>
                <w:rFonts w:ascii="Arial" w:eastAsia="Calibri" w:hAnsi="Arial" w:cs="Arial"/>
                <w:color w:val="000000"/>
                <w:sz w:val="22"/>
                <w:szCs w:val="22"/>
              </w:rPr>
              <w:t>в</w:t>
            </w:r>
            <w:r w:rsidRPr="009F5DC9">
              <w:rPr>
                <w:rFonts w:ascii="Arial" w:eastAsia="Calibri" w:hAnsi="Arial" w:cs="Arial"/>
                <w:color w:val="000000"/>
                <w:sz w:val="22"/>
                <w:szCs w:val="22"/>
              </w:rPr>
              <w:t>чого попиту грунтується на деяких статистичних формах контролю, в тому числі на частоті й обсязі повторних замовлень. Виробничий р</w:t>
            </w:r>
            <w:r w:rsidRPr="009F5DC9">
              <w:rPr>
                <w:rFonts w:ascii="Arial" w:eastAsia="Calibri" w:hAnsi="Arial" w:cs="Arial"/>
                <w:color w:val="000000"/>
                <w:sz w:val="22"/>
                <w:szCs w:val="22"/>
              </w:rPr>
              <w:t>і</w:t>
            </w:r>
            <w:r w:rsidRPr="009F5DC9">
              <w:rPr>
                <w:rFonts w:ascii="Arial" w:eastAsia="Calibri" w:hAnsi="Arial" w:cs="Arial"/>
                <w:color w:val="000000"/>
                <w:sz w:val="22"/>
                <w:szCs w:val="22"/>
              </w:rPr>
              <w:t>вень запасів знижується до певної точки - ROP.</w:t>
            </w:r>
          </w:p>
          <w:p w:rsidR="00A669A0" w:rsidRPr="009F5DC9" w:rsidRDefault="00A669A0" w:rsidP="00A669A0">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 xml:space="preserve"> Логістична технологія RBR базується на обчисленні очікуваного часу виконання замо</w:t>
            </w:r>
            <w:r w:rsidRPr="009F5DC9">
              <w:rPr>
                <w:rFonts w:ascii="Arial" w:eastAsia="Calibri" w:hAnsi="Arial" w:cs="Arial"/>
                <w:color w:val="000000"/>
                <w:sz w:val="22"/>
                <w:szCs w:val="22"/>
              </w:rPr>
              <w:t>в</w:t>
            </w:r>
            <w:r w:rsidRPr="009F5DC9">
              <w:rPr>
                <w:rFonts w:ascii="Arial" w:eastAsia="Calibri" w:hAnsi="Arial" w:cs="Arial"/>
                <w:color w:val="000000"/>
                <w:sz w:val="22"/>
                <w:szCs w:val="22"/>
              </w:rPr>
              <w:t>лення. Обсяг замовлення при цьому розр</w:t>
            </w:r>
            <w:r w:rsidRPr="009F5DC9">
              <w:rPr>
                <w:rFonts w:ascii="Arial" w:eastAsia="Calibri" w:hAnsi="Arial" w:cs="Arial"/>
                <w:color w:val="000000"/>
                <w:sz w:val="22"/>
                <w:szCs w:val="22"/>
              </w:rPr>
              <w:t>а</w:t>
            </w:r>
            <w:r w:rsidRPr="009F5DC9">
              <w:rPr>
                <w:rFonts w:ascii="Arial" w:eastAsia="Calibri" w:hAnsi="Arial" w:cs="Arial"/>
                <w:color w:val="000000"/>
                <w:sz w:val="22"/>
                <w:szCs w:val="22"/>
              </w:rPr>
              <w:t>ховується, як правило, за формулою економічного (оптимального) розміру замовлення EOQ. Альтернативні методи включають р</w:t>
            </w:r>
            <w:r w:rsidRPr="009F5DC9">
              <w:rPr>
                <w:rFonts w:ascii="Arial" w:eastAsia="Calibri" w:hAnsi="Arial" w:cs="Arial"/>
                <w:color w:val="000000"/>
                <w:sz w:val="22"/>
                <w:szCs w:val="22"/>
              </w:rPr>
              <w:t>е</w:t>
            </w:r>
            <w:r w:rsidRPr="009F5DC9">
              <w:rPr>
                <w:rFonts w:ascii="Arial" w:eastAsia="Calibri" w:hAnsi="Arial" w:cs="Arial"/>
                <w:color w:val="000000"/>
                <w:sz w:val="22"/>
                <w:szCs w:val="22"/>
              </w:rPr>
              <w:t>гулярний огляд рівня запасів за фіксовані інтервали часу між замовле</w:t>
            </w:r>
            <w:r w:rsidRPr="009F5DC9">
              <w:rPr>
                <w:rFonts w:ascii="Arial" w:eastAsia="Calibri" w:hAnsi="Arial" w:cs="Arial"/>
                <w:color w:val="000000"/>
                <w:sz w:val="22"/>
                <w:szCs w:val="22"/>
              </w:rPr>
              <w:t>н</w:t>
            </w:r>
            <w:r w:rsidRPr="009F5DC9">
              <w:rPr>
                <w:rFonts w:ascii="Arial" w:eastAsia="Calibri" w:hAnsi="Arial" w:cs="Arial"/>
                <w:color w:val="000000"/>
                <w:sz w:val="22"/>
                <w:szCs w:val="22"/>
              </w:rPr>
              <w:t>нями, коли обсяг замовлення визначається виходячи із запл</w:t>
            </w:r>
            <w:r w:rsidRPr="009F5DC9">
              <w:rPr>
                <w:rFonts w:ascii="Arial" w:eastAsia="Calibri" w:hAnsi="Arial" w:cs="Arial"/>
                <w:color w:val="000000"/>
                <w:sz w:val="22"/>
                <w:szCs w:val="22"/>
              </w:rPr>
              <w:t>а</w:t>
            </w:r>
            <w:r w:rsidRPr="009F5DC9">
              <w:rPr>
                <w:rFonts w:ascii="Arial" w:eastAsia="Calibri" w:hAnsi="Arial" w:cs="Arial"/>
                <w:color w:val="000000"/>
                <w:sz w:val="22"/>
                <w:szCs w:val="22"/>
              </w:rPr>
              <w:t>нованого рівня поповнення запасів. Метод</w:t>
            </w:r>
            <w:r w:rsidRPr="009F5DC9">
              <w:rPr>
                <w:rFonts w:ascii="Arial" w:eastAsia="Calibri" w:hAnsi="Arial" w:cs="Arial"/>
                <w:color w:val="000000"/>
                <w:sz w:val="22"/>
                <w:szCs w:val="22"/>
              </w:rPr>
              <w:t>о</w:t>
            </w:r>
            <w:r w:rsidRPr="009F5DC9">
              <w:rPr>
                <w:rFonts w:ascii="Arial" w:eastAsia="Calibri" w:hAnsi="Arial" w:cs="Arial"/>
                <w:color w:val="000000"/>
                <w:sz w:val="22"/>
                <w:szCs w:val="22"/>
              </w:rPr>
              <w:t>логія та техніка поповнення запасів у дистр</w:t>
            </w:r>
            <w:r w:rsidRPr="009F5DC9">
              <w:rPr>
                <w:rFonts w:ascii="Arial" w:eastAsia="Calibri" w:hAnsi="Arial" w:cs="Arial"/>
                <w:color w:val="000000"/>
                <w:sz w:val="22"/>
                <w:szCs w:val="22"/>
              </w:rPr>
              <w:t>и</w:t>
            </w:r>
            <w:r w:rsidRPr="009F5DC9">
              <w:rPr>
                <w:rFonts w:ascii="Arial" w:eastAsia="Calibri" w:hAnsi="Arial" w:cs="Arial"/>
                <w:color w:val="000000"/>
                <w:sz w:val="22"/>
                <w:szCs w:val="22"/>
              </w:rPr>
              <w:t>б'юції з використанням точки відновлення замовлення або стандартних систем контр</w:t>
            </w:r>
            <w:r w:rsidRPr="009F5DC9">
              <w:rPr>
                <w:rFonts w:ascii="Arial" w:eastAsia="Calibri" w:hAnsi="Arial" w:cs="Arial"/>
                <w:color w:val="000000"/>
                <w:sz w:val="22"/>
                <w:szCs w:val="22"/>
              </w:rPr>
              <w:t>о</w:t>
            </w:r>
            <w:r w:rsidRPr="009F5DC9">
              <w:rPr>
                <w:rFonts w:ascii="Arial" w:eastAsia="Calibri" w:hAnsi="Arial" w:cs="Arial"/>
                <w:color w:val="000000"/>
                <w:sz w:val="22"/>
                <w:szCs w:val="22"/>
              </w:rPr>
              <w:t>лю параметрів замовлення відпрацьовувалася впродовж багатьох років. Також існують численні варіанти програмного забе</w:t>
            </w:r>
            <w:r w:rsidRPr="009F5DC9">
              <w:rPr>
                <w:rFonts w:ascii="Arial" w:eastAsia="Calibri" w:hAnsi="Arial" w:cs="Arial"/>
                <w:color w:val="000000"/>
                <w:sz w:val="22"/>
                <w:szCs w:val="22"/>
              </w:rPr>
              <w:t>з</w:t>
            </w:r>
            <w:r w:rsidRPr="009F5DC9">
              <w:rPr>
                <w:rFonts w:ascii="Arial" w:eastAsia="Calibri" w:hAnsi="Arial" w:cs="Arial"/>
                <w:color w:val="000000"/>
                <w:sz w:val="22"/>
                <w:szCs w:val="22"/>
              </w:rPr>
              <w:t>печення цих методів. Проте всі вони мають один суттєвий недолік - вони залежать від точності прогнозування попиту. Це часто відбувається тоді, коли попит на один продукт зал</w:t>
            </w:r>
            <w:r w:rsidRPr="009F5DC9">
              <w:rPr>
                <w:rFonts w:ascii="Arial" w:eastAsia="Calibri" w:hAnsi="Arial" w:cs="Arial"/>
                <w:color w:val="000000"/>
                <w:sz w:val="22"/>
                <w:szCs w:val="22"/>
              </w:rPr>
              <w:t>е</w:t>
            </w:r>
            <w:r w:rsidRPr="009F5DC9">
              <w:rPr>
                <w:rFonts w:ascii="Arial" w:eastAsia="Calibri" w:hAnsi="Arial" w:cs="Arial"/>
                <w:color w:val="000000"/>
                <w:sz w:val="22"/>
                <w:szCs w:val="22"/>
              </w:rPr>
              <w:t>жить від попиту на інший продукт, куди перший входить як складова частина другого продукту. Напр</w:t>
            </w:r>
            <w:r w:rsidRPr="009F5DC9">
              <w:rPr>
                <w:rFonts w:ascii="Arial" w:eastAsia="Calibri" w:hAnsi="Arial" w:cs="Arial"/>
                <w:color w:val="000000"/>
                <w:sz w:val="22"/>
                <w:szCs w:val="22"/>
              </w:rPr>
              <w:t>и</w:t>
            </w:r>
            <w:r w:rsidRPr="009F5DC9">
              <w:rPr>
                <w:rFonts w:ascii="Arial" w:eastAsia="Calibri" w:hAnsi="Arial" w:cs="Arial"/>
                <w:color w:val="000000"/>
                <w:sz w:val="22"/>
                <w:szCs w:val="22"/>
              </w:rPr>
              <w:t>клад, попит на комплектуючі для складання телевізорів залежить від п</w:t>
            </w:r>
            <w:r w:rsidRPr="009F5DC9">
              <w:rPr>
                <w:rFonts w:ascii="Arial" w:eastAsia="Calibri" w:hAnsi="Arial" w:cs="Arial"/>
                <w:color w:val="000000"/>
                <w:sz w:val="22"/>
                <w:szCs w:val="22"/>
              </w:rPr>
              <w:t>о</w:t>
            </w:r>
            <w:r w:rsidRPr="009F5DC9">
              <w:rPr>
                <w:rFonts w:ascii="Arial" w:eastAsia="Calibri" w:hAnsi="Arial" w:cs="Arial"/>
                <w:color w:val="000000"/>
                <w:sz w:val="22"/>
                <w:szCs w:val="22"/>
              </w:rPr>
              <w:t xml:space="preserve">питу на готові телевізори [30,90]. </w:t>
            </w:r>
          </w:p>
        </w:tc>
      </w:tr>
      <w:tr w:rsidR="00A669A0" w:rsidRPr="009F5DC9" w:rsidTr="00A669A0">
        <w:tc>
          <w:tcPr>
            <w:tcW w:w="3652" w:type="dxa"/>
            <w:shd w:val="clear" w:color="auto" w:fill="auto"/>
          </w:tcPr>
          <w:p w:rsidR="00A669A0" w:rsidRPr="009F5DC9" w:rsidRDefault="00A669A0" w:rsidP="00733977">
            <w:pPr>
              <w:pStyle w:val="afe"/>
              <w:spacing w:before="0" w:beforeAutospacing="0" w:after="0" w:afterAutospacing="0" w:line="288" w:lineRule="auto"/>
              <w:jc w:val="center"/>
              <w:rPr>
                <w:rFonts w:ascii="Arial" w:eastAsia="Calibri" w:hAnsi="Arial" w:cs="Arial"/>
                <w:color w:val="000000"/>
                <w:sz w:val="28"/>
                <w:szCs w:val="28"/>
              </w:rPr>
            </w:pPr>
            <w:r w:rsidRPr="009F5DC9">
              <w:rPr>
                <w:rFonts w:ascii="Arial" w:eastAsia="Calibri" w:hAnsi="Arial" w:cs="Arial"/>
                <w:i/>
                <w:color w:val="000000"/>
                <w:sz w:val="28"/>
                <w:szCs w:val="28"/>
              </w:rPr>
              <w:lastRenderedPageBreak/>
              <w:t>Логістична технологія QR (</w:t>
            </w:r>
            <w:r w:rsidRPr="009F5DC9">
              <w:rPr>
                <w:rFonts w:ascii="Arial" w:eastAsia="Calibri" w:hAnsi="Arial" w:cs="Arial"/>
                <w:i/>
                <w:color w:val="000000"/>
                <w:sz w:val="28"/>
                <w:szCs w:val="28"/>
                <w:lang w:val="en-US"/>
              </w:rPr>
              <w:t>Quick</w:t>
            </w:r>
            <w:r w:rsidRPr="009F5DC9">
              <w:rPr>
                <w:rFonts w:ascii="Arial" w:eastAsia="Calibri" w:hAnsi="Arial" w:cs="Arial"/>
                <w:i/>
                <w:color w:val="000000"/>
                <w:sz w:val="28"/>
                <w:szCs w:val="28"/>
              </w:rPr>
              <w:t xml:space="preserve"> </w:t>
            </w:r>
            <w:r w:rsidRPr="009F5DC9">
              <w:rPr>
                <w:rFonts w:ascii="Arial" w:eastAsia="Calibri" w:hAnsi="Arial" w:cs="Arial"/>
                <w:i/>
                <w:color w:val="000000"/>
                <w:sz w:val="28"/>
                <w:szCs w:val="28"/>
                <w:lang w:val="en-US"/>
              </w:rPr>
              <w:t>Response</w:t>
            </w:r>
            <w:r w:rsidRPr="009F5DC9">
              <w:rPr>
                <w:rFonts w:ascii="Arial" w:eastAsia="Calibri" w:hAnsi="Arial" w:cs="Arial"/>
                <w:i/>
                <w:color w:val="000000"/>
                <w:sz w:val="28"/>
                <w:szCs w:val="28"/>
              </w:rPr>
              <w:t>) - метод "швидкого ре</w:t>
            </w:r>
            <w:r w:rsidRPr="009F5DC9">
              <w:rPr>
                <w:rFonts w:ascii="Arial" w:eastAsia="Calibri" w:hAnsi="Arial" w:cs="Arial"/>
                <w:i/>
                <w:color w:val="000000"/>
                <w:sz w:val="28"/>
                <w:szCs w:val="28"/>
              </w:rPr>
              <w:t>а</w:t>
            </w:r>
            <w:r w:rsidRPr="009F5DC9">
              <w:rPr>
                <w:rFonts w:ascii="Arial" w:eastAsia="Calibri" w:hAnsi="Arial" w:cs="Arial"/>
                <w:i/>
                <w:color w:val="000000"/>
                <w:sz w:val="28"/>
                <w:szCs w:val="28"/>
              </w:rPr>
              <w:t>гування"</w:t>
            </w:r>
          </w:p>
        </w:tc>
        <w:tc>
          <w:tcPr>
            <w:tcW w:w="6202" w:type="dxa"/>
            <w:shd w:val="clear" w:color="auto" w:fill="auto"/>
          </w:tcPr>
          <w:p w:rsidR="00A669A0" w:rsidRPr="00A669A0" w:rsidRDefault="00A669A0" w:rsidP="00A669A0">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дозволяє встановлювати логістичну коорд</w:t>
            </w:r>
            <w:r w:rsidRPr="009F5DC9">
              <w:rPr>
                <w:rFonts w:ascii="Arial" w:eastAsia="Calibri" w:hAnsi="Arial" w:cs="Arial"/>
                <w:color w:val="000000"/>
                <w:sz w:val="22"/>
                <w:szCs w:val="22"/>
              </w:rPr>
              <w:t>и</w:t>
            </w:r>
            <w:r w:rsidRPr="009F5DC9">
              <w:rPr>
                <w:rFonts w:ascii="Arial" w:eastAsia="Calibri" w:hAnsi="Arial" w:cs="Arial"/>
                <w:color w:val="000000"/>
                <w:sz w:val="22"/>
                <w:szCs w:val="22"/>
              </w:rPr>
              <w:t>націю між роздрібними магазинами і оптов</w:t>
            </w:r>
            <w:r w:rsidRPr="009F5DC9">
              <w:rPr>
                <w:rFonts w:ascii="Arial" w:eastAsia="Calibri" w:hAnsi="Arial" w:cs="Arial"/>
                <w:color w:val="000000"/>
                <w:sz w:val="22"/>
                <w:szCs w:val="22"/>
              </w:rPr>
              <w:t>и</w:t>
            </w:r>
            <w:r w:rsidRPr="009F5DC9">
              <w:rPr>
                <w:rFonts w:ascii="Arial" w:eastAsia="Calibri" w:hAnsi="Arial" w:cs="Arial"/>
                <w:color w:val="000000"/>
                <w:sz w:val="22"/>
                <w:szCs w:val="22"/>
              </w:rPr>
              <w:t>ками, з метою поліпшення просування готової прод</w:t>
            </w:r>
            <w:r w:rsidRPr="009F5DC9">
              <w:rPr>
                <w:rFonts w:ascii="Arial" w:eastAsia="Calibri" w:hAnsi="Arial" w:cs="Arial"/>
                <w:color w:val="000000"/>
                <w:sz w:val="22"/>
                <w:szCs w:val="22"/>
              </w:rPr>
              <w:t>у</w:t>
            </w:r>
            <w:r w:rsidRPr="009F5DC9">
              <w:rPr>
                <w:rFonts w:ascii="Arial" w:eastAsia="Calibri" w:hAnsi="Arial" w:cs="Arial"/>
                <w:color w:val="000000"/>
                <w:sz w:val="22"/>
                <w:szCs w:val="22"/>
              </w:rPr>
              <w:t>кції в дистрибутивних мережах у відповідь на передбачувану зміну попиту. Реалізується технологія шляхом моніторингу продажів в роз</w:t>
            </w:r>
            <w:r w:rsidRPr="009F5DC9">
              <w:rPr>
                <w:rFonts w:ascii="Arial" w:eastAsia="Calibri" w:hAnsi="Arial" w:cs="Arial"/>
                <w:color w:val="000000"/>
                <w:sz w:val="22"/>
                <w:szCs w:val="22"/>
              </w:rPr>
              <w:t>д</w:t>
            </w:r>
            <w:r w:rsidRPr="009F5DC9">
              <w:rPr>
                <w:rFonts w:ascii="Arial" w:eastAsia="Calibri" w:hAnsi="Arial" w:cs="Arial"/>
                <w:color w:val="000000"/>
                <w:sz w:val="22"/>
                <w:szCs w:val="22"/>
              </w:rPr>
              <w:t>рібній торгівлі (наприклад, за допомогою сканування штрих-кодів) і пер</w:t>
            </w:r>
            <w:r w:rsidRPr="009F5DC9">
              <w:rPr>
                <w:rFonts w:ascii="Arial" w:eastAsia="Calibri" w:hAnsi="Arial" w:cs="Arial"/>
                <w:color w:val="000000"/>
                <w:sz w:val="22"/>
                <w:szCs w:val="22"/>
              </w:rPr>
              <w:t>е</w:t>
            </w:r>
            <w:r w:rsidRPr="009F5DC9">
              <w:rPr>
                <w:rFonts w:ascii="Arial" w:eastAsia="Calibri" w:hAnsi="Arial" w:cs="Arial"/>
                <w:color w:val="000000"/>
                <w:sz w:val="22"/>
                <w:szCs w:val="22"/>
              </w:rPr>
              <w:t>дачі інформації про обсяги продажів по специфікованої номенклатурі і асортименту оптовикам і від них - виробникам готової прод</w:t>
            </w:r>
            <w:r w:rsidRPr="009F5DC9">
              <w:rPr>
                <w:rFonts w:ascii="Arial" w:eastAsia="Calibri" w:hAnsi="Arial" w:cs="Arial"/>
                <w:color w:val="000000"/>
                <w:sz w:val="22"/>
                <w:szCs w:val="22"/>
              </w:rPr>
              <w:t>у</w:t>
            </w:r>
            <w:r w:rsidRPr="009F5DC9">
              <w:rPr>
                <w:rFonts w:ascii="Arial" w:eastAsia="Calibri" w:hAnsi="Arial" w:cs="Arial"/>
                <w:color w:val="000000"/>
                <w:sz w:val="22"/>
                <w:szCs w:val="22"/>
              </w:rPr>
              <w:t>кції. Інформаційна підтримка забезпечує поділ QR-процесу між роздрібними торговцями (ритейлер</w:t>
            </w:r>
            <w:r w:rsidRPr="009F5DC9">
              <w:rPr>
                <w:rFonts w:ascii="Arial" w:eastAsia="Calibri" w:hAnsi="Arial" w:cs="Arial"/>
                <w:color w:val="000000"/>
                <w:sz w:val="22"/>
                <w:szCs w:val="22"/>
              </w:rPr>
              <w:t>а</w:t>
            </w:r>
            <w:r w:rsidRPr="009F5DC9">
              <w:rPr>
                <w:rFonts w:ascii="Arial" w:eastAsia="Calibri" w:hAnsi="Arial" w:cs="Arial"/>
                <w:color w:val="000000"/>
                <w:sz w:val="22"/>
                <w:szCs w:val="22"/>
              </w:rPr>
              <w:t xml:space="preserve">ми), </w:t>
            </w:r>
            <w:r w:rsidRPr="009F5DC9">
              <w:rPr>
                <w:rFonts w:ascii="Arial" w:eastAsia="Calibri" w:hAnsi="Arial" w:cs="Arial"/>
                <w:color w:val="000000"/>
                <w:sz w:val="22"/>
                <w:szCs w:val="22"/>
              </w:rPr>
              <w:lastRenderedPageBreak/>
              <w:t>оптовиками і виробниками. Удосконалення інформаційних технологій сприяють зниженню невизначеності в терм</w:t>
            </w:r>
            <w:r w:rsidRPr="009F5DC9">
              <w:rPr>
                <w:rFonts w:ascii="Arial" w:eastAsia="Calibri" w:hAnsi="Arial" w:cs="Arial"/>
                <w:color w:val="000000"/>
                <w:sz w:val="22"/>
                <w:szCs w:val="22"/>
              </w:rPr>
              <w:t>і</w:t>
            </w:r>
            <w:r w:rsidRPr="009F5DC9">
              <w:rPr>
                <w:rFonts w:ascii="Arial" w:eastAsia="Calibri" w:hAnsi="Arial" w:cs="Arial"/>
                <w:color w:val="000000"/>
                <w:sz w:val="22"/>
                <w:szCs w:val="22"/>
              </w:rPr>
              <w:t>нах доставки готової продукції, виробництві та поповненні запасів, відкриваючи можлив</w:t>
            </w:r>
            <w:r w:rsidRPr="009F5DC9">
              <w:rPr>
                <w:rFonts w:ascii="Arial" w:eastAsia="Calibri" w:hAnsi="Arial" w:cs="Arial"/>
                <w:color w:val="000000"/>
                <w:sz w:val="22"/>
                <w:szCs w:val="22"/>
              </w:rPr>
              <w:t>о</w:t>
            </w:r>
            <w:r w:rsidRPr="009F5DC9">
              <w:rPr>
                <w:rFonts w:ascii="Arial" w:eastAsia="Calibri" w:hAnsi="Arial" w:cs="Arial"/>
                <w:color w:val="000000"/>
                <w:sz w:val="22"/>
                <w:szCs w:val="22"/>
              </w:rPr>
              <w:t>сті для максимальної гнучкості взаємодії партнерів в інтегрованих логісти</w:t>
            </w:r>
            <w:r w:rsidRPr="009F5DC9">
              <w:rPr>
                <w:rFonts w:ascii="Arial" w:eastAsia="Calibri" w:hAnsi="Arial" w:cs="Arial"/>
                <w:color w:val="000000"/>
                <w:sz w:val="22"/>
                <w:szCs w:val="22"/>
              </w:rPr>
              <w:t>ч</w:t>
            </w:r>
            <w:r w:rsidRPr="009F5DC9">
              <w:rPr>
                <w:rFonts w:ascii="Arial" w:eastAsia="Calibri" w:hAnsi="Arial" w:cs="Arial"/>
                <w:color w:val="000000"/>
                <w:sz w:val="22"/>
                <w:szCs w:val="22"/>
              </w:rPr>
              <w:t>них мережах. Технології QR дозволяє скорочувати запаси готової продукції до необхідного рівня, але не нижче величини, що дозволяє швидко зад</w:t>
            </w:r>
            <w:r w:rsidRPr="009F5DC9">
              <w:rPr>
                <w:rFonts w:ascii="Arial" w:eastAsia="Calibri" w:hAnsi="Arial" w:cs="Arial"/>
                <w:color w:val="000000"/>
                <w:sz w:val="22"/>
                <w:szCs w:val="22"/>
              </w:rPr>
              <w:t>о</w:t>
            </w:r>
            <w:r w:rsidRPr="009F5DC9">
              <w:rPr>
                <w:rFonts w:ascii="Arial" w:eastAsia="Calibri" w:hAnsi="Arial" w:cs="Arial"/>
                <w:color w:val="000000"/>
                <w:sz w:val="22"/>
                <w:szCs w:val="22"/>
              </w:rPr>
              <w:t>вольняти споживчий попит, і в той же час значно прискорити обор</w:t>
            </w:r>
            <w:r w:rsidRPr="009F5DC9">
              <w:rPr>
                <w:rFonts w:ascii="Arial" w:eastAsia="Calibri" w:hAnsi="Arial" w:cs="Arial"/>
                <w:color w:val="000000"/>
                <w:sz w:val="22"/>
                <w:szCs w:val="22"/>
              </w:rPr>
              <w:t>о</w:t>
            </w:r>
            <w:r>
              <w:rPr>
                <w:rFonts w:ascii="Arial" w:eastAsia="Calibri" w:hAnsi="Arial" w:cs="Arial"/>
                <w:color w:val="000000"/>
                <w:sz w:val="22"/>
                <w:szCs w:val="22"/>
              </w:rPr>
              <w:t>тність запасів.</w:t>
            </w:r>
          </w:p>
        </w:tc>
      </w:tr>
      <w:tr w:rsidR="00A669A0" w:rsidRPr="009F5DC9" w:rsidTr="00A669A0">
        <w:tc>
          <w:tcPr>
            <w:tcW w:w="3652" w:type="dxa"/>
            <w:shd w:val="clear" w:color="auto" w:fill="auto"/>
          </w:tcPr>
          <w:p w:rsidR="00A669A0" w:rsidRPr="009F5DC9" w:rsidRDefault="00A669A0" w:rsidP="00733977">
            <w:pPr>
              <w:pStyle w:val="afe"/>
              <w:spacing w:before="0" w:beforeAutospacing="0" w:after="0" w:afterAutospacing="0" w:line="288" w:lineRule="auto"/>
              <w:rPr>
                <w:rFonts w:ascii="Arial" w:eastAsia="Calibri" w:hAnsi="Arial" w:cs="Arial"/>
                <w:i/>
                <w:color w:val="000000"/>
                <w:sz w:val="28"/>
                <w:szCs w:val="28"/>
              </w:rPr>
            </w:pPr>
            <w:r w:rsidRPr="009F5DC9">
              <w:rPr>
                <w:rFonts w:ascii="Arial" w:eastAsia="Calibri" w:hAnsi="Arial" w:cs="Arial"/>
                <w:i/>
                <w:color w:val="000000"/>
                <w:sz w:val="28"/>
                <w:szCs w:val="28"/>
              </w:rPr>
              <w:lastRenderedPageBreak/>
              <w:t>Логістична технологія CR</w:t>
            </w:r>
          </w:p>
          <w:p w:rsidR="00A669A0" w:rsidRPr="009F5DC9" w:rsidRDefault="00A669A0" w:rsidP="00733977">
            <w:pPr>
              <w:pStyle w:val="afe"/>
              <w:spacing w:before="0" w:beforeAutospacing="0" w:after="0" w:afterAutospacing="0" w:line="288" w:lineRule="auto"/>
              <w:rPr>
                <w:rFonts w:ascii="Arial" w:eastAsia="Calibri" w:hAnsi="Arial" w:cs="Arial"/>
                <w:color w:val="000000"/>
                <w:sz w:val="28"/>
                <w:szCs w:val="28"/>
              </w:rPr>
            </w:pPr>
            <w:r w:rsidRPr="009F5DC9">
              <w:rPr>
                <w:rFonts w:ascii="Arial" w:eastAsia="Calibri" w:hAnsi="Arial" w:cs="Arial"/>
                <w:i/>
                <w:color w:val="000000"/>
                <w:sz w:val="28"/>
                <w:szCs w:val="28"/>
              </w:rPr>
              <w:t xml:space="preserve"> (</w:t>
            </w:r>
            <w:r w:rsidRPr="009F5DC9">
              <w:rPr>
                <w:rFonts w:ascii="Arial" w:eastAsia="Calibri" w:hAnsi="Arial" w:cs="Arial"/>
                <w:i/>
                <w:color w:val="000000"/>
                <w:sz w:val="28"/>
                <w:szCs w:val="28"/>
                <w:lang w:val="en-US"/>
              </w:rPr>
              <w:t>Co</w:t>
            </w:r>
            <w:r w:rsidRPr="009F5DC9">
              <w:rPr>
                <w:rFonts w:ascii="Arial" w:eastAsia="Calibri" w:hAnsi="Arial" w:cs="Arial"/>
                <w:i/>
                <w:color w:val="000000"/>
                <w:sz w:val="28"/>
                <w:szCs w:val="28"/>
                <w:lang w:val="en-US"/>
              </w:rPr>
              <w:t>n</w:t>
            </w:r>
            <w:r w:rsidRPr="009F5DC9">
              <w:rPr>
                <w:rFonts w:ascii="Arial" w:eastAsia="Calibri" w:hAnsi="Arial" w:cs="Arial"/>
                <w:i/>
                <w:color w:val="000000"/>
                <w:sz w:val="28"/>
                <w:szCs w:val="28"/>
                <w:lang w:val="en-US"/>
              </w:rPr>
              <w:t>tinuous</w:t>
            </w:r>
            <w:r w:rsidRPr="009F5DC9">
              <w:rPr>
                <w:rFonts w:ascii="Arial" w:eastAsia="Calibri" w:hAnsi="Arial" w:cs="Arial"/>
                <w:i/>
                <w:color w:val="000000"/>
                <w:sz w:val="28"/>
                <w:szCs w:val="28"/>
              </w:rPr>
              <w:t xml:space="preserve"> </w:t>
            </w:r>
            <w:r w:rsidRPr="009F5DC9">
              <w:rPr>
                <w:rFonts w:ascii="Arial" w:eastAsia="Calibri" w:hAnsi="Arial" w:cs="Arial"/>
                <w:i/>
                <w:color w:val="000000"/>
                <w:sz w:val="28"/>
                <w:szCs w:val="28"/>
                <w:lang w:val="en-US"/>
              </w:rPr>
              <w:t>Replenishment</w:t>
            </w:r>
            <w:r w:rsidRPr="009F5DC9">
              <w:rPr>
                <w:rFonts w:ascii="Arial" w:eastAsia="Calibri" w:hAnsi="Arial" w:cs="Arial"/>
                <w:i/>
                <w:color w:val="000000"/>
                <w:sz w:val="28"/>
                <w:szCs w:val="28"/>
              </w:rPr>
              <w:t xml:space="preserve">) </w:t>
            </w:r>
            <w:r w:rsidRPr="009F5DC9">
              <w:rPr>
                <w:rFonts w:ascii="Arial" w:eastAsia="Calibri" w:hAnsi="Arial" w:cs="Arial"/>
                <w:color w:val="000000"/>
                <w:sz w:val="28"/>
                <w:szCs w:val="28"/>
              </w:rPr>
              <w:t>-"безперервного поповнення зап</w:t>
            </w:r>
            <w:r w:rsidRPr="009F5DC9">
              <w:rPr>
                <w:rFonts w:ascii="Arial" w:eastAsia="Calibri" w:hAnsi="Arial" w:cs="Arial"/>
                <w:color w:val="000000"/>
                <w:sz w:val="28"/>
                <w:szCs w:val="28"/>
              </w:rPr>
              <w:t>а</w:t>
            </w:r>
            <w:r w:rsidRPr="009F5DC9">
              <w:rPr>
                <w:rFonts w:ascii="Arial" w:eastAsia="Calibri" w:hAnsi="Arial" w:cs="Arial"/>
                <w:color w:val="000000"/>
                <w:sz w:val="28"/>
                <w:szCs w:val="28"/>
              </w:rPr>
              <w:t>сів"</w:t>
            </w:r>
          </w:p>
        </w:tc>
        <w:tc>
          <w:tcPr>
            <w:tcW w:w="6202" w:type="dxa"/>
            <w:shd w:val="clear" w:color="auto" w:fill="auto"/>
          </w:tcPr>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 xml:space="preserve"> це модифікація технології QR і при</w:t>
            </w:r>
            <w:r w:rsidRPr="009F5DC9">
              <w:rPr>
                <w:rFonts w:ascii="Arial" w:eastAsia="Calibri" w:hAnsi="Arial" w:cs="Arial"/>
                <w:color w:val="000000"/>
                <w:sz w:val="22"/>
                <w:szCs w:val="22"/>
              </w:rPr>
              <w:t>з</w:t>
            </w:r>
            <w:r w:rsidRPr="009F5DC9">
              <w:rPr>
                <w:rFonts w:ascii="Arial" w:eastAsia="Calibri" w:hAnsi="Arial" w:cs="Arial"/>
                <w:color w:val="000000"/>
                <w:sz w:val="22"/>
                <w:szCs w:val="22"/>
              </w:rPr>
              <w:t>начена для усунення необхідності в замо</w:t>
            </w:r>
            <w:r w:rsidRPr="009F5DC9">
              <w:rPr>
                <w:rFonts w:ascii="Arial" w:eastAsia="Calibri" w:hAnsi="Arial" w:cs="Arial"/>
                <w:color w:val="000000"/>
                <w:sz w:val="22"/>
                <w:szCs w:val="22"/>
              </w:rPr>
              <w:t>в</w:t>
            </w:r>
            <w:r w:rsidRPr="009F5DC9">
              <w:rPr>
                <w:rFonts w:ascii="Arial" w:eastAsia="Calibri" w:hAnsi="Arial" w:cs="Arial"/>
                <w:color w:val="000000"/>
                <w:sz w:val="22"/>
                <w:szCs w:val="22"/>
              </w:rPr>
              <w:t>леннях на поповнення запасів готової прод</w:t>
            </w:r>
            <w:r w:rsidRPr="009F5DC9">
              <w:rPr>
                <w:rFonts w:ascii="Arial" w:eastAsia="Calibri" w:hAnsi="Arial" w:cs="Arial"/>
                <w:color w:val="000000"/>
                <w:sz w:val="22"/>
                <w:szCs w:val="22"/>
              </w:rPr>
              <w:t>к</w:t>
            </w:r>
            <w:r w:rsidRPr="009F5DC9">
              <w:rPr>
                <w:rFonts w:ascii="Arial" w:eastAsia="Calibri" w:hAnsi="Arial" w:cs="Arial"/>
                <w:color w:val="000000"/>
                <w:sz w:val="22"/>
                <w:szCs w:val="22"/>
              </w:rPr>
              <w:t xml:space="preserve">ции. </w:t>
            </w:r>
          </w:p>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Метою CR є створення ефективного логіст</w:t>
            </w:r>
            <w:r w:rsidRPr="009F5DC9">
              <w:rPr>
                <w:rFonts w:ascii="Arial" w:eastAsia="Calibri" w:hAnsi="Arial" w:cs="Arial"/>
                <w:color w:val="000000"/>
                <w:sz w:val="22"/>
                <w:szCs w:val="22"/>
              </w:rPr>
              <w:t>и</w:t>
            </w:r>
            <w:r w:rsidRPr="009F5DC9">
              <w:rPr>
                <w:rFonts w:ascii="Arial" w:eastAsia="Calibri" w:hAnsi="Arial" w:cs="Arial"/>
                <w:color w:val="000000"/>
                <w:sz w:val="22"/>
                <w:szCs w:val="22"/>
              </w:rPr>
              <w:t>чного плану, спрямованого на безперер</w:t>
            </w:r>
            <w:r w:rsidRPr="009F5DC9">
              <w:rPr>
                <w:rFonts w:ascii="Arial" w:eastAsia="Calibri" w:hAnsi="Arial" w:cs="Arial"/>
                <w:color w:val="000000"/>
                <w:sz w:val="22"/>
                <w:szCs w:val="22"/>
              </w:rPr>
              <w:t>в</w:t>
            </w:r>
            <w:r w:rsidRPr="009F5DC9">
              <w:rPr>
                <w:rFonts w:ascii="Arial" w:eastAsia="Calibri" w:hAnsi="Arial" w:cs="Arial"/>
                <w:color w:val="000000"/>
                <w:sz w:val="22"/>
                <w:szCs w:val="22"/>
              </w:rPr>
              <w:t>не поповнення запасів готової продукції у рітейлерів. Щоденна обробка інформації про обсяги продажів у рітейлерів і відпр</w:t>
            </w:r>
            <w:r w:rsidRPr="009F5DC9">
              <w:rPr>
                <w:rFonts w:ascii="Arial" w:eastAsia="Calibri" w:hAnsi="Arial" w:cs="Arial"/>
                <w:color w:val="000000"/>
                <w:sz w:val="22"/>
                <w:szCs w:val="22"/>
              </w:rPr>
              <w:t>а</w:t>
            </w:r>
            <w:r w:rsidRPr="009F5DC9">
              <w:rPr>
                <w:rFonts w:ascii="Arial" w:eastAsia="Calibri" w:hAnsi="Arial" w:cs="Arial"/>
                <w:color w:val="000000"/>
                <w:sz w:val="22"/>
                <w:szCs w:val="22"/>
              </w:rPr>
              <w:t>вок готової продукції у оптовиків дозволяє постачальникові продукції розраховувати сумарну потребу по кількості і асортименту. Потім між постачальником, оптовиками і ритейлерами досягається угода на поповнення їх запасів г</w:t>
            </w:r>
            <w:r w:rsidRPr="009F5DC9">
              <w:rPr>
                <w:rFonts w:ascii="Arial" w:eastAsia="Calibri" w:hAnsi="Arial" w:cs="Arial"/>
                <w:color w:val="000000"/>
                <w:sz w:val="22"/>
                <w:szCs w:val="22"/>
              </w:rPr>
              <w:t>о</w:t>
            </w:r>
            <w:r w:rsidRPr="009F5DC9">
              <w:rPr>
                <w:rFonts w:ascii="Arial" w:eastAsia="Calibri" w:hAnsi="Arial" w:cs="Arial"/>
                <w:color w:val="000000"/>
                <w:sz w:val="22"/>
                <w:szCs w:val="22"/>
              </w:rPr>
              <w:t>тової продукції, про що підписується зобов'язання про закупівлі. Постачальник на основі обробки інформації про продажі і прогнози попиту безперервно (або достатньо часто) сам або через оптових посередників попо</w:t>
            </w:r>
            <w:r w:rsidRPr="009F5DC9">
              <w:rPr>
                <w:rFonts w:ascii="Arial" w:eastAsia="Calibri" w:hAnsi="Arial" w:cs="Arial"/>
                <w:color w:val="000000"/>
                <w:sz w:val="22"/>
                <w:szCs w:val="22"/>
              </w:rPr>
              <w:t>в</w:t>
            </w:r>
            <w:r w:rsidRPr="009F5DC9">
              <w:rPr>
                <w:rFonts w:ascii="Arial" w:eastAsia="Calibri" w:hAnsi="Arial" w:cs="Arial"/>
                <w:color w:val="000000"/>
                <w:sz w:val="22"/>
                <w:szCs w:val="22"/>
              </w:rPr>
              <w:t>нює запаси у рітейлерів [30,90].</w:t>
            </w:r>
          </w:p>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В деяких випадках для скорочення часу поповнення запасу застосовується метод наскрізного фрахту або прямої доставки готової продукції ритейлерам, минаючи оптовиків. Для ефективної роботи CR-орієнтованих логістичних систем необхідно виконувати дві основні ум</w:t>
            </w:r>
            <w:r w:rsidRPr="009F5DC9">
              <w:rPr>
                <w:rFonts w:ascii="Arial" w:eastAsia="Calibri" w:hAnsi="Arial" w:cs="Arial"/>
                <w:color w:val="000000"/>
                <w:sz w:val="22"/>
                <w:szCs w:val="22"/>
              </w:rPr>
              <w:t>о</w:t>
            </w:r>
            <w:r w:rsidRPr="009F5DC9">
              <w:rPr>
                <w:rFonts w:ascii="Arial" w:eastAsia="Calibri" w:hAnsi="Arial" w:cs="Arial"/>
                <w:color w:val="000000"/>
                <w:sz w:val="22"/>
                <w:szCs w:val="22"/>
              </w:rPr>
              <w:t xml:space="preserve">ви: </w:t>
            </w:r>
          </w:p>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по-перше, повинна бути забезпечена дост</w:t>
            </w:r>
            <w:r w:rsidRPr="009F5DC9">
              <w:rPr>
                <w:rFonts w:ascii="Arial" w:eastAsia="Calibri" w:hAnsi="Arial" w:cs="Arial"/>
                <w:color w:val="000000"/>
                <w:sz w:val="22"/>
                <w:szCs w:val="22"/>
              </w:rPr>
              <w:t>о</w:t>
            </w:r>
            <w:r w:rsidRPr="009F5DC9">
              <w:rPr>
                <w:rFonts w:ascii="Arial" w:eastAsia="Calibri" w:hAnsi="Arial" w:cs="Arial"/>
                <w:color w:val="000000"/>
                <w:sz w:val="22"/>
                <w:szCs w:val="22"/>
              </w:rPr>
              <w:t>вірна інформація від рітейлерів і надійна до</w:t>
            </w:r>
            <w:r w:rsidRPr="009F5DC9">
              <w:rPr>
                <w:rFonts w:ascii="Arial" w:eastAsia="Calibri" w:hAnsi="Arial" w:cs="Arial"/>
                <w:color w:val="000000"/>
                <w:sz w:val="22"/>
                <w:szCs w:val="22"/>
              </w:rPr>
              <w:t>с</w:t>
            </w:r>
            <w:r w:rsidRPr="009F5DC9">
              <w:rPr>
                <w:rFonts w:ascii="Arial" w:eastAsia="Calibri" w:hAnsi="Arial" w:cs="Arial"/>
                <w:color w:val="000000"/>
                <w:sz w:val="22"/>
                <w:szCs w:val="22"/>
              </w:rPr>
              <w:t xml:space="preserve">тавка готової продукції; </w:t>
            </w:r>
          </w:p>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по-друге, розміри вантажних відправлень п</w:t>
            </w:r>
            <w:r w:rsidRPr="009F5DC9">
              <w:rPr>
                <w:rFonts w:ascii="Arial" w:eastAsia="Calibri" w:hAnsi="Arial" w:cs="Arial"/>
                <w:color w:val="000000"/>
                <w:sz w:val="22"/>
                <w:szCs w:val="22"/>
              </w:rPr>
              <w:t>о</w:t>
            </w:r>
            <w:r w:rsidRPr="009F5DC9">
              <w:rPr>
                <w:rFonts w:ascii="Arial" w:eastAsia="Calibri" w:hAnsi="Arial" w:cs="Arial"/>
                <w:color w:val="000000"/>
                <w:sz w:val="22"/>
                <w:szCs w:val="22"/>
              </w:rPr>
              <w:t>винні максимально відповідати грузовместимости транспортних з</w:t>
            </w:r>
            <w:r w:rsidRPr="009F5DC9">
              <w:rPr>
                <w:rFonts w:ascii="Arial" w:eastAsia="Calibri" w:hAnsi="Arial" w:cs="Arial"/>
                <w:color w:val="000000"/>
                <w:sz w:val="22"/>
                <w:szCs w:val="22"/>
              </w:rPr>
              <w:t>а</w:t>
            </w:r>
            <w:r w:rsidRPr="009F5DC9">
              <w:rPr>
                <w:rFonts w:ascii="Arial" w:eastAsia="Calibri" w:hAnsi="Arial" w:cs="Arial"/>
                <w:color w:val="000000"/>
                <w:sz w:val="22"/>
                <w:szCs w:val="22"/>
              </w:rPr>
              <w:t>собів.</w:t>
            </w:r>
          </w:p>
          <w:p w:rsidR="00A669A0" w:rsidRPr="009F5DC9" w:rsidRDefault="00A669A0" w:rsidP="00733977">
            <w:pPr>
              <w:pStyle w:val="afe"/>
              <w:spacing w:before="0" w:beforeAutospacing="0" w:after="0" w:afterAutospacing="0" w:line="288" w:lineRule="auto"/>
              <w:jc w:val="center"/>
              <w:rPr>
                <w:rFonts w:ascii="Arial" w:eastAsia="Calibri" w:hAnsi="Arial" w:cs="Arial"/>
                <w:color w:val="000000"/>
                <w:sz w:val="28"/>
                <w:szCs w:val="28"/>
              </w:rPr>
            </w:pPr>
          </w:p>
        </w:tc>
      </w:tr>
      <w:tr w:rsidR="00A669A0" w:rsidRPr="009F5DC9" w:rsidTr="00A669A0">
        <w:tc>
          <w:tcPr>
            <w:tcW w:w="3652" w:type="dxa"/>
            <w:shd w:val="clear" w:color="auto" w:fill="auto"/>
          </w:tcPr>
          <w:p w:rsidR="00A669A0" w:rsidRPr="009F5DC9" w:rsidRDefault="00A669A0" w:rsidP="00733977">
            <w:pPr>
              <w:pStyle w:val="afe"/>
              <w:spacing w:before="0" w:beforeAutospacing="0" w:after="0" w:afterAutospacing="0" w:line="288" w:lineRule="auto"/>
              <w:jc w:val="center"/>
              <w:rPr>
                <w:rFonts w:ascii="Arial" w:eastAsia="Calibri" w:hAnsi="Arial" w:cs="Arial"/>
                <w:color w:val="000000"/>
                <w:sz w:val="28"/>
                <w:szCs w:val="28"/>
              </w:rPr>
            </w:pPr>
            <w:r w:rsidRPr="009F5DC9">
              <w:rPr>
                <w:rFonts w:ascii="Arial" w:eastAsia="Calibri" w:hAnsi="Arial" w:cs="Arial"/>
                <w:i/>
                <w:color w:val="000000"/>
                <w:sz w:val="28"/>
                <w:szCs w:val="28"/>
              </w:rPr>
              <w:t>Логістична технологія</w:t>
            </w:r>
            <w:r w:rsidRPr="009F5DC9">
              <w:rPr>
                <w:rFonts w:ascii="Arial" w:eastAsia="Calibri" w:hAnsi="Arial" w:cs="Arial"/>
                <w:color w:val="000000"/>
                <w:sz w:val="28"/>
                <w:szCs w:val="28"/>
              </w:rPr>
              <w:t xml:space="preserve"> </w:t>
            </w:r>
            <w:r w:rsidRPr="009F5DC9">
              <w:rPr>
                <w:rFonts w:ascii="Arial" w:eastAsia="Calibri" w:hAnsi="Arial" w:cs="Arial"/>
                <w:i/>
                <w:color w:val="000000"/>
                <w:sz w:val="28"/>
                <w:szCs w:val="28"/>
              </w:rPr>
              <w:t>AR – (</w:t>
            </w:r>
            <w:r w:rsidRPr="009F5DC9">
              <w:rPr>
                <w:rFonts w:ascii="Arial" w:eastAsia="Calibri" w:hAnsi="Arial" w:cs="Arial"/>
                <w:i/>
                <w:color w:val="000000"/>
                <w:sz w:val="28"/>
                <w:szCs w:val="28"/>
                <w:lang w:val="en-US"/>
              </w:rPr>
              <w:t>A</w:t>
            </w:r>
            <w:r w:rsidRPr="009F5DC9">
              <w:rPr>
                <w:rFonts w:ascii="Arial" w:eastAsia="Calibri" w:hAnsi="Arial" w:cs="Arial"/>
                <w:i/>
                <w:color w:val="000000"/>
                <w:sz w:val="28"/>
                <w:szCs w:val="28"/>
                <w:lang w:val="en-US"/>
              </w:rPr>
              <w:t>u</w:t>
            </w:r>
            <w:r w:rsidRPr="009F5DC9">
              <w:rPr>
                <w:rFonts w:ascii="Arial" w:eastAsia="Calibri" w:hAnsi="Arial" w:cs="Arial"/>
                <w:i/>
                <w:color w:val="000000"/>
                <w:sz w:val="28"/>
                <w:szCs w:val="28"/>
                <w:lang w:val="en-US"/>
              </w:rPr>
              <w:t>tomatic</w:t>
            </w:r>
            <w:r w:rsidRPr="009F5DC9">
              <w:rPr>
                <w:rFonts w:ascii="Arial" w:eastAsia="Calibri" w:hAnsi="Arial" w:cs="Arial"/>
                <w:i/>
                <w:color w:val="000000"/>
                <w:sz w:val="28"/>
                <w:szCs w:val="28"/>
              </w:rPr>
              <w:t xml:space="preserve"> </w:t>
            </w:r>
            <w:r w:rsidRPr="009F5DC9">
              <w:rPr>
                <w:rFonts w:ascii="Arial" w:eastAsia="Calibri" w:hAnsi="Arial" w:cs="Arial"/>
                <w:i/>
                <w:color w:val="000000"/>
                <w:sz w:val="28"/>
                <w:szCs w:val="28"/>
                <w:lang w:val="en-US"/>
              </w:rPr>
              <w:t>Replenishment</w:t>
            </w:r>
            <w:r w:rsidRPr="009F5DC9">
              <w:rPr>
                <w:rFonts w:ascii="Arial" w:eastAsia="Calibri" w:hAnsi="Arial" w:cs="Arial"/>
                <w:i/>
                <w:color w:val="000000"/>
                <w:sz w:val="28"/>
                <w:szCs w:val="28"/>
              </w:rPr>
              <w:t>) -</w:t>
            </w:r>
            <w:r w:rsidRPr="009F5DC9">
              <w:rPr>
                <w:rFonts w:ascii="Arial" w:eastAsia="Calibri" w:hAnsi="Arial" w:cs="Arial"/>
                <w:color w:val="000000"/>
                <w:sz w:val="28"/>
                <w:szCs w:val="28"/>
              </w:rPr>
              <w:t xml:space="preserve"> метод "автоматичного попо</w:t>
            </w:r>
            <w:r w:rsidRPr="009F5DC9">
              <w:rPr>
                <w:rFonts w:ascii="Arial" w:eastAsia="Calibri" w:hAnsi="Arial" w:cs="Arial"/>
                <w:color w:val="000000"/>
                <w:sz w:val="28"/>
                <w:szCs w:val="28"/>
              </w:rPr>
              <w:t>в</w:t>
            </w:r>
            <w:r w:rsidRPr="009F5DC9">
              <w:rPr>
                <w:rFonts w:ascii="Arial" w:eastAsia="Calibri" w:hAnsi="Arial" w:cs="Arial"/>
                <w:color w:val="000000"/>
                <w:sz w:val="28"/>
                <w:szCs w:val="28"/>
              </w:rPr>
              <w:t>нення запасів"</w:t>
            </w:r>
          </w:p>
        </w:tc>
        <w:tc>
          <w:tcPr>
            <w:tcW w:w="6202" w:type="dxa"/>
            <w:shd w:val="clear" w:color="auto" w:fill="auto"/>
          </w:tcPr>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забезпечує постачальників (виробників) гот</w:t>
            </w:r>
            <w:r w:rsidRPr="009F5DC9">
              <w:rPr>
                <w:rFonts w:ascii="Arial" w:eastAsia="Calibri" w:hAnsi="Arial" w:cs="Arial"/>
                <w:color w:val="000000"/>
                <w:sz w:val="22"/>
                <w:szCs w:val="22"/>
              </w:rPr>
              <w:t>о</w:t>
            </w:r>
            <w:r w:rsidRPr="009F5DC9">
              <w:rPr>
                <w:rFonts w:ascii="Arial" w:eastAsia="Calibri" w:hAnsi="Arial" w:cs="Arial"/>
                <w:color w:val="000000"/>
                <w:sz w:val="22"/>
                <w:szCs w:val="22"/>
              </w:rPr>
              <w:t>вої продукції набором необхідних правил для прийняття рішень по товарних атрибутах і категоріях. Категорія містить інформацію про розміри, кольори і супутні т</w:t>
            </w:r>
            <w:r w:rsidRPr="009F5DC9">
              <w:rPr>
                <w:rFonts w:ascii="Arial" w:eastAsia="Calibri" w:hAnsi="Arial" w:cs="Arial"/>
                <w:color w:val="000000"/>
                <w:sz w:val="22"/>
                <w:szCs w:val="22"/>
              </w:rPr>
              <w:t>о</w:t>
            </w:r>
            <w:r w:rsidRPr="009F5DC9">
              <w:rPr>
                <w:rFonts w:ascii="Arial" w:eastAsia="Calibri" w:hAnsi="Arial" w:cs="Arial"/>
                <w:color w:val="000000"/>
                <w:sz w:val="22"/>
                <w:szCs w:val="22"/>
              </w:rPr>
              <w:t>вари, зазвичай представлених одночасно в певній торговій точці р</w:t>
            </w:r>
            <w:r w:rsidRPr="009F5DC9">
              <w:rPr>
                <w:rFonts w:ascii="Arial" w:eastAsia="Calibri" w:hAnsi="Arial" w:cs="Arial"/>
                <w:color w:val="000000"/>
                <w:sz w:val="22"/>
                <w:szCs w:val="22"/>
              </w:rPr>
              <w:t>о</w:t>
            </w:r>
            <w:r w:rsidRPr="009F5DC9">
              <w:rPr>
                <w:rFonts w:ascii="Arial" w:eastAsia="Calibri" w:hAnsi="Arial" w:cs="Arial"/>
                <w:color w:val="000000"/>
                <w:sz w:val="22"/>
                <w:szCs w:val="22"/>
              </w:rPr>
              <w:t>здрібної мережі.</w:t>
            </w:r>
          </w:p>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color w:val="000000"/>
                <w:sz w:val="22"/>
                <w:szCs w:val="22"/>
              </w:rPr>
            </w:pPr>
            <w:r w:rsidRPr="009F5DC9">
              <w:rPr>
                <w:rFonts w:ascii="Arial" w:eastAsia="Calibri" w:hAnsi="Arial" w:cs="Arial"/>
                <w:color w:val="000000"/>
                <w:sz w:val="22"/>
                <w:szCs w:val="22"/>
              </w:rPr>
              <w:t>Застосовуючи метод AR, постачал</w:t>
            </w:r>
            <w:r w:rsidRPr="009F5DC9">
              <w:rPr>
                <w:rFonts w:ascii="Arial" w:eastAsia="Calibri" w:hAnsi="Arial" w:cs="Arial"/>
                <w:color w:val="000000"/>
                <w:sz w:val="22"/>
                <w:szCs w:val="22"/>
              </w:rPr>
              <w:t>ь</w:t>
            </w:r>
            <w:r w:rsidRPr="009F5DC9">
              <w:rPr>
                <w:rFonts w:ascii="Arial" w:eastAsia="Calibri" w:hAnsi="Arial" w:cs="Arial"/>
                <w:color w:val="000000"/>
                <w:sz w:val="22"/>
                <w:szCs w:val="22"/>
              </w:rPr>
              <w:t xml:space="preserve">ник може </w:t>
            </w:r>
            <w:r w:rsidRPr="009F5DC9">
              <w:rPr>
                <w:rFonts w:ascii="Arial" w:eastAsia="Calibri" w:hAnsi="Arial" w:cs="Arial"/>
                <w:color w:val="000000"/>
                <w:sz w:val="22"/>
                <w:szCs w:val="22"/>
              </w:rPr>
              <w:lastRenderedPageBreak/>
              <w:t>задовільнити потреби рітейлера в товарній категорії, усунувши необхідність стежити за один</w:t>
            </w:r>
            <w:r w:rsidRPr="009F5DC9">
              <w:rPr>
                <w:rFonts w:ascii="Arial" w:eastAsia="Calibri" w:hAnsi="Arial" w:cs="Arial"/>
                <w:color w:val="000000"/>
                <w:sz w:val="22"/>
                <w:szCs w:val="22"/>
              </w:rPr>
              <w:t>и</w:t>
            </w:r>
            <w:r w:rsidRPr="009F5DC9">
              <w:rPr>
                <w:rFonts w:ascii="Arial" w:eastAsia="Calibri" w:hAnsi="Arial" w:cs="Arial"/>
                <w:color w:val="000000"/>
                <w:sz w:val="22"/>
                <w:szCs w:val="22"/>
              </w:rPr>
              <w:t>чними продажами і рівнем запасів для швидко реалізованих товарів. Облік по тов</w:t>
            </w:r>
            <w:r w:rsidRPr="009F5DC9">
              <w:rPr>
                <w:rFonts w:ascii="Arial" w:eastAsia="Calibri" w:hAnsi="Arial" w:cs="Arial"/>
                <w:color w:val="000000"/>
                <w:sz w:val="22"/>
                <w:szCs w:val="22"/>
              </w:rPr>
              <w:t>а</w:t>
            </w:r>
            <w:r w:rsidRPr="009F5DC9">
              <w:rPr>
                <w:rFonts w:ascii="Arial" w:eastAsia="Calibri" w:hAnsi="Arial" w:cs="Arial"/>
                <w:color w:val="000000"/>
                <w:sz w:val="22"/>
                <w:szCs w:val="22"/>
              </w:rPr>
              <w:t>рній категорії дозволяє постачальникам підвищ</w:t>
            </w:r>
            <w:r w:rsidRPr="009F5DC9">
              <w:rPr>
                <w:rFonts w:ascii="Arial" w:eastAsia="Calibri" w:hAnsi="Arial" w:cs="Arial"/>
                <w:color w:val="000000"/>
                <w:sz w:val="22"/>
                <w:szCs w:val="22"/>
              </w:rPr>
              <w:t>у</w:t>
            </w:r>
            <w:r w:rsidRPr="009F5DC9">
              <w:rPr>
                <w:rFonts w:ascii="Arial" w:eastAsia="Calibri" w:hAnsi="Arial" w:cs="Arial"/>
                <w:color w:val="000000"/>
                <w:sz w:val="22"/>
                <w:szCs w:val="22"/>
              </w:rPr>
              <w:t>вати гнучкість і ефективно поповнювати запаси. Управління постачал</w:t>
            </w:r>
            <w:r w:rsidRPr="009F5DC9">
              <w:rPr>
                <w:rFonts w:ascii="Arial" w:eastAsia="Calibri" w:hAnsi="Arial" w:cs="Arial"/>
                <w:color w:val="000000"/>
                <w:sz w:val="22"/>
                <w:szCs w:val="22"/>
              </w:rPr>
              <w:t>ь</w:t>
            </w:r>
            <w:r w:rsidRPr="009F5DC9">
              <w:rPr>
                <w:rFonts w:ascii="Arial" w:eastAsia="Calibri" w:hAnsi="Arial" w:cs="Arial"/>
                <w:color w:val="000000"/>
                <w:sz w:val="22"/>
                <w:szCs w:val="22"/>
              </w:rPr>
              <w:t>никами запасів рітейлерів підвищує їх відп</w:t>
            </w:r>
            <w:r w:rsidRPr="009F5DC9">
              <w:rPr>
                <w:rFonts w:ascii="Arial" w:eastAsia="Calibri" w:hAnsi="Arial" w:cs="Arial"/>
                <w:color w:val="000000"/>
                <w:sz w:val="22"/>
                <w:szCs w:val="22"/>
              </w:rPr>
              <w:t>о</w:t>
            </w:r>
            <w:r w:rsidRPr="009F5DC9">
              <w:rPr>
                <w:rFonts w:ascii="Arial" w:eastAsia="Calibri" w:hAnsi="Arial" w:cs="Arial"/>
                <w:color w:val="000000"/>
                <w:sz w:val="22"/>
                <w:szCs w:val="22"/>
              </w:rPr>
              <w:t>відальність за надійність поставок і підтримку рівня запасів у відпові</w:t>
            </w:r>
            <w:r w:rsidRPr="009F5DC9">
              <w:rPr>
                <w:rFonts w:ascii="Arial" w:eastAsia="Calibri" w:hAnsi="Arial" w:cs="Arial"/>
                <w:color w:val="000000"/>
                <w:sz w:val="22"/>
                <w:szCs w:val="22"/>
              </w:rPr>
              <w:t>д</w:t>
            </w:r>
            <w:r w:rsidRPr="009F5DC9">
              <w:rPr>
                <w:rFonts w:ascii="Arial" w:eastAsia="Calibri" w:hAnsi="Arial" w:cs="Arial"/>
                <w:color w:val="000000"/>
                <w:sz w:val="22"/>
                <w:szCs w:val="22"/>
              </w:rPr>
              <w:t>ності з попитом.</w:t>
            </w:r>
          </w:p>
          <w:p w:rsidR="00A669A0" w:rsidRPr="009F5DC9" w:rsidRDefault="00A669A0" w:rsidP="00733977">
            <w:pPr>
              <w:pStyle w:val="afe"/>
              <w:shd w:val="clear" w:color="auto" w:fill="FFFFFF"/>
              <w:spacing w:before="0" w:beforeAutospacing="0" w:after="0" w:afterAutospacing="0" w:line="288" w:lineRule="auto"/>
              <w:jc w:val="both"/>
              <w:rPr>
                <w:rFonts w:ascii="Arial" w:eastAsia="Calibri" w:hAnsi="Arial" w:cs="Arial"/>
                <w:bCs/>
                <w:color w:val="000000"/>
                <w:sz w:val="22"/>
                <w:szCs w:val="22"/>
              </w:rPr>
            </w:pPr>
            <w:r w:rsidRPr="009F5DC9">
              <w:rPr>
                <w:rFonts w:ascii="Arial" w:eastAsia="Calibri" w:hAnsi="Arial" w:cs="Arial"/>
                <w:color w:val="000000"/>
                <w:sz w:val="22"/>
                <w:szCs w:val="22"/>
              </w:rPr>
              <w:t>З позиції рітейлерів результатом впровадження технології AR є програма п</w:t>
            </w:r>
            <w:r w:rsidRPr="009F5DC9">
              <w:rPr>
                <w:rFonts w:ascii="Arial" w:eastAsia="Calibri" w:hAnsi="Arial" w:cs="Arial"/>
                <w:color w:val="000000"/>
                <w:sz w:val="22"/>
                <w:szCs w:val="22"/>
              </w:rPr>
              <w:t>о</w:t>
            </w:r>
            <w:r w:rsidRPr="009F5DC9">
              <w:rPr>
                <w:rFonts w:ascii="Arial" w:eastAsia="Calibri" w:hAnsi="Arial" w:cs="Arial"/>
                <w:color w:val="000000"/>
                <w:sz w:val="22"/>
                <w:szCs w:val="22"/>
              </w:rPr>
              <w:t>повнення страхових запасів, що дозволяє максимізувати обсяг продажів по кожній товарній катег</w:t>
            </w:r>
            <w:r w:rsidRPr="009F5DC9">
              <w:rPr>
                <w:rFonts w:ascii="Arial" w:eastAsia="Calibri" w:hAnsi="Arial" w:cs="Arial"/>
                <w:color w:val="000000"/>
                <w:sz w:val="22"/>
                <w:szCs w:val="22"/>
              </w:rPr>
              <w:t>о</w:t>
            </w:r>
            <w:r w:rsidRPr="009F5DC9">
              <w:rPr>
                <w:rFonts w:ascii="Arial" w:eastAsia="Calibri" w:hAnsi="Arial" w:cs="Arial"/>
                <w:color w:val="000000"/>
                <w:sz w:val="22"/>
                <w:szCs w:val="22"/>
              </w:rPr>
              <w:t>рії. Ця стратегія дозволяє також знизити витрати ритейлерів, пов'язані з под</w:t>
            </w:r>
            <w:r w:rsidRPr="009F5DC9">
              <w:rPr>
                <w:rFonts w:ascii="Arial" w:eastAsia="Calibri" w:hAnsi="Arial" w:cs="Arial"/>
                <w:color w:val="000000"/>
                <w:sz w:val="22"/>
                <w:szCs w:val="22"/>
              </w:rPr>
              <w:t>і</w:t>
            </w:r>
            <w:r w:rsidRPr="009F5DC9">
              <w:rPr>
                <w:rFonts w:ascii="Arial" w:eastAsia="Calibri" w:hAnsi="Arial" w:cs="Arial"/>
                <w:color w:val="000000"/>
                <w:sz w:val="22"/>
                <w:szCs w:val="22"/>
              </w:rPr>
              <w:t xml:space="preserve">лом запасів і забезпеченням надійності їх поповнення [30,90]. </w:t>
            </w:r>
          </w:p>
          <w:p w:rsidR="00A669A0" w:rsidRPr="009F5DC9" w:rsidRDefault="00A669A0" w:rsidP="00733977">
            <w:pPr>
              <w:pStyle w:val="afe"/>
              <w:spacing w:before="0" w:beforeAutospacing="0" w:after="0" w:afterAutospacing="0" w:line="288" w:lineRule="auto"/>
              <w:jc w:val="center"/>
              <w:rPr>
                <w:rFonts w:ascii="Arial" w:eastAsia="Calibri" w:hAnsi="Arial" w:cs="Arial"/>
                <w:color w:val="000000"/>
                <w:sz w:val="28"/>
                <w:szCs w:val="28"/>
              </w:rPr>
            </w:pPr>
          </w:p>
        </w:tc>
      </w:tr>
    </w:tbl>
    <w:p w:rsidR="00A669A0" w:rsidRDefault="00A669A0" w:rsidP="00A669A0">
      <w:pPr>
        <w:pStyle w:val="afe"/>
        <w:shd w:val="clear" w:color="auto" w:fill="FFFFFF"/>
        <w:spacing w:before="0" w:beforeAutospacing="0" w:after="0" w:afterAutospacing="0" w:line="288" w:lineRule="auto"/>
        <w:ind w:firstLine="709"/>
        <w:jc w:val="center"/>
        <w:rPr>
          <w:rFonts w:ascii="Arial" w:hAnsi="Arial" w:cs="Arial"/>
          <w:color w:val="000000"/>
          <w:sz w:val="28"/>
          <w:szCs w:val="28"/>
        </w:rPr>
      </w:pPr>
    </w:p>
    <w:p w:rsidR="00A669A0" w:rsidRPr="00687BE9" w:rsidRDefault="00A669A0" w:rsidP="00A669A0">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687BE9">
        <w:rPr>
          <w:rFonts w:ascii="Arial" w:hAnsi="Arial" w:cs="Arial"/>
          <w:color w:val="000000"/>
          <w:sz w:val="28"/>
          <w:szCs w:val="28"/>
        </w:rPr>
        <w:t>Логістичні технології QR, CR і AR базуються на методології "шви</w:t>
      </w:r>
      <w:r w:rsidRPr="00687BE9">
        <w:rPr>
          <w:rFonts w:ascii="Arial" w:hAnsi="Arial" w:cs="Arial"/>
          <w:color w:val="000000"/>
          <w:sz w:val="28"/>
          <w:szCs w:val="28"/>
        </w:rPr>
        <w:t>д</w:t>
      </w:r>
      <w:r w:rsidRPr="00687BE9">
        <w:rPr>
          <w:rFonts w:ascii="Arial" w:hAnsi="Arial" w:cs="Arial"/>
          <w:color w:val="000000"/>
          <w:sz w:val="28"/>
          <w:szCs w:val="28"/>
        </w:rPr>
        <w:t xml:space="preserve">кого реагування" на передбачуваний попит, шляхом концентрації або швидкого поповнення запасів у точках ринку, близьких до прогнозованого попиту. </w:t>
      </w:r>
      <w:r>
        <w:rPr>
          <w:rFonts w:ascii="Arial" w:hAnsi="Arial" w:cs="Arial"/>
          <w:color w:val="000000"/>
          <w:sz w:val="28"/>
          <w:szCs w:val="28"/>
        </w:rPr>
        <w:t>Н</w:t>
      </w:r>
      <w:r w:rsidRPr="00687BE9">
        <w:rPr>
          <w:rFonts w:ascii="Arial" w:hAnsi="Arial" w:cs="Arial"/>
          <w:color w:val="000000"/>
          <w:sz w:val="28"/>
          <w:szCs w:val="28"/>
        </w:rPr>
        <w:t>ацілені ці технології на максимал</w:t>
      </w:r>
      <w:r w:rsidRPr="00687BE9">
        <w:rPr>
          <w:rFonts w:ascii="Arial" w:hAnsi="Arial" w:cs="Arial"/>
          <w:color w:val="000000"/>
          <w:sz w:val="28"/>
          <w:szCs w:val="28"/>
        </w:rPr>
        <w:t>ь</w:t>
      </w:r>
      <w:r w:rsidRPr="00687BE9">
        <w:rPr>
          <w:rFonts w:ascii="Arial" w:hAnsi="Arial" w:cs="Arial"/>
          <w:color w:val="000000"/>
          <w:sz w:val="28"/>
          <w:szCs w:val="28"/>
        </w:rPr>
        <w:t xml:space="preserve">не скорочення часу реакції логістичної системи на зміну попиту, в них також передбачені </w:t>
      </w:r>
      <w:r>
        <w:rPr>
          <w:rFonts w:ascii="Arial" w:hAnsi="Arial" w:cs="Arial"/>
          <w:color w:val="000000"/>
          <w:sz w:val="28"/>
          <w:szCs w:val="28"/>
        </w:rPr>
        <w:t xml:space="preserve">запобіжні дії </w:t>
      </w:r>
      <w:r w:rsidRPr="00687BE9">
        <w:rPr>
          <w:rFonts w:ascii="Arial" w:hAnsi="Arial" w:cs="Arial"/>
          <w:color w:val="000000"/>
          <w:sz w:val="28"/>
          <w:szCs w:val="28"/>
        </w:rPr>
        <w:t>з управління запасами готової продукції, предв</w:t>
      </w:r>
      <w:r w:rsidRPr="00687BE9">
        <w:rPr>
          <w:rFonts w:ascii="Arial" w:hAnsi="Arial" w:cs="Arial"/>
          <w:color w:val="000000"/>
          <w:sz w:val="28"/>
          <w:szCs w:val="28"/>
        </w:rPr>
        <w:t>о</w:t>
      </w:r>
      <w:r w:rsidRPr="00687BE9">
        <w:rPr>
          <w:rFonts w:ascii="Arial" w:hAnsi="Arial" w:cs="Arial"/>
          <w:color w:val="000000"/>
          <w:sz w:val="28"/>
          <w:szCs w:val="28"/>
        </w:rPr>
        <w:t>схищающие динаміку попиту [</w:t>
      </w:r>
      <w:r w:rsidRPr="00687BE9">
        <w:rPr>
          <w:rFonts w:ascii="Arial" w:hAnsi="Arial" w:cs="Arial"/>
          <w:bCs/>
          <w:color w:val="000000"/>
          <w:sz w:val="28"/>
          <w:szCs w:val="28"/>
        </w:rPr>
        <w:t>90</w:t>
      </w:r>
      <w:r w:rsidRPr="00687BE9">
        <w:rPr>
          <w:rFonts w:ascii="Arial" w:hAnsi="Arial" w:cs="Arial"/>
          <w:color w:val="000000"/>
          <w:sz w:val="28"/>
          <w:szCs w:val="28"/>
        </w:rPr>
        <w:t>].</w:t>
      </w:r>
    </w:p>
    <w:p w:rsidR="00A669A0" w:rsidRPr="00104BC6" w:rsidRDefault="00A669A0" w:rsidP="00A669A0">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Pr>
          <w:rFonts w:ascii="Arial" w:hAnsi="Arial" w:cs="Arial"/>
          <w:color w:val="000000"/>
          <w:sz w:val="28"/>
          <w:szCs w:val="28"/>
        </w:rPr>
        <w:t xml:space="preserve">Не дивлячі на те, що дані </w:t>
      </w:r>
      <w:r w:rsidRPr="00104BC6">
        <w:rPr>
          <w:rFonts w:ascii="Arial" w:hAnsi="Arial" w:cs="Arial"/>
          <w:color w:val="000000"/>
          <w:sz w:val="28"/>
          <w:szCs w:val="28"/>
        </w:rPr>
        <w:t>метод</w:t>
      </w:r>
      <w:r>
        <w:rPr>
          <w:rFonts w:ascii="Arial" w:hAnsi="Arial" w:cs="Arial"/>
          <w:color w:val="000000"/>
          <w:sz w:val="28"/>
          <w:szCs w:val="28"/>
        </w:rPr>
        <w:t>и поповнення запасів</w:t>
      </w:r>
      <w:r w:rsidRPr="00104BC6">
        <w:rPr>
          <w:rFonts w:ascii="Arial" w:hAnsi="Arial" w:cs="Arial"/>
          <w:color w:val="000000"/>
          <w:sz w:val="28"/>
          <w:szCs w:val="28"/>
        </w:rPr>
        <w:t xml:space="preserve"> спрямовані більшою мірою на задоволення запитів рітейлерів, вони </w:t>
      </w:r>
      <w:r>
        <w:rPr>
          <w:rFonts w:ascii="Arial" w:hAnsi="Arial" w:cs="Arial"/>
          <w:color w:val="000000"/>
          <w:sz w:val="28"/>
          <w:szCs w:val="28"/>
        </w:rPr>
        <w:t xml:space="preserve">також </w:t>
      </w:r>
      <w:r w:rsidRPr="00104BC6">
        <w:rPr>
          <w:rFonts w:ascii="Arial" w:hAnsi="Arial" w:cs="Arial"/>
          <w:color w:val="000000"/>
          <w:sz w:val="28"/>
          <w:szCs w:val="28"/>
        </w:rPr>
        <w:t xml:space="preserve">вигідні і виробникам, і оптовикам, що встановили </w:t>
      </w:r>
      <w:r w:rsidRPr="00E23082">
        <w:rPr>
          <w:rFonts w:ascii="Arial" w:hAnsi="Arial" w:cs="Arial"/>
          <w:color w:val="000000"/>
          <w:sz w:val="28"/>
          <w:szCs w:val="28"/>
        </w:rPr>
        <w:t xml:space="preserve">двосторонні </w:t>
      </w:r>
      <w:r w:rsidRPr="00104BC6">
        <w:rPr>
          <w:rFonts w:ascii="Arial" w:hAnsi="Arial" w:cs="Arial"/>
          <w:color w:val="000000"/>
          <w:sz w:val="28"/>
          <w:szCs w:val="28"/>
        </w:rPr>
        <w:t>відносини</w:t>
      </w:r>
      <w:r>
        <w:rPr>
          <w:rFonts w:ascii="Arial" w:hAnsi="Arial" w:cs="Arial"/>
          <w:color w:val="000000"/>
          <w:sz w:val="28"/>
          <w:szCs w:val="28"/>
        </w:rPr>
        <w:t xml:space="preserve"> між с</w:t>
      </w:r>
      <w:r>
        <w:rPr>
          <w:rFonts w:ascii="Arial" w:hAnsi="Arial" w:cs="Arial"/>
          <w:color w:val="000000"/>
          <w:sz w:val="28"/>
          <w:szCs w:val="28"/>
        </w:rPr>
        <w:t>о</w:t>
      </w:r>
      <w:r>
        <w:rPr>
          <w:rFonts w:ascii="Arial" w:hAnsi="Arial" w:cs="Arial"/>
          <w:color w:val="000000"/>
          <w:sz w:val="28"/>
          <w:szCs w:val="28"/>
        </w:rPr>
        <w:t>бою</w:t>
      </w:r>
      <w:r w:rsidRPr="00104BC6">
        <w:rPr>
          <w:rFonts w:ascii="Arial" w:hAnsi="Arial" w:cs="Arial"/>
          <w:color w:val="000000"/>
          <w:sz w:val="28"/>
          <w:szCs w:val="28"/>
        </w:rPr>
        <w:t xml:space="preserve">. </w:t>
      </w:r>
      <w:r>
        <w:rPr>
          <w:rFonts w:ascii="Arial" w:hAnsi="Arial" w:cs="Arial"/>
          <w:color w:val="000000"/>
          <w:sz w:val="28"/>
          <w:szCs w:val="28"/>
        </w:rPr>
        <w:t>Коли в</w:t>
      </w:r>
      <w:r w:rsidRPr="00104BC6">
        <w:rPr>
          <w:rFonts w:ascii="Arial" w:hAnsi="Arial" w:cs="Arial"/>
          <w:color w:val="000000"/>
          <w:sz w:val="28"/>
          <w:szCs w:val="28"/>
        </w:rPr>
        <w:t>иробники і оптовики знають обсяги продажів і рівні запасів готової продукції у рітейлерів, в дистрибутивних центрах і на виробниц</w:t>
      </w:r>
      <w:r w:rsidRPr="00104BC6">
        <w:rPr>
          <w:rFonts w:ascii="Arial" w:hAnsi="Arial" w:cs="Arial"/>
          <w:color w:val="000000"/>
          <w:sz w:val="28"/>
          <w:szCs w:val="28"/>
        </w:rPr>
        <w:t>т</w:t>
      </w:r>
      <w:r w:rsidRPr="00104BC6">
        <w:rPr>
          <w:rFonts w:ascii="Arial" w:hAnsi="Arial" w:cs="Arial"/>
          <w:color w:val="000000"/>
          <w:sz w:val="28"/>
          <w:szCs w:val="28"/>
        </w:rPr>
        <w:t>ві</w:t>
      </w:r>
      <w:r>
        <w:rPr>
          <w:rFonts w:ascii="Arial" w:hAnsi="Arial" w:cs="Arial"/>
          <w:color w:val="000000"/>
          <w:sz w:val="28"/>
          <w:szCs w:val="28"/>
        </w:rPr>
        <w:t xml:space="preserve">, то </w:t>
      </w:r>
      <w:r w:rsidRPr="00104BC6">
        <w:rPr>
          <w:rFonts w:ascii="Arial" w:hAnsi="Arial" w:cs="Arial"/>
          <w:color w:val="000000"/>
          <w:sz w:val="28"/>
          <w:szCs w:val="28"/>
        </w:rPr>
        <w:t>можуть надійніше пл</w:t>
      </w:r>
      <w:r>
        <w:rPr>
          <w:rFonts w:ascii="Arial" w:hAnsi="Arial" w:cs="Arial"/>
          <w:color w:val="000000"/>
          <w:sz w:val="28"/>
          <w:szCs w:val="28"/>
        </w:rPr>
        <w:t>анувати поставки. Це</w:t>
      </w:r>
      <w:r w:rsidRPr="00104BC6">
        <w:rPr>
          <w:rFonts w:ascii="Arial" w:hAnsi="Arial" w:cs="Arial"/>
          <w:color w:val="000000"/>
          <w:sz w:val="28"/>
          <w:szCs w:val="28"/>
        </w:rPr>
        <w:t xml:space="preserve"> допомагає постачальн</w:t>
      </w:r>
      <w:r w:rsidRPr="00104BC6">
        <w:rPr>
          <w:rFonts w:ascii="Arial" w:hAnsi="Arial" w:cs="Arial"/>
          <w:color w:val="000000"/>
          <w:sz w:val="28"/>
          <w:szCs w:val="28"/>
        </w:rPr>
        <w:t>и</w:t>
      </w:r>
      <w:r w:rsidRPr="00104BC6">
        <w:rPr>
          <w:rFonts w:ascii="Arial" w:hAnsi="Arial" w:cs="Arial"/>
          <w:color w:val="000000"/>
          <w:sz w:val="28"/>
          <w:szCs w:val="28"/>
        </w:rPr>
        <w:t>кам швидше реагувати на зміну попиту, вирішувати питання про орган</w:t>
      </w:r>
      <w:r w:rsidRPr="00104BC6">
        <w:rPr>
          <w:rFonts w:ascii="Arial" w:hAnsi="Arial" w:cs="Arial"/>
          <w:color w:val="000000"/>
          <w:sz w:val="28"/>
          <w:szCs w:val="28"/>
        </w:rPr>
        <w:t>і</w:t>
      </w:r>
      <w:r w:rsidRPr="00104BC6">
        <w:rPr>
          <w:rFonts w:ascii="Arial" w:hAnsi="Arial" w:cs="Arial"/>
          <w:color w:val="000000"/>
          <w:sz w:val="28"/>
          <w:szCs w:val="28"/>
        </w:rPr>
        <w:t>зацію збору замов</w:t>
      </w:r>
      <w:r>
        <w:rPr>
          <w:rFonts w:ascii="Arial" w:hAnsi="Arial" w:cs="Arial"/>
          <w:color w:val="000000"/>
          <w:sz w:val="28"/>
          <w:szCs w:val="28"/>
        </w:rPr>
        <w:t>лень, розміщенню</w:t>
      </w:r>
      <w:r w:rsidRPr="00104BC6">
        <w:rPr>
          <w:rFonts w:ascii="Arial" w:hAnsi="Arial" w:cs="Arial"/>
          <w:color w:val="000000"/>
          <w:sz w:val="28"/>
          <w:szCs w:val="28"/>
        </w:rPr>
        <w:t xml:space="preserve"> складів і виробничих підрозділів. Інформованість в інтегрованих логістичних каналах д</w:t>
      </w:r>
      <w:r>
        <w:rPr>
          <w:rFonts w:ascii="Arial" w:hAnsi="Arial" w:cs="Arial"/>
          <w:color w:val="000000"/>
          <w:sz w:val="28"/>
          <w:szCs w:val="28"/>
        </w:rPr>
        <w:t>ає змогу</w:t>
      </w:r>
      <w:r w:rsidRPr="00104BC6">
        <w:rPr>
          <w:rFonts w:ascii="Arial" w:hAnsi="Arial" w:cs="Arial"/>
          <w:color w:val="000000"/>
          <w:sz w:val="28"/>
          <w:szCs w:val="28"/>
        </w:rPr>
        <w:t xml:space="preserve"> постач</w:t>
      </w:r>
      <w:r w:rsidRPr="00104BC6">
        <w:rPr>
          <w:rFonts w:ascii="Arial" w:hAnsi="Arial" w:cs="Arial"/>
          <w:color w:val="000000"/>
          <w:sz w:val="28"/>
          <w:szCs w:val="28"/>
        </w:rPr>
        <w:t>а</w:t>
      </w:r>
      <w:r w:rsidRPr="00104BC6">
        <w:rPr>
          <w:rFonts w:ascii="Arial" w:hAnsi="Arial" w:cs="Arial"/>
          <w:color w:val="000000"/>
          <w:sz w:val="28"/>
          <w:szCs w:val="28"/>
        </w:rPr>
        <w:t>льникам встановлювати виробничі і розподільні пріоритети між товарами та споживач</w:t>
      </w:r>
      <w:r w:rsidRPr="00104BC6">
        <w:rPr>
          <w:rFonts w:ascii="Arial" w:hAnsi="Arial" w:cs="Arial"/>
          <w:color w:val="000000"/>
          <w:sz w:val="28"/>
          <w:szCs w:val="28"/>
        </w:rPr>
        <w:t>а</w:t>
      </w:r>
      <w:r w:rsidRPr="00104BC6">
        <w:rPr>
          <w:rFonts w:ascii="Arial" w:hAnsi="Arial" w:cs="Arial"/>
          <w:color w:val="000000"/>
          <w:sz w:val="28"/>
          <w:szCs w:val="28"/>
        </w:rPr>
        <w:t>ми.</w:t>
      </w:r>
      <w:bookmarkStart w:id="10" w:name="_GoBack"/>
      <w:bookmarkEnd w:id="10"/>
    </w:p>
    <w:p w:rsidR="00A669A0" w:rsidRPr="00104BC6" w:rsidRDefault="00A669A0" w:rsidP="00A669A0">
      <w:pPr>
        <w:pStyle w:val="afe"/>
        <w:shd w:val="clear" w:color="auto" w:fill="FFFFFF"/>
        <w:spacing w:before="0" w:beforeAutospacing="0" w:after="0" w:afterAutospacing="0" w:line="288" w:lineRule="auto"/>
        <w:ind w:firstLine="709"/>
        <w:jc w:val="both"/>
        <w:rPr>
          <w:rFonts w:ascii="Arial" w:hAnsi="Arial" w:cs="Arial"/>
          <w:color w:val="000000"/>
          <w:sz w:val="28"/>
          <w:szCs w:val="28"/>
          <w:shd w:val="clear" w:color="auto" w:fill="FFFFFF"/>
        </w:rPr>
      </w:pPr>
      <w:r>
        <w:rPr>
          <w:rFonts w:ascii="Arial" w:hAnsi="Arial" w:cs="Arial"/>
          <w:color w:val="000000"/>
          <w:sz w:val="28"/>
          <w:szCs w:val="28"/>
          <w:shd w:val="clear" w:color="auto" w:fill="FFFFFF"/>
        </w:rPr>
        <w:t>Логісична к</w:t>
      </w:r>
      <w:r w:rsidRPr="00104BC6">
        <w:rPr>
          <w:rFonts w:ascii="Arial" w:hAnsi="Arial" w:cs="Arial"/>
          <w:color w:val="000000"/>
          <w:sz w:val="28"/>
          <w:szCs w:val="28"/>
          <w:shd w:val="clear" w:color="auto" w:fill="FFFFFF"/>
        </w:rPr>
        <w:t>онцепція Effective Customer Response (ECR) - "ефекти</w:t>
      </w:r>
      <w:r w:rsidRPr="00104BC6">
        <w:rPr>
          <w:rFonts w:ascii="Arial" w:hAnsi="Arial" w:cs="Arial"/>
          <w:color w:val="000000"/>
          <w:sz w:val="28"/>
          <w:szCs w:val="28"/>
          <w:shd w:val="clear" w:color="auto" w:fill="FFFFFF"/>
        </w:rPr>
        <w:t>в</w:t>
      </w:r>
      <w:r w:rsidRPr="00104BC6">
        <w:rPr>
          <w:rFonts w:ascii="Arial" w:hAnsi="Arial" w:cs="Arial"/>
          <w:color w:val="000000"/>
          <w:sz w:val="28"/>
          <w:szCs w:val="28"/>
          <w:shd w:val="clear" w:color="auto" w:fill="FFFFFF"/>
        </w:rPr>
        <w:t>на реакція на запити споживачів", часто розглядається фахівцями з лог</w:t>
      </w:r>
      <w:r w:rsidRPr="00104BC6">
        <w:rPr>
          <w:rFonts w:ascii="Arial" w:hAnsi="Arial" w:cs="Arial"/>
          <w:color w:val="000000"/>
          <w:sz w:val="28"/>
          <w:szCs w:val="28"/>
          <w:shd w:val="clear" w:color="auto" w:fill="FFFFFF"/>
        </w:rPr>
        <w:t>і</w:t>
      </w:r>
      <w:r w:rsidRPr="00104BC6">
        <w:rPr>
          <w:rFonts w:ascii="Arial" w:hAnsi="Arial" w:cs="Arial"/>
          <w:color w:val="000000"/>
          <w:sz w:val="28"/>
          <w:szCs w:val="28"/>
          <w:shd w:val="clear" w:color="auto" w:fill="FFFFFF"/>
        </w:rPr>
        <w:t>стики</w:t>
      </w:r>
      <w:r>
        <w:rPr>
          <w:rFonts w:ascii="Arial" w:hAnsi="Arial" w:cs="Arial"/>
          <w:color w:val="000000"/>
          <w:sz w:val="28"/>
          <w:szCs w:val="28"/>
          <w:shd w:val="clear" w:color="auto" w:fill="FFFFFF"/>
        </w:rPr>
        <w:t>,</w:t>
      </w:r>
      <w:r w:rsidRPr="00104BC6">
        <w:rPr>
          <w:rFonts w:ascii="Arial" w:hAnsi="Arial" w:cs="Arial"/>
          <w:color w:val="000000"/>
          <w:sz w:val="28"/>
          <w:szCs w:val="28"/>
          <w:shd w:val="clear" w:color="auto" w:fill="FFFFFF"/>
        </w:rPr>
        <w:t xml:space="preserve"> як синонім концепції </w:t>
      </w:r>
      <w:r w:rsidRPr="00104BC6">
        <w:rPr>
          <w:rFonts w:ascii="Arial" w:hAnsi="Arial" w:cs="Arial"/>
          <w:color w:val="000000"/>
          <w:sz w:val="28"/>
          <w:szCs w:val="28"/>
          <w:shd w:val="clear" w:color="auto" w:fill="FFFFFF"/>
          <w:lang w:val="en-US"/>
        </w:rPr>
        <w:t>JI</w:t>
      </w:r>
      <w:r w:rsidRPr="00104BC6">
        <w:rPr>
          <w:rFonts w:ascii="Arial" w:hAnsi="Arial" w:cs="Arial"/>
          <w:color w:val="000000"/>
          <w:sz w:val="28"/>
          <w:szCs w:val="28"/>
          <w:shd w:val="clear" w:color="auto" w:fill="FFFFFF"/>
        </w:rPr>
        <w:t>Т в дистрибуції споживчих товарів. Ця ко</w:t>
      </w:r>
      <w:r w:rsidRPr="00104BC6">
        <w:rPr>
          <w:rFonts w:ascii="Arial" w:hAnsi="Arial" w:cs="Arial"/>
          <w:color w:val="000000"/>
          <w:sz w:val="28"/>
          <w:szCs w:val="28"/>
          <w:shd w:val="clear" w:color="auto" w:fill="FFFFFF"/>
        </w:rPr>
        <w:t>н</w:t>
      </w:r>
      <w:r w:rsidRPr="00104BC6">
        <w:rPr>
          <w:rFonts w:ascii="Arial" w:hAnsi="Arial" w:cs="Arial"/>
          <w:color w:val="000000"/>
          <w:sz w:val="28"/>
          <w:szCs w:val="28"/>
          <w:shd w:val="clear" w:color="auto" w:fill="FFFFFF"/>
        </w:rPr>
        <w:t>цепція є розвитком методу "</w:t>
      </w:r>
      <w:r>
        <w:rPr>
          <w:rFonts w:ascii="Arial" w:hAnsi="Arial" w:cs="Arial"/>
          <w:color w:val="000000"/>
          <w:sz w:val="28"/>
          <w:szCs w:val="28"/>
          <w:shd w:val="clear" w:color="auto" w:fill="FFFFFF"/>
        </w:rPr>
        <w:t>ш</w:t>
      </w:r>
      <w:r w:rsidRPr="00104BC6">
        <w:rPr>
          <w:rFonts w:ascii="Arial" w:hAnsi="Arial" w:cs="Arial"/>
          <w:color w:val="000000"/>
          <w:sz w:val="28"/>
          <w:szCs w:val="28"/>
          <w:shd w:val="clear" w:color="auto" w:fill="FFFFFF"/>
        </w:rPr>
        <w:t xml:space="preserve">видкого реагування" (QR) і </w:t>
      </w:r>
      <w:r w:rsidRPr="00104BC6">
        <w:rPr>
          <w:rFonts w:ascii="Arial" w:hAnsi="Arial" w:cs="Arial"/>
          <w:color w:val="000000"/>
          <w:sz w:val="28"/>
          <w:szCs w:val="28"/>
          <w:shd w:val="clear" w:color="auto" w:fill="FFFFFF"/>
        </w:rPr>
        <w:lastRenderedPageBreak/>
        <w:t>припускає вик</w:t>
      </w:r>
      <w:r w:rsidRPr="00104BC6">
        <w:rPr>
          <w:rFonts w:ascii="Arial" w:hAnsi="Arial" w:cs="Arial"/>
          <w:color w:val="000000"/>
          <w:sz w:val="28"/>
          <w:szCs w:val="28"/>
          <w:shd w:val="clear" w:color="auto" w:fill="FFFFFF"/>
        </w:rPr>
        <w:t>о</w:t>
      </w:r>
      <w:r w:rsidRPr="00104BC6">
        <w:rPr>
          <w:rFonts w:ascii="Arial" w:hAnsi="Arial" w:cs="Arial"/>
          <w:color w:val="000000"/>
          <w:sz w:val="28"/>
          <w:szCs w:val="28"/>
          <w:shd w:val="clear" w:color="auto" w:fill="FFFFFF"/>
        </w:rPr>
        <w:t>ристання виробниками і роздрібними магазинами комп'ютеризованих с</w:t>
      </w:r>
      <w:r w:rsidRPr="00104BC6">
        <w:rPr>
          <w:rFonts w:ascii="Arial" w:hAnsi="Arial" w:cs="Arial"/>
          <w:color w:val="000000"/>
          <w:sz w:val="28"/>
          <w:szCs w:val="28"/>
          <w:shd w:val="clear" w:color="auto" w:fill="FFFFFF"/>
        </w:rPr>
        <w:t>и</w:t>
      </w:r>
      <w:r w:rsidRPr="00104BC6">
        <w:rPr>
          <w:rFonts w:ascii="Arial" w:hAnsi="Arial" w:cs="Arial"/>
          <w:color w:val="000000"/>
          <w:sz w:val="28"/>
          <w:szCs w:val="28"/>
          <w:shd w:val="clear" w:color="auto" w:fill="FFFFFF"/>
        </w:rPr>
        <w:t>стем для автоматичного оброблення замовлень при виконанні одноти</w:t>
      </w:r>
      <w:r w:rsidRPr="00104BC6">
        <w:rPr>
          <w:rFonts w:ascii="Arial" w:hAnsi="Arial" w:cs="Arial"/>
          <w:color w:val="000000"/>
          <w:sz w:val="28"/>
          <w:szCs w:val="28"/>
          <w:shd w:val="clear" w:color="auto" w:fill="FFFFFF"/>
        </w:rPr>
        <w:t>п</w:t>
      </w:r>
      <w:r w:rsidRPr="00104BC6">
        <w:rPr>
          <w:rFonts w:ascii="Arial" w:hAnsi="Arial" w:cs="Arial"/>
          <w:color w:val="000000"/>
          <w:sz w:val="28"/>
          <w:szCs w:val="28"/>
          <w:shd w:val="clear" w:color="auto" w:fill="FFFFFF"/>
        </w:rPr>
        <w:t>них операцій, що дозволяє стежити за переміщенням товарів в дистр</w:t>
      </w:r>
      <w:r w:rsidRPr="00104BC6">
        <w:rPr>
          <w:rFonts w:ascii="Arial" w:hAnsi="Arial" w:cs="Arial"/>
          <w:color w:val="000000"/>
          <w:sz w:val="28"/>
          <w:szCs w:val="28"/>
          <w:shd w:val="clear" w:color="auto" w:fill="FFFFFF"/>
        </w:rPr>
        <w:t>и</w:t>
      </w:r>
      <w:r w:rsidRPr="00104BC6">
        <w:rPr>
          <w:rFonts w:ascii="Arial" w:hAnsi="Arial" w:cs="Arial"/>
          <w:color w:val="000000"/>
          <w:sz w:val="28"/>
          <w:szCs w:val="28"/>
          <w:shd w:val="clear" w:color="auto" w:fill="FFFFFF"/>
        </w:rPr>
        <w:t>бутивної мережі. Ефективна реакція на запити споживачів включає м</w:t>
      </w:r>
      <w:r w:rsidRPr="00104BC6">
        <w:rPr>
          <w:rFonts w:ascii="Arial" w:hAnsi="Arial" w:cs="Arial"/>
          <w:color w:val="000000"/>
          <w:sz w:val="28"/>
          <w:szCs w:val="28"/>
          <w:shd w:val="clear" w:color="auto" w:fill="FFFFFF"/>
        </w:rPr>
        <w:t>е</w:t>
      </w:r>
      <w:r w:rsidRPr="00104BC6">
        <w:rPr>
          <w:rFonts w:ascii="Arial" w:hAnsi="Arial" w:cs="Arial"/>
          <w:color w:val="000000"/>
          <w:sz w:val="28"/>
          <w:szCs w:val="28"/>
          <w:shd w:val="clear" w:color="auto" w:fill="FFFFFF"/>
        </w:rPr>
        <w:t>тод QR і фокусується на розподілі, просуванні та продажу тов</w:t>
      </w:r>
      <w:r w:rsidRPr="00104BC6">
        <w:rPr>
          <w:rFonts w:ascii="Arial" w:hAnsi="Arial" w:cs="Arial"/>
          <w:color w:val="000000"/>
          <w:sz w:val="28"/>
          <w:szCs w:val="28"/>
          <w:shd w:val="clear" w:color="auto" w:fill="FFFFFF"/>
        </w:rPr>
        <w:t>а</w:t>
      </w:r>
      <w:r w:rsidRPr="00104BC6">
        <w:rPr>
          <w:rFonts w:ascii="Arial" w:hAnsi="Arial" w:cs="Arial"/>
          <w:color w:val="000000"/>
          <w:sz w:val="28"/>
          <w:szCs w:val="28"/>
          <w:shd w:val="clear" w:color="auto" w:fill="FFFFFF"/>
        </w:rPr>
        <w:t>рів</w:t>
      </w:r>
      <w:r>
        <w:rPr>
          <w:rFonts w:ascii="Arial" w:hAnsi="Arial" w:cs="Arial"/>
          <w:color w:val="000000"/>
          <w:sz w:val="28"/>
          <w:szCs w:val="28"/>
          <w:shd w:val="clear" w:color="auto" w:fill="FFFFFF"/>
        </w:rPr>
        <w:t xml:space="preserve"> [98</w:t>
      </w:r>
      <w:r w:rsidRPr="00104BC6">
        <w:rPr>
          <w:rFonts w:ascii="Arial" w:hAnsi="Arial" w:cs="Arial"/>
          <w:color w:val="000000"/>
          <w:sz w:val="28"/>
          <w:szCs w:val="28"/>
          <w:shd w:val="clear" w:color="auto" w:fill="FFFFFF"/>
        </w:rPr>
        <w:t>].</w:t>
      </w:r>
    </w:p>
    <w:p w:rsidR="00A669A0" w:rsidRPr="00104BC6" w:rsidRDefault="00A669A0" w:rsidP="00A669A0">
      <w:pPr>
        <w:pStyle w:val="afe"/>
        <w:shd w:val="clear" w:color="auto" w:fill="FFFFFF"/>
        <w:spacing w:before="0" w:beforeAutospacing="0" w:after="0" w:afterAutospacing="0" w:line="288" w:lineRule="auto"/>
        <w:ind w:firstLine="709"/>
        <w:jc w:val="both"/>
        <w:rPr>
          <w:rFonts w:ascii="Arial" w:hAnsi="Arial" w:cs="Arial"/>
          <w:color w:val="000000"/>
          <w:sz w:val="28"/>
          <w:szCs w:val="28"/>
          <w:shd w:val="clear" w:color="auto" w:fill="FFFFFF"/>
        </w:rPr>
      </w:pPr>
      <w:r w:rsidRPr="00104BC6">
        <w:rPr>
          <w:rFonts w:ascii="Arial" w:hAnsi="Arial" w:cs="Arial"/>
          <w:color w:val="000000"/>
          <w:sz w:val="28"/>
          <w:szCs w:val="28"/>
          <w:shd w:val="clear" w:color="auto" w:fill="FFFFFF"/>
        </w:rPr>
        <w:t>Галузеві дослідження з оцінки ефективності використання конц</w:t>
      </w:r>
      <w:r w:rsidRPr="00104BC6">
        <w:rPr>
          <w:rFonts w:ascii="Arial" w:hAnsi="Arial" w:cs="Arial"/>
          <w:color w:val="000000"/>
          <w:sz w:val="28"/>
          <w:szCs w:val="28"/>
          <w:shd w:val="clear" w:color="auto" w:fill="FFFFFF"/>
        </w:rPr>
        <w:t>е</w:t>
      </w:r>
      <w:r w:rsidRPr="00104BC6">
        <w:rPr>
          <w:rFonts w:ascii="Arial" w:hAnsi="Arial" w:cs="Arial"/>
          <w:color w:val="000000"/>
          <w:sz w:val="28"/>
          <w:szCs w:val="28"/>
          <w:shd w:val="clear" w:color="auto" w:fill="FFFFFF"/>
        </w:rPr>
        <w:t>пції ECR в США показали, що вона дозволяє заощадити до 10,8% сп</w:t>
      </w:r>
      <w:r w:rsidRPr="00104BC6">
        <w:rPr>
          <w:rFonts w:ascii="Arial" w:hAnsi="Arial" w:cs="Arial"/>
          <w:color w:val="000000"/>
          <w:sz w:val="28"/>
          <w:szCs w:val="28"/>
          <w:shd w:val="clear" w:color="auto" w:fill="FFFFFF"/>
        </w:rPr>
        <w:t>о</w:t>
      </w:r>
      <w:r w:rsidRPr="00104BC6">
        <w:rPr>
          <w:rFonts w:ascii="Arial" w:hAnsi="Arial" w:cs="Arial"/>
          <w:color w:val="000000"/>
          <w:sz w:val="28"/>
          <w:szCs w:val="28"/>
          <w:shd w:val="clear" w:color="auto" w:fill="FFFFFF"/>
        </w:rPr>
        <w:t>живчої ціни. Системи ECR широко застосовуються в США в бакалійної проми</w:t>
      </w:r>
      <w:r w:rsidRPr="00104BC6">
        <w:rPr>
          <w:rFonts w:ascii="Arial" w:hAnsi="Arial" w:cs="Arial"/>
          <w:color w:val="000000"/>
          <w:sz w:val="28"/>
          <w:szCs w:val="28"/>
          <w:shd w:val="clear" w:color="auto" w:fill="FFFFFF"/>
        </w:rPr>
        <w:t>с</w:t>
      </w:r>
      <w:r w:rsidRPr="00104BC6">
        <w:rPr>
          <w:rFonts w:ascii="Arial" w:hAnsi="Arial" w:cs="Arial"/>
          <w:color w:val="000000"/>
          <w:sz w:val="28"/>
          <w:szCs w:val="28"/>
          <w:shd w:val="clear" w:color="auto" w:fill="FFFFFF"/>
        </w:rPr>
        <w:t>ловості, а також в інших галузях, де виробляється продукція масового попиту. Зазвичай дані про продажі магазинів безпосередньо використ</w:t>
      </w:r>
      <w:r w:rsidRPr="00104BC6">
        <w:rPr>
          <w:rFonts w:ascii="Arial" w:hAnsi="Arial" w:cs="Arial"/>
          <w:color w:val="000000"/>
          <w:sz w:val="28"/>
          <w:szCs w:val="28"/>
          <w:shd w:val="clear" w:color="auto" w:fill="FFFFFF"/>
        </w:rPr>
        <w:t>о</w:t>
      </w:r>
      <w:r w:rsidRPr="00104BC6">
        <w:rPr>
          <w:rFonts w:ascii="Arial" w:hAnsi="Arial" w:cs="Arial"/>
          <w:color w:val="000000"/>
          <w:sz w:val="28"/>
          <w:szCs w:val="28"/>
          <w:shd w:val="clear" w:color="auto" w:fill="FFFFFF"/>
        </w:rPr>
        <w:t>вувалися для поповнення запасів в дистрибутивної мережі.</w:t>
      </w:r>
    </w:p>
    <w:p w:rsidR="00A669A0" w:rsidRPr="00997B00" w:rsidRDefault="00A669A0" w:rsidP="00A669A0">
      <w:pPr>
        <w:pStyle w:val="afe"/>
        <w:shd w:val="clear" w:color="auto" w:fill="FFFFFF"/>
        <w:spacing w:before="0" w:beforeAutospacing="0" w:after="0" w:afterAutospacing="0" w:line="288" w:lineRule="auto"/>
        <w:ind w:firstLine="709"/>
        <w:jc w:val="both"/>
        <w:rPr>
          <w:rFonts w:ascii="Arial" w:hAnsi="Arial" w:cs="Arial"/>
          <w:color w:val="000000"/>
          <w:sz w:val="28"/>
          <w:szCs w:val="28"/>
          <w:shd w:val="clear" w:color="auto" w:fill="FFFFFF"/>
        </w:rPr>
      </w:pPr>
      <w:r w:rsidRPr="00104BC6">
        <w:rPr>
          <w:rFonts w:ascii="Arial" w:hAnsi="Arial" w:cs="Arial"/>
          <w:color w:val="000000"/>
          <w:sz w:val="28"/>
          <w:szCs w:val="28"/>
          <w:shd w:val="clear" w:color="auto" w:fill="FFFFFF"/>
        </w:rPr>
        <w:t xml:space="preserve"> Системи ECR пропонують нові підходи до </w:t>
      </w:r>
      <w:r>
        <w:rPr>
          <w:rFonts w:ascii="Arial" w:hAnsi="Arial" w:cs="Arial"/>
          <w:color w:val="000000"/>
          <w:sz w:val="28"/>
          <w:szCs w:val="28"/>
          <w:shd w:val="clear" w:color="auto" w:fill="FFFFFF"/>
        </w:rPr>
        <w:t xml:space="preserve">роботи </w:t>
      </w:r>
      <w:r w:rsidRPr="00104BC6">
        <w:rPr>
          <w:rFonts w:ascii="Arial" w:hAnsi="Arial" w:cs="Arial"/>
          <w:color w:val="000000"/>
          <w:sz w:val="28"/>
          <w:szCs w:val="28"/>
          <w:shd w:val="clear" w:color="auto" w:fill="FFFFFF"/>
        </w:rPr>
        <w:t xml:space="preserve">з каналами розподілу </w:t>
      </w:r>
      <w:r>
        <w:rPr>
          <w:rFonts w:ascii="Arial" w:hAnsi="Arial" w:cs="Arial"/>
          <w:color w:val="000000"/>
          <w:sz w:val="28"/>
          <w:szCs w:val="28"/>
          <w:shd w:val="clear" w:color="auto" w:fill="FFFFFF"/>
        </w:rPr>
        <w:t xml:space="preserve">та </w:t>
      </w:r>
      <w:r w:rsidRPr="00104BC6">
        <w:rPr>
          <w:rFonts w:ascii="Arial" w:hAnsi="Arial" w:cs="Arial"/>
          <w:color w:val="000000"/>
          <w:sz w:val="28"/>
          <w:szCs w:val="28"/>
          <w:shd w:val="clear" w:color="auto" w:fill="FFFFFF"/>
        </w:rPr>
        <w:t>організації оптової торгі</w:t>
      </w:r>
      <w:r>
        <w:rPr>
          <w:rFonts w:ascii="Arial" w:hAnsi="Arial" w:cs="Arial"/>
          <w:color w:val="000000"/>
          <w:sz w:val="28"/>
          <w:szCs w:val="28"/>
          <w:shd w:val="clear" w:color="auto" w:fill="FFFFFF"/>
        </w:rPr>
        <w:t>влі. Отже,</w:t>
      </w:r>
      <w:r w:rsidRPr="00104BC6">
        <w:rPr>
          <w:rFonts w:ascii="Arial" w:hAnsi="Arial" w:cs="Arial"/>
          <w:color w:val="000000"/>
          <w:sz w:val="28"/>
          <w:szCs w:val="28"/>
          <w:shd w:val="clear" w:color="auto" w:fill="FFFFFF"/>
        </w:rPr>
        <w:t xml:space="preserve"> угоди, </w:t>
      </w:r>
      <w:r>
        <w:rPr>
          <w:rFonts w:ascii="Arial" w:hAnsi="Arial" w:cs="Arial"/>
          <w:color w:val="000000"/>
          <w:sz w:val="28"/>
          <w:szCs w:val="28"/>
          <w:shd w:val="clear" w:color="auto" w:fill="FFFFFF"/>
        </w:rPr>
        <w:t>які були укладені р</w:t>
      </w:r>
      <w:r>
        <w:rPr>
          <w:rFonts w:ascii="Arial" w:hAnsi="Arial" w:cs="Arial"/>
          <w:color w:val="000000"/>
          <w:sz w:val="28"/>
          <w:szCs w:val="28"/>
          <w:shd w:val="clear" w:color="auto" w:fill="FFFFFF"/>
        </w:rPr>
        <w:t>а</w:t>
      </w:r>
      <w:r>
        <w:rPr>
          <w:rFonts w:ascii="Arial" w:hAnsi="Arial" w:cs="Arial"/>
          <w:color w:val="000000"/>
          <w:sz w:val="28"/>
          <w:szCs w:val="28"/>
          <w:shd w:val="clear" w:color="auto" w:fill="FFFFFF"/>
        </w:rPr>
        <w:t xml:space="preserve">ніше </w:t>
      </w:r>
      <w:r w:rsidRPr="00104BC6">
        <w:rPr>
          <w:rFonts w:ascii="Arial" w:hAnsi="Arial" w:cs="Arial"/>
          <w:color w:val="000000"/>
          <w:sz w:val="28"/>
          <w:szCs w:val="28"/>
          <w:shd w:val="clear" w:color="auto" w:fill="FFFFFF"/>
        </w:rPr>
        <w:t>за низькими цінами, пропонувалися роздрібним магазинам при закупівлі великих обсягів продукції</w:t>
      </w:r>
      <w:r>
        <w:rPr>
          <w:rFonts w:ascii="Arial" w:hAnsi="Arial" w:cs="Arial"/>
          <w:color w:val="000000"/>
          <w:sz w:val="28"/>
          <w:szCs w:val="28"/>
          <w:shd w:val="clear" w:color="auto" w:fill="FFFFFF"/>
        </w:rPr>
        <w:t>,</w:t>
      </w:r>
      <w:r w:rsidRPr="00104BC6">
        <w:rPr>
          <w:rFonts w:ascii="Arial" w:hAnsi="Arial" w:cs="Arial"/>
          <w:color w:val="000000"/>
          <w:sz w:val="28"/>
          <w:szCs w:val="28"/>
          <w:shd w:val="clear" w:color="auto" w:fill="FFFFFF"/>
        </w:rPr>
        <w:t xml:space="preserve"> для подальшого продажу за зниж</w:t>
      </w:r>
      <w:r w:rsidRPr="00104BC6">
        <w:rPr>
          <w:rFonts w:ascii="Arial" w:hAnsi="Arial" w:cs="Arial"/>
          <w:color w:val="000000"/>
          <w:sz w:val="28"/>
          <w:szCs w:val="28"/>
          <w:shd w:val="clear" w:color="auto" w:fill="FFFFFF"/>
        </w:rPr>
        <w:t>е</w:t>
      </w:r>
      <w:r w:rsidRPr="00104BC6">
        <w:rPr>
          <w:rFonts w:ascii="Arial" w:hAnsi="Arial" w:cs="Arial"/>
          <w:color w:val="000000"/>
          <w:sz w:val="28"/>
          <w:szCs w:val="28"/>
          <w:shd w:val="clear" w:color="auto" w:fill="FFFFFF"/>
        </w:rPr>
        <w:t>ною роздрібною ціною. Роздрібний магазин міг затримати розміщення замо</w:t>
      </w:r>
      <w:r w:rsidRPr="00104BC6">
        <w:rPr>
          <w:rFonts w:ascii="Arial" w:hAnsi="Arial" w:cs="Arial"/>
          <w:color w:val="000000"/>
          <w:sz w:val="28"/>
          <w:szCs w:val="28"/>
          <w:shd w:val="clear" w:color="auto" w:fill="FFFFFF"/>
        </w:rPr>
        <w:t>в</w:t>
      </w:r>
      <w:r w:rsidRPr="00104BC6">
        <w:rPr>
          <w:rFonts w:ascii="Arial" w:hAnsi="Arial" w:cs="Arial"/>
          <w:color w:val="000000"/>
          <w:sz w:val="28"/>
          <w:szCs w:val="28"/>
          <w:shd w:val="clear" w:color="auto" w:fill="FFFFFF"/>
        </w:rPr>
        <w:t>лення або зробити нове замовлення на дрібні обсяги в очікуванні нової пропозиції. Системи ECR дозволяють більш точно виконувати замовлення, т</w:t>
      </w:r>
      <w:r w:rsidRPr="00104BC6">
        <w:rPr>
          <w:rFonts w:ascii="Arial" w:hAnsi="Arial" w:cs="Arial"/>
          <w:color w:val="000000"/>
          <w:sz w:val="28"/>
          <w:szCs w:val="28"/>
          <w:shd w:val="clear" w:color="auto" w:fill="FFFFFF"/>
        </w:rPr>
        <w:t>о</w:t>
      </w:r>
      <w:r w:rsidRPr="00104BC6">
        <w:rPr>
          <w:rFonts w:ascii="Arial" w:hAnsi="Arial" w:cs="Arial"/>
          <w:color w:val="000000"/>
          <w:sz w:val="28"/>
          <w:szCs w:val="28"/>
          <w:shd w:val="clear" w:color="auto" w:fill="FFFFFF"/>
        </w:rPr>
        <w:t>варні потоки стають регулярними, а обсяги запасів – меншими</w:t>
      </w:r>
      <w:r>
        <w:rPr>
          <w:rFonts w:ascii="Arial" w:hAnsi="Arial" w:cs="Arial"/>
          <w:color w:val="000000"/>
          <w:sz w:val="28"/>
          <w:szCs w:val="28"/>
          <w:shd w:val="clear" w:color="auto" w:fill="FFFFFF"/>
        </w:rPr>
        <w:t xml:space="preserve"> [98</w:t>
      </w:r>
      <w:r w:rsidRPr="00104BC6">
        <w:rPr>
          <w:rFonts w:ascii="Arial" w:hAnsi="Arial" w:cs="Arial"/>
          <w:color w:val="000000"/>
          <w:sz w:val="28"/>
          <w:szCs w:val="28"/>
          <w:shd w:val="clear" w:color="auto" w:fill="FFFFFF"/>
        </w:rPr>
        <w:t>].</w:t>
      </w:r>
      <w:r w:rsidRPr="00104BC6">
        <w:rPr>
          <w:rFonts w:ascii="Verdana" w:hAnsi="Verdana"/>
          <w:color w:val="000000"/>
          <w:sz w:val="20"/>
          <w:szCs w:val="20"/>
          <w:shd w:val="clear" w:color="auto" w:fill="FFFFFF"/>
        </w:rPr>
        <w:t xml:space="preserve"> </w:t>
      </w:r>
    </w:p>
    <w:p w:rsidR="00A669A0" w:rsidRPr="00997B00" w:rsidRDefault="00A669A0" w:rsidP="00A669A0">
      <w:pPr>
        <w:spacing w:line="288" w:lineRule="auto"/>
        <w:ind w:firstLine="709"/>
        <w:jc w:val="both"/>
        <w:rPr>
          <w:rFonts w:ascii="Arial" w:eastAsia="Times-Roman" w:hAnsi="Arial" w:cs="Arial"/>
          <w:color w:val="000000"/>
          <w:sz w:val="28"/>
          <w:szCs w:val="28"/>
          <w:lang w:val="uk-UA"/>
        </w:rPr>
      </w:pPr>
      <w:r>
        <w:rPr>
          <w:rFonts w:ascii="Arial" w:eastAsia="Times-Roman" w:hAnsi="Arial" w:cs="Arial"/>
          <w:color w:val="000000"/>
          <w:sz w:val="28"/>
          <w:szCs w:val="28"/>
          <w:lang w:val="uk-UA"/>
        </w:rPr>
        <w:t xml:space="preserve"> В </w:t>
      </w:r>
      <w:r w:rsidRPr="00B12539">
        <w:rPr>
          <w:rFonts w:ascii="Arial" w:eastAsia="Times-Roman" w:hAnsi="Arial" w:cs="Arial"/>
          <w:color w:val="000000"/>
          <w:sz w:val="28"/>
          <w:szCs w:val="28"/>
          <w:lang w:val="uk-UA"/>
        </w:rPr>
        <w:t>галузях сфери</w:t>
      </w:r>
      <w:r>
        <w:rPr>
          <w:rFonts w:ascii="Arial" w:eastAsia="Times-Roman" w:hAnsi="Arial" w:cs="Arial"/>
          <w:color w:val="000000"/>
          <w:sz w:val="28"/>
          <w:szCs w:val="28"/>
          <w:lang w:val="uk-UA"/>
        </w:rPr>
        <w:t xml:space="preserve"> </w:t>
      </w:r>
      <w:r w:rsidRPr="00B12539">
        <w:rPr>
          <w:rFonts w:ascii="Arial" w:eastAsia="Times-Roman" w:hAnsi="Arial" w:cs="Arial"/>
          <w:color w:val="000000"/>
          <w:sz w:val="28"/>
          <w:szCs w:val="28"/>
          <w:lang w:val="uk-UA"/>
        </w:rPr>
        <w:t>услуг</w:t>
      </w:r>
      <w:r>
        <w:rPr>
          <w:rFonts w:ascii="Arial" w:eastAsia="Times-Roman" w:hAnsi="Arial" w:cs="Arial"/>
          <w:color w:val="000000"/>
          <w:sz w:val="28"/>
          <w:szCs w:val="28"/>
          <w:lang w:val="uk-UA"/>
        </w:rPr>
        <w:t xml:space="preserve"> існують системи, с</w:t>
      </w:r>
      <w:r w:rsidRPr="00B12539">
        <w:rPr>
          <w:rFonts w:ascii="Arial" w:eastAsia="Times-Roman" w:hAnsi="Arial" w:cs="Arial"/>
          <w:color w:val="000000"/>
          <w:sz w:val="28"/>
          <w:szCs w:val="28"/>
          <w:lang w:val="uk-UA"/>
        </w:rPr>
        <w:t>хожі на системи попо</w:t>
      </w:r>
      <w:r w:rsidRPr="00B12539">
        <w:rPr>
          <w:rFonts w:ascii="Arial" w:eastAsia="Times-Roman" w:hAnsi="Arial" w:cs="Arial"/>
          <w:color w:val="000000"/>
          <w:sz w:val="28"/>
          <w:szCs w:val="28"/>
          <w:lang w:val="uk-UA"/>
        </w:rPr>
        <w:t>в</w:t>
      </w:r>
      <w:r w:rsidRPr="00B12539">
        <w:rPr>
          <w:rFonts w:ascii="Arial" w:eastAsia="Times-Roman" w:hAnsi="Arial" w:cs="Arial"/>
          <w:color w:val="000000"/>
          <w:sz w:val="28"/>
          <w:szCs w:val="28"/>
          <w:lang w:val="uk-UA"/>
        </w:rPr>
        <w:t>нення запасів. Уя</w:t>
      </w:r>
      <w:r>
        <w:rPr>
          <w:rFonts w:ascii="Arial" w:eastAsia="Times-Roman" w:hAnsi="Arial" w:cs="Arial"/>
          <w:color w:val="000000"/>
          <w:sz w:val="28"/>
          <w:szCs w:val="28"/>
          <w:lang w:val="uk-UA"/>
        </w:rPr>
        <w:t>вімо скорочено</w:t>
      </w:r>
      <w:r w:rsidRPr="00B12539">
        <w:rPr>
          <w:rFonts w:ascii="Arial" w:eastAsia="Times-Roman" w:hAnsi="Arial" w:cs="Arial"/>
          <w:color w:val="000000"/>
          <w:sz w:val="28"/>
          <w:szCs w:val="28"/>
          <w:lang w:val="uk-UA"/>
        </w:rPr>
        <w:t xml:space="preserve"> опис системи планування безперервн</w:t>
      </w:r>
      <w:r w:rsidRPr="00B12539">
        <w:rPr>
          <w:rFonts w:ascii="Arial" w:eastAsia="Times-Roman" w:hAnsi="Arial" w:cs="Arial"/>
          <w:color w:val="000000"/>
          <w:sz w:val="28"/>
          <w:szCs w:val="28"/>
          <w:lang w:val="uk-UA"/>
        </w:rPr>
        <w:t>о</w:t>
      </w:r>
      <w:r w:rsidRPr="00B12539">
        <w:rPr>
          <w:rFonts w:ascii="Arial" w:eastAsia="Times-Roman" w:hAnsi="Arial" w:cs="Arial"/>
          <w:color w:val="000000"/>
          <w:sz w:val="28"/>
          <w:szCs w:val="28"/>
          <w:lang w:val="uk-UA"/>
        </w:rPr>
        <w:t>го поповнення запасів (Continuous Replenishment Planning — CRP), вик</w:t>
      </w:r>
      <w:r w:rsidRPr="00B12539">
        <w:rPr>
          <w:rFonts w:ascii="Arial" w:eastAsia="Times-Roman" w:hAnsi="Arial" w:cs="Arial"/>
          <w:color w:val="000000"/>
          <w:sz w:val="28"/>
          <w:szCs w:val="28"/>
          <w:lang w:val="uk-UA"/>
        </w:rPr>
        <w:t>о</w:t>
      </w:r>
      <w:r w:rsidRPr="00B12539">
        <w:rPr>
          <w:rFonts w:ascii="Arial" w:eastAsia="Times-Roman" w:hAnsi="Arial" w:cs="Arial"/>
          <w:color w:val="000000"/>
          <w:sz w:val="28"/>
          <w:szCs w:val="28"/>
          <w:lang w:val="uk-UA"/>
        </w:rPr>
        <w:t>ристовуваної Kendall Healthcare Products Company для організації пост</w:t>
      </w:r>
      <w:r w:rsidRPr="00B12539">
        <w:rPr>
          <w:rFonts w:ascii="Arial" w:eastAsia="Times-Roman" w:hAnsi="Arial" w:cs="Arial"/>
          <w:color w:val="000000"/>
          <w:sz w:val="28"/>
          <w:szCs w:val="28"/>
          <w:lang w:val="uk-UA"/>
        </w:rPr>
        <w:t>а</w:t>
      </w:r>
      <w:r w:rsidRPr="00B12539">
        <w:rPr>
          <w:rFonts w:ascii="Arial" w:eastAsia="Times-Roman" w:hAnsi="Arial" w:cs="Arial"/>
          <w:color w:val="000000"/>
          <w:sz w:val="28"/>
          <w:szCs w:val="28"/>
          <w:lang w:val="uk-UA"/>
        </w:rPr>
        <w:t xml:space="preserve">вок продовольства до лікарень. </w:t>
      </w:r>
      <w:r>
        <w:rPr>
          <w:rFonts w:ascii="Arial" w:eastAsia="Times-Roman" w:hAnsi="Arial" w:cs="Arial"/>
          <w:color w:val="000000"/>
          <w:sz w:val="28"/>
          <w:szCs w:val="28"/>
          <w:lang w:val="uk-UA"/>
        </w:rPr>
        <w:t xml:space="preserve"> </w:t>
      </w:r>
      <w:r w:rsidRPr="00B12539">
        <w:rPr>
          <w:rFonts w:ascii="Arial" w:eastAsia="Times-Roman" w:hAnsi="Arial" w:cs="Arial"/>
          <w:color w:val="000000"/>
          <w:sz w:val="28"/>
          <w:szCs w:val="28"/>
          <w:lang w:val="uk-UA"/>
        </w:rPr>
        <w:t>Дані</w:t>
      </w:r>
      <w:r>
        <w:rPr>
          <w:rFonts w:ascii="Arial" w:eastAsia="Times-Roman" w:hAnsi="Arial" w:cs="Arial"/>
          <w:color w:val="000000"/>
          <w:sz w:val="28"/>
          <w:szCs w:val="28"/>
          <w:lang w:val="uk-UA"/>
        </w:rPr>
        <w:t xml:space="preserve"> про складські запаси і поточні з</w:t>
      </w:r>
      <w:r>
        <w:rPr>
          <w:rFonts w:ascii="Arial" w:eastAsia="Times-Roman" w:hAnsi="Arial" w:cs="Arial"/>
          <w:color w:val="000000"/>
          <w:sz w:val="28"/>
          <w:szCs w:val="28"/>
          <w:lang w:val="uk-UA"/>
        </w:rPr>
        <w:t>а</w:t>
      </w:r>
      <w:r>
        <w:rPr>
          <w:rFonts w:ascii="Arial" w:eastAsia="Times-Roman" w:hAnsi="Arial" w:cs="Arial"/>
          <w:color w:val="000000"/>
          <w:sz w:val="28"/>
          <w:szCs w:val="28"/>
          <w:lang w:val="uk-UA"/>
        </w:rPr>
        <w:t>мовлення</w:t>
      </w:r>
      <w:r w:rsidRPr="00B12539">
        <w:rPr>
          <w:rFonts w:ascii="Arial" w:eastAsia="Times-Roman" w:hAnsi="Arial" w:cs="Arial"/>
          <w:color w:val="000000"/>
          <w:sz w:val="28"/>
          <w:szCs w:val="28"/>
          <w:lang w:val="uk-UA"/>
        </w:rPr>
        <w:t xml:space="preserve"> покупців передаються в спеціальну інформаційну систему компані</w:t>
      </w:r>
      <w:r>
        <w:rPr>
          <w:rFonts w:ascii="Arial" w:eastAsia="Times-Roman" w:hAnsi="Arial" w:cs="Arial"/>
          <w:color w:val="000000"/>
          <w:sz w:val="28"/>
          <w:szCs w:val="28"/>
          <w:lang w:val="uk-UA"/>
        </w:rPr>
        <w:t>ї окремо по кожному магазину та</w:t>
      </w:r>
      <w:r w:rsidRPr="00B12539">
        <w:rPr>
          <w:rFonts w:ascii="Arial" w:eastAsia="Times-Roman" w:hAnsi="Arial" w:cs="Arial"/>
          <w:color w:val="000000"/>
          <w:sz w:val="28"/>
          <w:szCs w:val="28"/>
          <w:lang w:val="uk-UA"/>
        </w:rPr>
        <w:t xml:space="preserve"> продукту. Дані про продажі т</w:t>
      </w:r>
      <w:r w:rsidRPr="00B12539">
        <w:rPr>
          <w:rFonts w:ascii="Arial" w:eastAsia="Times-Roman" w:hAnsi="Arial" w:cs="Arial"/>
          <w:color w:val="000000"/>
          <w:sz w:val="28"/>
          <w:szCs w:val="28"/>
          <w:lang w:val="uk-UA"/>
        </w:rPr>
        <w:t>о</w:t>
      </w:r>
      <w:r w:rsidRPr="00B12539">
        <w:rPr>
          <w:rFonts w:ascii="Arial" w:eastAsia="Times-Roman" w:hAnsi="Arial" w:cs="Arial"/>
          <w:color w:val="000000"/>
          <w:sz w:val="28"/>
          <w:szCs w:val="28"/>
          <w:lang w:val="uk-UA"/>
        </w:rPr>
        <w:t>варів за попередній день, що надходять з лікарні, використовуються для прогнозування щоденного споживання продукції і передаються в інформаційну систему. Після форму</w:t>
      </w:r>
      <w:r>
        <w:rPr>
          <w:rFonts w:ascii="Arial" w:eastAsia="Times-Roman" w:hAnsi="Arial" w:cs="Arial"/>
          <w:color w:val="000000"/>
          <w:sz w:val="28"/>
          <w:szCs w:val="28"/>
          <w:lang w:val="uk-UA"/>
        </w:rPr>
        <w:t>вання з</w:t>
      </w:r>
      <w:r>
        <w:rPr>
          <w:rFonts w:ascii="Arial" w:eastAsia="Times-Roman" w:hAnsi="Arial" w:cs="Arial"/>
          <w:color w:val="000000"/>
          <w:sz w:val="28"/>
          <w:szCs w:val="28"/>
          <w:lang w:val="uk-UA"/>
        </w:rPr>
        <w:t>а</w:t>
      </w:r>
      <w:r>
        <w:rPr>
          <w:rFonts w:ascii="Arial" w:eastAsia="Times-Roman" w:hAnsi="Arial" w:cs="Arial"/>
          <w:color w:val="000000"/>
          <w:sz w:val="28"/>
          <w:szCs w:val="28"/>
          <w:lang w:val="uk-UA"/>
        </w:rPr>
        <w:t xml:space="preserve">мовлення по системі </w:t>
      </w:r>
      <w:r w:rsidRPr="00B12539">
        <w:rPr>
          <w:rFonts w:ascii="Arial" w:eastAsia="Times-Roman" w:hAnsi="Arial" w:cs="Arial"/>
          <w:color w:val="000000"/>
          <w:sz w:val="28"/>
          <w:szCs w:val="28"/>
          <w:lang w:val="uk-UA"/>
        </w:rPr>
        <w:t>CRP і його відправки в розподільний цен</w:t>
      </w:r>
      <w:r>
        <w:rPr>
          <w:rFonts w:ascii="Arial" w:eastAsia="Times-Roman" w:hAnsi="Arial" w:cs="Arial"/>
          <w:color w:val="000000"/>
          <w:sz w:val="28"/>
          <w:szCs w:val="28"/>
          <w:lang w:val="uk-UA"/>
        </w:rPr>
        <w:t xml:space="preserve">тр для обробки та виконання, він </w:t>
      </w:r>
      <w:r w:rsidRPr="00B12539">
        <w:rPr>
          <w:rFonts w:ascii="Arial" w:eastAsia="Times-Roman" w:hAnsi="Arial" w:cs="Arial"/>
          <w:color w:val="000000"/>
          <w:sz w:val="28"/>
          <w:szCs w:val="28"/>
          <w:lang w:val="uk-UA"/>
        </w:rPr>
        <w:t>посил</w:t>
      </w:r>
      <w:r w:rsidRPr="00B12539">
        <w:rPr>
          <w:rFonts w:ascii="Arial" w:eastAsia="Times-Roman" w:hAnsi="Arial" w:cs="Arial"/>
          <w:color w:val="000000"/>
          <w:sz w:val="28"/>
          <w:szCs w:val="28"/>
          <w:lang w:val="uk-UA"/>
        </w:rPr>
        <w:t>а</w:t>
      </w:r>
      <w:r w:rsidRPr="00B12539">
        <w:rPr>
          <w:rFonts w:ascii="Arial" w:eastAsia="Times-Roman" w:hAnsi="Arial" w:cs="Arial"/>
          <w:color w:val="000000"/>
          <w:sz w:val="28"/>
          <w:szCs w:val="28"/>
          <w:lang w:val="uk-UA"/>
        </w:rPr>
        <w:t>ється в систему обробки отриманих замовлень, де формується маршр</w:t>
      </w:r>
      <w:r w:rsidRPr="00B12539">
        <w:rPr>
          <w:rFonts w:ascii="Arial" w:eastAsia="Times-Roman" w:hAnsi="Arial" w:cs="Arial"/>
          <w:color w:val="000000"/>
          <w:sz w:val="28"/>
          <w:szCs w:val="28"/>
          <w:lang w:val="uk-UA"/>
        </w:rPr>
        <w:t>у</w:t>
      </w:r>
      <w:r w:rsidRPr="00B12539">
        <w:rPr>
          <w:rFonts w:ascii="Arial" w:eastAsia="Times-Roman" w:hAnsi="Arial" w:cs="Arial"/>
          <w:color w:val="000000"/>
          <w:sz w:val="28"/>
          <w:szCs w:val="28"/>
          <w:lang w:val="uk-UA"/>
        </w:rPr>
        <w:t>тний лист відправки найближчим рейсом автомобіля. На наступний день</w:t>
      </w:r>
      <w:r>
        <w:rPr>
          <w:rFonts w:ascii="Arial" w:eastAsia="Times-Roman" w:hAnsi="Arial" w:cs="Arial"/>
          <w:color w:val="000000"/>
          <w:sz w:val="28"/>
          <w:szCs w:val="28"/>
          <w:lang w:val="uk-UA"/>
        </w:rPr>
        <w:t>,</w:t>
      </w:r>
      <w:r w:rsidRPr="00B12539">
        <w:rPr>
          <w:rFonts w:ascii="Arial" w:eastAsia="Times-Roman" w:hAnsi="Arial" w:cs="Arial"/>
          <w:color w:val="000000"/>
          <w:sz w:val="28"/>
          <w:szCs w:val="28"/>
          <w:lang w:val="uk-UA"/>
        </w:rPr>
        <w:t xml:space="preserve"> після т</w:t>
      </w:r>
      <w:r w:rsidRPr="00B12539">
        <w:rPr>
          <w:rFonts w:ascii="Arial" w:eastAsia="Times-Roman" w:hAnsi="Arial" w:cs="Arial"/>
          <w:color w:val="000000"/>
          <w:sz w:val="28"/>
          <w:szCs w:val="28"/>
          <w:lang w:val="uk-UA"/>
        </w:rPr>
        <w:t>о</w:t>
      </w:r>
      <w:r w:rsidRPr="00B12539">
        <w:rPr>
          <w:rFonts w:ascii="Arial" w:eastAsia="Times-Roman" w:hAnsi="Arial" w:cs="Arial"/>
          <w:color w:val="000000"/>
          <w:sz w:val="28"/>
          <w:szCs w:val="28"/>
          <w:lang w:val="uk-UA"/>
        </w:rPr>
        <w:t>го, як замовлення доставляється з розподільного центру компані</w:t>
      </w:r>
      <w:r>
        <w:rPr>
          <w:rFonts w:ascii="Arial" w:eastAsia="Times-Roman" w:hAnsi="Arial" w:cs="Arial"/>
          <w:color w:val="000000"/>
          <w:sz w:val="28"/>
          <w:szCs w:val="28"/>
          <w:lang w:val="uk-UA"/>
        </w:rPr>
        <w:t xml:space="preserve">ї </w:t>
      </w:r>
      <w:r w:rsidRPr="00B12539">
        <w:rPr>
          <w:rFonts w:ascii="Arial" w:eastAsia="Times-Roman" w:hAnsi="Arial" w:cs="Arial"/>
          <w:color w:val="000000"/>
          <w:sz w:val="28"/>
          <w:szCs w:val="28"/>
          <w:lang w:val="uk-UA"/>
        </w:rPr>
        <w:t xml:space="preserve"> Кендалл в лікарню, надходить </w:t>
      </w:r>
      <w:r w:rsidRPr="00B12539">
        <w:rPr>
          <w:rFonts w:ascii="Arial" w:eastAsia="Times-Roman" w:hAnsi="Arial" w:cs="Arial"/>
          <w:color w:val="000000"/>
          <w:sz w:val="28"/>
          <w:szCs w:val="28"/>
          <w:lang w:val="uk-UA"/>
        </w:rPr>
        <w:lastRenderedPageBreak/>
        <w:t>спеціальне посвідчення про доставку (Advance Shipment Notification). Коли замовлення отри</w:t>
      </w:r>
      <w:r>
        <w:rPr>
          <w:rFonts w:ascii="Arial" w:eastAsia="Times-Roman" w:hAnsi="Arial" w:cs="Arial"/>
          <w:color w:val="000000"/>
          <w:sz w:val="28"/>
          <w:szCs w:val="28"/>
          <w:lang w:val="uk-UA"/>
        </w:rPr>
        <w:t>мано</w:t>
      </w:r>
      <w:r w:rsidRPr="00B12539">
        <w:rPr>
          <w:rFonts w:ascii="Arial" w:eastAsia="Times-Roman" w:hAnsi="Arial" w:cs="Arial"/>
          <w:color w:val="000000"/>
          <w:sz w:val="28"/>
          <w:szCs w:val="28"/>
          <w:lang w:val="uk-UA"/>
        </w:rPr>
        <w:t>, надсилаєт</w:t>
      </w:r>
      <w:r w:rsidRPr="00B12539">
        <w:rPr>
          <w:rFonts w:ascii="Arial" w:eastAsia="Times-Roman" w:hAnsi="Arial" w:cs="Arial"/>
          <w:color w:val="000000"/>
          <w:sz w:val="28"/>
          <w:szCs w:val="28"/>
          <w:lang w:val="uk-UA"/>
        </w:rPr>
        <w:t>ь</w:t>
      </w:r>
      <w:r w:rsidRPr="00B12539">
        <w:rPr>
          <w:rFonts w:ascii="Arial" w:eastAsia="Times-Roman" w:hAnsi="Arial" w:cs="Arial"/>
          <w:color w:val="000000"/>
          <w:sz w:val="28"/>
          <w:szCs w:val="28"/>
          <w:lang w:val="uk-UA"/>
        </w:rPr>
        <w:t>ся спеціальний чек для підтвердження кількості та поповнення буферних запасів розподіл</w:t>
      </w:r>
      <w:r w:rsidRPr="00B12539">
        <w:rPr>
          <w:rFonts w:ascii="Arial" w:eastAsia="Times-Roman" w:hAnsi="Arial" w:cs="Arial"/>
          <w:color w:val="000000"/>
          <w:sz w:val="28"/>
          <w:szCs w:val="28"/>
          <w:lang w:val="uk-UA"/>
        </w:rPr>
        <w:t>ь</w:t>
      </w:r>
      <w:r w:rsidRPr="00B12539">
        <w:rPr>
          <w:rFonts w:ascii="Arial" w:eastAsia="Times-Roman" w:hAnsi="Arial" w:cs="Arial"/>
          <w:color w:val="000000"/>
          <w:sz w:val="28"/>
          <w:szCs w:val="28"/>
          <w:lang w:val="uk-UA"/>
        </w:rPr>
        <w:t>ного центру</w:t>
      </w:r>
      <w:r>
        <w:rPr>
          <w:rFonts w:eastAsia="Times-Roman"/>
          <w:color w:val="000000"/>
          <w:sz w:val="28"/>
          <w:szCs w:val="28"/>
          <w:lang w:val="uk-UA"/>
        </w:rPr>
        <w:t xml:space="preserve"> </w:t>
      </w:r>
      <w:r>
        <w:rPr>
          <w:rFonts w:ascii="Arial" w:eastAsia="Times-Roman" w:hAnsi="Arial" w:cs="Arial"/>
          <w:color w:val="000000"/>
          <w:sz w:val="28"/>
          <w:szCs w:val="28"/>
          <w:lang w:val="uk-UA"/>
        </w:rPr>
        <w:t>[98]</w:t>
      </w:r>
      <w:r w:rsidRPr="005A7700">
        <w:rPr>
          <w:rFonts w:eastAsia="Times-Roman"/>
          <w:color w:val="000000"/>
          <w:sz w:val="28"/>
          <w:szCs w:val="28"/>
          <w:lang w:val="uk-UA"/>
        </w:rPr>
        <w:t>.</w:t>
      </w:r>
    </w:p>
    <w:p w:rsidR="0094523D" w:rsidRDefault="0094523D" w:rsidP="000A580F">
      <w:pPr>
        <w:pStyle w:val="aa"/>
        <w:suppressLineNumbers/>
        <w:spacing w:after="0" w:line="288" w:lineRule="auto"/>
        <w:ind w:left="0" w:firstLine="709"/>
        <w:jc w:val="center"/>
        <w:rPr>
          <w:b/>
          <w:color w:val="000000"/>
          <w:sz w:val="32"/>
          <w:szCs w:val="32"/>
          <w:lang w:val="uk-UA"/>
        </w:rPr>
      </w:pPr>
    </w:p>
    <w:p w:rsidR="000A580F" w:rsidRPr="00104BC6" w:rsidRDefault="000A580F" w:rsidP="000A580F">
      <w:pPr>
        <w:pStyle w:val="aa"/>
        <w:suppressLineNumbers/>
        <w:spacing w:after="0" w:line="288" w:lineRule="auto"/>
        <w:ind w:left="0" w:firstLine="709"/>
        <w:jc w:val="center"/>
        <w:rPr>
          <w:b/>
          <w:color w:val="000000"/>
          <w:sz w:val="32"/>
          <w:szCs w:val="32"/>
        </w:rPr>
      </w:pPr>
      <w:r w:rsidRPr="00104BC6">
        <w:rPr>
          <w:b/>
          <w:color w:val="000000"/>
          <w:sz w:val="32"/>
          <w:szCs w:val="32"/>
        </w:rPr>
        <w:t>Практичні завдання за темою 7</w:t>
      </w:r>
    </w:p>
    <w:p w:rsidR="000A580F" w:rsidRPr="00104BC6" w:rsidRDefault="0094523D" w:rsidP="000A580F">
      <w:pPr>
        <w:spacing w:line="288" w:lineRule="auto"/>
        <w:ind w:firstLine="709"/>
        <w:jc w:val="center"/>
        <w:rPr>
          <w:rFonts w:ascii="Arial" w:eastAsia="Times-Roman" w:hAnsi="Arial" w:cs="Arial"/>
          <w:b/>
          <w:color w:val="000000"/>
          <w:sz w:val="28"/>
          <w:szCs w:val="28"/>
          <w:lang w:val="uk-UA"/>
        </w:rPr>
      </w:pPr>
      <w:r>
        <w:rPr>
          <w:rFonts w:ascii="Arial" w:eastAsia="Times-Roman" w:hAnsi="Arial" w:cs="Arial"/>
          <w:b/>
          <w:color w:val="000000"/>
          <w:sz w:val="28"/>
          <w:szCs w:val="28"/>
          <w:lang w:val="uk-UA"/>
        </w:rPr>
        <w:t xml:space="preserve">Завдання </w:t>
      </w:r>
      <w:r w:rsidR="000A580F" w:rsidRPr="00104BC6">
        <w:rPr>
          <w:rFonts w:ascii="Arial" w:eastAsia="Times-Roman" w:hAnsi="Arial" w:cs="Arial"/>
          <w:b/>
          <w:color w:val="000000"/>
          <w:sz w:val="28"/>
          <w:szCs w:val="28"/>
          <w:lang w:val="uk-UA"/>
        </w:rPr>
        <w:t>1</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Виберіть для впровадження систему розподілу з 3х запропонованих, якщо для кожної із систем відомі наступні значення.</w:t>
      </w:r>
    </w:p>
    <w:p w:rsidR="000A580F" w:rsidRPr="00104BC6" w:rsidRDefault="000A580F" w:rsidP="000A580F">
      <w:pPr>
        <w:spacing w:line="288" w:lineRule="auto"/>
        <w:ind w:firstLine="709"/>
        <w:rPr>
          <w:rFonts w:ascii="Arial" w:hAnsi="Arial" w:cs="Arial"/>
          <w:color w:val="000000"/>
          <w:sz w:val="28"/>
          <w:szCs w:val="28"/>
          <w:lang w:val="uk-UA"/>
        </w:rPr>
      </w:pPr>
      <w:r w:rsidRPr="00104BC6">
        <w:rPr>
          <w:rFonts w:ascii="Arial" w:hAnsi="Arial" w:cs="Arial"/>
          <w:color w:val="000000"/>
          <w:sz w:val="28"/>
          <w:szCs w:val="28"/>
          <w:lang w:val="uk-UA"/>
        </w:rPr>
        <w:t xml:space="preserve"> </w:t>
      </w:r>
      <w:r>
        <w:rPr>
          <w:rFonts w:ascii="Arial" w:hAnsi="Arial" w:cs="Arial"/>
          <w:color w:val="000000"/>
          <w:sz w:val="28"/>
          <w:szCs w:val="28"/>
          <w:lang w:val="uk-UA"/>
        </w:rPr>
        <w:t xml:space="preserve">                                                                                                   </w:t>
      </w:r>
      <w:r w:rsidRPr="00104BC6">
        <w:rPr>
          <w:rFonts w:ascii="Arial" w:hAnsi="Arial" w:cs="Arial"/>
          <w:color w:val="000000"/>
          <w:sz w:val="28"/>
          <w:szCs w:val="28"/>
          <w:lang w:val="uk-UA"/>
        </w:rPr>
        <w:t xml:space="preserve">Таблиця </w:t>
      </w:r>
    </w:p>
    <w:p w:rsidR="000A580F" w:rsidRPr="00104BC6" w:rsidRDefault="000A580F" w:rsidP="000A580F">
      <w:pPr>
        <w:spacing w:line="288" w:lineRule="auto"/>
        <w:ind w:firstLine="709"/>
        <w:jc w:val="both"/>
        <w:rPr>
          <w:rFonts w:ascii="Arial" w:hAnsi="Arial" w:cs="Arial"/>
          <w:b/>
          <w:color w:val="000000"/>
          <w:sz w:val="28"/>
          <w:szCs w:val="28"/>
          <w:lang w:val="uk-UA"/>
        </w:rPr>
      </w:pPr>
      <w:r w:rsidRPr="00104BC6">
        <w:rPr>
          <w:rFonts w:ascii="Arial" w:hAnsi="Arial" w:cs="Arial"/>
          <w:b/>
          <w:color w:val="000000"/>
          <w:sz w:val="28"/>
          <w:szCs w:val="28"/>
          <w:lang w:val="uk-UA"/>
        </w:rPr>
        <w:t xml:space="preserve"> Значення параметрів порівнюваних систем розподілу</w:t>
      </w:r>
    </w:p>
    <w:tbl>
      <w:tblPr>
        <w:tblW w:w="0" w:type="auto"/>
        <w:tblInd w:w="108" w:type="dxa"/>
        <w:tblLayout w:type="fixed"/>
        <w:tblLook w:val="0000" w:firstRow="0" w:lastRow="0" w:firstColumn="0" w:lastColumn="0" w:noHBand="0" w:noVBand="0"/>
      </w:tblPr>
      <w:tblGrid>
        <w:gridCol w:w="3724"/>
        <w:gridCol w:w="2654"/>
        <w:gridCol w:w="1933"/>
        <w:gridCol w:w="1836"/>
      </w:tblGrid>
      <w:tr w:rsidR="000A580F" w:rsidRPr="00104BC6" w:rsidTr="0044235B">
        <w:tc>
          <w:tcPr>
            <w:tcW w:w="372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Показники</w:t>
            </w:r>
          </w:p>
        </w:tc>
        <w:tc>
          <w:tcPr>
            <w:tcW w:w="26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Система 1</w:t>
            </w:r>
          </w:p>
        </w:tc>
        <w:tc>
          <w:tcPr>
            <w:tcW w:w="1933"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jc w:val="both"/>
              <w:rPr>
                <w:rFonts w:ascii="Arial" w:hAnsi="Arial" w:cs="Arial"/>
                <w:color w:val="000000"/>
                <w:sz w:val="28"/>
                <w:szCs w:val="28"/>
                <w:lang w:val="uk-UA"/>
              </w:rPr>
            </w:pPr>
            <w:r w:rsidRPr="00104BC6">
              <w:rPr>
                <w:rFonts w:ascii="Arial" w:hAnsi="Arial" w:cs="Arial"/>
                <w:color w:val="000000"/>
                <w:sz w:val="28"/>
                <w:szCs w:val="28"/>
                <w:lang w:val="uk-UA"/>
              </w:rPr>
              <w:t>Система 2</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jc w:val="both"/>
              <w:rPr>
                <w:rFonts w:ascii="Arial" w:hAnsi="Arial" w:cs="Arial"/>
                <w:color w:val="000000"/>
                <w:sz w:val="28"/>
                <w:szCs w:val="28"/>
                <w:lang w:val="uk-UA"/>
              </w:rPr>
            </w:pPr>
            <w:r w:rsidRPr="00104BC6">
              <w:rPr>
                <w:rFonts w:ascii="Arial" w:hAnsi="Arial" w:cs="Arial"/>
                <w:color w:val="000000"/>
                <w:sz w:val="28"/>
                <w:szCs w:val="28"/>
                <w:lang w:val="uk-UA"/>
              </w:rPr>
              <w:t>Система 3</w:t>
            </w:r>
          </w:p>
        </w:tc>
      </w:tr>
      <w:tr w:rsidR="000A580F" w:rsidRPr="00104BC6" w:rsidTr="0044235B">
        <w:tc>
          <w:tcPr>
            <w:tcW w:w="372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Річні експлуатаційні витрати, грн..</w:t>
            </w:r>
          </w:p>
        </w:tc>
        <w:tc>
          <w:tcPr>
            <w:tcW w:w="2654"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xml:space="preserve"> 2000</w:t>
            </w:r>
          </w:p>
        </w:tc>
        <w:tc>
          <w:tcPr>
            <w:tcW w:w="1933"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xml:space="preserve"> 9000</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7350</w:t>
            </w:r>
          </w:p>
        </w:tc>
      </w:tr>
      <w:tr w:rsidR="000A580F" w:rsidRPr="00104BC6" w:rsidTr="0044235B">
        <w:tc>
          <w:tcPr>
            <w:tcW w:w="372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Річні транспортні витрати, грн..</w:t>
            </w:r>
          </w:p>
        </w:tc>
        <w:tc>
          <w:tcPr>
            <w:tcW w:w="2654"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1500</w:t>
            </w:r>
          </w:p>
        </w:tc>
        <w:tc>
          <w:tcPr>
            <w:tcW w:w="1933"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xml:space="preserve"> 6855</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9000</w:t>
            </w:r>
          </w:p>
        </w:tc>
      </w:tr>
      <w:tr w:rsidR="000A580F" w:rsidRPr="00104BC6" w:rsidTr="0044235B">
        <w:tc>
          <w:tcPr>
            <w:tcW w:w="372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Одноразові витрати, грн..</w:t>
            </w:r>
          </w:p>
        </w:tc>
        <w:tc>
          <w:tcPr>
            <w:tcW w:w="2654"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xml:space="preserve"> 9000</w:t>
            </w:r>
          </w:p>
        </w:tc>
        <w:tc>
          <w:tcPr>
            <w:tcW w:w="1933"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xml:space="preserve"> 4000</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2860</w:t>
            </w:r>
          </w:p>
        </w:tc>
      </w:tr>
      <w:tr w:rsidR="000A580F" w:rsidRPr="00104BC6" w:rsidTr="0044235B">
        <w:tc>
          <w:tcPr>
            <w:tcW w:w="372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Строк окупності системи, роки</w:t>
            </w:r>
          </w:p>
        </w:tc>
        <w:tc>
          <w:tcPr>
            <w:tcW w:w="2654"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xml:space="preserve"> 6,3</w:t>
            </w:r>
          </w:p>
        </w:tc>
        <w:tc>
          <w:tcPr>
            <w:tcW w:w="1933" w:type="dxa"/>
            <w:tcBorders>
              <w:top w:val="single" w:sz="4" w:space="0" w:color="000000"/>
              <w:left w:val="single" w:sz="4" w:space="0" w:color="000000"/>
              <w:bottom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xml:space="preserve"> 1,5</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2,9</w:t>
            </w:r>
          </w:p>
        </w:tc>
      </w:tr>
    </w:tbl>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Default="0094523D" w:rsidP="000A580F">
      <w:pPr>
        <w:spacing w:line="288" w:lineRule="auto"/>
        <w:ind w:firstLine="709"/>
        <w:jc w:val="center"/>
        <w:rPr>
          <w:rFonts w:ascii="Arial" w:hAnsi="Arial" w:cs="Arial"/>
          <w:b/>
          <w:color w:val="000000"/>
          <w:sz w:val="28"/>
          <w:szCs w:val="28"/>
          <w:lang w:val="uk-UA"/>
        </w:rPr>
      </w:pPr>
      <w:r>
        <w:rPr>
          <w:rFonts w:ascii="Arial" w:hAnsi="Arial" w:cs="Arial"/>
          <w:b/>
          <w:color w:val="000000"/>
          <w:sz w:val="28"/>
          <w:szCs w:val="28"/>
          <w:lang w:val="uk-UA"/>
        </w:rPr>
        <w:t xml:space="preserve">Завдання </w:t>
      </w:r>
      <w:r w:rsidR="000A580F" w:rsidRPr="00104BC6">
        <w:rPr>
          <w:rFonts w:ascii="Arial" w:hAnsi="Arial" w:cs="Arial"/>
          <w:b/>
          <w:color w:val="000000"/>
          <w:sz w:val="28"/>
          <w:szCs w:val="28"/>
          <w:lang w:val="uk-UA"/>
        </w:rPr>
        <w:t>2</w:t>
      </w:r>
    </w:p>
    <w:p w:rsidR="000A580F" w:rsidRPr="006B0DE3" w:rsidRDefault="000A580F" w:rsidP="000A580F">
      <w:pPr>
        <w:spacing w:line="288" w:lineRule="auto"/>
        <w:ind w:firstLine="709"/>
        <w:jc w:val="both"/>
        <w:rPr>
          <w:rFonts w:ascii="Arial" w:hAnsi="Arial" w:cs="Arial"/>
          <w:b/>
          <w:color w:val="000000"/>
          <w:sz w:val="28"/>
          <w:szCs w:val="28"/>
          <w:lang w:val="uk-UA"/>
        </w:rPr>
      </w:pPr>
      <w:r w:rsidRPr="00104BC6">
        <w:rPr>
          <w:rFonts w:ascii="Arial" w:hAnsi="Arial" w:cs="Arial"/>
          <w:color w:val="000000"/>
          <w:sz w:val="28"/>
          <w:szCs w:val="28"/>
          <w:lang w:val="uk-UA"/>
        </w:rPr>
        <w:t>Визначити місце розташування розподільного складу дистрибутиної мережі.</w:t>
      </w:r>
      <w:r>
        <w:rPr>
          <w:rFonts w:ascii="Arial" w:hAnsi="Arial" w:cs="Arial"/>
          <w:b/>
          <w:color w:val="000000"/>
          <w:sz w:val="28"/>
          <w:szCs w:val="28"/>
          <w:lang w:val="uk-UA"/>
        </w:rPr>
        <w:t xml:space="preserve"> </w:t>
      </w:r>
      <w:r w:rsidRPr="00104BC6">
        <w:rPr>
          <w:rFonts w:ascii="Arial" w:hAnsi="Arial" w:cs="Arial"/>
          <w:color w:val="000000"/>
          <w:sz w:val="28"/>
          <w:szCs w:val="28"/>
          <w:lang w:val="uk-UA"/>
        </w:rPr>
        <w:t>Вантажообіг, координати постачальників продукції П1, П2 і споживачів К1, К2, К3, К4, а також транспортні тарифи доставки вантажів представлені в таблиці:</w:t>
      </w:r>
    </w:p>
    <w:tbl>
      <w:tblPr>
        <w:tblW w:w="0" w:type="auto"/>
        <w:tblInd w:w="-5" w:type="dxa"/>
        <w:tblLayout w:type="fixed"/>
        <w:tblLook w:val="0000" w:firstRow="0" w:lastRow="0" w:firstColumn="0" w:lastColumn="0" w:noHBand="0" w:noVBand="0"/>
      </w:tblPr>
      <w:tblGrid>
        <w:gridCol w:w="1954"/>
        <w:gridCol w:w="1882"/>
        <w:gridCol w:w="1882"/>
        <w:gridCol w:w="1911"/>
        <w:gridCol w:w="1952"/>
      </w:tblGrid>
      <w:tr w:rsidR="000A580F" w:rsidRPr="00104BC6" w:rsidTr="0044235B">
        <w:tc>
          <w:tcPr>
            <w:tcW w:w="19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 постачальники/споживачі</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Координата Х, км</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Координата У, км</w:t>
            </w:r>
          </w:p>
        </w:tc>
        <w:tc>
          <w:tcPr>
            <w:tcW w:w="1911"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Вантажообіг, т/міс.</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Транспортний тариф, грн.</w:t>
            </w:r>
          </w:p>
        </w:tc>
      </w:tr>
      <w:tr w:rsidR="000A580F" w:rsidRPr="00104BC6" w:rsidTr="0044235B">
        <w:tc>
          <w:tcPr>
            <w:tcW w:w="19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П1</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40</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20</w:t>
            </w:r>
          </w:p>
        </w:tc>
        <w:tc>
          <w:tcPr>
            <w:tcW w:w="1911"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425</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w:t>
            </w:r>
          </w:p>
        </w:tc>
      </w:tr>
      <w:tr w:rsidR="000A580F" w:rsidRPr="00104BC6" w:rsidTr="0044235B">
        <w:tc>
          <w:tcPr>
            <w:tcW w:w="19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П2</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30</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25</w:t>
            </w:r>
          </w:p>
        </w:tc>
        <w:tc>
          <w:tcPr>
            <w:tcW w:w="1911"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475</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w:t>
            </w:r>
          </w:p>
        </w:tc>
      </w:tr>
      <w:tr w:rsidR="000A580F" w:rsidRPr="00104BC6" w:rsidTr="0044235B">
        <w:tc>
          <w:tcPr>
            <w:tcW w:w="19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К1</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15</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20</w:t>
            </w:r>
          </w:p>
        </w:tc>
        <w:tc>
          <w:tcPr>
            <w:tcW w:w="1911"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250</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1,5</w:t>
            </w:r>
          </w:p>
        </w:tc>
      </w:tr>
      <w:tr w:rsidR="000A580F" w:rsidRPr="00104BC6" w:rsidTr="0044235B">
        <w:tc>
          <w:tcPr>
            <w:tcW w:w="19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К2</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25</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35</w:t>
            </w:r>
          </w:p>
        </w:tc>
        <w:tc>
          <w:tcPr>
            <w:tcW w:w="1911"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300</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w:t>
            </w:r>
          </w:p>
        </w:tc>
      </w:tr>
      <w:tr w:rsidR="000A580F" w:rsidRPr="00104BC6" w:rsidTr="0044235B">
        <w:tc>
          <w:tcPr>
            <w:tcW w:w="19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К3</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30</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10</w:t>
            </w:r>
          </w:p>
        </w:tc>
        <w:tc>
          <w:tcPr>
            <w:tcW w:w="1911"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150</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1,5</w:t>
            </w:r>
          </w:p>
        </w:tc>
      </w:tr>
      <w:tr w:rsidR="000A580F" w:rsidRPr="00104BC6" w:rsidTr="0044235B">
        <w:tc>
          <w:tcPr>
            <w:tcW w:w="1954"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К4</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35</w:t>
            </w:r>
          </w:p>
        </w:tc>
        <w:tc>
          <w:tcPr>
            <w:tcW w:w="1882"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15</w:t>
            </w:r>
          </w:p>
        </w:tc>
        <w:tc>
          <w:tcPr>
            <w:tcW w:w="1911" w:type="dxa"/>
            <w:tcBorders>
              <w:top w:val="single" w:sz="4" w:space="0" w:color="000000"/>
              <w:left w:val="single" w:sz="4" w:space="0" w:color="000000"/>
              <w:bottom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200</w:t>
            </w:r>
          </w:p>
        </w:tc>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0A580F" w:rsidRPr="00104BC6" w:rsidRDefault="000A580F" w:rsidP="0044235B">
            <w:pPr>
              <w:snapToGrid w:val="0"/>
              <w:spacing w:line="288" w:lineRule="auto"/>
              <w:ind w:firstLine="709"/>
              <w:jc w:val="both"/>
              <w:rPr>
                <w:rFonts w:ascii="Arial" w:hAnsi="Arial" w:cs="Arial"/>
                <w:color w:val="000000"/>
                <w:lang w:val="uk-UA"/>
              </w:rPr>
            </w:pPr>
            <w:r w:rsidRPr="00104BC6">
              <w:rPr>
                <w:rFonts w:ascii="Arial" w:hAnsi="Arial" w:cs="Arial"/>
                <w:color w:val="000000"/>
                <w:lang w:val="uk-UA"/>
              </w:rPr>
              <w:t>1</w:t>
            </w:r>
          </w:p>
        </w:tc>
      </w:tr>
    </w:tbl>
    <w:p w:rsidR="000A580F"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Як зміниться місце розташування розподільчого складу, якщо транспортний тариф на перевезення вантажів від обох постачальників зросте на 50% у кожного?</w:t>
      </w:r>
    </w:p>
    <w:p w:rsidR="000A580F" w:rsidRPr="00104BC6" w:rsidRDefault="000A580F" w:rsidP="000A580F">
      <w:pPr>
        <w:spacing w:line="288" w:lineRule="auto"/>
        <w:ind w:firstLine="709"/>
        <w:jc w:val="both"/>
        <w:rPr>
          <w:rFonts w:ascii="Arial" w:hAnsi="Arial" w:cs="Arial"/>
          <w:color w:val="000000"/>
          <w:sz w:val="28"/>
          <w:szCs w:val="28"/>
          <w:lang w:val="uk-UA"/>
        </w:rPr>
      </w:pPr>
    </w:p>
    <w:p w:rsidR="000A580F" w:rsidRPr="00104BC6" w:rsidRDefault="0094523D" w:rsidP="000A580F">
      <w:pPr>
        <w:spacing w:line="288" w:lineRule="auto"/>
        <w:ind w:firstLine="709"/>
        <w:jc w:val="center"/>
        <w:rPr>
          <w:rFonts w:ascii="Arial" w:hAnsi="Arial" w:cs="Arial"/>
          <w:b/>
          <w:color w:val="000000"/>
          <w:sz w:val="28"/>
          <w:szCs w:val="28"/>
          <w:lang w:val="uk-UA"/>
        </w:rPr>
      </w:pPr>
      <w:r>
        <w:rPr>
          <w:rFonts w:ascii="Arial" w:hAnsi="Arial" w:cs="Arial"/>
          <w:b/>
          <w:color w:val="000000"/>
          <w:sz w:val="28"/>
          <w:szCs w:val="28"/>
          <w:lang w:val="uk-UA"/>
        </w:rPr>
        <w:t xml:space="preserve">Завдання </w:t>
      </w:r>
      <w:r w:rsidR="000A580F" w:rsidRPr="00104BC6">
        <w:rPr>
          <w:rFonts w:ascii="Arial" w:hAnsi="Arial" w:cs="Arial"/>
          <w:b/>
          <w:color w:val="000000"/>
          <w:sz w:val="28"/>
          <w:szCs w:val="28"/>
          <w:lang w:val="uk-UA"/>
        </w:rPr>
        <w:t>3</w:t>
      </w: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 xml:space="preserve"> Виробнича фірма виробляє п'ять видів продукції умовного найменування А, В,С, Д, Е. Собівартість виробництва, витрати на збут, ціна реалізації одиниці товару вказаної номенклатури наведені в таблиці.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9"/>
        <w:gridCol w:w="1097"/>
        <w:gridCol w:w="1595"/>
        <w:gridCol w:w="1595"/>
        <w:gridCol w:w="1595"/>
        <w:gridCol w:w="1596"/>
      </w:tblGrid>
      <w:tr w:rsidR="000A580F" w:rsidRPr="00104BC6" w:rsidTr="0044235B">
        <w:trPr>
          <w:trHeight w:val="840"/>
        </w:trPr>
        <w:tc>
          <w:tcPr>
            <w:tcW w:w="2093" w:type="dxa"/>
            <w:tcBorders>
              <w:tl2br w:val="single" w:sz="4" w:space="0" w:color="auto"/>
            </w:tcBorders>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 xml:space="preserve"> Вид продукції</w:t>
            </w:r>
          </w:p>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Показники</w:t>
            </w:r>
          </w:p>
        </w:tc>
        <w:tc>
          <w:tcPr>
            <w:tcW w:w="1097"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А</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В</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С</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Д</w:t>
            </w:r>
          </w:p>
        </w:tc>
        <w:tc>
          <w:tcPr>
            <w:tcW w:w="1596"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Е</w:t>
            </w:r>
          </w:p>
        </w:tc>
      </w:tr>
      <w:tr w:rsidR="000A580F" w:rsidRPr="00104BC6" w:rsidTr="0044235B">
        <w:tc>
          <w:tcPr>
            <w:tcW w:w="2093"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Собівартість виробництва одиниці продукції, у.о</w:t>
            </w:r>
          </w:p>
        </w:tc>
        <w:tc>
          <w:tcPr>
            <w:tcW w:w="1097"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A669A0">
            <w:pPr>
              <w:spacing w:line="288" w:lineRule="auto"/>
              <w:jc w:val="both"/>
              <w:rPr>
                <w:rFonts w:ascii="Arial" w:hAnsi="Arial" w:cs="Arial"/>
                <w:color w:val="000000"/>
                <w:lang w:val="uk-UA"/>
              </w:rPr>
            </w:pPr>
            <w:r w:rsidRPr="00104BC6">
              <w:rPr>
                <w:rFonts w:ascii="Arial" w:hAnsi="Arial" w:cs="Arial"/>
                <w:color w:val="000000"/>
                <w:lang w:val="uk-UA"/>
              </w:rPr>
              <w:t>10,50</w:t>
            </w:r>
          </w:p>
          <w:p w:rsidR="000A580F" w:rsidRPr="00104BC6" w:rsidRDefault="000A580F" w:rsidP="0044235B">
            <w:pPr>
              <w:spacing w:line="288" w:lineRule="auto"/>
              <w:ind w:firstLine="709"/>
              <w:jc w:val="both"/>
              <w:rPr>
                <w:rFonts w:ascii="Arial" w:hAnsi="Arial" w:cs="Arial"/>
                <w:color w:val="000000"/>
                <w:lang w:val="uk-UA"/>
              </w:rPr>
            </w:pP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7,40</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8,80</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11,50</w:t>
            </w:r>
          </w:p>
        </w:tc>
        <w:tc>
          <w:tcPr>
            <w:tcW w:w="1596"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12,00</w:t>
            </w:r>
          </w:p>
        </w:tc>
      </w:tr>
      <w:tr w:rsidR="000A580F" w:rsidRPr="00104BC6" w:rsidTr="0044235B">
        <w:tc>
          <w:tcPr>
            <w:tcW w:w="2093"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Витрати на збут, у.о</w:t>
            </w:r>
          </w:p>
        </w:tc>
        <w:tc>
          <w:tcPr>
            <w:tcW w:w="1097" w:type="dxa"/>
          </w:tcPr>
          <w:p w:rsidR="000A580F" w:rsidRPr="00104BC6" w:rsidRDefault="000A580F" w:rsidP="00A669A0">
            <w:pPr>
              <w:spacing w:line="288" w:lineRule="auto"/>
              <w:jc w:val="both"/>
              <w:rPr>
                <w:rFonts w:ascii="Arial" w:hAnsi="Arial" w:cs="Arial"/>
                <w:color w:val="000000"/>
                <w:lang w:val="uk-UA"/>
              </w:rPr>
            </w:pPr>
            <w:r w:rsidRPr="00104BC6">
              <w:rPr>
                <w:rFonts w:ascii="Arial" w:hAnsi="Arial" w:cs="Arial"/>
                <w:color w:val="000000"/>
                <w:lang w:val="uk-UA"/>
              </w:rPr>
              <w:t>1,70</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1,10</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1,80</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2,00</w:t>
            </w:r>
          </w:p>
        </w:tc>
        <w:tc>
          <w:tcPr>
            <w:tcW w:w="1596"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2,40</w:t>
            </w:r>
          </w:p>
        </w:tc>
      </w:tr>
      <w:tr w:rsidR="000A580F" w:rsidRPr="00104BC6" w:rsidTr="0044235B">
        <w:tc>
          <w:tcPr>
            <w:tcW w:w="2093"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Ціна реалізації,у.о</w:t>
            </w:r>
          </w:p>
        </w:tc>
        <w:tc>
          <w:tcPr>
            <w:tcW w:w="1097" w:type="dxa"/>
          </w:tcPr>
          <w:p w:rsidR="000A580F" w:rsidRPr="00104BC6" w:rsidRDefault="000A580F" w:rsidP="00A669A0">
            <w:pPr>
              <w:spacing w:line="288" w:lineRule="auto"/>
              <w:jc w:val="both"/>
              <w:rPr>
                <w:rFonts w:ascii="Arial" w:hAnsi="Arial" w:cs="Arial"/>
                <w:color w:val="000000"/>
                <w:lang w:val="uk-UA"/>
              </w:rPr>
            </w:pPr>
            <w:r w:rsidRPr="00104BC6">
              <w:rPr>
                <w:rFonts w:ascii="Arial" w:hAnsi="Arial" w:cs="Arial"/>
                <w:color w:val="000000"/>
                <w:lang w:val="uk-UA"/>
              </w:rPr>
              <w:t>15,95</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10,92</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10,00</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16,56</w:t>
            </w:r>
          </w:p>
        </w:tc>
        <w:tc>
          <w:tcPr>
            <w:tcW w:w="1596"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17,40</w:t>
            </w:r>
          </w:p>
        </w:tc>
      </w:tr>
      <w:tr w:rsidR="000A580F" w:rsidRPr="00104BC6" w:rsidTr="0044235B">
        <w:trPr>
          <w:trHeight w:val="1190"/>
        </w:trPr>
        <w:tc>
          <w:tcPr>
            <w:tcW w:w="2093" w:type="dxa"/>
          </w:tcPr>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Витрати на транспортування одиниці продукції, у.о за км.</w:t>
            </w:r>
          </w:p>
        </w:tc>
        <w:tc>
          <w:tcPr>
            <w:tcW w:w="1097"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A669A0">
            <w:pPr>
              <w:spacing w:line="288" w:lineRule="auto"/>
              <w:jc w:val="both"/>
              <w:rPr>
                <w:rFonts w:ascii="Arial" w:hAnsi="Arial" w:cs="Arial"/>
                <w:color w:val="000000"/>
                <w:lang w:val="uk-UA"/>
              </w:rPr>
            </w:pPr>
            <w:r w:rsidRPr="00104BC6">
              <w:rPr>
                <w:rFonts w:ascii="Arial" w:hAnsi="Arial" w:cs="Arial"/>
                <w:color w:val="000000"/>
                <w:lang w:val="uk-UA"/>
              </w:rPr>
              <w:t>0,015</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0,011</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0,012</w:t>
            </w:r>
          </w:p>
        </w:tc>
        <w:tc>
          <w:tcPr>
            <w:tcW w:w="1595"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0,017</w:t>
            </w:r>
          </w:p>
        </w:tc>
        <w:tc>
          <w:tcPr>
            <w:tcW w:w="1596" w:type="dxa"/>
          </w:tcPr>
          <w:p w:rsidR="000A580F" w:rsidRPr="00104BC6" w:rsidRDefault="000A580F" w:rsidP="0044235B">
            <w:pPr>
              <w:spacing w:line="288" w:lineRule="auto"/>
              <w:ind w:firstLine="709"/>
              <w:jc w:val="both"/>
              <w:rPr>
                <w:rFonts w:ascii="Arial" w:hAnsi="Arial" w:cs="Arial"/>
                <w:color w:val="000000"/>
                <w:lang w:val="uk-UA"/>
              </w:rPr>
            </w:pPr>
          </w:p>
          <w:p w:rsidR="000A580F" w:rsidRPr="00104BC6" w:rsidRDefault="000A580F" w:rsidP="0044235B">
            <w:pPr>
              <w:spacing w:line="288" w:lineRule="auto"/>
              <w:ind w:firstLine="709"/>
              <w:jc w:val="both"/>
              <w:rPr>
                <w:rFonts w:ascii="Arial" w:hAnsi="Arial" w:cs="Arial"/>
                <w:color w:val="000000"/>
                <w:lang w:val="uk-UA"/>
              </w:rPr>
            </w:pPr>
            <w:r w:rsidRPr="00104BC6">
              <w:rPr>
                <w:rFonts w:ascii="Arial" w:hAnsi="Arial" w:cs="Arial"/>
                <w:color w:val="000000"/>
                <w:lang w:val="uk-UA"/>
              </w:rPr>
              <w:t>0,020</w:t>
            </w:r>
          </w:p>
        </w:tc>
      </w:tr>
    </w:tbl>
    <w:p w:rsidR="0094523D" w:rsidRDefault="0094523D" w:rsidP="000A580F">
      <w:pPr>
        <w:spacing w:line="288" w:lineRule="auto"/>
        <w:ind w:firstLine="709"/>
        <w:jc w:val="both"/>
        <w:rPr>
          <w:rFonts w:ascii="Arial" w:hAnsi="Arial" w:cs="Arial"/>
          <w:color w:val="000000"/>
          <w:sz w:val="28"/>
          <w:szCs w:val="28"/>
          <w:lang w:val="uk-UA"/>
        </w:rPr>
      </w:pPr>
    </w:p>
    <w:p w:rsidR="000A580F" w:rsidRPr="00104BC6" w:rsidRDefault="000A580F" w:rsidP="000A580F">
      <w:pPr>
        <w:spacing w:line="288" w:lineRule="auto"/>
        <w:ind w:firstLine="709"/>
        <w:jc w:val="both"/>
        <w:rPr>
          <w:rFonts w:ascii="Arial" w:hAnsi="Arial" w:cs="Arial"/>
          <w:color w:val="000000"/>
          <w:sz w:val="28"/>
          <w:szCs w:val="28"/>
          <w:lang w:val="uk-UA"/>
        </w:rPr>
      </w:pPr>
      <w:r w:rsidRPr="00104BC6">
        <w:rPr>
          <w:rFonts w:ascii="Arial" w:hAnsi="Arial" w:cs="Arial"/>
          <w:color w:val="000000"/>
          <w:sz w:val="28"/>
          <w:szCs w:val="28"/>
          <w:lang w:val="uk-UA"/>
        </w:rPr>
        <w:t>Виконати диференційовану оцінку зон збуту кожного виду продукції А, В, С, Д, Е за умови фіксованої ціни продажу на ринку.</w:t>
      </w:r>
    </w:p>
    <w:p w:rsidR="000A580F" w:rsidRPr="00104BC6" w:rsidRDefault="000A580F" w:rsidP="000A580F">
      <w:pPr>
        <w:spacing w:line="288" w:lineRule="auto"/>
        <w:ind w:firstLine="709"/>
        <w:jc w:val="both"/>
        <w:rPr>
          <w:rFonts w:ascii="Arial" w:hAnsi="Arial" w:cs="Arial"/>
          <w:color w:val="000000"/>
          <w:sz w:val="28"/>
          <w:szCs w:val="28"/>
          <w:lang w:val="uk-UA"/>
        </w:rPr>
      </w:pPr>
    </w:p>
    <w:p w:rsidR="005A78B9" w:rsidRPr="00902BC0" w:rsidRDefault="005A78B9" w:rsidP="00902BC0">
      <w:pPr>
        <w:suppressLineNumbers/>
        <w:spacing w:line="288" w:lineRule="auto"/>
        <w:jc w:val="center"/>
        <w:rPr>
          <w:rFonts w:ascii="Arial" w:hAnsi="Arial" w:cs="Arial"/>
          <w:b/>
          <w:sz w:val="32"/>
          <w:szCs w:val="32"/>
        </w:rPr>
      </w:pPr>
      <w:r w:rsidRPr="00902BC0">
        <w:rPr>
          <w:rFonts w:ascii="Arial" w:hAnsi="Arial" w:cs="Arial"/>
          <w:b/>
          <w:sz w:val="32"/>
          <w:szCs w:val="32"/>
        </w:rPr>
        <w:t>Контрольні запитання</w:t>
      </w:r>
    </w:p>
    <w:p w:rsidR="005A78B9" w:rsidRPr="00902BC0" w:rsidRDefault="005A78B9" w:rsidP="00902BC0">
      <w:pPr>
        <w:numPr>
          <w:ilvl w:val="0"/>
          <w:numId w:val="18"/>
        </w:numPr>
        <w:spacing w:line="288" w:lineRule="auto"/>
        <w:ind w:left="0" w:firstLine="709"/>
        <w:jc w:val="both"/>
        <w:rPr>
          <w:rFonts w:ascii="Arial" w:eastAsia="Times-Roman" w:hAnsi="Arial" w:cs="Arial"/>
          <w:sz w:val="28"/>
          <w:szCs w:val="28"/>
          <w:lang w:val="uk-UA"/>
        </w:rPr>
      </w:pPr>
      <w:r w:rsidRPr="00902BC0">
        <w:rPr>
          <w:rFonts w:ascii="Arial" w:eastAsia="Times-Roman" w:hAnsi="Arial" w:cs="Arial"/>
          <w:sz w:val="28"/>
          <w:szCs w:val="28"/>
          <w:lang w:val="uk-UA"/>
        </w:rPr>
        <w:t>Як визначається сучасне поняття логістичного каналу?</w:t>
      </w:r>
    </w:p>
    <w:p w:rsidR="005A78B9" w:rsidRPr="00902BC0" w:rsidRDefault="005A78B9" w:rsidP="00902BC0">
      <w:pPr>
        <w:numPr>
          <w:ilvl w:val="0"/>
          <w:numId w:val="18"/>
        </w:numPr>
        <w:spacing w:line="288" w:lineRule="auto"/>
        <w:ind w:left="0" w:firstLine="709"/>
        <w:jc w:val="both"/>
        <w:rPr>
          <w:rFonts w:ascii="Arial" w:eastAsia="Times-Roman" w:hAnsi="Arial" w:cs="Arial"/>
          <w:sz w:val="28"/>
          <w:szCs w:val="28"/>
          <w:lang w:val="uk-UA"/>
        </w:rPr>
      </w:pPr>
      <w:r w:rsidRPr="00902BC0">
        <w:rPr>
          <w:rFonts w:ascii="Arial" w:eastAsia="Times-Roman" w:hAnsi="Arial" w:cs="Arial"/>
          <w:sz w:val="28"/>
          <w:szCs w:val="28"/>
          <w:lang w:val="uk-UA"/>
        </w:rPr>
        <w:t>Як формулюється поняття логістичного ланцюга?</w:t>
      </w:r>
    </w:p>
    <w:p w:rsidR="005A78B9" w:rsidRPr="00902BC0" w:rsidRDefault="005A78B9" w:rsidP="00902BC0">
      <w:pPr>
        <w:numPr>
          <w:ilvl w:val="0"/>
          <w:numId w:val="18"/>
        </w:numPr>
        <w:spacing w:line="288" w:lineRule="auto"/>
        <w:ind w:left="0" w:firstLine="709"/>
        <w:jc w:val="both"/>
        <w:rPr>
          <w:rFonts w:ascii="Arial" w:eastAsia="Times-Roman" w:hAnsi="Arial" w:cs="Arial"/>
          <w:sz w:val="28"/>
          <w:szCs w:val="28"/>
          <w:lang w:val="uk-UA"/>
        </w:rPr>
      </w:pPr>
      <w:r w:rsidRPr="00902BC0">
        <w:rPr>
          <w:rFonts w:ascii="Arial" w:eastAsia="Times-Roman" w:hAnsi="Arial" w:cs="Arial"/>
          <w:sz w:val="28"/>
          <w:szCs w:val="28"/>
          <w:lang w:val="uk-UA"/>
        </w:rPr>
        <w:t>Які функції логістичного ланцюга дистрибуції?</w:t>
      </w:r>
    </w:p>
    <w:p w:rsidR="005A78B9" w:rsidRPr="00902BC0" w:rsidRDefault="005A78B9" w:rsidP="00902BC0">
      <w:pPr>
        <w:numPr>
          <w:ilvl w:val="0"/>
          <w:numId w:val="18"/>
        </w:numPr>
        <w:spacing w:line="288" w:lineRule="auto"/>
        <w:ind w:left="0" w:firstLine="709"/>
        <w:jc w:val="both"/>
        <w:rPr>
          <w:rFonts w:ascii="Arial" w:eastAsia="Times-Roman" w:hAnsi="Arial" w:cs="Arial"/>
          <w:sz w:val="28"/>
          <w:szCs w:val="28"/>
          <w:lang w:val="uk-UA"/>
        </w:rPr>
      </w:pPr>
      <w:r w:rsidRPr="00902BC0">
        <w:rPr>
          <w:rFonts w:ascii="Arial" w:eastAsia="Times-Roman" w:hAnsi="Arial" w:cs="Arial"/>
          <w:sz w:val="28"/>
          <w:szCs w:val="28"/>
          <w:lang w:val="uk-UA"/>
        </w:rPr>
        <w:t>Які основні характеристики структури логістичного ланцюга?</w:t>
      </w:r>
    </w:p>
    <w:p w:rsidR="005A78B9" w:rsidRPr="00902BC0" w:rsidRDefault="005A78B9" w:rsidP="00902BC0">
      <w:pPr>
        <w:numPr>
          <w:ilvl w:val="0"/>
          <w:numId w:val="18"/>
        </w:numPr>
        <w:spacing w:line="288" w:lineRule="auto"/>
        <w:ind w:left="0" w:firstLine="709"/>
        <w:jc w:val="both"/>
        <w:rPr>
          <w:rFonts w:ascii="Arial" w:eastAsia="Times-Roman" w:hAnsi="Arial" w:cs="Arial"/>
          <w:sz w:val="28"/>
          <w:szCs w:val="28"/>
          <w:lang w:val="uk-UA"/>
        </w:rPr>
      </w:pPr>
      <w:r w:rsidRPr="00902BC0">
        <w:rPr>
          <w:rFonts w:ascii="Arial" w:eastAsia="Times-Roman" w:hAnsi="Arial" w:cs="Arial"/>
          <w:sz w:val="28"/>
          <w:szCs w:val="28"/>
          <w:lang w:val="uk-UA"/>
        </w:rPr>
        <w:t>Які основні проблеми управління в логістичних ланцюгах?</w:t>
      </w:r>
    </w:p>
    <w:p w:rsidR="005A78B9" w:rsidRPr="00902BC0" w:rsidRDefault="005A78B9" w:rsidP="00902BC0">
      <w:pPr>
        <w:numPr>
          <w:ilvl w:val="0"/>
          <w:numId w:val="18"/>
        </w:numPr>
        <w:spacing w:line="288" w:lineRule="auto"/>
        <w:ind w:left="0" w:firstLine="709"/>
        <w:jc w:val="both"/>
        <w:rPr>
          <w:rFonts w:ascii="Arial" w:eastAsia="Times-Roman" w:hAnsi="Arial" w:cs="Arial"/>
          <w:sz w:val="28"/>
          <w:szCs w:val="28"/>
          <w:lang w:val="uk-UA"/>
        </w:rPr>
      </w:pPr>
      <w:r w:rsidRPr="00902BC0">
        <w:rPr>
          <w:rFonts w:ascii="Arial" w:eastAsia="Times-Roman" w:hAnsi="Arial" w:cs="Arial"/>
          <w:sz w:val="28"/>
          <w:szCs w:val="28"/>
          <w:lang w:val="uk-UA"/>
        </w:rPr>
        <w:t>В чому особливості прямих, ешелонованих і змішаних логістичних каналів?</w:t>
      </w:r>
    </w:p>
    <w:p w:rsidR="005A78B9" w:rsidRPr="00902BC0" w:rsidRDefault="005A78B9" w:rsidP="00902BC0">
      <w:pPr>
        <w:numPr>
          <w:ilvl w:val="0"/>
          <w:numId w:val="18"/>
        </w:numPr>
        <w:spacing w:line="288" w:lineRule="auto"/>
        <w:ind w:left="0" w:firstLine="709"/>
        <w:jc w:val="both"/>
        <w:rPr>
          <w:rFonts w:ascii="Arial" w:eastAsia="Times-Roman" w:hAnsi="Arial" w:cs="Arial"/>
          <w:sz w:val="28"/>
          <w:szCs w:val="28"/>
          <w:lang w:val="uk-UA"/>
        </w:rPr>
      </w:pPr>
      <w:r w:rsidRPr="00902BC0">
        <w:rPr>
          <w:rFonts w:ascii="Arial" w:eastAsia="Times-Roman" w:hAnsi="Arial" w:cs="Arial"/>
          <w:sz w:val="28"/>
          <w:szCs w:val="28"/>
          <w:lang w:val="uk-UA"/>
        </w:rPr>
        <w:t>Які основні базові логістичні концепції управління процесами розподілу?</w:t>
      </w:r>
    </w:p>
    <w:p w:rsidR="005A78B9" w:rsidRPr="00902BC0" w:rsidRDefault="00C80026" w:rsidP="00902BC0">
      <w:pPr>
        <w:spacing w:line="288" w:lineRule="auto"/>
        <w:ind w:firstLine="709"/>
        <w:jc w:val="both"/>
        <w:rPr>
          <w:rFonts w:ascii="Arial" w:hAnsi="Arial" w:cs="Arial"/>
          <w:sz w:val="28"/>
          <w:szCs w:val="28"/>
        </w:rPr>
      </w:pPr>
      <w:r w:rsidRPr="00902BC0">
        <w:rPr>
          <w:rFonts w:ascii="Arial" w:hAnsi="Arial" w:cs="Arial"/>
          <w:sz w:val="28"/>
          <w:szCs w:val="28"/>
          <w:lang w:val="uk-UA"/>
        </w:rPr>
        <w:t>8</w:t>
      </w:r>
      <w:r w:rsidR="005A78B9" w:rsidRPr="00902BC0">
        <w:rPr>
          <w:rFonts w:ascii="Arial" w:hAnsi="Arial" w:cs="Arial"/>
          <w:sz w:val="28"/>
          <w:szCs w:val="28"/>
          <w:lang w:val="uk-UA"/>
        </w:rPr>
        <w:t xml:space="preserve">. </w:t>
      </w:r>
      <w:r w:rsidR="005A78B9" w:rsidRPr="00902BC0">
        <w:rPr>
          <w:rFonts w:ascii="Arial" w:hAnsi="Arial" w:cs="Arial"/>
          <w:sz w:val="28"/>
          <w:szCs w:val="28"/>
        </w:rPr>
        <w:t xml:space="preserve">Організація дистрибуції матеріалів та готової продукції. </w:t>
      </w:r>
    </w:p>
    <w:p w:rsidR="005A78B9" w:rsidRPr="00902BC0" w:rsidRDefault="00C80026" w:rsidP="00902BC0">
      <w:pPr>
        <w:spacing w:line="288" w:lineRule="auto"/>
        <w:ind w:firstLine="709"/>
        <w:jc w:val="both"/>
        <w:rPr>
          <w:rFonts w:ascii="Arial" w:hAnsi="Arial" w:cs="Arial"/>
          <w:sz w:val="28"/>
          <w:szCs w:val="28"/>
        </w:rPr>
      </w:pPr>
      <w:r w:rsidRPr="00902BC0">
        <w:rPr>
          <w:rFonts w:ascii="Arial" w:hAnsi="Arial" w:cs="Arial"/>
          <w:sz w:val="28"/>
          <w:szCs w:val="28"/>
          <w:lang w:val="uk-UA"/>
        </w:rPr>
        <w:lastRenderedPageBreak/>
        <w:t>9</w:t>
      </w:r>
      <w:r w:rsidR="005A78B9" w:rsidRPr="00902BC0">
        <w:rPr>
          <w:rFonts w:ascii="Arial" w:hAnsi="Arial" w:cs="Arial"/>
          <w:sz w:val="28"/>
          <w:szCs w:val="28"/>
          <w:lang w:val="uk-UA"/>
        </w:rPr>
        <w:t xml:space="preserve">. </w:t>
      </w:r>
      <w:r w:rsidR="005A78B9" w:rsidRPr="00902BC0">
        <w:rPr>
          <w:rFonts w:ascii="Arial" w:hAnsi="Arial" w:cs="Arial"/>
          <w:sz w:val="28"/>
          <w:szCs w:val="28"/>
        </w:rPr>
        <w:t xml:space="preserve">Традиційний і логістичний підходи до управління розподілом матеріалів і готової продукції. </w:t>
      </w:r>
    </w:p>
    <w:p w:rsidR="005A78B9" w:rsidRPr="00902BC0" w:rsidRDefault="005A78B9" w:rsidP="00902BC0">
      <w:pPr>
        <w:spacing w:line="288" w:lineRule="auto"/>
        <w:ind w:firstLine="709"/>
        <w:jc w:val="both"/>
        <w:rPr>
          <w:rFonts w:ascii="Arial" w:hAnsi="Arial" w:cs="Arial"/>
          <w:sz w:val="28"/>
          <w:szCs w:val="28"/>
        </w:rPr>
      </w:pPr>
      <w:r w:rsidRPr="00902BC0">
        <w:rPr>
          <w:rFonts w:ascii="Arial" w:hAnsi="Arial" w:cs="Arial"/>
          <w:sz w:val="28"/>
          <w:szCs w:val="28"/>
          <w:lang w:val="uk-UA"/>
        </w:rPr>
        <w:t>1</w:t>
      </w:r>
      <w:r w:rsidR="00C80026" w:rsidRPr="00902BC0">
        <w:rPr>
          <w:rFonts w:ascii="Arial" w:hAnsi="Arial" w:cs="Arial"/>
          <w:sz w:val="28"/>
          <w:szCs w:val="28"/>
          <w:lang w:val="uk-UA"/>
        </w:rPr>
        <w:t>0</w:t>
      </w:r>
      <w:r w:rsidRPr="00902BC0">
        <w:rPr>
          <w:rFonts w:ascii="Arial" w:hAnsi="Arial" w:cs="Arial"/>
          <w:sz w:val="28"/>
          <w:szCs w:val="28"/>
          <w:lang w:val="uk-UA"/>
        </w:rPr>
        <w:t xml:space="preserve">. </w:t>
      </w:r>
      <w:r w:rsidR="00883AB0" w:rsidRPr="00902BC0">
        <w:rPr>
          <w:rFonts w:ascii="Arial" w:hAnsi="Arial" w:cs="Arial"/>
          <w:sz w:val="28"/>
          <w:szCs w:val="28"/>
          <w:lang w:val="uk-UA"/>
        </w:rPr>
        <w:t>С</w:t>
      </w:r>
      <w:r w:rsidRPr="00902BC0">
        <w:rPr>
          <w:rFonts w:ascii="Arial" w:hAnsi="Arial" w:cs="Arial"/>
          <w:sz w:val="28"/>
          <w:szCs w:val="28"/>
        </w:rPr>
        <w:t xml:space="preserve">труктура та принципи функціонування каналів розподілу. </w:t>
      </w:r>
    </w:p>
    <w:p w:rsidR="005A78B9" w:rsidRPr="00902BC0" w:rsidRDefault="005A78B9" w:rsidP="00902BC0">
      <w:pPr>
        <w:spacing w:line="288" w:lineRule="auto"/>
        <w:ind w:firstLine="709"/>
        <w:jc w:val="both"/>
        <w:rPr>
          <w:rFonts w:ascii="Arial" w:hAnsi="Arial" w:cs="Arial"/>
          <w:sz w:val="28"/>
          <w:szCs w:val="28"/>
        </w:rPr>
      </w:pPr>
      <w:r w:rsidRPr="00902BC0">
        <w:rPr>
          <w:rFonts w:ascii="Arial" w:hAnsi="Arial" w:cs="Arial"/>
          <w:sz w:val="28"/>
          <w:szCs w:val="28"/>
          <w:lang w:val="uk-UA"/>
        </w:rPr>
        <w:t>1</w:t>
      </w:r>
      <w:r w:rsidR="00C80026" w:rsidRPr="00902BC0">
        <w:rPr>
          <w:rFonts w:ascii="Arial" w:hAnsi="Arial" w:cs="Arial"/>
          <w:sz w:val="28"/>
          <w:szCs w:val="28"/>
          <w:lang w:val="uk-UA"/>
        </w:rPr>
        <w:t>1</w:t>
      </w:r>
      <w:r w:rsidRPr="00902BC0">
        <w:rPr>
          <w:rFonts w:ascii="Arial" w:hAnsi="Arial" w:cs="Arial"/>
          <w:sz w:val="28"/>
          <w:szCs w:val="28"/>
          <w:lang w:val="uk-UA"/>
        </w:rPr>
        <w:t xml:space="preserve">. </w:t>
      </w:r>
      <w:r w:rsidRPr="00902BC0">
        <w:rPr>
          <w:rFonts w:ascii="Arial" w:hAnsi="Arial" w:cs="Arial"/>
          <w:sz w:val="28"/>
          <w:szCs w:val="28"/>
        </w:rPr>
        <w:t xml:space="preserve">Логістичні посередники в дистрибуції, їх класифікація та функції. </w:t>
      </w:r>
    </w:p>
    <w:p w:rsidR="005A78B9" w:rsidRPr="00902BC0" w:rsidRDefault="005A78B9" w:rsidP="00902BC0">
      <w:pPr>
        <w:spacing w:line="288" w:lineRule="auto"/>
        <w:ind w:firstLine="709"/>
        <w:jc w:val="both"/>
        <w:rPr>
          <w:rFonts w:ascii="Arial" w:hAnsi="Arial" w:cs="Arial"/>
          <w:sz w:val="28"/>
          <w:szCs w:val="28"/>
        </w:rPr>
      </w:pPr>
      <w:r w:rsidRPr="00902BC0">
        <w:rPr>
          <w:rFonts w:ascii="Arial" w:hAnsi="Arial" w:cs="Arial"/>
          <w:sz w:val="28"/>
          <w:szCs w:val="28"/>
          <w:lang w:val="uk-UA"/>
        </w:rPr>
        <w:t>1</w:t>
      </w:r>
      <w:r w:rsidR="00C80026" w:rsidRPr="00902BC0">
        <w:rPr>
          <w:rFonts w:ascii="Arial" w:hAnsi="Arial" w:cs="Arial"/>
          <w:sz w:val="28"/>
          <w:szCs w:val="28"/>
          <w:lang w:val="uk-UA"/>
        </w:rPr>
        <w:t>2</w:t>
      </w:r>
      <w:r w:rsidRPr="00902BC0">
        <w:rPr>
          <w:rFonts w:ascii="Arial" w:hAnsi="Arial" w:cs="Arial"/>
          <w:sz w:val="28"/>
          <w:szCs w:val="28"/>
          <w:lang w:val="uk-UA"/>
        </w:rPr>
        <w:t xml:space="preserve">. </w:t>
      </w:r>
      <w:r w:rsidRPr="00902BC0">
        <w:rPr>
          <w:rFonts w:ascii="Arial" w:hAnsi="Arial" w:cs="Arial"/>
          <w:sz w:val="28"/>
          <w:szCs w:val="28"/>
        </w:rPr>
        <w:t>Система плануванням матеріальних ресурсів у каналах розподілу DRP та їх модифікація DRP-2.</w:t>
      </w:r>
    </w:p>
    <w:p w:rsidR="00852F13" w:rsidRPr="00902BC0" w:rsidRDefault="005A78B9" w:rsidP="00902BC0">
      <w:pPr>
        <w:spacing w:line="288" w:lineRule="auto"/>
        <w:ind w:firstLine="709"/>
        <w:jc w:val="both"/>
        <w:rPr>
          <w:rFonts w:ascii="Arial" w:hAnsi="Arial" w:cs="Arial"/>
          <w:sz w:val="28"/>
          <w:szCs w:val="28"/>
          <w:shd w:val="clear" w:color="auto" w:fill="FFFFFF"/>
          <w:lang w:val="uk-UA"/>
        </w:rPr>
      </w:pPr>
      <w:r w:rsidRPr="00902BC0">
        <w:rPr>
          <w:rFonts w:ascii="Arial" w:hAnsi="Arial" w:cs="Arial"/>
          <w:sz w:val="28"/>
          <w:szCs w:val="28"/>
          <w:lang w:val="uk-UA"/>
        </w:rPr>
        <w:t>1</w:t>
      </w:r>
      <w:r w:rsidR="00883AB0" w:rsidRPr="00902BC0">
        <w:rPr>
          <w:rFonts w:ascii="Arial" w:hAnsi="Arial" w:cs="Arial"/>
          <w:sz w:val="28"/>
          <w:szCs w:val="28"/>
          <w:lang w:val="uk-UA"/>
        </w:rPr>
        <w:t>3</w:t>
      </w:r>
      <w:r w:rsidRPr="00902BC0">
        <w:rPr>
          <w:rFonts w:ascii="Arial" w:hAnsi="Arial" w:cs="Arial"/>
          <w:sz w:val="28"/>
          <w:szCs w:val="28"/>
          <w:lang w:val="uk-UA"/>
        </w:rPr>
        <w:t xml:space="preserve">. </w:t>
      </w:r>
      <w:r w:rsidRPr="00902BC0">
        <w:rPr>
          <w:rFonts w:ascii="Arial" w:hAnsi="Arial" w:cs="Arial"/>
          <w:sz w:val="28"/>
          <w:szCs w:val="28"/>
        </w:rPr>
        <w:t>Особливості організації систем ефективної реакції на запит споживачів (</w:t>
      </w:r>
      <w:r w:rsidRPr="00902BC0">
        <w:rPr>
          <w:rFonts w:ascii="Arial" w:hAnsi="Arial" w:cs="Arial"/>
          <w:sz w:val="28"/>
          <w:szCs w:val="28"/>
          <w:lang w:val="en-US"/>
        </w:rPr>
        <w:t>ECR</w:t>
      </w:r>
      <w:r w:rsidRPr="00902BC0">
        <w:rPr>
          <w:rFonts w:ascii="Arial" w:hAnsi="Arial" w:cs="Arial"/>
          <w:sz w:val="28"/>
          <w:szCs w:val="28"/>
        </w:rPr>
        <w:t>)</w:t>
      </w:r>
      <w:r w:rsidR="00883AB0" w:rsidRPr="00902BC0">
        <w:rPr>
          <w:rFonts w:ascii="Arial" w:hAnsi="Arial" w:cs="Arial"/>
          <w:sz w:val="28"/>
          <w:szCs w:val="28"/>
          <w:lang w:val="uk-UA"/>
        </w:rPr>
        <w:t>, с</w:t>
      </w:r>
      <w:r w:rsidR="00883AB0" w:rsidRPr="00902BC0">
        <w:rPr>
          <w:rFonts w:ascii="Arial" w:hAnsi="Arial" w:cs="Arial"/>
          <w:sz w:val="28"/>
          <w:szCs w:val="28"/>
        </w:rPr>
        <w:t>истем швидкого реагування на попит (DDT), швидкої реакції (QR), планування неперервного поповнення (</w:t>
      </w:r>
      <w:r w:rsidR="00883AB0" w:rsidRPr="00902BC0">
        <w:rPr>
          <w:rFonts w:ascii="Arial" w:hAnsi="Arial" w:cs="Arial"/>
          <w:sz w:val="28"/>
          <w:szCs w:val="28"/>
          <w:lang w:val="en-US"/>
        </w:rPr>
        <w:t>CPR</w:t>
      </w:r>
      <w:r w:rsidR="00883AB0" w:rsidRPr="00902BC0">
        <w:rPr>
          <w:rFonts w:ascii="Arial" w:hAnsi="Arial" w:cs="Arial"/>
          <w:sz w:val="28"/>
          <w:szCs w:val="28"/>
        </w:rPr>
        <w:t xml:space="preserve">) </w:t>
      </w:r>
      <w:r w:rsidRPr="00902BC0">
        <w:rPr>
          <w:rFonts w:ascii="Arial" w:hAnsi="Arial" w:cs="Arial"/>
          <w:sz w:val="28"/>
          <w:szCs w:val="28"/>
        </w:rPr>
        <w:t xml:space="preserve"> та особливість управління матеріальними потоками в них. </w:t>
      </w:r>
      <w:r w:rsidRPr="00902BC0">
        <w:rPr>
          <w:rFonts w:ascii="Arial" w:hAnsi="Arial" w:cs="Arial"/>
          <w:sz w:val="28"/>
          <w:szCs w:val="28"/>
          <w:shd w:val="clear" w:color="auto" w:fill="FFFFFF"/>
          <w:lang w:val="uk-UA"/>
        </w:rPr>
        <w:t xml:space="preserve">  </w:t>
      </w:r>
    </w:p>
    <w:p w:rsidR="00AA097B" w:rsidRPr="00902BC0" w:rsidRDefault="00AA097B" w:rsidP="00902BC0">
      <w:pPr>
        <w:spacing w:line="288" w:lineRule="auto"/>
        <w:ind w:firstLine="709"/>
        <w:jc w:val="both"/>
        <w:rPr>
          <w:rFonts w:ascii="Arial" w:hAnsi="Arial" w:cs="Arial"/>
          <w:sz w:val="28"/>
          <w:szCs w:val="28"/>
          <w:shd w:val="clear" w:color="auto" w:fill="FFFFFF"/>
          <w:lang w:val="uk-UA"/>
        </w:rPr>
      </w:pPr>
    </w:p>
    <w:p w:rsidR="00A51D07" w:rsidRPr="00902BC0" w:rsidRDefault="00A51D07" w:rsidP="00902BC0">
      <w:pPr>
        <w:spacing w:line="288" w:lineRule="auto"/>
        <w:ind w:firstLine="709"/>
        <w:jc w:val="both"/>
        <w:rPr>
          <w:rFonts w:ascii="Arial" w:hAnsi="Arial" w:cs="Arial"/>
          <w:sz w:val="28"/>
          <w:szCs w:val="28"/>
          <w:shd w:val="clear" w:color="auto" w:fill="FFFFFF"/>
          <w:lang w:val="uk-UA"/>
        </w:rPr>
      </w:pPr>
    </w:p>
    <w:p w:rsidR="00852F13" w:rsidRPr="00902BC0" w:rsidRDefault="00852F13" w:rsidP="00902BC0">
      <w:pPr>
        <w:pStyle w:val="Standard"/>
        <w:spacing w:line="288" w:lineRule="auto"/>
        <w:ind w:firstLine="709"/>
        <w:jc w:val="center"/>
        <w:rPr>
          <w:rFonts w:ascii="Arial" w:hAnsi="Arial" w:cs="Arial"/>
          <w:b/>
          <w:sz w:val="32"/>
          <w:szCs w:val="32"/>
          <w:lang w:val="uk-UA"/>
        </w:rPr>
      </w:pPr>
      <w:r w:rsidRPr="00902BC0">
        <w:rPr>
          <w:rFonts w:ascii="Arial" w:hAnsi="Arial" w:cs="Arial"/>
          <w:b/>
          <w:sz w:val="32"/>
          <w:szCs w:val="32"/>
          <w:lang w:val="uk-UA"/>
        </w:rPr>
        <w:t xml:space="preserve"> 8. Логістичний підхід до обслуговування споживачів</w:t>
      </w:r>
    </w:p>
    <w:p w:rsidR="00852F13" w:rsidRPr="00902BC0" w:rsidRDefault="00852F13" w:rsidP="00902BC0">
      <w:pPr>
        <w:pStyle w:val="Standard"/>
        <w:spacing w:line="288" w:lineRule="auto"/>
        <w:ind w:firstLine="709"/>
        <w:jc w:val="center"/>
        <w:rPr>
          <w:rFonts w:ascii="Arial" w:hAnsi="Arial" w:cs="Arial"/>
          <w:b/>
          <w:sz w:val="32"/>
          <w:szCs w:val="32"/>
          <w:lang w:val="uk-UA"/>
        </w:rPr>
      </w:pPr>
    </w:p>
    <w:p w:rsidR="00BF3F12" w:rsidRPr="00902BC0" w:rsidRDefault="00BF3F12" w:rsidP="00902BC0">
      <w:pPr>
        <w:pStyle w:val="Standard"/>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8.1. Поняття логістичного сервісу. Формування сервісних систем. Логістичні принципи обслуговування.</w:t>
      </w:r>
    </w:p>
    <w:p w:rsidR="00BF3F12" w:rsidRDefault="00BF3F12" w:rsidP="00902BC0">
      <w:pPr>
        <w:pStyle w:val="Standard"/>
        <w:spacing w:line="288" w:lineRule="auto"/>
        <w:ind w:firstLine="709"/>
        <w:jc w:val="both"/>
        <w:rPr>
          <w:rFonts w:ascii="Arial" w:hAnsi="Arial" w:cs="Arial"/>
          <w:b/>
          <w:sz w:val="28"/>
          <w:szCs w:val="28"/>
          <w:lang w:val="uk-UA"/>
        </w:rPr>
      </w:pPr>
    </w:p>
    <w:p w:rsidR="0094523D" w:rsidRPr="00902BC0" w:rsidRDefault="0094523D" w:rsidP="00902BC0">
      <w:pPr>
        <w:pStyle w:val="Standard"/>
        <w:spacing w:line="288" w:lineRule="auto"/>
        <w:ind w:firstLine="709"/>
        <w:jc w:val="both"/>
        <w:rPr>
          <w:rFonts w:ascii="Arial" w:hAnsi="Arial" w:cs="Arial"/>
          <w:b/>
          <w:sz w:val="28"/>
          <w:szCs w:val="28"/>
          <w:lang w:val="uk-UA"/>
        </w:rPr>
      </w:pPr>
    </w:p>
    <w:p w:rsidR="00BF3F12" w:rsidRPr="00902BC0" w:rsidRDefault="00BF3F12" w:rsidP="00902BC0">
      <w:pPr>
        <w:spacing w:line="288" w:lineRule="auto"/>
        <w:ind w:firstLine="709"/>
        <w:jc w:val="both"/>
        <w:rPr>
          <w:rFonts w:ascii="Arial" w:hAnsi="Arial"/>
          <w:sz w:val="28"/>
          <w:szCs w:val="28"/>
          <w:lang w:val="uk-UA"/>
        </w:rPr>
      </w:pPr>
      <w:r w:rsidRPr="00902BC0">
        <w:rPr>
          <w:rStyle w:val="hps"/>
          <w:rFonts w:ascii="Arial" w:hAnsi="Arial" w:cs="Arial"/>
          <w:color w:val="000000"/>
          <w:sz w:val="28"/>
          <w:szCs w:val="28"/>
          <w:lang w:val="uk-UA"/>
        </w:rPr>
        <w:t>Донедавна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логістиці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основна увага приділялася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наданню</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послуг</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процесі руху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матеріальних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потоків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від</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виробника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до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споживача</w:t>
      </w:r>
      <w:r w:rsidRPr="00902BC0">
        <w:rPr>
          <w:rFonts w:ascii="Arial" w:hAnsi="Arial" w:cs="Arial"/>
          <w:color w:val="000000"/>
          <w:sz w:val="28"/>
          <w:szCs w:val="28"/>
          <w:lang w:val="uk-UA"/>
        </w:rPr>
        <w:t xml:space="preserve">. Однак </w:t>
      </w:r>
      <w:r w:rsidRPr="00902BC0">
        <w:rPr>
          <w:rStyle w:val="hps"/>
          <w:rFonts w:ascii="Arial" w:hAnsi="Arial" w:cs="Arial"/>
          <w:color w:val="000000"/>
          <w:sz w:val="28"/>
          <w:szCs w:val="28"/>
          <w:lang w:val="uk-UA"/>
        </w:rPr>
        <w:t>ефективна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організація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логістичного сервісу повинна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охоплювати</w:t>
      </w:r>
      <w:r w:rsidRPr="00902BC0">
        <w:rPr>
          <w:rFonts w:ascii="Arial" w:hAnsi="Arial" w:cs="Arial"/>
          <w:color w:val="000000"/>
          <w:sz w:val="28"/>
          <w:szCs w:val="28"/>
          <w:lang w:val="uk-UA"/>
        </w:rPr>
        <w:t xml:space="preserve"> у</w:t>
      </w:r>
      <w:r w:rsidRPr="00902BC0">
        <w:rPr>
          <w:rStyle w:val="hps"/>
          <w:rFonts w:ascii="Arial" w:hAnsi="Arial" w:cs="Arial"/>
          <w:color w:val="000000"/>
          <w:sz w:val="28"/>
          <w:szCs w:val="28"/>
          <w:lang w:val="uk-UA"/>
        </w:rPr>
        <w:t>весь логістичний</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ланцюг</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Від</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того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наскільки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добре</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кожний суб’єкт логістичного ланцюгу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обслуговує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своїх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партнерів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 бізнесу</w:t>
      </w:r>
      <w:r w:rsidRPr="00902BC0">
        <w:rPr>
          <w:rFonts w:ascii="Arial" w:hAnsi="Arial" w:cs="Arial"/>
          <w:color w:val="000000"/>
          <w:sz w:val="28"/>
          <w:szCs w:val="28"/>
          <w:lang w:val="uk-UA"/>
        </w:rPr>
        <w:t xml:space="preserve">, значною мірою </w:t>
      </w:r>
      <w:r w:rsidRPr="00902BC0">
        <w:rPr>
          <w:rStyle w:val="hps"/>
          <w:rFonts w:ascii="Arial" w:hAnsi="Arial" w:cs="Arial"/>
          <w:color w:val="000000"/>
          <w:sz w:val="28"/>
          <w:szCs w:val="28"/>
          <w:lang w:val="uk-UA"/>
        </w:rPr>
        <w:t>залежить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ефективність руху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логістичних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потоків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кінцевому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підсумку</w:t>
      </w:r>
      <w:r w:rsidRPr="00902BC0">
        <w:rPr>
          <w:rFonts w:ascii="Arial" w:hAnsi="Arial" w:cs="Arial"/>
          <w:color w:val="000000"/>
          <w:sz w:val="28"/>
          <w:szCs w:val="28"/>
          <w:lang w:val="uk-UA"/>
        </w:rPr>
        <w:t xml:space="preserve"> загальний </w:t>
      </w:r>
      <w:r w:rsidRPr="00902BC0">
        <w:rPr>
          <w:rStyle w:val="hps"/>
          <w:rFonts w:ascii="Arial" w:hAnsi="Arial" w:cs="Arial"/>
          <w:color w:val="000000"/>
          <w:sz w:val="28"/>
          <w:szCs w:val="28"/>
          <w:lang w:val="uk-UA"/>
        </w:rPr>
        <w:t>рівень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обслуговування споживачів.</w:t>
      </w:r>
      <w:r w:rsidRPr="00902BC0">
        <w:rPr>
          <w:rFonts w:ascii="Arial" w:hAnsi="Arial"/>
          <w:sz w:val="28"/>
          <w:szCs w:val="28"/>
          <w:lang w:val="uk-UA"/>
        </w:rPr>
        <w:t xml:space="preserve"> </w:t>
      </w:r>
    </w:p>
    <w:p w:rsidR="00BF3F12" w:rsidRPr="00902BC0" w:rsidRDefault="00BF3F12" w:rsidP="00902BC0">
      <w:pPr>
        <w:pStyle w:val="afe"/>
        <w:spacing w:before="0" w:beforeAutospacing="0" w:after="0" w:afterAutospacing="0" w:line="288" w:lineRule="auto"/>
        <w:ind w:firstLine="709"/>
        <w:jc w:val="both"/>
        <w:rPr>
          <w:rFonts w:ascii="Arial" w:hAnsi="Arial" w:cs="Arial"/>
          <w:iCs/>
          <w:color w:val="000000"/>
          <w:sz w:val="28"/>
          <w:szCs w:val="28"/>
          <w:shd w:val="clear" w:color="auto" w:fill="FFFFFF"/>
        </w:rPr>
      </w:pPr>
      <w:r w:rsidRPr="00902BC0">
        <w:rPr>
          <w:rFonts w:ascii="Arial" w:hAnsi="Arial" w:cs="Arial"/>
          <w:i/>
          <w:iCs/>
          <w:color w:val="000000"/>
          <w:sz w:val="28"/>
          <w:szCs w:val="28"/>
          <w:shd w:val="clear" w:color="auto" w:fill="FFFFFF"/>
        </w:rPr>
        <w:t xml:space="preserve">Логістичний сервіс – </w:t>
      </w:r>
      <w:r w:rsidRPr="00902BC0">
        <w:rPr>
          <w:rFonts w:ascii="Arial" w:hAnsi="Arial" w:cs="Arial"/>
          <w:iCs/>
          <w:color w:val="000000"/>
          <w:sz w:val="28"/>
          <w:szCs w:val="28"/>
          <w:shd w:val="clear" w:color="auto" w:fill="FFFFFF"/>
        </w:rPr>
        <w:t>це сукупність логістичних операцій з матеріальними та інформаційними потоками, які забезпечують максимальне задоволення попиту споживачів в процесі управління логістичними потоками та відповідають критерію оптимальності логістичних витрат.</w:t>
      </w:r>
    </w:p>
    <w:p w:rsidR="00BF3F12" w:rsidRPr="00902BC0" w:rsidRDefault="00BF3F12" w:rsidP="00902BC0">
      <w:pPr>
        <w:pStyle w:val="afe"/>
        <w:spacing w:before="0" w:beforeAutospacing="0" w:after="0" w:afterAutospacing="0" w:line="288" w:lineRule="auto"/>
        <w:ind w:firstLine="709"/>
        <w:jc w:val="both"/>
        <w:rPr>
          <w:rStyle w:val="hps"/>
          <w:rFonts w:ascii="Arial" w:hAnsi="Arial" w:cs="Arial"/>
          <w:color w:val="000000"/>
          <w:sz w:val="28"/>
          <w:szCs w:val="28"/>
        </w:rPr>
      </w:pPr>
      <w:r w:rsidRPr="00902BC0">
        <w:rPr>
          <w:rFonts w:ascii="Arial" w:hAnsi="Arial" w:cs="Arial"/>
          <w:i/>
          <w:iCs/>
          <w:color w:val="000000"/>
          <w:sz w:val="28"/>
          <w:szCs w:val="28"/>
          <w:shd w:val="clear" w:color="auto" w:fill="FFFFFF"/>
        </w:rPr>
        <w:t xml:space="preserve">Логістичний сервіс – </w:t>
      </w:r>
      <w:r w:rsidRPr="00902BC0">
        <w:rPr>
          <w:rStyle w:val="hps"/>
          <w:rFonts w:ascii="Arial" w:hAnsi="Arial" w:cs="Arial"/>
          <w:color w:val="000000"/>
          <w:sz w:val="28"/>
          <w:szCs w:val="28"/>
        </w:rPr>
        <w:t>це</w:t>
      </w:r>
      <w:r w:rsidRPr="00902BC0">
        <w:rPr>
          <w:rFonts w:ascii="Arial" w:hAnsi="Arial" w:cs="Arial"/>
          <w:color w:val="000000"/>
          <w:sz w:val="28"/>
          <w:szCs w:val="28"/>
        </w:rPr>
        <w:t xml:space="preserve"> </w:t>
      </w:r>
      <w:r w:rsidRPr="00902BC0">
        <w:rPr>
          <w:rStyle w:val="hps"/>
          <w:rFonts w:ascii="Arial" w:hAnsi="Arial" w:cs="Arial"/>
          <w:color w:val="000000"/>
          <w:sz w:val="28"/>
          <w:szCs w:val="28"/>
        </w:rPr>
        <w:t>баланс (</w:t>
      </w:r>
      <w:r w:rsidRPr="00902BC0">
        <w:rPr>
          <w:rFonts w:ascii="Arial" w:hAnsi="Arial" w:cs="Arial"/>
          <w:color w:val="000000"/>
          <w:sz w:val="28"/>
          <w:szCs w:val="28"/>
        </w:rPr>
        <w:t xml:space="preserve">розумний компроміс) </w:t>
      </w:r>
      <w:r w:rsidRPr="00902BC0">
        <w:rPr>
          <w:rStyle w:val="hps"/>
          <w:rFonts w:ascii="Arial" w:hAnsi="Arial" w:cs="Arial"/>
          <w:color w:val="000000"/>
          <w:sz w:val="28"/>
          <w:szCs w:val="28"/>
        </w:rPr>
        <w:t>між</w:t>
      </w:r>
      <w:r w:rsidRPr="00902BC0">
        <w:rPr>
          <w:rFonts w:ascii="Arial" w:hAnsi="Arial" w:cs="Arial"/>
          <w:color w:val="000000"/>
          <w:sz w:val="28"/>
          <w:szCs w:val="28"/>
        </w:rPr>
        <w:t xml:space="preserve"> </w:t>
      </w:r>
      <w:r w:rsidRPr="00902BC0">
        <w:rPr>
          <w:rStyle w:val="hps"/>
          <w:rFonts w:ascii="Arial" w:hAnsi="Arial" w:cs="Arial"/>
          <w:color w:val="000000"/>
          <w:sz w:val="28"/>
          <w:szCs w:val="28"/>
        </w:rPr>
        <w:t>пріоритетом</w:t>
      </w:r>
      <w:r w:rsidRPr="00902BC0">
        <w:rPr>
          <w:rFonts w:ascii="Arial" w:hAnsi="Arial" w:cs="Arial"/>
          <w:color w:val="000000"/>
          <w:sz w:val="28"/>
          <w:szCs w:val="28"/>
        </w:rPr>
        <w:t xml:space="preserve"> </w:t>
      </w:r>
      <w:r w:rsidRPr="00902BC0">
        <w:rPr>
          <w:rStyle w:val="hps"/>
          <w:rFonts w:ascii="Arial" w:hAnsi="Arial" w:cs="Arial"/>
          <w:color w:val="000000"/>
          <w:sz w:val="28"/>
          <w:szCs w:val="28"/>
        </w:rPr>
        <w:t>високоякісного</w:t>
      </w:r>
      <w:r w:rsidRPr="00902BC0">
        <w:rPr>
          <w:rFonts w:ascii="Arial" w:hAnsi="Arial" w:cs="Arial"/>
          <w:color w:val="000000"/>
          <w:sz w:val="28"/>
          <w:szCs w:val="28"/>
        </w:rPr>
        <w:t xml:space="preserve"> </w:t>
      </w:r>
      <w:r w:rsidRPr="00902BC0">
        <w:rPr>
          <w:rStyle w:val="hps"/>
          <w:rFonts w:ascii="Arial" w:hAnsi="Arial" w:cs="Arial"/>
          <w:color w:val="000000"/>
          <w:sz w:val="28"/>
          <w:szCs w:val="28"/>
        </w:rPr>
        <w:t>обслуговування споживачів</w:t>
      </w:r>
      <w:r w:rsidRPr="00902BC0">
        <w:rPr>
          <w:rFonts w:ascii="Arial" w:hAnsi="Arial" w:cs="Arial"/>
          <w:color w:val="000000"/>
          <w:sz w:val="28"/>
          <w:szCs w:val="28"/>
        </w:rPr>
        <w:t xml:space="preserve"> </w:t>
      </w:r>
      <w:r w:rsidRPr="00902BC0">
        <w:rPr>
          <w:rStyle w:val="hps"/>
          <w:rFonts w:ascii="Arial" w:hAnsi="Arial" w:cs="Arial"/>
          <w:color w:val="000000"/>
          <w:sz w:val="28"/>
          <w:szCs w:val="28"/>
        </w:rPr>
        <w:t>і</w:t>
      </w:r>
      <w:r w:rsidRPr="00902BC0">
        <w:rPr>
          <w:rFonts w:ascii="Arial" w:hAnsi="Arial" w:cs="Arial"/>
          <w:color w:val="000000"/>
          <w:sz w:val="28"/>
          <w:szCs w:val="28"/>
        </w:rPr>
        <w:t xml:space="preserve"> </w:t>
      </w:r>
      <w:r w:rsidRPr="00902BC0">
        <w:rPr>
          <w:rStyle w:val="hps"/>
          <w:rFonts w:ascii="Arial" w:hAnsi="Arial" w:cs="Arial"/>
          <w:color w:val="000000"/>
          <w:sz w:val="28"/>
          <w:szCs w:val="28"/>
        </w:rPr>
        <w:t>відповідними</w:t>
      </w:r>
      <w:r w:rsidRPr="00902BC0">
        <w:rPr>
          <w:rFonts w:ascii="Arial" w:hAnsi="Arial" w:cs="Arial"/>
          <w:color w:val="000000"/>
          <w:sz w:val="28"/>
          <w:szCs w:val="28"/>
        </w:rPr>
        <w:t xml:space="preserve"> </w:t>
      </w:r>
      <w:r w:rsidRPr="00902BC0">
        <w:rPr>
          <w:rStyle w:val="hps"/>
          <w:rFonts w:ascii="Arial" w:hAnsi="Arial" w:cs="Arial"/>
          <w:color w:val="000000"/>
          <w:sz w:val="28"/>
          <w:szCs w:val="28"/>
        </w:rPr>
        <w:t>витратами</w:t>
      </w:r>
      <w:r w:rsidRPr="00902BC0">
        <w:rPr>
          <w:rFonts w:ascii="Arial" w:hAnsi="Arial" w:cs="Arial"/>
          <w:color w:val="000000"/>
          <w:sz w:val="28"/>
          <w:szCs w:val="28"/>
        </w:rPr>
        <w:t xml:space="preserve">, </w:t>
      </w:r>
      <w:r w:rsidRPr="00902BC0">
        <w:rPr>
          <w:rStyle w:val="hps"/>
          <w:rFonts w:ascii="Arial" w:hAnsi="Arial" w:cs="Arial"/>
          <w:color w:val="000000"/>
          <w:sz w:val="28"/>
          <w:szCs w:val="28"/>
        </w:rPr>
        <w:t>необхідними</w:t>
      </w:r>
      <w:r w:rsidRPr="00902BC0">
        <w:rPr>
          <w:rFonts w:ascii="Arial" w:hAnsi="Arial" w:cs="Arial"/>
          <w:color w:val="000000"/>
          <w:sz w:val="28"/>
          <w:szCs w:val="28"/>
        </w:rPr>
        <w:t xml:space="preserve"> </w:t>
      </w:r>
      <w:r w:rsidRPr="00902BC0">
        <w:rPr>
          <w:rStyle w:val="hps"/>
          <w:rFonts w:ascii="Arial" w:hAnsi="Arial" w:cs="Arial"/>
          <w:color w:val="000000"/>
          <w:sz w:val="28"/>
          <w:szCs w:val="28"/>
        </w:rPr>
        <w:t>для</w:t>
      </w:r>
      <w:r w:rsidRPr="00902BC0">
        <w:rPr>
          <w:rFonts w:ascii="Arial" w:hAnsi="Arial" w:cs="Arial"/>
          <w:color w:val="000000"/>
          <w:sz w:val="28"/>
          <w:szCs w:val="28"/>
        </w:rPr>
        <w:t xml:space="preserve"> </w:t>
      </w:r>
      <w:r w:rsidRPr="00902BC0">
        <w:rPr>
          <w:rStyle w:val="hps"/>
          <w:rFonts w:ascii="Arial" w:hAnsi="Arial" w:cs="Arial"/>
          <w:color w:val="000000"/>
          <w:sz w:val="28"/>
          <w:szCs w:val="28"/>
        </w:rPr>
        <w:t>його</w:t>
      </w:r>
      <w:r w:rsidRPr="00902BC0">
        <w:rPr>
          <w:rFonts w:ascii="Arial" w:hAnsi="Arial" w:cs="Arial"/>
          <w:color w:val="000000"/>
          <w:sz w:val="28"/>
          <w:szCs w:val="28"/>
        </w:rPr>
        <w:t xml:space="preserve"> </w:t>
      </w:r>
      <w:r w:rsidRPr="00902BC0">
        <w:rPr>
          <w:rStyle w:val="hps"/>
          <w:rFonts w:ascii="Arial" w:hAnsi="Arial" w:cs="Arial"/>
          <w:color w:val="000000"/>
          <w:sz w:val="28"/>
          <w:szCs w:val="28"/>
        </w:rPr>
        <w:t xml:space="preserve">забезпечення </w:t>
      </w:r>
      <w:r w:rsidRPr="00902BC0">
        <w:rPr>
          <w:rFonts w:ascii="Arial" w:hAnsi="Arial" w:cs="Arial"/>
          <w:sz w:val="28"/>
          <w:szCs w:val="28"/>
        </w:rPr>
        <w:t>[115]</w:t>
      </w:r>
      <w:r w:rsidRPr="00902BC0">
        <w:rPr>
          <w:rStyle w:val="hps"/>
          <w:rFonts w:ascii="Arial" w:hAnsi="Arial" w:cs="Arial"/>
          <w:color w:val="000000"/>
          <w:sz w:val="28"/>
          <w:szCs w:val="28"/>
        </w:rPr>
        <w:t>.</w:t>
      </w:r>
    </w:p>
    <w:p w:rsidR="00BF3F12" w:rsidRPr="00902BC0" w:rsidRDefault="00BF3F12" w:rsidP="00902BC0">
      <w:pPr>
        <w:pStyle w:val="afe"/>
        <w:spacing w:before="0" w:beforeAutospacing="0" w:after="0" w:afterAutospacing="0" w:line="288" w:lineRule="auto"/>
        <w:ind w:firstLine="709"/>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 xml:space="preserve">Основним питанням, яке вирішує логістика в процесі надання послуг  споживачам є визначення оптимального співвідношення між витратами на сервіс і отриманням ефекту від нього. </w:t>
      </w:r>
    </w:p>
    <w:p w:rsidR="00BF3F12" w:rsidRPr="00902BC0" w:rsidRDefault="00BF3F12" w:rsidP="00902BC0">
      <w:pPr>
        <w:pStyle w:val="afe"/>
        <w:spacing w:before="0" w:beforeAutospacing="0" w:after="0" w:afterAutospacing="0" w:line="288" w:lineRule="auto"/>
        <w:ind w:firstLine="709"/>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lastRenderedPageBreak/>
        <w:t xml:space="preserve">З одного боку, підвищення рівня сервісу збільшує об’єми збуту товарів  та підвищує конкурентоздатність логістичної системи, з іншого боку, провокує зріст витрат, що може призвести к зниженню ефективності логістичної системи.  </w:t>
      </w:r>
    </w:p>
    <w:p w:rsidR="00BF3F12" w:rsidRPr="00902BC0" w:rsidRDefault="00BF3F12" w:rsidP="00902BC0">
      <w:pPr>
        <w:spacing w:line="288" w:lineRule="auto"/>
        <w:ind w:firstLine="709"/>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 xml:space="preserve">Об'єктами логістичного сервісу виступають конкретні споживачі </w:t>
      </w:r>
      <w:r w:rsidRPr="00902BC0">
        <w:rPr>
          <w:rFonts w:ascii="Arial" w:hAnsi="Arial" w:cs="Arial"/>
          <w:color w:val="000000"/>
          <w:sz w:val="28"/>
          <w:szCs w:val="28"/>
          <w:shd w:val="clear" w:color="auto" w:fill="FFFFFF"/>
          <w:lang w:val="uk-UA"/>
        </w:rPr>
        <w:t>логістичних</w:t>
      </w:r>
      <w:r w:rsidRPr="00902BC0">
        <w:rPr>
          <w:rFonts w:ascii="Arial" w:hAnsi="Arial" w:cs="Arial"/>
          <w:color w:val="000000"/>
          <w:sz w:val="28"/>
          <w:szCs w:val="28"/>
          <w:shd w:val="clear" w:color="auto" w:fill="FFFFFF"/>
        </w:rPr>
        <w:t xml:space="preserve"> потоків</w:t>
      </w:r>
      <w:r w:rsidRPr="00902BC0">
        <w:rPr>
          <w:rFonts w:ascii="Arial" w:hAnsi="Arial" w:cs="Arial"/>
          <w:color w:val="000000"/>
          <w:sz w:val="28"/>
          <w:szCs w:val="28"/>
          <w:shd w:val="clear" w:color="auto" w:fill="FFFFFF"/>
          <w:lang w:val="uk-UA"/>
        </w:rPr>
        <w:t>, а п</w:t>
      </w:r>
      <w:r w:rsidRPr="00902BC0">
        <w:rPr>
          <w:rFonts w:ascii="Arial" w:hAnsi="Arial" w:cs="Arial"/>
          <w:color w:val="000000"/>
          <w:sz w:val="28"/>
          <w:szCs w:val="28"/>
          <w:shd w:val="clear" w:color="auto" w:fill="FFFFFF"/>
        </w:rPr>
        <w:t>редметом набір послуг</w:t>
      </w:r>
      <w:r w:rsidRPr="00902BC0">
        <w:rPr>
          <w:rFonts w:ascii="Arial" w:hAnsi="Arial" w:cs="Arial"/>
          <w:color w:val="000000"/>
          <w:sz w:val="28"/>
          <w:szCs w:val="28"/>
          <w:shd w:val="clear" w:color="auto" w:fill="FFFFFF"/>
          <w:lang w:val="uk-UA"/>
        </w:rPr>
        <w:t xml:space="preserve"> які їм надаються</w:t>
      </w:r>
      <w:r w:rsidRPr="00902BC0">
        <w:rPr>
          <w:rFonts w:ascii="Arial" w:hAnsi="Arial" w:cs="Arial"/>
          <w:color w:val="000000"/>
          <w:sz w:val="28"/>
          <w:szCs w:val="28"/>
          <w:shd w:val="clear" w:color="auto" w:fill="FFFFFF"/>
        </w:rPr>
        <w:t>.</w:t>
      </w:r>
    </w:p>
    <w:p w:rsidR="00BF3F12" w:rsidRPr="00902BC0" w:rsidRDefault="00BF3F12" w:rsidP="00902BC0">
      <w:pPr>
        <w:spacing w:line="288" w:lineRule="auto"/>
        <w:ind w:firstLine="709"/>
        <w:jc w:val="both"/>
        <w:rPr>
          <w:rStyle w:val="hps"/>
          <w:rFonts w:ascii="Arial" w:hAnsi="Arial" w:cs="Arial"/>
          <w:color w:val="000000"/>
          <w:sz w:val="28"/>
          <w:szCs w:val="28"/>
          <w:lang w:val="uk-UA"/>
        </w:rPr>
      </w:pPr>
      <w:r w:rsidRPr="00902BC0">
        <w:rPr>
          <w:rStyle w:val="hps"/>
          <w:rFonts w:ascii="Arial" w:hAnsi="Arial" w:cs="Arial"/>
          <w:color w:val="000000"/>
          <w:sz w:val="28"/>
          <w:szCs w:val="28"/>
          <w:lang w:val="uk-UA"/>
        </w:rPr>
        <w:t>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будь-якому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етапі руху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логістичних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потоків</w:t>
      </w:r>
      <w:r w:rsidRPr="00902BC0">
        <w:rPr>
          <w:rFonts w:ascii="Arial" w:hAnsi="Arial" w:cs="Arial"/>
          <w:color w:val="000000"/>
          <w:sz w:val="28"/>
          <w:szCs w:val="28"/>
          <w:lang w:val="uk-UA"/>
        </w:rPr>
        <w:t xml:space="preserve"> сервіс </w:t>
      </w:r>
      <w:r w:rsidRPr="00902BC0">
        <w:rPr>
          <w:rStyle w:val="hps"/>
          <w:rFonts w:ascii="Arial" w:hAnsi="Arial" w:cs="Arial"/>
          <w:color w:val="000000"/>
          <w:sz w:val="28"/>
          <w:szCs w:val="28"/>
          <w:lang w:val="uk-UA"/>
        </w:rPr>
        <w:t>повинен</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розглядатися з</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точки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зору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кінцевого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споживача потоку</w:t>
      </w:r>
      <w:r w:rsidRPr="00902BC0">
        <w:rPr>
          <w:rFonts w:ascii="Arial" w:hAnsi="Arial" w:cs="Arial"/>
          <w:color w:val="000000"/>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color w:val="000000"/>
          <w:sz w:val="28"/>
          <w:szCs w:val="28"/>
          <w:shd w:val="clear" w:color="auto" w:fill="FFFFFF"/>
          <w:lang w:val="uk-UA"/>
        </w:rPr>
        <w:t>Особливі х</w:t>
      </w:r>
      <w:r w:rsidRPr="00902BC0">
        <w:rPr>
          <w:rFonts w:ascii="Arial" w:hAnsi="Arial" w:cs="Arial"/>
          <w:color w:val="000000"/>
          <w:sz w:val="28"/>
          <w:szCs w:val="28"/>
          <w:shd w:val="clear" w:color="auto" w:fill="FFFFFF"/>
        </w:rPr>
        <w:t xml:space="preserve">арактеристики логістичних послуг </w:t>
      </w:r>
      <w:r w:rsidRPr="00902BC0">
        <w:rPr>
          <w:rFonts w:ascii="Arial" w:hAnsi="Arial" w:cs="Arial"/>
          <w:sz w:val="28"/>
          <w:szCs w:val="28"/>
          <w:lang w:val="uk-UA"/>
        </w:rPr>
        <w:t>наведені у табл. 8.1.</w:t>
      </w: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8.1.</w:t>
      </w:r>
    </w:p>
    <w:p w:rsidR="00BF3F12" w:rsidRPr="00902BC0" w:rsidRDefault="00BF3F12" w:rsidP="00902BC0">
      <w:pPr>
        <w:spacing w:line="288" w:lineRule="auto"/>
        <w:ind w:firstLine="709"/>
        <w:jc w:val="center"/>
        <w:rPr>
          <w:rFonts w:ascii="Arial" w:hAnsi="Arial" w:cs="Arial"/>
          <w:b/>
          <w:color w:val="000000"/>
          <w:sz w:val="28"/>
          <w:szCs w:val="28"/>
          <w:shd w:val="clear" w:color="auto" w:fill="FFFFFF"/>
          <w:lang w:val="uk-UA"/>
        </w:rPr>
      </w:pPr>
      <w:r w:rsidRPr="00902BC0">
        <w:rPr>
          <w:rFonts w:ascii="Arial" w:hAnsi="Arial" w:cs="Arial"/>
          <w:b/>
          <w:color w:val="000000"/>
          <w:sz w:val="28"/>
          <w:szCs w:val="28"/>
          <w:shd w:val="clear" w:color="auto" w:fill="FFFFFF"/>
          <w:lang w:val="uk-UA"/>
        </w:rPr>
        <w:t>Особливі х</w:t>
      </w:r>
      <w:r w:rsidRPr="00902BC0">
        <w:rPr>
          <w:rFonts w:ascii="Arial" w:hAnsi="Arial" w:cs="Arial"/>
          <w:b/>
          <w:color w:val="000000"/>
          <w:sz w:val="28"/>
          <w:szCs w:val="28"/>
          <w:shd w:val="clear" w:color="auto" w:fill="FFFFFF"/>
        </w:rPr>
        <w:t>арактеристики логістичних послуг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BF3F12" w:rsidRPr="00902BC0" w:rsidTr="00DA241C">
        <w:tc>
          <w:tcPr>
            <w:tcW w:w="4785"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b/>
                <w:color w:val="000000"/>
                <w:shd w:val="clear" w:color="auto" w:fill="FFFFFF"/>
                <w:lang w:val="uk-UA"/>
              </w:rPr>
              <w:t>Особливість логістичних послуг</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b/>
                <w:color w:val="000000"/>
                <w:shd w:val="clear" w:color="auto" w:fill="FFFFFF"/>
                <w:lang w:val="uk-UA"/>
              </w:rPr>
              <w:t xml:space="preserve">Характеристика </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lang w:val="uk-UA"/>
              </w:rPr>
            </w:pPr>
            <w:r w:rsidRPr="00902BC0">
              <w:rPr>
                <w:rFonts w:ascii="Arial" w:hAnsi="Arial" w:cs="Arial"/>
                <w:color w:val="000000"/>
                <w:shd w:val="clear" w:color="auto" w:fill="FFFFFF"/>
              </w:rPr>
              <w:t>Логістичні послуги надаються замовнику безпосередньо. Це відрізняє їх від товару в матеріальному вигляді, який випускається, орієнтуючись, як правило, не на конкретного споживача, а на загальний попит цільового ринку.</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i/>
                <w:color w:val="000000"/>
                <w:shd w:val="clear" w:color="auto" w:fill="FFFFFF"/>
              </w:rPr>
              <w:t>Адресність послуг.</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lang w:val="uk-UA"/>
              </w:rPr>
            </w:pPr>
            <w:r w:rsidRPr="00902BC0">
              <w:rPr>
                <w:rFonts w:ascii="Arial" w:hAnsi="Arial" w:cs="Arial"/>
                <w:color w:val="000000"/>
                <w:shd w:val="clear" w:color="auto" w:fill="FFFFFF"/>
              </w:rPr>
              <w:t>Виявляється у складності специфікації послуг сервісною фірмою, а також у складності їх оцінки покупцем.</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i/>
                <w:color w:val="000000"/>
                <w:shd w:val="clear" w:color="auto" w:fill="FFFFFF"/>
              </w:rPr>
              <w:t>Неможливість відчути послугу «на дотик»</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lang w:val="uk-UA"/>
              </w:rPr>
            </w:pPr>
            <w:r w:rsidRPr="00902BC0">
              <w:rPr>
                <w:rFonts w:ascii="Arial" w:hAnsi="Arial" w:cs="Arial"/>
                <w:color w:val="000000"/>
                <w:shd w:val="clear" w:color="auto" w:fill="FFFFFF"/>
                <w:lang w:val="uk-UA"/>
              </w:rPr>
              <w:t>Логістичні послуги як форма діяльності невіддільні від свого джерела, на відміну від матеріального товару, який може існувати незалежно від присутності або відсутності його джерела (продуцента).</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i/>
                <w:color w:val="000000"/>
                <w:shd w:val="clear" w:color="auto" w:fill="FFFFFF"/>
              </w:rPr>
              <w:t>Невіддільність від джерела.</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lang w:val="uk-UA"/>
              </w:rPr>
            </w:pPr>
            <w:r w:rsidRPr="00902BC0">
              <w:rPr>
                <w:rFonts w:ascii="Arial" w:hAnsi="Arial" w:cs="Arial"/>
                <w:color w:val="000000"/>
                <w:shd w:val="clear" w:color="auto" w:fill="FFFFFF"/>
              </w:rPr>
              <w:t>Кожна логістична послуга, яка надається, унікальна для одержувача. Інша подібна послуга буде відрізнятися від попередньої за своїми параметрами, термінами, умовами споживання.</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i/>
                <w:color w:val="000000"/>
                <w:shd w:val="clear" w:color="auto" w:fill="FFFFFF"/>
              </w:rPr>
              <w:t>Унікальність для одержувача.</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lang w:val="uk-UA"/>
              </w:rPr>
            </w:pPr>
            <w:r w:rsidRPr="00902BC0">
              <w:rPr>
                <w:rFonts w:ascii="Arial" w:hAnsi="Arial" w:cs="Arial"/>
                <w:color w:val="000000"/>
                <w:shd w:val="clear" w:color="auto" w:fill="FFFFFF"/>
                <w:lang w:val="uk-UA"/>
              </w:rPr>
              <w:t>Якість логістичних послуг виявляє тенденцію до коливань залежно від ступеня досконалості логістичної системи, вимог клієнтів, впливу багатьох випадкових факторів.</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i/>
                <w:color w:val="000000"/>
                <w:shd w:val="clear" w:color="auto" w:fill="FFFFFF"/>
              </w:rPr>
              <w:t>Мінливість якості.</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rPr>
            </w:pPr>
            <w:r w:rsidRPr="00902BC0">
              <w:rPr>
                <w:rFonts w:ascii="Arial" w:hAnsi="Arial" w:cs="Arial"/>
                <w:color w:val="000000"/>
                <w:shd w:val="clear" w:color="auto" w:fill="FFFFFF"/>
                <w:lang w:val="uk-UA"/>
              </w:rPr>
              <w:t xml:space="preserve">У </w:t>
            </w:r>
            <w:r w:rsidRPr="00902BC0">
              <w:rPr>
                <w:rFonts w:ascii="Arial" w:hAnsi="Arial" w:cs="Arial"/>
                <w:color w:val="000000"/>
                <w:shd w:val="clear" w:color="auto" w:fill="FFFFFF"/>
              </w:rPr>
              <w:t xml:space="preserve">нормальних економічних умовах дуже швидко зростає попит на логістичні послуги зі зниженням на них цін і </w:t>
            </w:r>
            <w:r w:rsidRPr="00902BC0">
              <w:rPr>
                <w:rFonts w:ascii="Arial" w:hAnsi="Arial" w:cs="Arial"/>
                <w:color w:val="000000"/>
                <w:shd w:val="clear" w:color="auto" w:fill="FFFFFF"/>
              </w:rPr>
              <w:lastRenderedPageBreak/>
              <w:t>збільшенням доходів підприємств-споживачів. Причому темпи зростання попиту на логістичне обслуговування значно перевищують його динаміку на матеріальні товари.</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i/>
                <w:color w:val="000000"/>
                <w:shd w:val="clear" w:color="auto" w:fill="FFFFFF"/>
              </w:rPr>
              <w:lastRenderedPageBreak/>
              <w:t>Еластичність попиту</w:t>
            </w:r>
            <w:r w:rsidRPr="00902BC0">
              <w:rPr>
                <w:rFonts w:ascii="Arial" w:hAnsi="Arial" w:cs="Arial"/>
                <w:i/>
                <w:color w:val="000000"/>
                <w:shd w:val="clear" w:color="auto" w:fill="FFFFFF"/>
                <w:lang w:val="uk-UA"/>
              </w:rPr>
              <w:t xml:space="preserve"> на послуги</w:t>
            </w:r>
            <w:r w:rsidRPr="00902BC0">
              <w:rPr>
                <w:rFonts w:ascii="Arial" w:hAnsi="Arial" w:cs="Arial"/>
                <w:i/>
                <w:color w:val="000000"/>
                <w:shd w:val="clear" w:color="auto" w:fill="FFFFFF"/>
              </w:rPr>
              <w:t>.</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lang w:val="uk-UA"/>
              </w:rPr>
            </w:pPr>
            <w:r w:rsidRPr="00902BC0">
              <w:rPr>
                <w:rFonts w:ascii="Arial" w:hAnsi="Arial" w:cs="Arial"/>
                <w:color w:val="000000"/>
                <w:shd w:val="clear" w:color="auto" w:fill="FFFFFF"/>
                <w:lang w:val="uk-UA"/>
              </w:rPr>
              <w:lastRenderedPageBreak/>
              <w:t>На відміну від товарів у матеріальному вигляді або інших видів діяльності, де швидкість і стрімкість виконаних робіт не завжди є позитивними щодо кінцевого результату, логістичні послуги, як правило, дають тим більший економічний ефект, чим швидше відбувається їх реалізація. Дуже часто саме оперативність послуг залучає потенційних замовників.</w:t>
            </w:r>
          </w:p>
        </w:tc>
        <w:tc>
          <w:tcPr>
            <w:tcW w:w="4786" w:type="dxa"/>
            <w:shd w:val="clear" w:color="auto" w:fill="auto"/>
          </w:tcPr>
          <w:p w:rsidR="00BF3F12" w:rsidRPr="00902BC0" w:rsidRDefault="00BF3F12" w:rsidP="00902BC0">
            <w:pPr>
              <w:spacing w:line="288" w:lineRule="auto"/>
              <w:jc w:val="center"/>
              <w:rPr>
                <w:rFonts w:ascii="Arial" w:hAnsi="Arial" w:cs="Arial"/>
                <w:i/>
                <w:color w:val="000000"/>
                <w:shd w:val="clear" w:color="auto" w:fill="FFFFFF"/>
              </w:rPr>
            </w:pPr>
            <w:r w:rsidRPr="00902BC0">
              <w:rPr>
                <w:rFonts w:ascii="Arial" w:hAnsi="Arial" w:cs="Arial"/>
                <w:i/>
                <w:color w:val="000000"/>
                <w:shd w:val="clear" w:color="auto" w:fill="FFFFFF"/>
              </w:rPr>
              <w:t>Оперативність.</w:t>
            </w:r>
          </w:p>
        </w:tc>
      </w:tr>
      <w:tr w:rsidR="00BF3F12" w:rsidRPr="00902BC0" w:rsidTr="00DA241C">
        <w:tc>
          <w:tcPr>
            <w:tcW w:w="4785" w:type="dxa"/>
            <w:shd w:val="clear" w:color="auto" w:fill="auto"/>
          </w:tcPr>
          <w:p w:rsidR="00BF3F12" w:rsidRPr="00902BC0" w:rsidRDefault="00BF3F12" w:rsidP="00902BC0">
            <w:pPr>
              <w:spacing w:line="288" w:lineRule="auto"/>
              <w:jc w:val="both"/>
              <w:rPr>
                <w:rFonts w:ascii="Arial" w:hAnsi="Arial" w:cs="Arial"/>
                <w:color w:val="000000"/>
                <w:shd w:val="clear" w:color="auto" w:fill="FFFFFF"/>
                <w:lang w:val="uk-UA"/>
              </w:rPr>
            </w:pPr>
            <w:r w:rsidRPr="00902BC0">
              <w:rPr>
                <w:rFonts w:ascii="Arial" w:hAnsi="Arial" w:cs="Arial"/>
                <w:color w:val="000000"/>
                <w:shd w:val="clear" w:color="auto" w:fill="FFFFFF"/>
              </w:rPr>
              <w:t>Послуги не можна зробити про запас, їх не можна складувати, тобто накопичення їх "запасу" неможливе.</w:t>
            </w:r>
          </w:p>
        </w:tc>
        <w:tc>
          <w:tcPr>
            <w:tcW w:w="4786" w:type="dxa"/>
            <w:shd w:val="clear" w:color="auto" w:fill="auto"/>
          </w:tcPr>
          <w:p w:rsidR="00BF3F12" w:rsidRPr="00902BC0" w:rsidRDefault="00BF3F12" w:rsidP="00902BC0">
            <w:pPr>
              <w:spacing w:line="288" w:lineRule="auto"/>
              <w:jc w:val="center"/>
              <w:rPr>
                <w:rFonts w:ascii="Arial" w:hAnsi="Arial" w:cs="Arial"/>
                <w:b/>
                <w:color w:val="000000"/>
                <w:shd w:val="clear" w:color="auto" w:fill="FFFFFF"/>
                <w:lang w:val="uk-UA"/>
              </w:rPr>
            </w:pPr>
            <w:r w:rsidRPr="00902BC0">
              <w:rPr>
                <w:rFonts w:ascii="Arial" w:hAnsi="Arial" w:cs="Arial"/>
                <w:i/>
                <w:color w:val="000000"/>
                <w:shd w:val="clear" w:color="auto" w:fill="FFFFFF"/>
              </w:rPr>
              <w:t>Неможливість накопичення послуг.</w:t>
            </w:r>
          </w:p>
        </w:tc>
      </w:tr>
    </w:tbl>
    <w:p w:rsidR="00BF3F12" w:rsidRPr="00902BC0" w:rsidRDefault="00BF3F12" w:rsidP="00902BC0">
      <w:pPr>
        <w:spacing w:line="288" w:lineRule="auto"/>
        <w:ind w:firstLine="709"/>
        <w:jc w:val="center"/>
        <w:rPr>
          <w:rFonts w:ascii="Arial" w:hAnsi="Arial" w:cs="Arial"/>
          <w:b/>
          <w:color w:val="000000"/>
          <w:sz w:val="28"/>
          <w:szCs w:val="28"/>
          <w:shd w:val="clear" w:color="auto" w:fill="FFFFFF"/>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Усі різновиди сервісних послуг можна розділити на три групи в залежності від етапу, на якому вони надаються покупцеві </w:t>
      </w:r>
      <w:r w:rsidRPr="00902BC0">
        <w:rPr>
          <w:rFonts w:ascii="Arial" w:hAnsi="Arial" w:cs="Arial"/>
          <w:sz w:val="28"/>
          <w:szCs w:val="28"/>
        </w:rPr>
        <w:t>[66; 111]</w:t>
      </w:r>
      <w:r w:rsidRPr="00902BC0">
        <w:rPr>
          <w:rFonts w:ascii="Arial" w:hAnsi="Arial" w:cs="Arial"/>
          <w:color w:val="000000"/>
          <w:sz w:val="28"/>
          <w:szCs w:val="28"/>
          <w:lang w:val="uk-UA"/>
        </w:rPr>
        <w:t xml:space="preserve">: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передпродажні, тобто роботи з формування системи логістичного сервісу;</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роботи з надання логістичних послуг, здійснювані в процесі продажу товарів;</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післяпродажний логістичний сервіс.</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Логістичне обслуговування – це важлива складова обслуговування споживача, яка дає можливість забезпечити необхідний рівень задоволення потреб клієнтів за якнайнижчих сукупних витрат та гарантованого отримання клієнтом відповідного товару відповідної кількості та асортименту у певному місці, в певний час за певною ціною [111].</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Значний діапазон якості та номенклатура логістичних послуг впливають на конкурентоздатність логістичної системи і величину витрат.</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color w:val="000000"/>
          <w:sz w:val="28"/>
          <w:szCs w:val="28"/>
          <w:lang w:val="uk-UA"/>
        </w:rPr>
        <w:t xml:space="preserve">На практиці існує послідовність дій, що дозволяють сформувати систему логістичного сервісу </w:t>
      </w:r>
      <w:r w:rsidRPr="00902BC0">
        <w:rPr>
          <w:rFonts w:ascii="Arial" w:hAnsi="Arial" w:cs="Arial"/>
          <w:sz w:val="28"/>
          <w:szCs w:val="28"/>
        </w:rPr>
        <w:t>[17; 82]</w:t>
      </w:r>
      <w:r w:rsidRPr="00902BC0">
        <w:rPr>
          <w:rFonts w:ascii="Arial" w:hAnsi="Arial" w:cs="Arial"/>
          <w:sz w:val="28"/>
          <w:szCs w:val="28"/>
          <w:lang w:val="uk-UA"/>
        </w:rPr>
        <w:t xml:space="preserve"> (рис.8.1.)</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noProof/>
          <w:sz w:val="28"/>
          <w:szCs w:val="28"/>
        </w:rPr>
        <w:lastRenderedPageBreak/>
        <mc:AlternateContent>
          <mc:Choice Requires="wpc">
            <w:drawing>
              <wp:inline distT="0" distB="0" distL="0" distR="0" wp14:anchorId="7BA3EF04" wp14:editId="5B155FC4">
                <wp:extent cx="5940425" cy="4832985"/>
                <wp:effectExtent l="0" t="5715" r="0" b="0"/>
                <wp:docPr id="1853" name="Полотно 18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42" name="Text Box 499"/>
                        <wps:cNvSpPr txBox="1">
                          <a:spLocks noChangeArrowheads="1"/>
                        </wps:cNvSpPr>
                        <wps:spPr bwMode="auto">
                          <a:xfrm>
                            <a:off x="307747" y="0"/>
                            <a:ext cx="4991607" cy="547909"/>
                          </a:xfrm>
                          <a:prstGeom prst="rect">
                            <a:avLst/>
                          </a:prstGeom>
                          <a:solidFill>
                            <a:srgbClr val="FFFFFF"/>
                          </a:solidFill>
                          <a:ln w="9525">
                            <a:solidFill>
                              <a:srgbClr val="000000"/>
                            </a:solidFill>
                            <a:miter lim="800000"/>
                            <a:headEnd/>
                            <a:tailEnd/>
                          </a:ln>
                        </wps:spPr>
                        <wps:txbx>
                          <w:txbxContent>
                            <w:p w:rsidR="00415578" w:rsidRDefault="00415578" w:rsidP="00BF3F12">
                              <w:pPr>
                                <w:jc w:val="center"/>
                              </w:pPr>
                              <w:r w:rsidRPr="000101F5">
                                <w:rPr>
                                  <w:rFonts w:ascii="Arial" w:hAnsi="Arial" w:cs="Arial"/>
                                  <w:color w:val="000000"/>
                                  <w:sz w:val="28"/>
                                  <w:szCs w:val="28"/>
                                  <w:lang w:val="uk-UA"/>
                                </w:rPr>
                                <w:t>Сегментув</w:t>
                              </w:r>
                              <w:r>
                                <w:rPr>
                                  <w:rFonts w:ascii="Arial" w:hAnsi="Arial" w:cs="Arial"/>
                                  <w:color w:val="000000"/>
                                  <w:sz w:val="28"/>
                                  <w:szCs w:val="28"/>
                                  <w:lang w:val="en-US"/>
                                </w:rPr>
                                <w:t>a</w:t>
                              </w:r>
                              <w:r w:rsidRPr="000101F5">
                                <w:rPr>
                                  <w:rFonts w:ascii="Arial" w:hAnsi="Arial" w:cs="Arial"/>
                                  <w:color w:val="000000"/>
                                  <w:sz w:val="28"/>
                                  <w:szCs w:val="28"/>
                                  <w:lang w:val="uk-UA"/>
                                </w:rPr>
                                <w:t>ння спожив</w:t>
                              </w:r>
                              <w:r>
                                <w:rPr>
                                  <w:rFonts w:ascii="Arial" w:hAnsi="Arial" w:cs="Arial"/>
                                  <w:color w:val="000000"/>
                                  <w:sz w:val="28"/>
                                  <w:szCs w:val="28"/>
                                  <w:lang w:val="en-US"/>
                                </w:rPr>
                                <w:t>a</w:t>
                              </w:r>
                              <w:r w:rsidRPr="000101F5">
                                <w:rPr>
                                  <w:rFonts w:ascii="Arial" w:hAnsi="Arial" w:cs="Arial"/>
                                  <w:color w:val="000000"/>
                                  <w:sz w:val="28"/>
                                  <w:szCs w:val="28"/>
                                  <w:lang w:val="uk-UA"/>
                                </w:rPr>
                                <w:t>цького ринку з точки зору особливостей щодо потреб окремих спожив</w:t>
                              </w:r>
                              <w:r>
                                <w:rPr>
                                  <w:rFonts w:ascii="Arial" w:hAnsi="Arial" w:cs="Arial"/>
                                  <w:color w:val="000000"/>
                                  <w:sz w:val="28"/>
                                  <w:szCs w:val="28"/>
                                  <w:lang w:val="en-US"/>
                                </w:rPr>
                                <w:t>a</w:t>
                              </w:r>
                              <w:r>
                                <w:rPr>
                                  <w:rFonts w:ascii="Arial" w:hAnsi="Arial" w:cs="Arial"/>
                                  <w:color w:val="000000"/>
                                  <w:sz w:val="28"/>
                                  <w:szCs w:val="28"/>
                                  <w:lang w:val="uk-UA"/>
                                </w:rPr>
                                <w:t xml:space="preserve">чів </w:t>
                              </w:r>
                              <w:r w:rsidRPr="000101F5">
                                <w:rPr>
                                  <w:rFonts w:ascii="Arial" w:hAnsi="Arial" w:cs="Arial"/>
                                  <w:color w:val="000000"/>
                                  <w:sz w:val="28"/>
                                  <w:szCs w:val="28"/>
                                  <w:lang w:val="uk-UA"/>
                                </w:rPr>
                                <w:t xml:space="preserve"> послуг</w:t>
                              </w:r>
                              <w:r>
                                <w:rPr>
                                  <w:rFonts w:ascii="Arial" w:hAnsi="Arial" w:cs="Arial"/>
                                  <w:color w:val="000000"/>
                                  <w:sz w:val="28"/>
                                  <w:szCs w:val="28"/>
                                  <w:lang w:val="en-US"/>
                                </w:rPr>
                                <w:t>a</w:t>
                              </w:r>
                              <w:r w:rsidRPr="000101F5">
                                <w:rPr>
                                  <w:rFonts w:ascii="Arial" w:hAnsi="Arial" w:cs="Arial"/>
                                  <w:color w:val="000000"/>
                                  <w:sz w:val="28"/>
                                  <w:szCs w:val="28"/>
                                  <w:lang w:val="uk-UA"/>
                                </w:rPr>
                                <w:t>х</w:t>
                              </w:r>
                            </w:p>
                          </w:txbxContent>
                        </wps:txbx>
                        <wps:bodyPr rot="0" vert="horz" wrap="square" lIns="91440" tIns="45720" rIns="91440" bIns="45720" anchor="t" anchorCtr="0" upright="1">
                          <a:noAutofit/>
                        </wps:bodyPr>
                      </wps:wsp>
                      <wps:wsp>
                        <wps:cNvPr id="1843" name="Text Box 500"/>
                        <wps:cNvSpPr txBox="1">
                          <a:spLocks noChangeArrowheads="1"/>
                        </wps:cNvSpPr>
                        <wps:spPr bwMode="auto">
                          <a:xfrm>
                            <a:off x="307747" y="767402"/>
                            <a:ext cx="4991607" cy="473644"/>
                          </a:xfrm>
                          <a:prstGeom prst="rect">
                            <a:avLst/>
                          </a:prstGeom>
                          <a:solidFill>
                            <a:srgbClr val="FFFFFF"/>
                          </a:solidFill>
                          <a:ln w="9525">
                            <a:solidFill>
                              <a:srgbClr val="000000"/>
                            </a:solidFill>
                            <a:miter lim="800000"/>
                            <a:headEnd/>
                            <a:tailEnd/>
                          </a:ln>
                        </wps:spPr>
                        <wps:txbx>
                          <w:txbxContent>
                            <w:p w:rsidR="00415578" w:rsidRDefault="00415578" w:rsidP="00BF3F12">
                              <w:pPr>
                                <w:jc w:val="center"/>
                              </w:pPr>
                              <w:r w:rsidRPr="000101F5">
                                <w:rPr>
                                  <w:rFonts w:ascii="Arial" w:hAnsi="Arial" w:cs="Arial"/>
                                  <w:color w:val="000000"/>
                                  <w:sz w:val="28"/>
                                  <w:szCs w:val="28"/>
                                  <w:lang w:val="uk-UA"/>
                                </w:rPr>
                                <w:t>Визначення переліку найбільш в</w:t>
                              </w:r>
                              <w:r>
                                <w:rPr>
                                  <w:rFonts w:ascii="Arial" w:hAnsi="Arial" w:cs="Arial"/>
                                  <w:color w:val="000000"/>
                                  <w:sz w:val="28"/>
                                  <w:szCs w:val="28"/>
                                  <w:lang w:val="en-US"/>
                                </w:rPr>
                                <w:t>a</w:t>
                              </w:r>
                              <w:r w:rsidRPr="000101F5">
                                <w:rPr>
                                  <w:rFonts w:ascii="Arial" w:hAnsi="Arial" w:cs="Arial"/>
                                  <w:color w:val="000000"/>
                                  <w:sz w:val="28"/>
                                  <w:szCs w:val="28"/>
                                  <w:lang w:val="uk-UA"/>
                                </w:rPr>
                                <w:t>жливих для сп</w:t>
                              </w:r>
                              <w:r>
                                <w:rPr>
                                  <w:rFonts w:ascii="Arial" w:hAnsi="Arial" w:cs="Arial"/>
                                  <w:color w:val="000000"/>
                                  <w:sz w:val="28"/>
                                  <w:szCs w:val="28"/>
                                  <w:lang w:val="en-US"/>
                                </w:rPr>
                                <w:t>o</w:t>
                              </w:r>
                              <w:r w:rsidRPr="000101F5">
                                <w:rPr>
                                  <w:rFonts w:ascii="Arial" w:hAnsi="Arial" w:cs="Arial"/>
                                  <w:color w:val="000000"/>
                                  <w:sz w:val="28"/>
                                  <w:szCs w:val="28"/>
                                  <w:lang w:val="uk-UA"/>
                                </w:rPr>
                                <w:t>жив</w:t>
                              </w:r>
                              <w:r>
                                <w:rPr>
                                  <w:rFonts w:ascii="Arial" w:hAnsi="Arial" w:cs="Arial"/>
                                  <w:color w:val="000000"/>
                                  <w:sz w:val="28"/>
                                  <w:szCs w:val="28"/>
                                  <w:lang w:val="en-US"/>
                                </w:rPr>
                                <w:t>a</w:t>
                              </w:r>
                              <w:r w:rsidRPr="000101F5">
                                <w:rPr>
                                  <w:rFonts w:ascii="Arial" w:hAnsi="Arial" w:cs="Arial"/>
                                  <w:color w:val="000000"/>
                                  <w:sz w:val="28"/>
                                  <w:szCs w:val="28"/>
                                  <w:lang w:val="uk-UA"/>
                                </w:rPr>
                                <w:t>ча послуг</w:t>
                              </w:r>
                            </w:p>
                          </w:txbxContent>
                        </wps:txbx>
                        <wps:bodyPr rot="0" vert="horz" wrap="square" lIns="91440" tIns="45720" rIns="91440" bIns="45720" anchor="t" anchorCtr="0" upright="1">
                          <a:noAutofit/>
                        </wps:bodyPr>
                      </wps:wsp>
                      <wps:wsp>
                        <wps:cNvPr id="1844" name="Text Box 501"/>
                        <wps:cNvSpPr txBox="1">
                          <a:spLocks noChangeArrowheads="1"/>
                        </wps:cNvSpPr>
                        <wps:spPr bwMode="auto">
                          <a:xfrm>
                            <a:off x="307747" y="1633825"/>
                            <a:ext cx="4991607" cy="483546"/>
                          </a:xfrm>
                          <a:prstGeom prst="rect">
                            <a:avLst/>
                          </a:prstGeom>
                          <a:solidFill>
                            <a:srgbClr val="FFFFFF"/>
                          </a:solidFill>
                          <a:ln w="9525">
                            <a:solidFill>
                              <a:srgbClr val="000000"/>
                            </a:solidFill>
                            <a:miter lim="800000"/>
                            <a:headEnd/>
                            <a:tailEnd/>
                          </a:ln>
                        </wps:spPr>
                        <wps:txbx>
                          <w:txbxContent>
                            <w:p w:rsidR="00415578" w:rsidRDefault="00415578" w:rsidP="00BF3F12">
                              <w:pPr>
                                <w:jc w:val="center"/>
                              </w:pPr>
                              <w:r w:rsidRPr="000101F5">
                                <w:rPr>
                                  <w:rFonts w:ascii="Arial" w:hAnsi="Arial" w:cs="Arial"/>
                                  <w:color w:val="000000"/>
                                  <w:sz w:val="28"/>
                                  <w:szCs w:val="28"/>
                                  <w:lang w:val="uk-UA"/>
                                </w:rPr>
                                <w:t>Ранжув</w:t>
                              </w:r>
                              <w:r>
                                <w:rPr>
                                  <w:rFonts w:ascii="Arial" w:hAnsi="Arial" w:cs="Arial"/>
                                  <w:color w:val="000000"/>
                                  <w:sz w:val="28"/>
                                  <w:szCs w:val="28"/>
                                  <w:lang w:val="en-US"/>
                                </w:rPr>
                                <w:t>a</w:t>
                              </w:r>
                              <w:r w:rsidRPr="000101F5">
                                <w:rPr>
                                  <w:rFonts w:ascii="Arial" w:hAnsi="Arial" w:cs="Arial"/>
                                  <w:color w:val="000000"/>
                                  <w:sz w:val="28"/>
                                  <w:szCs w:val="28"/>
                                  <w:lang w:val="uk-UA"/>
                                </w:rPr>
                                <w:t>ння п</w:t>
                              </w:r>
                              <w:r>
                                <w:rPr>
                                  <w:rFonts w:ascii="Arial" w:hAnsi="Arial" w:cs="Arial"/>
                                  <w:color w:val="000000"/>
                                  <w:sz w:val="28"/>
                                  <w:szCs w:val="28"/>
                                  <w:lang w:val="en-US"/>
                                </w:rPr>
                                <w:t>o</w:t>
                              </w:r>
                              <w:r w:rsidRPr="000101F5">
                                <w:rPr>
                                  <w:rFonts w:ascii="Arial" w:hAnsi="Arial" w:cs="Arial"/>
                                  <w:color w:val="000000"/>
                                  <w:sz w:val="28"/>
                                  <w:szCs w:val="28"/>
                                  <w:lang w:val="uk-UA"/>
                                </w:rPr>
                                <w:t>слуг по критерію в</w:t>
                              </w:r>
                              <w:r>
                                <w:rPr>
                                  <w:rFonts w:ascii="Arial" w:hAnsi="Arial" w:cs="Arial"/>
                                  <w:color w:val="000000"/>
                                  <w:sz w:val="28"/>
                                  <w:szCs w:val="28"/>
                                  <w:lang w:val="en-US"/>
                                </w:rPr>
                                <w:t>a</w:t>
                              </w:r>
                              <w:r w:rsidRPr="000101F5">
                                <w:rPr>
                                  <w:rFonts w:ascii="Arial" w:hAnsi="Arial" w:cs="Arial"/>
                                  <w:color w:val="000000"/>
                                  <w:sz w:val="28"/>
                                  <w:szCs w:val="28"/>
                                  <w:lang w:val="uk-UA"/>
                                </w:rPr>
                                <w:t>жлив</w:t>
                              </w:r>
                              <w:r>
                                <w:rPr>
                                  <w:rFonts w:ascii="Arial" w:hAnsi="Arial" w:cs="Arial"/>
                                  <w:color w:val="000000"/>
                                  <w:sz w:val="28"/>
                                  <w:szCs w:val="28"/>
                                  <w:lang w:val="en-US"/>
                                </w:rPr>
                                <w:t>o</w:t>
                              </w:r>
                              <w:r w:rsidRPr="000101F5">
                                <w:rPr>
                                  <w:rFonts w:ascii="Arial" w:hAnsi="Arial" w:cs="Arial"/>
                                  <w:color w:val="000000"/>
                                  <w:sz w:val="28"/>
                                  <w:szCs w:val="28"/>
                                  <w:lang w:val="uk-UA"/>
                                </w:rPr>
                                <w:t>сті для сп</w:t>
                              </w:r>
                              <w:r>
                                <w:rPr>
                                  <w:rFonts w:ascii="Arial" w:hAnsi="Arial" w:cs="Arial"/>
                                  <w:color w:val="000000"/>
                                  <w:sz w:val="28"/>
                                  <w:szCs w:val="28"/>
                                  <w:lang w:val="en-US"/>
                                </w:rPr>
                                <w:t>o</w:t>
                              </w:r>
                              <w:r w:rsidRPr="000101F5">
                                <w:rPr>
                                  <w:rFonts w:ascii="Arial" w:hAnsi="Arial" w:cs="Arial"/>
                                  <w:color w:val="000000"/>
                                  <w:sz w:val="28"/>
                                  <w:szCs w:val="28"/>
                                  <w:lang w:val="uk-UA"/>
                                </w:rPr>
                                <w:t>жив</w:t>
                              </w:r>
                              <w:r>
                                <w:rPr>
                                  <w:rFonts w:ascii="Arial" w:hAnsi="Arial" w:cs="Arial"/>
                                  <w:color w:val="000000"/>
                                  <w:sz w:val="28"/>
                                  <w:szCs w:val="28"/>
                                  <w:lang w:val="en-US"/>
                                </w:rPr>
                                <w:t>a</w:t>
                              </w:r>
                              <w:r w:rsidRPr="000101F5">
                                <w:rPr>
                                  <w:rFonts w:ascii="Arial" w:hAnsi="Arial" w:cs="Arial"/>
                                  <w:color w:val="000000"/>
                                  <w:sz w:val="28"/>
                                  <w:szCs w:val="28"/>
                                  <w:lang w:val="uk-UA"/>
                                </w:rPr>
                                <w:t>ча</w:t>
                              </w:r>
                            </w:p>
                          </w:txbxContent>
                        </wps:txbx>
                        <wps:bodyPr rot="0" vert="horz" wrap="square" lIns="91440" tIns="45720" rIns="91440" bIns="45720" anchor="t" anchorCtr="0" upright="1">
                          <a:noAutofit/>
                        </wps:bodyPr>
                      </wps:wsp>
                      <wps:wsp>
                        <wps:cNvPr id="1845" name="Text Box 502"/>
                        <wps:cNvSpPr txBox="1">
                          <a:spLocks noChangeArrowheads="1"/>
                        </wps:cNvSpPr>
                        <wps:spPr bwMode="auto">
                          <a:xfrm>
                            <a:off x="307747" y="2501072"/>
                            <a:ext cx="5048536" cy="505000"/>
                          </a:xfrm>
                          <a:prstGeom prst="rect">
                            <a:avLst/>
                          </a:prstGeom>
                          <a:solidFill>
                            <a:srgbClr val="FFFFFF"/>
                          </a:solidFill>
                          <a:ln w="9525">
                            <a:solidFill>
                              <a:srgbClr val="000000"/>
                            </a:solidFill>
                            <a:miter lim="800000"/>
                            <a:headEnd/>
                            <a:tailEnd/>
                          </a:ln>
                        </wps:spPr>
                        <wps:txbx>
                          <w:txbxContent>
                            <w:p w:rsidR="00415578" w:rsidRDefault="00415578" w:rsidP="00BF3F12">
                              <w:pPr>
                                <w:jc w:val="center"/>
                              </w:pPr>
                              <w:r w:rsidRPr="000101F5">
                                <w:rPr>
                                  <w:rFonts w:ascii="Arial" w:hAnsi="Arial" w:cs="Arial"/>
                                  <w:color w:val="000000"/>
                                  <w:sz w:val="28"/>
                                  <w:szCs w:val="28"/>
                                  <w:lang w:val="uk-UA"/>
                                </w:rPr>
                                <w:t>Визначення станд</w:t>
                              </w:r>
                              <w:r>
                                <w:rPr>
                                  <w:rFonts w:ascii="Arial" w:hAnsi="Arial" w:cs="Arial"/>
                                  <w:color w:val="000000"/>
                                  <w:sz w:val="28"/>
                                  <w:szCs w:val="28"/>
                                  <w:lang w:val="en-US"/>
                                </w:rPr>
                                <w:t>a</w:t>
                              </w:r>
                              <w:r w:rsidRPr="000101F5">
                                <w:rPr>
                                  <w:rFonts w:ascii="Arial" w:hAnsi="Arial" w:cs="Arial"/>
                                  <w:color w:val="000000"/>
                                  <w:sz w:val="28"/>
                                  <w:szCs w:val="28"/>
                                  <w:lang w:val="uk-UA"/>
                                </w:rPr>
                                <w:t>ртів послуг в розрізі окремих сегментів ринку</w:t>
                              </w:r>
                            </w:p>
                          </w:txbxContent>
                        </wps:txbx>
                        <wps:bodyPr rot="0" vert="horz" wrap="square" lIns="91440" tIns="45720" rIns="91440" bIns="45720" anchor="t" anchorCtr="0" upright="1">
                          <a:noAutofit/>
                        </wps:bodyPr>
                      </wps:wsp>
                      <wps:wsp>
                        <wps:cNvPr id="1846" name="Text Box 503"/>
                        <wps:cNvSpPr txBox="1">
                          <a:spLocks noChangeArrowheads="1"/>
                        </wps:cNvSpPr>
                        <wps:spPr bwMode="auto">
                          <a:xfrm>
                            <a:off x="355600" y="3261873"/>
                            <a:ext cx="5000683" cy="532231"/>
                          </a:xfrm>
                          <a:prstGeom prst="rect">
                            <a:avLst/>
                          </a:prstGeom>
                          <a:solidFill>
                            <a:srgbClr val="FFFFFF"/>
                          </a:solidFill>
                          <a:ln w="9525">
                            <a:solidFill>
                              <a:srgbClr val="000000"/>
                            </a:solidFill>
                            <a:miter lim="800000"/>
                            <a:headEnd/>
                            <a:tailEnd/>
                          </a:ln>
                        </wps:spPr>
                        <wps:txbx>
                          <w:txbxContent>
                            <w:p w:rsidR="00415578" w:rsidRDefault="00415578" w:rsidP="00BF3F12">
                              <w:pPr>
                                <w:jc w:val="center"/>
                              </w:pPr>
                              <w:r w:rsidRPr="000101F5">
                                <w:rPr>
                                  <w:rFonts w:ascii="Arial" w:hAnsi="Arial" w:cs="Arial"/>
                                  <w:color w:val="000000"/>
                                  <w:sz w:val="28"/>
                                  <w:szCs w:val="28"/>
                                  <w:lang w:val="uk-UA"/>
                                </w:rPr>
                                <w:t>Визначення рівня сервісу, не</w:t>
                              </w:r>
                              <w:r>
                                <w:rPr>
                                  <w:rFonts w:ascii="Arial" w:hAnsi="Arial" w:cs="Arial"/>
                                  <w:color w:val="000000"/>
                                  <w:sz w:val="28"/>
                                  <w:szCs w:val="28"/>
                                  <w:lang w:val="en-US"/>
                                </w:rPr>
                                <w:t>o</w:t>
                              </w:r>
                              <w:r w:rsidRPr="000101F5">
                                <w:rPr>
                                  <w:rFonts w:ascii="Arial" w:hAnsi="Arial" w:cs="Arial"/>
                                  <w:color w:val="000000"/>
                                  <w:sz w:val="28"/>
                                  <w:szCs w:val="28"/>
                                  <w:lang w:val="uk-UA"/>
                                </w:rPr>
                                <w:t>бхідного для забезпечення конкурентозд</w:t>
                              </w:r>
                              <w:r>
                                <w:rPr>
                                  <w:rFonts w:ascii="Arial" w:hAnsi="Arial" w:cs="Arial"/>
                                  <w:color w:val="000000"/>
                                  <w:sz w:val="28"/>
                                  <w:szCs w:val="28"/>
                                  <w:lang w:val="en-US"/>
                                </w:rPr>
                                <w:t>a</w:t>
                              </w:r>
                              <w:r w:rsidRPr="000101F5">
                                <w:rPr>
                                  <w:rFonts w:ascii="Arial" w:hAnsi="Arial" w:cs="Arial"/>
                                  <w:color w:val="000000"/>
                                  <w:sz w:val="28"/>
                                  <w:szCs w:val="28"/>
                                  <w:lang w:val="uk-UA"/>
                                </w:rPr>
                                <w:t>тності системи</w:t>
                              </w:r>
                            </w:p>
                          </w:txbxContent>
                        </wps:txbx>
                        <wps:bodyPr rot="0" vert="horz" wrap="square" lIns="91440" tIns="45720" rIns="91440" bIns="45720" anchor="t" anchorCtr="0" upright="1">
                          <a:noAutofit/>
                        </wps:bodyPr>
                      </wps:wsp>
                      <wps:wsp>
                        <wps:cNvPr id="1847" name="Text Box 504"/>
                        <wps:cNvSpPr txBox="1">
                          <a:spLocks noChangeArrowheads="1"/>
                        </wps:cNvSpPr>
                        <wps:spPr bwMode="auto">
                          <a:xfrm>
                            <a:off x="422430" y="4184406"/>
                            <a:ext cx="4876924" cy="505000"/>
                          </a:xfrm>
                          <a:prstGeom prst="rect">
                            <a:avLst/>
                          </a:prstGeom>
                          <a:solidFill>
                            <a:srgbClr val="FFFFFF"/>
                          </a:solidFill>
                          <a:ln w="9525">
                            <a:solidFill>
                              <a:srgbClr val="000000"/>
                            </a:solidFill>
                            <a:miter lim="800000"/>
                            <a:headEnd/>
                            <a:tailEnd/>
                          </a:ln>
                        </wps:spPr>
                        <wps:txbx>
                          <w:txbxContent>
                            <w:p w:rsidR="00415578" w:rsidRDefault="00415578" w:rsidP="00BF3F12">
                              <w:r w:rsidRPr="000101F5">
                                <w:rPr>
                                  <w:rFonts w:ascii="Arial" w:hAnsi="Arial" w:cs="Arial"/>
                                  <w:color w:val="000000"/>
                                  <w:sz w:val="28"/>
                                  <w:szCs w:val="28"/>
                                  <w:lang w:val="uk-UA"/>
                                </w:rPr>
                                <w:t>Вст</w:t>
                              </w:r>
                              <w:r>
                                <w:rPr>
                                  <w:rFonts w:ascii="Arial" w:hAnsi="Arial" w:cs="Arial"/>
                                  <w:color w:val="000000"/>
                                  <w:sz w:val="28"/>
                                  <w:szCs w:val="28"/>
                                  <w:lang w:val="en-US"/>
                                </w:rPr>
                                <w:t>a</w:t>
                              </w:r>
                              <w:r w:rsidRPr="000101F5">
                                <w:rPr>
                                  <w:rFonts w:ascii="Arial" w:hAnsi="Arial" w:cs="Arial"/>
                                  <w:color w:val="000000"/>
                                  <w:sz w:val="28"/>
                                  <w:szCs w:val="28"/>
                                  <w:lang w:val="uk-UA"/>
                                </w:rPr>
                                <w:t>новлення звор</w:t>
                              </w:r>
                              <w:r>
                                <w:rPr>
                                  <w:rFonts w:ascii="Arial" w:hAnsi="Arial" w:cs="Arial"/>
                                  <w:color w:val="000000"/>
                                  <w:sz w:val="28"/>
                                  <w:szCs w:val="28"/>
                                  <w:lang w:val="en-US"/>
                                </w:rPr>
                                <w:t>o</w:t>
                              </w:r>
                              <w:r w:rsidRPr="000101F5">
                                <w:rPr>
                                  <w:rFonts w:ascii="Arial" w:hAnsi="Arial" w:cs="Arial"/>
                                  <w:color w:val="000000"/>
                                  <w:sz w:val="28"/>
                                  <w:szCs w:val="28"/>
                                  <w:lang w:val="uk-UA"/>
                                </w:rPr>
                                <w:t>тного зв`язку з сп</w:t>
                              </w:r>
                              <w:r>
                                <w:rPr>
                                  <w:rFonts w:ascii="Arial" w:hAnsi="Arial" w:cs="Arial"/>
                                  <w:color w:val="000000"/>
                                  <w:sz w:val="28"/>
                                  <w:szCs w:val="28"/>
                                  <w:lang w:val="en-US"/>
                                </w:rPr>
                                <w:t>o</w:t>
                              </w:r>
                              <w:r w:rsidRPr="000101F5">
                                <w:rPr>
                                  <w:rFonts w:ascii="Arial" w:hAnsi="Arial" w:cs="Arial"/>
                                  <w:color w:val="000000"/>
                                  <w:sz w:val="28"/>
                                  <w:szCs w:val="28"/>
                                  <w:lang w:val="uk-UA"/>
                                </w:rPr>
                                <w:t>живачами п</w:t>
                              </w:r>
                              <w:r>
                                <w:rPr>
                                  <w:rFonts w:ascii="Arial" w:hAnsi="Arial" w:cs="Arial"/>
                                  <w:color w:val="000000"/>
                                  <w:sz w:val="28"/>
                                  <w:szCs w:val="28"/>
                                  <w:lang w:val="en-US"/>
                                </w:rPr>
                                <w:t>o</w:t>
                              </w:r>
                              <w:r w:rsidRPr="000101F5">
                                <w:rPr>
                                  <w:rFonts w:ascii="Arial" w:hAnsi="Arial" w:cs="Arial"/>
                                  <w:color w:val="000000"/>
                                  <w:sz w:val="28"/>
                                  <w:szCs w:val="28"/>
                                  <w:lang w:val="uk-UA"/>
                                </w:rPr>
                                <w:t>слуг</w:t>
                              </w:r>
                            </w:p>
                          </w:txbxContent>
                        </wps:txbx>
                        <wps:bodyPr rot="0" vert="horz" wrap="square" lIns="91440" tIns="45720" rIns="91440" bIns="45720" anchor="t" anchorCtr="0" upright="1">
                          <a:noAutofit/>
                        </wps:bodyPr>
                      </wps:wsp>
                      <wps:wsp>
                        <wps:cNvPr id="1848" name="AutoShape 505"/>
                        <wps:cNvCnPr>
                          <a:cxnSpLocks noChangeShapeType="1"/>
                          <a:stCxn id="1846" idx="2"/>
                          <a:endCxn id="1847" idx="0"/>
                        </wps:cNvCnPr>
                        <wps:spPr bwMode="auto">
                          <a:xfrm>
                            <a:off x="2856354" y="3794104"/>
                            <a:ext cx="4125" cy="390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9" name="AutoShape 506"/>
                        <wps:cNvCnPr>
                          <a:cxnSpLocks noChangeShapeType="1"/>
                          <a:stCxn id="1845" idx="2"/>
                          <a:endCxn id="1846" idx="0"/>
                        </wps:cNvCnPr>
                        <wps:spPr bwMode="auto">
                          <a:xfrm>
                            <a:off x="2832428" y="3006072"/>
                            <a:ext cx="23927" cy="2558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0" name="AutoShape 507"/>
                        <wps:cNvCnPr>
                          <a:cxnSpLocks noChangeShapeType="1"/>
                          <a:stCxn id="1844" idx="2"/>
                          <a:endCxn id="1845" idx="0"/>
                        </wps:cNvCnPr>
                        <wps:spPr bwMode="auto">
                          <a:xfrm>
                            <a:off x="2803551" y="2117371"/>
                            <a:ext cx="28877" cy="3837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1" name="AutoShape 508"/>
                        <wps:cNvCnPr>
                          <a:cxnSpLocks noChangeShapeType="1"/>
                          <a:stCxn id="1843" idx="2"/>
                          <a:endCxn id="1844" idx="0"/>
                        </wps:cNvCnPr>
                        <wps:spPr bwMode="auto">
                          <a:xfrm>
                            <a:off x="2803551" y="1241047"/>
                            <a:ext cx="825" cy="3927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2" name="AutoShape 509"/>
                        <wps:cNvCnPr>
                          <a:cxnSpLocks noChangeShapeType="1"/>
                          <a:stCxn id="1842" idx="2"/>
                          <a:endCxn id="1843" idx="0"/>
                        </wps:cNvCnPr>
                        <wps:spPr bwMode="auto">
                          <a:xfrm>
                            <a:off x="2803551" y="547909"/>
                            <a:ext cx="825" cy="219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53" o:spid="_x0000_s1640" editas="canvas" style="width:467.75pt;height:380.55pt;mso-position-horizontal-relative:char;mso-position-vertical-relative:line" coordsize="59404,48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">
                <v:shape id="_x0000_s1641" type="#_x0000_t75" style="position:absolute;width:59404;height:48329;visibility:visible;mso-wrap-style:square">
                  <v:fill o:detectmouseclick="t"/>
                  <v:path o:connecttype="none"/>
                </v:shape>
                <v:shape id="Text Box 499" o:spid="_x0000_s1642" type="#_x0000_t202" style="position:absolute;left:3077;width:49916;height:5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MMsQA&#10;AADdAAAADwAAAGRycy9kb3ducmV2LnhtbERPTWvCQBC9F/oflil4KXVTFRujq4jQYm82LfU6ZMck&#10;mJ1Nd9cY/70rFLzN433OYtWbRnTkfG1ZweswAUFcWF1zqeDn+/0lBeEDssbGMim4kIfV8vFhgZm2&#10;Z/6iLg+liCHsM1RQhdBmUvqiIoN+aFviyB2sMxgidKXUDs8x3DRylCRTabDm2FBhS5uKimN+MgrS&#10;ybbb+8/x7reYHppZeH7rPv6cUoOnfj0HEagPd/G/e6vj/HQygts38QS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VzDLEAAAA3QAAAA8AAAAAAAAAAAAAAAAAmAIAAGRycy9k&#10;b3ducmV2LnhtbFBLBQYAAAAABAAEAPUAAACJAwAAAAA=&#10;">
                  <v:textbox>
                    <w:txbxContent>
                      <w:p w:rsidR="00415578" w:rsidRDefault="00415578" w:rsidP="00BF3F12">
                        <w:pPr>
                          <w:jc w:val="center"/>
                        </w:pPr>
                        <w:r w:rsidRPr="000101F5">
                          <w:rPr>
                            <w:rFonts w:ascii="Arial" w:hAnsi="Arial" w:cs="Arial"/>
                            <w:color w:val="000000"/>
                            <w:sz w:val="28"/>
                            <w:szCs w:val="28"/>
                            <w:lang w:val="uk-UA"/>
                          </w:rPr>
                          <w:t>Сегментув</w:t>
                        </w:r>
                        <w:r>
                          <w:rPr>
                            <w:rFonts w:ascii="Arial" w:hAnsi="Arial" w:cs="Arial"/>
                            <w:color w:val="000000"/>
                            <w:sz w:val="28"/>
                            <w:szCs w:val="28"/>
                            <w:lang w:val="en-US"/>
                          </w:rPr>
                          <w:t>a</w:t>
                        </w:r>
                        <w:r w:rsidRPr="000101F5">
                          <w:rPr>
                            <w:rFonts w:ascii="Arial" w:hAnsi="Arial" w:cs="Arial"/>
                            <w:color w:val="000000"/>
                            <w:sz w:val="28"/>
                            <w:szCs w:val="28"/>
                            <w:lang w:val="uk-UA"/>
                          </w:rPr>
                          <w:t>ння спожив</w:t>
                        </w:r>
                        <w:r>
                          <w:rPr>
                            <w:rFonts w:ascii="Arial" w:hAnsi="Arial" w:cs="Arial"/>
                            <w:color w:val="000000"/>
                            <w:sz w:val="28"/>
                            <w:szCs w:val="28"/>
                            <w:lang w:val="en-US"/>
                          </w:rPr>
                          <w:t>a</w:t>
                        </w:r>
                        <w:r w:rsidRPr="000101F5">
                          <w:rPr>
                            <w:rFonts w:ascii="Arial" w:hAnsi="Arial" w:cs="Arial"/>
                            <w:color w:val="000000"/>
                            <w:sz w:val="28"/>
                            <w:szCs w:val="28"/>
                            <w:lang w:val="uk-UA"/>
                          </w:rPr>
                          <w:t>цького ринку з точки зору особливостей щодо потреб окремих спожив</w:t>
                        </w:r>
                        <w:r>
                          <w:rPr>
                            <w:rFonts w:ascii="Arial" w:hAnsi="Arial" w:cs="Arial"/>
                            <w:color w:val="000000"/>
                            <w:sz w:val="28"/>
                            <w:szCs w:val="28"/>
                            <w:lang w:val="en-US"/>
                          </w:rPr>
                          <w:t>a</w:t>
                        </w:r>
                        <w:r>
                          <w:rPr>
                            <w:rFonts w:ascii="Arial" w:hAnsi="Arial" w:cs="Arial"/>
                            <w:color w:val="000000"/>
                            <w:sz w:val="28"/>
                            <w:szCs w:val="28"/>
                            <w:lang w:val="uk-UA"/>
                          </w:rPr>
                          <w:t xml:space="preserve">чів </w:t>
                        </w:r>
                        <w:r w:rsidRPr="000101F5">
                          <w:rPr>
                            <w:rFonts w:ascii="Arial" w:hAnsi="Arial" w:cs="Arial"/>
                            <w:color w:val="000000"/>
                            <w:sz w:val="28"/>
                            <w:szCs w:val="28"/>
                            <w:lang w:val="uk-UA"/>
                          </w:rPr>
                          <w:t xml:space="preserve"> послуг</w:t>
                        </w:r>
                        <w:r>
                          <w:rPr>
                            <w:rFonts w:ascii="Arial" w:hAnsi="Arial" w:cs="Arial"/>
                            <w:color w:val="000000"/>
                            <w:sz w:val="28"/>
                            <w:szCs w:val="28"/>
                            <w:lang w:val="en-US"/>
                          </w:rPr>
                          <w:t>a</w:t>
                        </w:r>
                        <w:r w:rsidRPr="000101F5">
                          <w:rPr>
                            <w:rFonts w:ascii="Arial" w:hAnsi="Arial" w:cs="Arial"/>
                            <w:color w:val="000000"/>
                            <w:sz w:val="28"/>
                            <w:szCs w:val="28"/>
                            <w:lang w:val="uk-UA"/>
                          </w:rPr>
                          <w:t>х</w:t>
                        </w:r>
                      </w:p>
                    </w:txbxContent>
                  </v:textbox>
                </v:shape>
                <v:shape id="Text Box 500" o:spid="_x0000_s1643" type="#_x0000_t202" style="position:absolute;left:3077;top:7674;width:49916;height:4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lpqcQA&#10;AADdAAAADwAAAGRycy9kb3ducmV2LnhtbERPS2vCQBC+F/oflil4KXXjA5tGVymFit40lvY6ZMck&#10;mJ2Nu9sY/323IHibj+85i1VvGtGR87VlBaNhAoK4sLrmUsHX4fMlBeEDssbGMim4kofV8vFhgZm2&#10;F95Tl4dSxBD2GSqoQmgzKX1RkUE/tC1x5I7WGQwRulJqh5cYbho5TpKZNFhzbKiwpY+KilP+axSk&#10;003347eT3XcxOzZv4fm1W5+dUoOn/n0OIlAf7uKbe6Pj/HQ6g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ZaanEAAAA3QAAAA8AAAAAAAAAAAAAAAAAmAIAAGRycy9k&#10;b3ducmV2LnhtbFBLBQYAAAAABAAEAPUAAACJAwAAAAA=&#10;">
                  <v:textbox>
                    <w:txbxContent>
                      <w:p w:rsidR="00415578" w:rsidRDefault="00415578" w:rsidP="00BF3F12">
                        <w:pPr>
                          <w:jc w:val="center"/>
                        </w:pPr>
                        <w:r w:rsidRPr="000101F5">
                          <w:rPr>
                            <w:rFonts w:ascii="Arial" w:hAnsi="Arial" w:cs="Arial"/>
                            <w:color w:val="000000"/>
                            <w:sz w:val="28"/>
                            <w:szCs w:val="28"/>
                            <w:lang w:val="uk-UA"/>
                          </w:rPr>
                          <w:t>Визначення переліку найбільш в</w:t>
                        </w:r>
                        <w:r>
                          <w:rPr>
                            <w:rFonts w:ascii="Arial" w:hAnsi="Arial" w:cs="Arial"/>
                            <w:color w:val="000000"/>
                            <w:sz w:val="28"/>
                            <w:szCs w:val="28"/>
                            <w:lang w:val="en-US"/>
                          </w:rPr>
                          <w:t>a</w:t>
                        </w:r>
                        <w:r w:rsidRPr="000101F5">
                          <w:rPr>
                            <w:rFonts w:ascii="Arial" w:hAnsi="Arial" w:cs="Arial"/>
                            <w:color w:val="000000"/>
                            <w:sz w:val="28"/>
                            <w:szCs w:val="28"/>
                            <w:lang w:val="uk-UA"/>
                          </w:rPr>
                          <w:t>жливих для сп</w:t>
                        </w:r>
                        <w:r>
                          <w:rPr>
                            <w:rFonts w:ascii="Arial" w:hAnsi="Arial" w:cs="Arial"/>
                            <w:color w:val="000000"/>
                            <w:sz w:val="28"/>
                            <w:szCs w:val="28"/>
                            <w:lang w:val="en-US"/>
                          </w:rPr>
                          <w:t>o</w:t>
                        </w:r>
                        <w:r w:rsidRPr="000101F5">
                          <w:rPr>
                            <w:rFonts w:ascii="Arial" w:hAnsi="Arial" w:cs="Arial"/>
                            <w:color w:val="000000"/>
                            <w:sz w:val="28"/>
                            <w:szCs w:val="28"/>
                            <w:lang w:val="uk-UA"/>
                          </w:rPr>
                          <w:t>жив</w:t>
                        </w:r>
                        <w:r>
                          <w:rPr>
                            <w:rFonts w:ascii="Arial" w:hAnsi="Arial" w:cs="Arial"/>
                            <w:color w:val="000000"/>
                            <w:sz w:val="28"/>
                            <w:szCs w:val="28"/>
                            <w:lang w:val="en-US"/>
                          </w:rPr>
                          <w:t>a</w:t>
                        </w:r>
                        <w:r w:rsidRPr="000101F5">
                          <w:rPr>
                            <w:rFonts w:ascii="Arial" w:hAnsi="Arial" w:cs="Arial"/>
                            <w:color w:val="000000"/>
                            <w:sz w:val="28"/>
                            <w:szCs w:val="28"/>
                            <w:lang w:val="uk-UA"/>
                          </w:rPr>
                          <w:t>ча послуг</w:t>
                        </w:r>
                      </w:p>
                    </w:txbxContent>
                  </v:textbox>
                </v:shape>
                <v:shape id="Text Box 501" o:spid="_x0000_s1644" type="#_x0000_t202" style="position:absolute;left:3077;top:16338;width:49916;height:4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x3cQA&#10;AADdAAAADwAAAGRycy9kb3ducmV2LnhtbERPTWvCQBC9F/wPyxR6KbpRg01TVylCi97USnsdsmMS&#10;mp1Nd7cx/ntXELzN433OfNmbRnTkfG1ZwXiUgCAurK65VHD4+hhmIHxA1thYJgVn8rBcDB7mmGt7&#10;4h11+1CKGMI+RwVVCG0upS8qMuhHtiWO3NE6gyFCV0rt8BTDTSMnSTKTBmuODRW2tKqo+N3/GwVZ&#10;uu5+/Ga6/S5mx+Y1PL90n39OqafH/v0NRKA+3MU391rH+VmawvWbeIJ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w8d3EAAAA3QAAAA8AAAAAAAAAAAAAAAAAmAIAAGRycy9k&#10;b3ducmV2LnhtbFBLBQYAAAAABAAEAPUAAACJAwAAAAA=&#10;">
                  <v:textbox>
                    <w:txbxContent>
                      <w:p w:rsidR="00415578" w:rsidRDefault="00415578" w:rsidP="00BF3F12">
                        <w:pPr>
                          <w:jc w:val="center"/>
                        </w:pPr>
                        <w:r w:rsidRPr="000101F5">
                          <w:rPr>
                            <w:rFonts w:ascii="Arial" w:hAnsi="Arial" w:cs="Arial"/>
                            <w:color w:val="000000"/>
                            <w:sz w:val="28"/>
                            <w:szCs w:val="28"/>
                            <w:lang w:val="uk-UA"/>
                          </w:rPr>
                          <w:t>Ранжув</w:t>
                        </w:r>
                        <w:r>
                          <w:rPr>
                            <w:rFonts w:ascii="Arial" w:hAnsi="Arial" w:cs="Arial"/>
                            <w:color w:val="000000"/>
                            <w:sz w:val="28"/>
                            <w:szCs w:val="28"/>
                            <w:lang w:val="en-US"/>
                          </w:rPr>
                          <w:t>a</w:t>
                        </w:r>
                        <w:r w:rsidRPr="000101F5">
                          <w:rPr>
                            <w:rFonts w:ascii="Arial" w:hAnsi="Arial" w:cs="Arial"/>
                            <w:color w:val="000000"/>
                            <w:sz w:val="28"/>
                            <w:szCs w:val="28"/>
                            <w:lang w:val="uk-UA"/>
                          </w:rPr>
                          <w:t>ння п</w:t>
                        </w:r>
                        <w:r>
                          <w:rPr>
                            <w:rFonts w:ascii="Arial" w:hAnsi="Arial" w:cs="Arial"/>
                            <w:color w:val="000000"/>
                            <w:sz w:val="28"/>
                            <w:szCs w:val="28"/>
                            <w:lang w:val="en-US"/>
                          </w:rPr>
                          <w:t>o</w:t>
                        </w:r>
                        <w:r w:rsidRPr="000101F5">
                          <w:rPr>
                            <w:rFonts w:ascii="Arial" w:hAnsi="Arial" w:cs="Arial"/>
                            <w:color w:val="000000"/>
                            <w:sz w:val="28"/>
                            <w:szCs w:val="28"/>
                            <w:lang w:val="uk-UA"/>
                          </w:rPr>
                          <w:t>слуг по критерію в</w:t>
                        </w:r>
                        <w:r>
                          <w:rPr>
                            <w:rFonts w:ascii="Arial" w:hAnsi="Arial" w:cs="Arial"/>
                            <w:color w:val="000000"/>
                            <w:sz w:val="28"/>
                            <w:szCs w:val="28"/>
                            <w:lang w:val="en-US"/>
                          </w:rPr>
                          <w:t>a</w:t>
                        </w:r>
                        <w:r w:rsidRPr="000101F5">
                          <w:rPr>
                            <w:rFonts w:ascii="Arial" w:hAnsi="Arial" w:cs="Arial"/>
                            <w:color w:val="000000"/>
                            <w:sz w:val="28"/>
                            <w:szCs w:val="28"/>
                            <w:lang w:val="uk-UA"/>
                          </w:rPr>
                          <w:t>жлив</w:t>
                        </w:r>
                        <w:r>
                          <w:rPr>
                            <w:rFonts w:ascii="Arial" w:hAnsi="Arial" w:cs="Arial"/>
                            <w:color w:val="000000"/>
                            <w:sz w:val="28"/>
                            <w:szCs w:val="28"/>
                            <w:lang w:val="en-US"/>
                          </w:rPr>
                          <w:t>o</w:t>
                        </w:r>
                        <w:r w:rsidRPr="000101F5">
                          <w:rPr>
                            <w:rFonts w:ascii="Arial" w:hAnsi="Arial" w:cs="Arial"/>
                            <w:color w:val="000000"/>
                            <w:sz w:val="28"/>
                            <w:szCs w:val="28"/>
                            <w:lang w:val="uk-UA"/>
                          </w:rPr>
                          <w:t>сті для сп</w:t>
                        </w:r>
                        <w:r>
                          <w:rPr>
                            <w:rFonts w:ascii="Arial" w:hAnsi="Arial" w:cs="Arial"/>
                            <w:color w:val="000000"/>
                            <w:sz w:val="28"/>
                            <w:szCs w:val="28"/>
                            <w:lang w:val="en-US"/>
                          </w:rPr>
                          <w:t>o</w:t>
                        </w:r>
                        <w:r w:rsidRPr="000101F5">
                          <w:rPr>
                            <w:rFonts w:ascii="Arial" w:hAnsi="Arial" w:cs="Arial"/>
                            <w:color w:val="000000"/>
                            <w:sz w:val="28"/>
                            <w:szCs w:val="28"/>
                            <w:lang w:val="uk-UA"/>
                          </w:rPr>
                          <w:t>жив</w:t>
                        </w:r>
                        <w:r>
                          <w:rPr>
                            <w:rFonts w:ascii="Arial" w:hAnsi="Arial" w:cs="Arial"/>
                            <w:color w:val="000000"/>
                            <w:sz w:val="28"/>
                            <w:szCs w:val="28"/>
                            <w:lang w:val="en-US"/>
                          </w:rPr>
                          <w:t>a</w:t>
                        </w:r>
                        <w:r w:rsidRPr="000101F5">
                          <w:rPr>
                            <w:rFonts w:ascii="Arial" w:hAnsi="Arial" w:cs="Arial"/>
                            <w:color w:val="000000"/>
                            <w:sz w:val="28"/>
                            <w:szCs w:val="28"/>
                            <w:lang w:val="uk-UA"/>
                          </w:rPr>
                          <w:t>ча</w:t>
                        </w:r>
                      </w:p>
                    </w:txbxContent>
                  </v:textbox>
                </v:shape>
                <v:shape id="Text Box 502" o:spid="_x0000_s1645" type="#_x0000_t202" style="position:absolute;left:3077;top:25010;width:50485;height:5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xURsQA&#10;AADdAAAADwAAAGRycy9kb3ducmV2LnhtbERPTWvCQBC9F/oflin0UnTTVm2MriJCxd6qFr0O2TEJ&#10;zc7G3TXGf+8Khd7m8T5nOu9MLVpyvrKs4LWfgCDOra64UPCz++ylIHxA1lhbJgVX8jCfPT5MMdP2&#10;whtqt6EQMYR9hgrKEJpMSp+XZND3bUMcuaN1BkOErpDa4SWGm1q+JclIGqw4NpTY0LKk/Hd7NgrS&#10;wbo9+K/3730+Otbj8PLRrk5OqeenbjEBEagL/+I/91rH+elgCPdv4gl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VEbEAAAA3QAAAA8AAAAAAAAAAAAAAAAAmAIAAGRycy9k&#10;b3ducmV2LnhtbFBLBQYAAAAABAAEAPUAAACJAwAAAAA=&#10;">
                  <v:textbox>
                    <w:txbxContent>
                      <w:p w:rsidR="00415578" w:rsidRDefault="00415578" w:rsidP="00BF3F12">
                        <w:pPr>
                          <w:jc w:val="center"/>
                        </w:pPr>
                        <w:r w:rsidRPr="000101F5">
                          <w:rPr>
                            <w:rFonts w:ascii="Arial" w:hAnsi="Arial" w:cs="Arial"/>
                            <w:color w:val="000000"/>
                            <w:sz w:val="28"/>
                            <w:szCs w:val="28"/>
                            <w:lang w:val="uk-UA"/>
                          </w:rPr>
                          <w:t>Визначення станд</w:t>
                        </w:r>
                        <w:r>
                          <w:rPr>
                            <w:rFonts w:ascii="Arial" w:hAnsi="Arial" w:cs="Arial"/>
                            <w:color w:val="000000"/>
                            <w:sz w:val="28"/>
                            <w:szCs w:val="28"/>
                            <w:lang w:val="en-US"/>
                          </w:rPr>
                          <w:t>a</w:t>
                        </w:r>
                        <w:r w:rsidRPr="000101F5">
                          <w:rPr>
                            <w:rFonts w:ascii="Arial" w:hAnsi="Arial" w:cs="Arial"/>
                            <w:color w:val="000000"/>
                            <w:sz w:val="28"/>
                            <w:szCs w:val="28"/>
                            <w:lang w:val="uk-UA"/>
                          </w:rPr>
                          <w:t>ртів послуг в розрізі окремих сегментів ринку</w:t>
                        </w:r>
                      </w:p>
                    </w:txbxContent>
                  </v:textbox>
                </v:shape>
                <v:shape id="Text Box 503" o:spid="_x0000_s1646" type="#_x0000_t202" style="position:absolute;left:3556;top:32618;width:50006;height:5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7KMcQA&#10;AADdAAAADwAAAGRycy9kb3ducmV2LnhtbERPS2vCQBC+F/wPyxR6KbrxQZqmrlKEFr2plfY6ZMck&#10;NDub7m5j/PeuIHibj+8582VvGtGR87VlBeNRAoK4sLrmUsHh62OYgfABWWNjmRScycNyMXiYY67t&#10;iXfU7UMpYgj7HBVUIbS5lL6oyKAf2ZY4ckfrDIYIXSm1w1MMN42cJEkqDdYcGypsaVVR8bv/Nwqy&#10;2br78Zvp9rtIj81reH7pPv+cUk+P/fsbiEB9uItv7rWO87NZCtdv4gl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yjHEAAAA3QAAAA8AAAAAAAAAAAAAAAAAmAIAAGRycy9k&#10;b3ducmV2LnhtbFBLBQYAAAAABAAEAPUAAACJAwAAAAA=&#10;">
                  <v:textbox>
                    <w:txbxContent>
                      <w:p w:rsidR="00415578" w:rsidRDefault="00415578" w:rsidP="00BF3F12">
                        <w:pPr>
                          <w:jc w:val="center"/>
                        </w:pPr>
                        <w:r w:rsidRPr="000101F5">
                          <w:rPr>
                            <w:rFonts w:ascii="Arial" w:hAnsi="Arial" w:cs="Arial"/>
                            <w:color w:val="000000"/>
                            <w:sz w:val="28"/>
                            <w:szCs w:val="28"/>
                            <w:lang w:val="uk-UA"/>
                          </w:rPr>
                          <w:t>Визначення рівня сервісу, не</w:t>
                        </w:r>
                        <w:r>
                          <w:rPr>
                            <w:rFonts w:ascii="Arial" w:hAnsi="Arial" w:cs="Arial"/>
                            <w:color w:val="000000"/>
                            <w:sz w:val="28"/>
                            <w:szCs w:val="28"/>
                            <w:lang w:val="en-US"/>
                          </w:rPr>
                          <w:t>o</w:t>
                        </w:r>
                        <w:r w:rsidRPr="000101F5">
                          <w:rPr>
                            <w:rFonts w:ascii="Arial" w:hAnsi="Arial" w:cs="Arial"/>
                            <w:color w:val="000000"/>
                            <w:sz w:val="28"/>
                            <w:szCs w:val="28"/>
                            <w:lang w:val="uk-UA"/>
                          </w:rPr>
                          <w:t>бхідного для забезпечення конкурентозд</w:t>
                        </w:r>
                        <w:r>
                          <w:rPr>
                            <w:rFonts w:ascii="Arial" w:hAnsi="Arial" w:cs="Arial"/>
                            <w:color w:val="000000"/>
                            <w:sz w:val="28"/>
                            <w:szCs w:val="28"/>
                            <w:lang w:val="en-US"/>
                          </w:rPr>
                          <w:t>a</w:t>
                        </w:r>
                        <w:r w:rsidRPr="000101F5">
                          <w:rPr>
                            <w:rFonts w:ascii="Arial" w:hAnsi="Arial" w:cs="Arial"/>
                            <w:color w:val="000000"/>
                            <w:sz w:val="28"/>
                            <w:szCs w:val="28"/>
                            <w:lang w:val="uk-UA"/>
                          </w:rPr>
                          <w:t>тності системи</w:t>
                        </w:r>
                      </w:p>
                    </w:txbxContent>
                  </v:textbox>
                </v:shape>
                <v:shape id="Text Box 504" o:spid="_x0000_s1647" type="#_x0000_t202" style="position:absolute;left:4224;top:41844;width:48769;height:5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JvqsQA&#10;AADdAAAADwAAAGRycy9kb3ducmV2LnhtbERPS2vCQBC+C/6HZQq9iG60omnqKiK06K0+0OuQHZPQ&#10;7Gzc3cb033cLQm/z8T1nsepMLVpyvrKsYDxKQBDnVldcKDgd34cpCB+QNdaWScEPeVgt+70FZtre&#10;eU/tIRQihrDPUEEZQpNJ6fOSDPqRbYgjd7XOYIjQFVI7vMdwU8tJksykwYpjQ4kNbUrKvw7fRkE6&#10;3bYXv3v5POeza/0aBvP24+aUen7q1m8gAnXhX/xwb3Wcn07n8PdNPE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ib6rEAAAA3QAAAA8AAAAAAAAAAAAAAAAAmAIAAGRycy9k&#10;b3ducmV2LnhtbFBLBQYAAAAABAAEAPUAAACJAwAAAAA=&#10;">
                  <v:textbox>
                    <w:txbxContent>
                      <w:p w:rsidR="00415578" w:rsidRDefault="00415578" w:rsidP="00BF3F12">
                        <w:r w:rsidRPr="000101F5">
                          <w:rPr>
                            <w:rFonts w:ascii="Arial" w:hAnsi="Arial" w:cs="Arial"/>
                            <w:color w:val="000000"/>
                            <w:sz w:val="28"/>
                            <w:szCs w:val="28"/>
                            <w:lang w:val="uk-UA"/>
                          </w:rPr>
                          <w:t>Вст</w:t>
                        </w:r>
                        <w:r>
                          <w:rPr>
                            <w:rFonts w:ascii="Arial" w:hAnsi="Arial" w:cs="Arial"/>
                            <w:color w:val="000000"/>
                            <w:sz w:val="28"/>
                            <w:szCs w:val="28"/>
                            <w:lang w:val="en-US"/>
                          </w:rPr>
                          <w:t>a</w:t>
                        </w:r>
                        <w:r w:rsidRPr="000101F5">
                          <w:rPr>
                            <w:rFonts w:ascii="Arial" w:hAnsi="Arial" w:cs="Arial"/>
                            <w:color w:val="000000"/>
                            <w:sz w:val="28"/>
                            <w:szCs w:val="28"/>
                            <w:lang w:val="uk-UA"/>
                          </w:rPr>
                          <w:t>новлення звор</w:t>
                        </w:r>
                        <w:r>
                          <w:rPr>
                            <w:rFonts w:ascii="Arial" w:hAnsi="Arial" w:cs="Arial"/>
                            <w:color w:val="000000"/>
                            <w:sz w:val="28"/>
                            <w:szCs w:val="28"/>
                            <w:lang w:val="en-US"/>
                          </w:rPr>
                          <w:t>o</w:t>
                        </w:r>
                        <w:r w:rsidRPr="000101F5">
                          <w:rPr>
                            <w:rFonts w:ascii="Arial" w:hAnsi="Arial" w:cs="Arial"/>
                            <w:color w:val="000000"/>
                            <w:sz w:val="28"/>
                            <w:szCs w:val="28"/>
                            <w:lang w:val="uk-UA"/>
                          </w:rPr>
                          <w:t>тного зв`язку з сп</w:t>
                        </w:r>
                        <w:r>
                          <w:rPr>
                            <w:rFonts w:ascii="Arial" w:hAnsi="Arial" w:cs="Arial"/>
                            <w:color w:val="000000"/>
                            <w:sz w:val="28"/>
                            <w:szCs w:val="28"/>
                            <w:lang w:val="en-US"/>
                          </w:rPr>
                          <w:t>o</w:t>
                        </w:r>
                        <w:r w:rsidRPr="000101F5">
                          <w:rPr>
                            <w:rFonts w:ascii="Arial" w:hAnsi="Arial" w:cs="Arial"/>
                            <w:color w:val="000000"/>
                            <w:sz w:val="28"/>
                            <w:szCs w:val="28"/>
                            <w:lang w:val="uk-UA"/>
                          </w:rPr>
                          <w:t>живачами п</w:t>
                        </w:r>
                        <w:r>
                          <w:rPr>
                            <w:rFonts w:ascii="Arial" w:hAnsi="Arial" w:cs="Arial"/>
                            <w:color w:val="000000"/>
                            <w:sz w:val="28"/>
                            <w:szCs w:val="28"/>
                            <w:lang w:val="en-US"/>
                          </w:rPr>
                          <w:t>o</w:t>
                        </w:r>
                        <w:r w:rsidRPr="000101F5">
                          <w:rPr>
                            <w:rFonts w:ascii="Arial" w:hAnsi="Arial" w:cs="Arial"/>
                            <w:color w:val="000000"/>
                            <w:sz w:val="28"/>
                            <w:szCs w:val="28"/>
                            <w:lang w:val="uk-UA"/>
                          </w:rPr>
                          <w:t>слуг</w:t>
                        </w:r>
                      </w:p>
                    </w:txbxContent>
                  </v:textbox>
                </v:shape>
                <v:shape id="AutoShape 505" o:spid="_x0000_s1648" type="#_x0000_t32" style="position:absolute;left:28563;top:37941;width:41;height:39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OaVMcAAADdAAAADwAAAGRycy9kb3ducmV2LnhtbESPQWvCQBCF74X+h2UK3upGKUWjq0ih&#10;UpQeqiXobciOSTA7G3ZXjf31nUOhtxnem/e+mS9716orhdh4NjAaZqCIS28brgx879+fJ6BiQrbY&#10;eiYDd4qwXDw+zDG3/sZfdN2lSkkIxxwN1Cl1udaxrMlhHPqOWLSTDw6TrKHSNuBNwl2rx1n2qh02&#10;LA01dvRWU3neXZyBw3Z6Ke7FJ22K0XRzxODiz35tzOCpX81AJerTv/nv+sMK/uRFcOUbGUE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05pUxwAAAN0AAAAPAAAAAAAA&#10;AAAAAAAAAKECAABkcnMvZG93bnJldi54bWxQSwUGAAAAAAQABAD5AAAAlQMAAAAA&#10;">
                  <v:stroke endarrow="block"/>
                </v:shape>
                <v:shape id="AutoShape 506" o:spid="_x0000_s1649" type="#_x0000_t32" style="position:absolute;left:28324;top:30060;width:239;height:25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8/z8QAAADdAAAADwAAAGRycy9kb3ducmV2LnhtbERPTWvCQBC9C/6HZYTedGMpYqKrSKGl&#10;WHpQS9DbkB2TYHY27K4a/fVdQehtHu9z5svONOJCzteWFYxHCQjiwuqaSwW/u4/hFIQPyBoby6Tg&#10;Rh6Wi35vjpm2V97QZRtKEUPYZ6igCqHNpPRFRQb9yLbEkTtaZzBE6EqpHV5juGnka5JMpMGaY0OF&#10;Lb1XVJy2Z6Ng/52e81v+Q+t8nK4P6Iy/7z6Vehl0qxmIQF34Fz/dXzrOn76l8Pgmn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nz/PxAAAAN0AAAAPAAAAAAAAAAAA&#10;AAAAAKECAABkcnMvZG93bnJldi54bWxQSwUGAAAAAAQABAD5AAAAkgMAAAAA&#10;">
                  <v:stroke endarrow="block"/>
                </v:shape>
                <v:shape id="AutoShape 507" o:spid="_x0000_s1650" type="#_x0000_t32" style="position:absolute;left:28035;top:21173;width:289;height:38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wAj8cAAADdAAAADwAAAGRycy9kb3ducmV2LnhtbESPQWvCQBCF74X+h2UK3upGoUWjq0ih&#10;UpQeqiXobciOSTA7G3ZXjf31nUOhtxnem/e+mS9716orhdh4NjAaZqCIS28brgx879+fJ6BiQrbY&#10;eiYDd4qwXDw+zDG3/sZfdN2lSkkIxxwN1Cl1udaxrMlhHPqOWLSTDw6TrKHSNuBNwl2rx1n2qh02&#10;LA01dvRWU3neXZyBw3Z6Ke7FJ22K0XRzxODiz35tzOCpX81AJerTv/nv+sMK/uRF+OUbGUE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fACPxwAAAN0AAAAPAAAAAAAA&#10;AAAAAAAAAKECAABkcnMvZG93bnJldi54bWxQSwUGAAAAAAQABAD5AAAAlQMAAAAA&#10;">
                  <v:stroke endarrow="block"/>
                </v:shape>
                <v:shape id="AutoShape 508" o:spid="_x0000_s1651" type="#_x0000_t32" style="position:absolute;left:28035;top:12410;width:8;height:39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lFMQAAADdAAAADwAAAGRycy9kb3ducmV2LnhtbERPTWvCQBC9C/6HZYTedJOCotFVSqFF&#10;LB7UEtrbkB2T0Oxs2F01+utdQehtHu9zFqvONOJMzteWFaSjBARxYXXNpYLvw8dwCsIHZI2NZVJw&#10;JQ+rZb+3wEzbC+/ovA+liCHsM1RQhdBmUvqiIoN+ZFviyB2tMxgidKXUDi8x3DTyNUkm0mDNsaHC&#10;lt4rKv72J6Pg52t2yq/5ljZ5Otv8ojP+dvhU6mXQvc1BBOrCv/jpXus4fzpO4fFNPE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MKUUxAAAAN0AAAAPAAAAAAAAAAAA&#10;AAAAAKECAABkcnMvZG93bnJldi54bWxQSwUGAAAAAAQABAD5AAAAkgMAAAAA&#10;">
                  <v:stroke endarrow="block"/>
                </v:shape>
                <v:shape id="AutoShape 509" o:spid="_x0000_s1652" type="#_x0000_t32" style="position:absolute;left:28035;top:5479;width:8;height:2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7Y8QAAADdAAAADwAAAGRycy9kb3ducmV2LnhtbERPTYvCMBC9C/6HMII3TRV20a5RRFAW&#10;xYO6lN3b0IxtsZmUJGrdX2+Ehb3N433ObNGaWtzI+cqygtEwAUGcW11xoeDrtB5MQPiArLG2TAoe&#10;5GEx73ZmmGp75wPdjqEQMYR9igrKEJpUSp+XZNAPbUMcubN1BkOErpDa4T2Gm1qOk+RdGqw4NpTY&#10;0Kqk/HK8GgXfu+k1e2R72maj6fYHnfG/p41S/V67/AARqA3/4j/3p47zJ29jeH0TT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4jtjxAAAAN0AAAAPAAAAAAAAAAAA&#10;AAAAAKECAABkcnMvZG93bnJldi54bWxQSwUGAAAAAAQABAD5AAAAkgMAAAAA&#10;">
                  <v:stroke endarrow="block"/>
                </v:shape>
                <w10:anchorlock/>
              </v:group>
            </w:pict>
          </mc:Fallback>
        </mc:AlternateContent>
      </w:r>
    </w:p>
    <w:p w:rsidR="00BF3F12" w:rsidRPr="00902BC0" w:rsidRDefault="00BF3F12" w:rsidP="00902BC0">
      <w:pPr>
        <w:widowControl w:val="0"/>
        <w:autoSpaceDE w:val="0"/>
        <w:autoSpaceDN w:val="0"/>
        <w:adjustRightInd w:val="0"/>
        <w:spacing w:line="288" w:lineRule="auto"/>
        <w:jc w:val="both"/>
        <w:rPr>
          <w:rFonts w:ascii="Arial" w:hAnsi="Arial" w:cs="Arial"/>
          <w:b/>
          <w:color w:val="000000"/>
          <w:sz w:val="28"/>
          <w:szCs w:val="28"/>
          <w:lang w:val="uk-UA"/>
        </w:rPr>
      </w:pPr>
      <w:r w:rsidRPr="00902BC0">
        <w:rPr>
          <w:rFonts w:ascii="Arial" w:hAnsi="Arial" w:cs="Arial"/>
          <w:color w:val="000000"/>
          <w:sz w:val="28"/>
          <w:szCs w:val="28"/>
          <w:lang w:val="uk-UA"/>
        </w:rPr>
        <w:t xml:space="preserve">Рис.8.1. </w:t>
      </w:r>
      <w:r w:rsidRPr="00902BC0">
        <w:rPr>
          <w:rFonts w:ascii="Arial" w:hAnsi="Arial" w:cs="Arial"/>
          <w:b/>
          <w:color w:val="000000"/>
          <w:sz w:val="28"/>
          <w:szCs w:val="28"/>
          <w:lang w:val="uk-UA"/>
        </w:rPr>
        <w:t>Послідовність дій, що дозволяють сформувати систему логістичного сервісу</w:t>
      </w:r>
    </w:p>
    <w:p w:rsidR="00BF3F12" w:rsidRPr="00902BC0" w:rsidRDefault="00BF3F12" w:rsidP="00902BC0">
      <w:pPr>
        <w:widowControl w:val="0"/>
        <w:autoSpaceDE w:val="0"/>
        <w:autoSpaceDN w:val="0"/>
        <w:adjustRightInd w:val="0"/>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 xml:space="preserve"> </w:t>
      </w:r>
    </w:p>
    <w:p w:rsidR="00BF3F12" w:rsidRPr="00902BC0" w:rsidRDefault="00BF3F12" w:rsidP="00902BC0">
      <w:pPr>
        <w:pStyle w:val="afe"/>
        <w:spacing w:before="0" w:beforeAutospacing="0" w:after="0" w:afterAutospacing="0" w:line="288" w:lineRule="auto"/>
        <w:ind w:firstLine="709"/>
        <w:jc w:val="both"/>
        <w:rPr>
          <w:rFonts w:ascii="Arial" w:hAnsi="Arial" w:cs="Arial"/>
          <w:color w:val="000000"/>
          <w:sz w:val="28"/>
          <w:szCs w:val="20"/>
          <w:shd w:val="clear" w:color="auto" w:fill="FFFFFF"/>
        </w:rPr>
      </w:pPr>
      <w:r w:rsidRPr="00902BC0">
        <w:rPr>
          <w:rFonts w:ascii="Arial" w:hAnsi="Arial" w:cs="Arial"/>
          <w:color w:val="000000"/>
          <w:sz w:val="28"/>
          <w:szCs w:val="20"/>
          <w:shd w:val="clear" w:color="auto" w:fill="FFFFFF"/>
        </w:rPr>
        <w:t xml:space="preserve">Основним споживачем логістичного сервісу є споживач матеріального потоку або </w:t>
      </w:r>
      <w:r w:rsidRPr="00902BC0">
        <w:rPr>
          <w:rFonts w:ascii="Arial" w:hAnsi="Arial" w:cs="Arial"/>
          <w:color w:val="000000"/>
          <w:sz w:val="28"/>
          <w:szCs w:val="20"/>
          <w:shd w:val="clear" w:color="auto" w:fill="FFFFFF"/>
          <w:lang w:val="ru-RU"/>
        </w:rPr>
        <w:t>інформаційного потоку</w:t>
      </w:r>
      <w:r w:rsidRPr="00902BC0">
        <w:rPr>
          <w:rFonts w:ascii="Arial" w:hAnsi="Arial" w:cs="Arial"/>
          <w:color w:val="000000"/>
          <w:sz w:val="28"/>
          <w:szCs w:val="20"/>
          <w:shd w:val="clear" w:color="auto" w:fill="FFFFFF"/>
        </w:rPr>
        <w:t>. Сервісні послуги в основному надаються постачальником, експедиторською фірмою або іншим логістичним посередником.</w:t>
      </w:r>
    </w:p>
    <w:p w:rsidR="00BF3F12" w:rsidRPr="00902BC0" w:rsidRDefault="00BF3F12"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iCs/>
          <w:color w:val="000000"/>
          <w:sz w:val="28"/>
          <w:szCs w:val="20"/>
          <w:shd w:val="clear" w:color="auto" w:fill="FFFFFF"/>
        </w:rPr>
        <w:t>Логістичний сервіс функціонує на основі принципів</w:t>
      </w:r>
      <w:r w:rsidRPr="00902BC0">
        <w:rPr>
          <w:rFonts w:ascii="Arial" w:hAnsi="Arial" w:cs="Arial"/>
          <w:iCs/>
          <w:color w:val="000000"/>
          <w:sz w:val="28"/>
          <w:szCs w:val="20"/>
          <w:shd w:val="clear" w:color="auto" w:fill="FFFFFF"/>
          <w:lang w:val="ru-RU"/>
        </w:rPr>
        <w:t xml:space="preserve"> </w:t>
      </w:r>
      <w:r w:rsidRPr="00902BC0">
        <w:rPr>
          <w:rFonts w:ascii="Arial" w:hAnsi="Arial" w:cs="Arial"/>
          <w:sz w:val="28"/>
          <w:szCs w:val="28"/>
        </w:rPr>
        <w:t xml:space="preserve">наведених на рис. 8.1. </w:t>
      </w:r>
    </w:p>
    <w:p w:rsidR="00BF3F12" w:rsidRPr="00902BC0" w:rsidRDefault="00BF3F12" w:rsidP="00902BC0">
      <w:pPr>
        <w:pStyle w:val="afe"/>
        <w:spacing w:before="0" w:beforeAutospacing="0" w:after="0" w:afterAutospacing="0" w:line="288" w:lineRule="auto"/>
        <w:ind w:firstLine="709"/>
        <w:jc w:val="both"/>
        <w:rPr>
          <w:rFonts w:ascii="Arial" w:hAnsi="Arial" w:cs="Arial"/>
          <w:sz w:val="28"/>
          <w:szCs w:val="28"/>
        </w:rPr>
      </w:pPr>
    </w:p>
    <w:p w:rsidR="00BF3F12" w:rsidRPr="00902BC0" w:rsidRDefault="00BF3F12"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noProof/>
          <w:sz w:val="28"/>
          <w:szCs w:val="28"/>
          <w:lang w:val="ru-RU" w:eastAsia="ru-RU"/>
        </w:rPr>
        <w:lastRenderedPageBreak/>
        <mc:AlternateContent>
          <mc:Choice Requires="wpc">
            <w:drawing>
              <wp:inline distT="0" distB="0" distL="0" distR="0" wp14:anchorId="5E07D105" wp14:editId="6CEA9F74">
                <wp:extent cx="5940425" cy="2341245"/>
                <wp:effectExtent l="0" t="0" r="0" b="0"/>
                <wp:docPr id="1841" name="Полотно 18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5" name="Text Box 484"/>
                        <wps:cNvSpPr txBox="1">
                          <a:spLocks noChangeArrowheads="1"/>
                        </wps:cNvSpPr>
                        <wps:spPr bwMode="auto">
                          <a:xfrm>
                            <a:off x="155936" y="103120"/>
                            <a:ext cx="1457054" cy="589849"/>
                          </a:xfrm>
                          <a:prstGeom prst="rect">
                            <a:avLst/>
                          </a:prstGeom>
                          <a:solidFill>
                            <a:srgbClr val="FFFFFF"/>
                          </a:solidFill>
                          <a:ln w="9525">
                            <a:solidFill>
                              <a:srgbClr val="000000"/>
                            </a:solidFill>
                            <a:miter lim="800000"/>
                            <a:headEnd/>
                            <a:tailEnd/>
                          </a:ln>
                        </wps:spPr>
                        <wps:txbx>
                          <w:txbxContent>
                            <w:p w:rsidR="00415578" w:rsidRDefault="00415578" w:rsidP="00BF3F12">
                              <w:r w:rsidRPr="007B7FB5">
                                <w:rPr>
                                  <w:rFonts w:ascii="Arial" w:hAnsi="Arial" w:cs="Arial"/>
                                  <w:i/>
                                  <w:iCs/>
                                  <w:color w:val="000000"/>
                                  <w:sz w:val="28"/>
                                  <w:szCs w:val="20"/>
                                  <w:shd w:val="clear" w:color="auto" w:fill="FFFFFF"/>
                                </w:rPr>
                                <w:t>обов'язковість пропозиції</w:t>
                              </w:r>
                              <w:r w:rsidRPr="007B7FB5">
                                <w:rPr>
                                  <w:rStyle w:val="apple-converted-space"/>
                                  <w:rFonts w:ascii="Arial" w:hAnsi="Arial" w:cs="Arial"/>
                                  <w:i/>
                                  <w:color w:val="000000"/>
                                  <w:sz w:val="28"/>
                                  <w:szCs w:val="20"/>
                                  <w:shd w:val="clear" w:color="auto" w:fill="FFFFFF"/>
                                </w:rPr>
                                <w:t> </w:t>
                              </w:r>
                            </w:p>
                          </w:txbxContent>
                        </wps:txbx>
                        <wps:bodyPr rot="0" vert="horz" wrap="square" lIns="91440" tIns="45720" rIns="91440" bIns="45720" anchor="t" anchorCtr="0" upright="1">
                          <a:noAutofit/>
                        </wps:bodyPr>
                      </wps:wsp>
                      <wps:wsp>
                        <wps:cNvPr id="286" name="Text Box 485"/>
                        <wps:cNvSpPr txBox="1">
                          <a:spLocks noChangeArrowheads="1"/>
                        </wps:cNvSpPr>
                        <wps:spPr bwMode="auto">
                          <a:xfrm>
                            <a:off x="3756494" y="103120"/>
                            <a:ext cx="1809354" cy="589849"/>
                          </a:xfrm>
                          <a:prstGeom prst="rect">
                            <a:avLst/>
                          </a:prstGeom>
                          <a:solidFill>
                            <a:srgbClr val="FFFFFF"/>
                          </a:solidFill>
                          <a:ln w="9525">
                            <a:solidFill>
                              <a:srgbClr val="000000"/>
                            </a:solidFill>
                            <a:miter lim="800000"/>
                            <a:headEnd/>
                            <a:tailEnd/>
                          </a:ln>
                        </wps:spPr>
                        <wps:txbx>
                          <w:txbxContent>
                            <w:p w:rsidR="00415578" w:rsidRDefault="00415578" w:rsidP="00BF3F12">
                              <w:r w:rsidRPr="007B7FB5">
                                <w:rPr>
                                  <w:rFonts w:ascii="Arial" w:hAnsi="Arial" w:cs="Arial"/>
                                  <w:i/>
                                  <w:color w:val="000000"/>
                                  <w:sz w:val="28"/>
                                  <w:szCs w:val="20"/>
                                  <w:shd w:val="clear" w:color="auto" w:fill="FFFFFF"/>
                                </w:rPr>
                                <w:t>необов'язковість використання</w:t>
                              </w:r>
                            </w:p>
                          </w:txbxContent>
                        </wps:txbx>
                        <wps:bodyPr rot="0" vert="horz" wrap="square" lIns="91440" tIns="45720" rIns="91440" bIns="45720" anchor="t" anchorCtr="0" upright="1">
                          <a:noAutofit/>
                        </wps:bodyPr>
                      </wps:wsp>
                      <wps:wsp>
                        <wps:cNvPr id="287" name="Text Box 486"/>
                        <wps:cNvSpPr txBox="1">
                          <a:spLocks noChangeArrowheads="1"/>
                        </wps:cNvSpPr>
                        <wps:spPr bwMode="auto">
                          <a:xfrm>
                            <a:off x="155936" y="902510"/>
                            <a:ext cx="1532960" cy="400107"/>
                          </a:xfrm>
                          <a:prstGeom prst="rect">
                            <a:avLst/>
                          </a:prstGeom>
                          <a:solidFill>
                            <a:srgbClr val="FFFFFF"/>
                          </a:solidFill>
                          <a:ln w="9525">
                            <a:solidFill>
                              <a:srgbClr val="000000"/>
                            </a:solidFill>
                            <a:miter lim="800000"/>
                            <a:headEnd/>
                            <a:tailEnd/>
                          </a:ln>
                        </wps:spPr>
                        <wps:txbx>
                          <w:txbxContent>
                            <w:p w:rsidR="00415578" w:rsidRDefault="00415578" w:rsidP="00BF3F12">
                              <w:r w:rsidRPr="007B7FB5">
                                <w:rPr>
                                  <w:rFonts w:ascii="Arial" w:hAnsi="Arial" w:cs="Arial"/>
                                  <w:i/>
                                  <w:iCs/>
                                  <w:color w:val="000000"/>
                                  <w:sz w:val="28"/>
                                  <w:szCs w:val="20"/>
                                  <w:shd w:val="clear" w:color="auto" w:fill="FFFFFF"/>
                                </w:rPr>
                                <w:t>еластичність</w:t>
                              </w:r>
                              <w:r w:rsidRPr="007B7FB5">
                                <w:rPr>
                                  <w:rStyle w:val="apple-converted-space"/>
                                  <w:rFonts w:ascii="Arial" w:hAnsi="Arial" w:cs="Arial"/>
                                  <w:i/>
                                  <w:color w:val="000000"/>
                                  <w:sz w:val="28"/>
                                  <w:szCs w:val="20"/>
                                  <w:shd w:val="clear" w:color="auto" w:fill="FFFFFF"/>
                                </w:rPr>
                                <w:t> </w:t>
                              </w:r>
                            </w:p>
                          </w:txbxContent>
                        </wps:txbx>
                        <wps:bodyPr rot="0" vert="horz" wrap="square" lIns="91440" tIns="45720" rIns="91440" bIns="45720" anchor="t" anchorCtr="0" upright="1">
                          <a:noAutofit/>
                        </wps:bodyPr>
                      </wps:wsp>
                      <wps:wsp>
                        <wps:cNvPr id="1831" name="Text Box 487"/>
                        <wps:cNvSpPr txBox="1">
                          <a:spLocks noChangeArrowheads="1"/>
                        </wps:cNvSpPr>
                        <wps:spPr bwMode="auto">
                          <a:xfrm>
                            <a:off x="3756494" y="902510"/>
                            <a:ext cx="1809354" cy="400107"/>
                          </a:xfrm>
                          <a:prstGeom prst="rect">
                            <a:avLst/>
                          </a:prstGeom>
                          <a:solidFill>
                            <a:srgbClr val="FFFFFF"/>
                          </a:solidFill>
                          <a:ln w="9525">
                            <a:solidFill>
                              <a:srgbClr val="000000"/>
                            </a:solidFill>
                            <a:miter lim="800000"/>
                            <a:headEnd/>
                            <a:tailEnd/>
                          </a:ln>
                        </wps:spPr>
                        <wps:txbx>
                          <w:txbxContent>
                            <w:p w:rsidR="00415578" w:rsidRDefault="00415578" w:rsidP="00BF3F12">
                              <w:r w:rsidRPr="007B7FB5">
                                <w:rPr>
                                  <w:rFonts w:ascii="Arial" w:hAnsi="Arial" w:cs="Arial"/>
                                  <w:i/>
                                  <w:iCs/>
                                  <w:color w:val="000000"/>
                                  <w:sz w:val="28"/>
                                  <w:szCs w:val="20"/>
                                  <w:shd w:val="clear" w:color="auto" w:fill="FFFFFF"/>
                                </w:rPr>
                                <w:t>зручність</w:t>
                              </w:r>
                              <w:r w:rsidRPr="007B7FB5">
                                <w:rPr>
                                  <w:rStyle w:val="apple-converted-space"/>
                                  <w:rFonts w:ascii="Arial" w:hAnsi="Arial" w:cs="Arial"/>
                                  <w:color w:val="000000"/>
                                  <w:sz w:val="28"/>
                                  <w:szCs w:val="20"/>
                                  <w:shd w:val="clear" w:color="auto" w:fill="FFFFFF"/>
                                </w:rPr>
                                <w:t> </w:t>
                              </w:r>
                            </w:p>
                          </w:txbxContent>
                        </wps:txbx>
                        <wps:bodyPr rot="0" vert="horz" wrap="square" lIns="91440" tIns="45720" rIns="91440" bIns="45720" anchor="t" anchorCtr="0" upright="1">
                          <a:noAutofit/>
                        </wps:bodyPr>
                      </wps:wsp>
                      <wps:wsp>
                        <wps:cNvPr id="1832" name="Text Box 488"/>
                        <wps:cNvSpPr txBox="1">
                          <a:spLocks noChangeArrowheads="1"/>
                        </wps:cNvSpPr>
                        <wps:spPr bwMode="auto">
                          <a:xfrm>
                            <a:off x="174913" y="1541031"/>
                            <a:ext cx="1513983" cy="599748"/>
                          </a:xfrm>
                          <a:prstGeom prst="rect">
                            <a:avLst/>
                          </a:prstGeom>
                          <a:solidFill>
                            <a:srgbClr val="FFFFFF"/>
                          </a:solidFill>
                          <a:ln w="9525">
                            <a:solidFill>
                              <a:srgbClr val="000000"/>
                            </a:solidFill>
                            <a:miter lim="800000"/>
                            <a:headEnd/>
                            <a:tailEnd/>
                          </a:ln>
                        </wps:spPr>
                        <wps:txbx>
                          <w:txbxContent>
                            <w:p w:rsidR="00415578" w:rsidRDefault="00415578" w:rsidP="00BF3F12">
                              <w:r w:rsidRPr="007B7FB5">
                                <w:rPr>
                                  <w:rFonts w:ascii="Arial" w:hAnsi="Arial" w:cs="Arial"/>
                                  <w:i/>
                                  <w:iCs/>
                                  <w:color w:val="000000"/>
                                  <w:sz w:val="28"/>
                                  <w:szCs w:val="20"/>
                                  <w:shd w:val="clear" w:color="auto" w:fill="FFFFFF"/>
                                </w:rPr>
                                <w:t>інформаційна віддача</w:t>
                              </w:r>
                              <w:r w:rsidRPr="007B7FB5">
                                <w:rPr>
                                  <w:rStyle w:val="apple-converted-space"/>
                                  <w:rFonts w:ascii="Arial" w:hAnsi="Arial" w:cs="Arial"/>
                                  <w:color w:val="000000"/>
                                  <w:sz w:val="28"/>
                                  <w:szCs w:val="20"/>
                                  <w:shd w:val="clear" w:color="auto" w:fill="FFFFFF"/>
                                </w:rPr>
                                <w:t> </w:t>
                              </w:r>
                            </w:p>
                          </w:txbxContent>
                        </wps:txbx>
                        <wps:bodyPr rot="0" vert="horz" wrap="square" lIns="91440" tIns="45720" rIns="91440" bIns="45720" anchor="t" anchorCtr="0" upright="1">
                          <a:noAutofit/>
                        </wps:bodyPr>
                      </wps:wsp>
                      <wps:wsp>
                        <wps:cNvPr id="1833" name="Text Box 489"/>
                        <wps:cNvSpPr txBox="1">
                          <a:spLocks noChangeArrowheads="1"/>
                        </wps:cNvSpPr>
                        <wps:spPr bwMode="auto">
                          <a:xfrm>
                            <a:off x="3708640" y="1588879"/>
                            <a:ext cx="1857208" cy="551900"/>
                          </a:xfrm>
                          <a:prstGeom prst="rect">
                            <a:avLst/>
                          </a:prstGeom>
                          <a:solidFill>
                            <a:srgbClr val="FFFFFF"/>
                          </a:solidFill>
                          <a:ln w="9525">
                            <a:solidFill>
                              <a:srgbClr val="000000"/>
                            </a:solidFill>
                            <a:miter lim="800000"/>
                            <a:headEnd/>
                            <a:tailEnd/>
                          </a:ln>
                        </wps:spPr>
                        <wps:txbx>
                          <w:txbxContent>
                            <w:p w:rsidR="00415578" w:rsidRDefault="00415578" w:rsidP="00BF3F12">
                              <w:r w:rsidRPr="007B7FB5">
                                <w:rPr>
                                  <w:rFonts w:ascii="Arial" w:hAnsi="Arial" w:cs="Arial"/>
                                  <w:i/>
                                  <w:iCs/>
                                  <w:color w:val="000000"/>
                                  <w:sz w:val="28"/>
                                  <w:szCs w:val="20"/>
                                  <w:shd w:val="clear" w:color="auto" w:fill="FFFFFF"/>
                                </w:rPr>
                                <w:t>раціональна цінова політика</w:t>
                              </w:r>
                              <w:r w:rsidRPr="007B7FB5">
                                <w:rPr>
                                  <w:rStyle w:val="apple-converted-space"/>
                                  <w:rFonts w:ascii="Arial" w:hAnsi="Arial" w:cs="Arial"/>
                                  <w:color w:val="000000"/>
                                  <w:sz w:val="28"/>
                                  <w:szCs w:val="20"/>
                                  <w:shd w:val="clear" w:color="auto" w:fill="FFFFFF"/>
                                </w:rPr>
                                <w:t> </w:t>
                              </w:r>
                            </w:p>
                          </w:txbxContent>
                        </wps:txbx>
                        <wps:bodyPr rot="0" vert="horz" wrap="square" lIns="91440" tIns="45720" rIns="91440" bIns="45720" anchor="t" anchorCtr="0" upright="1">
                          <a:noAutofit/>
                        </wps:bodyPr>
                      </wps:wsp>
                      <wps:wsp>
                        <wps:cNvPr id="1834" name="Text Box 490"/>
                        <wps:cNvSpPr txBox="1">
                          <a:spLocks noChangeArrowheads="1"/>
                        </wps:cNvSpPr>
                        <wps:spPr bwMode="auto">
                          <a:xfrm>
                            <a:off x="2355544" y="226865"/>
                            <a:ext cx="724402" cy="1913914"/>
                          </a:xfrm>
                          <a:prstGeom prst="rect">
                            <a:avLst/>
                          </a:prstGeom>
                          <a:solidFill>
                            <a:srgbClr val="FFFFFF"/>
                          </a:solidFill>
                          <a:ln w="9525">
                            <a:solidFill>
                              <a:srgbClr val="000000"/>
                            </a:solidFill>
                            <a:miter lim="800000"/>
                            <a:headEnd/>
                            <a:tailEnd/>
                          </a:ln>
                        </wps:spPr>
                        <wps:txbx>
                          <w:txbxContent>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П</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Р</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И</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Н</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Ц</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И</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П</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И</w:t>
                              </w:r>
                            </w:p>
                            <w:p w:rsidR="00415578" w:rsidRPr="00482B2A" w:rsidRDefault="00415578" w:rsidP="00BF3F12">
                              <w:pPr>
                                <w:jc w:val="center"/>
                                <w:rPr>
                                  <w:rFonts w:ascii="Arial" w:hAnsi="Arial" w:cs="Arial"/>
                                  <w:sz w:val="28"/>
                                  <w:szCs w:val="28"/>
                                  <w:lang w:val="uk-UA"/>
                                </w:rPr>
                              </w:pPr>
                            </w:p>
                            <w:p w:rsidR="00415578" w:rsidRPr="00482B2A" w:rsidRDefault="00415578" w:rsidP="00BF3F12">
                              <w:pPr>
                                <w:jc w:val="center"/>
                                <w:rPr>
                                  <w:rFonts w:ascii="Arial" w:hAnsi="Arial" w:cs="Arial"/>
                                  <w:b/>
                                  <w:sz w:val="28"/>
                                  <w:szCs w:val="28"/>
                                  <w:lang w:val="uk-UA"/>
                                </w:rPr>
                              </w:pPr>
                            </w:p>
                            <w:p w:rsidR="00415578" w:rsidRPr="000C4B36" w:rsidRDefault="00415578" w:rsidP="00BF3F12">
                              <w:pPr>
                                <w:jc w:val="center"/>
                                <w:rPr>
                                  <w:b/>
                                  <w:lang w:val="uk-UA"/>
                                </w:rPr>
                              </w:pPr>
                            </w:p>
                            <w:p w:rsidR="00415578" w:rsidRPr="000C4B36" w:rsidRDefault="00415578" w:rsidP="00BF3F12">
                              <w:pPr>
                                <w:rPr>
                                  <w:lang w:val="uk-UA"/>
                                </w:rPr>
                              </w:pPr>
                            </w:p>
                          </w:txbxContent>
                        </wps:txbx>
                        <wps:bodyPr rot="0" vert="horz" wrap="square" lIns="91440" tIns="45720" rIns="91440" bIns="45720" anchor="t" anchorCtr="0" upright="1">
                          <a:noAutofit/>
                        </wps:bodyPr>
                      </wps:wsp>
                      <wps:wsp>
                        <wps:cNvPr id="1835" name="AutoShape 491"/>
                        <wps:cNvCnPr>
                          <a:cxnSpLocks noChangeShapeType="1"/>
                          <a:stCxn id="1834" idx="3"/>
                          <a:endCxn id="286" idx="1"/>
                        </wps:cNvCnPr>
                        <wps:spPr bwMode="auto">
                          <a:xfrm flipV="1">
                            <a:off x="3079945" y="398457"/>
                            <a:ext cx="676548" cy="785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6" name="AutoShape 492"/>
                        <wps:cNvCnPr>
                          <a:cxnSpLocks noChangeShapeType="1"/>
                          <a:stCxn id="1834" idx="3"/>
                          <a:endCxn id="1831" idx="1"/>
                        </wps:cNvCnPr>
                        <wps:spPr bwMode="auto">
                          <a:xfrm flipV="1">
                            <a:off x="3079945" y="1102151"/>
                            <a:ext cx="676548" cy="816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7" name="AutoShape 493"/>
                        <wps:cNvCnPr>
                          <a:cxnSpLocks noChangeShapeType="1"/>
                          <a:stCxn id="1834" idx="3"/>
                          <a:endCxn id="1833" idx="1"/>
                        </wps:cNvCnPr>
                        <wps:spPr bwMode="auto">
                          <a:xfrm>
                            <a:off x="3079945" y="1183822"/>
                            <a:ext cx="628695" cy="6814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8" name="AutoShape 494"/>
                        <wps:cNvCnPr>
                          <a:cxnSpLocks noChangeShapeType="1"/>
                          <a:stCxn id="1834" idx="1"/>
                          <a:endCxn id="285" idx="3"/>
                        </wps:cNvCnPr>
                        <wps:spPr bwMode="auto">
                          <a:xfrm flipH="1" flipV="1">
                            <a:off x="1612990" y="398457"/>
                            <a:ext cx="742553" cy="785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9" name="AutoShape 495"/>
                        <wps:cNvCnPr>
                          <a:cxnSpLocks noChangeShapeType="1"/>
                          <a:stCxn id="1834" idx="1"/>
                          <a:endCxn id="287" idx="3"/>
                        </wps:cNvCnPr>
                        <wps:spPr bwMode="auto">
                          <a:xfrm flipH="1" flipV="1">
                            <a:off x="1688896" y="1102151"/>
                            <a:ext cx="666648" cy="816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0" name="AutoShape 496"/>
                        <wps:cNvCnPr>
                          <a:cxnSpLocks noChangeShapeType="1"/>
                          <a:stCxn id="1834" idx="1"/>
                          <a:endCxn id="1832" idx="3"/>
                        </wps:cNvCnPr>
                        <wps:spPr bwMode="auto">
                          <a:xfrm flipH="1">
                            <a:off x="1688896" y="1183822"/>
                            <a:ext cx="666648" cy="65667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41" o:spid="_x0000_s1653" editas="canvas" style="width:467.75pt;height:184.35pt;mso-position-horizontal-relative:char;mso-position-vertical-relative:line" coordsize="59404,2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">
                <v:shape id="_x0000_s1654" type="#_x0000_t75" style="position:absolute;width:59404;height:23412;visibility:visible;mso-wrap-style:square">
                  <v:fill o:detectmouseclick="t"/>
                  <v:path o:connecttype="none"/>
                </v:shape>
                <v:shape id="Text Box 484" o:spid="_x0000_s1655" type="#_x0000_t202" style="position:absolute;left:1559;top:1031;width:14570;height:5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9mMYA&#10;AADcAAAADwAAAGRycy9kb3ducmV2LnhtbESPQWvCQBSE7wX/w/IEL6VutGrT1FVEsOhNbWmvj+wz&#10;CWbfxt01pv++KxR6HGbmG2a+7EwtWnK+sqxgNExAEOdWV1wo+PzYPKUgfEDWWFsmBT/kYbnoPcwx&#10;0/bGB2qPoRARwj5DBWUITSalz0sy6Ie2IY7eyTqDIUpXSO3wFuGmluMkmUmDFceFEhtal5Sfj1ej&#10;IJ1s22+/e95/5bNT/RoeX9r3i1Nq0O9WbyACdeE//NfeagXjdAr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H9mMYAAADcAAAADwAAAAAAAAAAAAAAAACYAgAAZHJz&#10;L2Rvd25yZXYueG1sUEsFBgAAAAAEAAQA9QAAAIsDAAAAAA==&#10;">
                  <v:textbox>
                    <w:txbxContent>
                      <w:p w:rsidR="00415578" w:rsidRDefault="00415578" w:rsidP="00BF3F12">
                        <w:r w:rsidRPr="007B7FB5">
                          <w:rPr>
                            <w:rFonts w:ascii="Arial" w:hAnsi="Arial" w:cs="Arial"/>
                            <w:i/>
                            <w:iCs/>
                            <w:color w:val="000000"/>
                            <w:sz w:val="28"/>
                            <w:szCs w:val="20"/>
                            <w:shd w:val="clear" w:color="auto" w:fill="FFFFFF"/>
                          </w:rPr>
                          <w:t>обов'язковість пропозиції</w:t>
                        </w:r>
                        <w:r w:rsidRPr="007B7FB5">
                          <w:rPr>
                            <w:rStyle w:val="apple-converted-space"/>
                            <w:rFonts w:ascii="Arial" w:hAnsi="Arial" w:cs="Arial"/>
                            <w:i/>
                            <w:color w:val="000000"/>
                            <w:sz w:val="28"/>
                            <w:szCs w:val="20"/>
                            <w:shd w:val="clear" w:color="auto" w:fill="FFFFFF"/>
                          </w:rPr>
                          <w:t> </w:t>
                        </w:r>
                      </w:p>
                    </w:txbxContent>
                  </v:textbox>
                </v:shape>
                <v:shape id="Text Box 485" o:spid="_x0000_s1656" type="#_x0000_t202" style="position:absolute;left:37564;top:1031;width:18094;height:5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j78UA&#10;AADcAAAADwAAAGRycy9kb3ducmV2LnhtbESPQWvCQBSE74L/YXkFL6IbbUnT1FWKYLE3tdJeH9ln&#10;Epp9m+6uMf57t1DwOMzMN8xi1ZtGdOR8bVnBbJqAIC6srrlUcPzcTDIQPiBrbCyTgit5WC2HgwXm&#10;2l54T90hlCJC2OeooAqhzaX0RUUG/dS2xNE7WWcwROlKqR1eItw0cp4kqTRYc1yosKV1RcXP4WwU&#10;ZE/b7tt/PO6+ivTUvITxc/f+65QaPfRvryAC9eEe/m9vtYJ5lsLf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2PvxQAAANwAAAAPAAAAAAAAAAAAAAAAAJgCAABkcnMv&#10;ZG93bnJldi54bWxQSwUGAAAAAAQABAD1AAAAigMAAAAA&#10;">
                  <v:textbox>
                    <w:txbxContent>
                      <w:p w:rsidR="00415578" w:rsidRDefault="00415578" w:rsidP="00BF3F12">
                        <w:r w:rsidRPr="007B7FB5">
                          <w:rPr>
                            <w:rFonts w:ascii="Arial" w:hAnsi="Arial" w:cs="Arial"/>
                            <w:i/>
                            <w:color w:val="000000"/>
                            <w:sz w:val="28"/>
                            <w:szCs w:val="20"/>
                            <w:shd w:val="clear" w:color="auto" w:fill="FFFFFF"/>
                          </w:rPr>
                          <w:t>необов'язковість використання</w:t>
                        </w:r>
                      </w:p>
                    </w:txbxContent>
                  </v:textbox>
                </v:shape>
                <v:shape id="Text Box 486" o:spid="_x0000_s1657" type="#_x0000_t202" style="position:absolute;left:1559;top:9025;width:15329;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GdMUA&#10;AADcAAAADwAAAGRycy9kb3ducmV2LnhtbESPQWvCQBSE74X+h+UVeim6qYqmqatIoaI3m4peH9ln&#10;Epp9G3e3Mf33XUHwOMzMN8x82ZtGdOR8bVnB6zABQVxYXXOpYP/9OUhB+ICssbFMCv7Iw3Lx+DDH&#10;TNsLf1GXh1JECPsMFVQhtJmUvqjIoB/aljh6J+sMhihdKbXDS4SbRo6SZCoN1hwXKmzpo6LiJ/81&#10;CtLJpjv67Xh3KKan5i28zLr12Sn1/NSv3kEE6sM9fGtvtIJROoPrmX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8Z0xQAAANwAAAAPAAAAAAAAAAAAAAAAAJgCAABkcnMv&#10;ZG93bnJldi54bWxQSwUGAAAAAAQABAD1AAAAigMAAAAA&#10;">
                  <v:textbox>
                    <w:txbxContent>
                      <w:p w:rsidR="00415578" w:rsidRDefault="00415578" w:rsidP="00BF3F12">
                        <w:r w:rsidRPr="007B7FB5">
                          <w:rPr>
                            <w:rFonts w:ascii="Arial" w:hAnsi="Arial" w:cs="Arial"/>
                            <w:i/>
                            <w:iCs/>
                            <w:color w:val="000000"/>
                            <w:sz w:val="28"/>
                            <w:szCs w:val="20"/>
                            <w:shd w:val="clear" w:color="auto" w:fill="FFFFFF"/>
                          </w:rPr>
                          <w:t>еластичність</w:t>
                        </w:r>
                        <w:r w:rsidRPr="007B7FB5">
                          <w:rPr>
                            <w:rStyle w:val="apple-converted-space"/>
                            <w:rFonts w:ascii="Arial" w:hAnsi="Arial" w:cs="Arial"/>
                            <w:i/>
                            <w:color w:val="000000"/>
                            <w:sz w:val="28"/>
                            <w:szCs w:val="20"/>
                            <w:shd w:val="clear" w:color="auto" w:fill="FFFFFF"/>
                          </w:rPr>
                          <w:t> </w:t>
                        </w:r>
                      </w:p>
                    </w:txbxContent>
                  </v:textbox>
                </v:shape>
                <v:shape id="Text Box 487" o:spid="_x0000_s1658" type="#_x0000_t202" style="position:absolute;left:37564;top:9025;width:18094;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hOMQA&#10;AADdAAAADwAAAGRycy9kb3ducmV2LnhtbERPTWvCQBC9F/oflil4KXVjLTZGVykFRW82LfU6ZMck&#10;mJ1Nd9cY/70rFLzN433OfNmbRnTkfG1ZwWiYgCAurK65VPDzvXpJQfiArLGxTAou5GG5eHyYY6bt&#10;mb+oy0MpYgj7DBVUIbSZlL6oyKAf2pY4cgfrDIYIXSm1w3MMN418TZKJNFhzbKiwpc+KimN+MgrS&#10;t02399vx7reYHJppeH7v1n9OqcFT/zEDEagPd/G/e6Pj/HQ8gts38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BITjEAAAA3QAAAA8AAAAAAAAAAAAAAAAAmAIAAGRycy9k&#10;b3ducmV2LnhtbFBLBQYAAAAABAAEAPUAAACJAwAAAAA=&#10;">
                  <v:textbox>
                    <w:txbxContent>
                      <w:p w:rsidR="00415578" w:rsidRDefault="00415578" w:rsidP="00BF3F12">
                        <w:r w:rsidRPr="007B7FB5">
                          <w:rPr>
                            <w:rFonts w:ascii="Arial" w:hAnsi="Arial" w:cs="Arial"/>
                            <w:i/>
                            <w:iCs/>
                            <w:color w:val="000000"/>
                            <w:sz w:val="28"/>
                            <w:szCs w:val="20"/>
                            <w:shd w:val="clear" w:color="auto" w:fill="FFFFFF"/>
                          </w:rPr>
                          <w:t>зручність</w:t>
                        </w:r>
                        <w:r w:rsidRPr="007B7FB5">
                          <w:rPr>
                            <w:rStyle w:val="apple-converted-space"/>
                            <w:rFonts w:ascii="Arial" w:hAnsi="Arial" w:cs="Arial"/>
                            <w:color w:val="000000"/>
                            <w:sz w:val="28"/>
                            <w:szCs w:val="20"/>
                            <w:shd w:val="clear" w:color="auto" w:fill="FFFFFF"/>
                          </w:rPr>
                          <w:t> </w:t>
                        </w:r>
                      </w:p>
                    </w:txbxContent>
                  </v:textbox>
                </v:shape>
                <v:shape id="Text Box 488" o:spid="_x0000_s1659" type="#_x0000_t202" style="position:absolute;left:1749;top:15410;width:15139;height:5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T8QA&#10;AADdAAAADwAAAGRycy9kb3ducmV2LnhtbERPTWvCQBC9F/oflil4KXVTLTZGVxGhRW82LfU6ZMck&#10;mJ1Nd9cY/70rFLzN433OfNmbRnTkfG1ZweswAUFcWF1zqeDn++MlBeEDssbGMim4kIfl4vFhjpm2&#10;Z/6iLg+liCHsM1RQhdBmUvqiIoN+aFviyB2sMxgidKXUDs8x3DRylCQTabDm2FBhS+uKimN+MgrS&#10;t02399vx7reYHJppeH7vPv+cUoOnfjUDEagPd/G/e6Pj/HQ8gts38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Tv0/EAAAA3QAAAA8AAAAAAAAAAAAAAAAAmAIAAGRycy9k&#10;b3ducmV2LnhtbFBLBQYAAAAABAAEAPUAAACJAwAAAAA=&#10;">
                  <v:textbox>
                    <w:txbxContent>
                      <w:p w:rsidR="00415578" w:rsidRDefault="00415578" w:rsidP="00BF3F12">
                        <w:r w:rsidRPr="007B7FB5">
                          <w:rPr>
                            <w:rFonts w:ascii="Arial" w:hAnsi="Arial" w:cs="Arial"/>
                            <w:i/>
                            <w:iCs/>
                            <w:color w:val="000000"/>
                            <w:sz w:val="28"/>
                            <w:szCs w:val="20"/>
                            <w:shd w:val="clear" w:color="auto" w:fill="FFFFFF"/>
                          </w:rPr>
                          <w:t>інформаційна віддача</w:t>
                        </w:r>
                        <w:r w:rsidRPr="007B7FB5">
                          <w:rPr>
                            <w:rStyle w:val="apple-converted-space"/>
                            <w:rFonts w:ascii="Arial" w:hAnsi="Arial" w:cs="Arial"/>
                            <w:color w:val="000000"/>
                            <w:sz w:val="28"/>
                            <w:szCs w:val="20"/>
                            <w:shd w:val="clear" w:color="auto" w:fill="FFFFFF"/>
                          </w:rPr>
                          <w:t> </w:t>
                        </w:r>
                      </w:p>
                    </w:txbxContent>
                  </v:textbox>
                </v:shape>
                <v:shape id="Text Box 489" o:spid="_x0000_s1660" type="#_x0000_t202" style="position:absolute;left:37086;top:15888;width:18572;height:5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a1MQA&#10;AADdAAAADwAAAGRycy9kb3ducmV2LnhtbERPTWvCQBC9F/wPyxS8FN1oik1TVymCoje10l6H7JiE&#10;ZmfT3TWm/74rFLzN433OfNmbRnTkfG1ZwWScgCAurK65VHD6WI8yED4ga2wsk4Jf8rBcDB7mmGt7&#10;5QN1x1CKGMI+RwVVCG0upS8qMujHtiWO3Nk6gyFCV0rt8BrDTSOnSTKTBmuODRW2tKqo+D5ejILs&#10;edt9+V26/yxm5+Y1PL10mx+n1PCxf38DEagPd/G/e6vj/CxN4fZNP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fGtTEAAAA3QAAAA8AAAAAAAAAAAAAAAAAmAIAAGRycy9k&#10;b3ducmV2LnhtbFBLBQYAAAAABAAEAPUAAACJAwAAAAA=&#10;">
                  <v:textbox>
                    <w:txbxContent>
                      <w:p w:rsidR="00415578" w:rsidRDefault="00415578" w:rsidP="00BF3F12">
                        <w:r w:rsidRPr="007B7FB5">
                          <w:rPr>
                            <w:rFonts w:ascii="Arial" w:hAnsi="Arial" w:cs="Arial"/>
                            <w:i/>
                            <w:iCs/>
                            <w:color w:val="000000"/>
                            <w:sz w:val="28"/>
                            <w:szCs w:val="20"/>
                            <w:shd w:val="clear" w:color="auto" w:fill="FFFFFF"/>
                          </w:rPr>
                          <w:t>раціональна цінова політика</w:t>
                        </w:r>
                        <w:r w:rsidRPr="007B7FB5">
                          <w:rPr>
                            <w:rStyle w:val="apple-converted-space"/>
                            <w:rFonts w:ascii="Arial" w:hAnsi="Arial" w:cs="Arial"/>
                            <w:color w:val="000000"/>
                            <w:sz w:val="28"/>
                            <w:szCs w:val="20"/>
                            <w:shd w:val="clear" w:color="auto" w:fill="FFFFFF"/>
                          </w:rPr>
                          <w:t> </w:t>
                        </w:r>
                      </w:p>
                    </w:txbxContent>
                  </v:textbox>
                </v:shape>
                <v:shape id="Text Box 490" o:spid="_x0000_s1661" type="#_x0000_t202" style="position:absolute;left:23555;top:2268;width:7244;height:19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CoMQA&#10;AADdAAAADwAAAGRycy9kb3ducmV2LnhtbERPS2vCQBC+F/oflil4KXXjA5tGVymFit40lvY6ZMck&#10;mJ2Nu9sY/323IHibj+85i1VvGtGR87VlBaNhAoK4sLrmUsHX4fMlBeEDssbGMim4kofV8vFhgZm2&#10;F95Tl4dSxBD2GSqoQmgzKX1RkUE/tC1x5I7WGQwRulJqh5cYbho5TpKZNFhzbKiwpY+KilP+axSk&#10;003347eT3XcxOzZv4fm1W5+dUoOn/n0OIlAf7uKbe6Pj/HQy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2gqDEAAAA3QAAAA8AAAAAAAAAAAAAAAAAmAIAAGRycy9k&#10;b3ducmV2LnhtbFBLBQYAAAAABAAEAPUAAACJAwAAAAA=&#10;">
                  <v:textbox>
                    <w:txbxContent>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П</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Р</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И</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Н</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Ц</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И</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П</w:t>
                        </w:r>
                      </w:p>
                      <w:p w:rsidR="00415578" w:rsidRPr="00482B2A" w:rsidRDefault="00415578" w:rsidP="00BF3F12">
                        <w:pPr>
                          <w:jc w:val="center"/>
                          <w:rPr>
                            <w:rFonts w:ascii="Arial" w:hAnsi="Arial" w:cs="Arial"/>
                            <w:sz w:val="28"/>
                            <w:szCs w:val="28"/>
                            <w:lang w:val="uk-UA"/>
                          </w:rPr>
                        </w:pPr>
                        <w:r w:rsidRPr="00482B2A">
                          <w:rPr>
                            <w:rFonts w:ascii="Arial" w:hAnsi="Arial" w:cs="Arial"/>
                            <w:sz w:val="28"/>
                            <w:szCs w:val="28"/>
                            <w:lang w:val="uk-UA"/>
                          </w:rPr>
                          <w:t>И</w:t>
                        </w:r>
                      </w:p>
                      <w:p w:rsidR="00415578" w:rsidRPr="00482B2A" w:rsidRDefault="00415578" w:rsidP="00BF3F12">
                        <w:pPr>
                          <w:jc w:val="center"/>
                          <w:rPr>
                            <w:rFonts w:ascii="Arial" w:hAnsi="Arial" w:cs="Arial"/>
                            <w:sz w:val="28"/>
                            <w:szCs w:val="28"/>
                            <w:lang w:val="uk-UA"/>
                          </w:rPr>
                        </w:pPr>
                      </w:p>
                      <w:p w:rsidR="00415578" w:rsidRPr="00482B2A" w:rsidRDefault="00415578" w:rsidP="00BF3F12">
                        <w:pPr>
                          <w:jc w:val="center"/>
                          <w:rPr>
                            <w:rFonts w:ascii="Arial" w:hAnsi="Arial" w:cs="Arial"/>
                            <w:b/>
                            <w:sz w:val="28"/>
                            <w:szCs w:val="28"/>
                            <w:lang w:val="uk-UA"/>
                          </w:rPr>
                        </w:pPr>
                      </w:p>
                      <w:p w:rsidR="00415578" w:rsidRPr="000C4B36" w:rsidRDefault="00415578" w:rsidP="00BF3F12">
                        <w:pPr>
                          <w:jc w:val="center"/>
                          <w:rPr>
                            <w:b/>
                            <w:lang w:val="uk-UA"/>
                          </w:rPr>
                        </w:pPr>
                      </w:p>
                      <w:p w:rsidR="00415578" w:rsidRPr="000C4B36" w:rsidRDefault="00415578" w:rsidP="00BF3F12">
                        <w:pPr>
                          <w:rPr>
                            <w:lang w:val="uk-UA"/>
                          </w:rPr>
                        </w:pPr>
                      </w:p>
                    </w:txbxContent>
                  </v:textbox>
                </v:shape>
                <v:shape id="AutoShape 491" o:spid="_x0000_s1662" type="#_x0000_t32" style="position:absolute;left:30799;top:3984;width:6765;height:78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13cEAAADdAAAADwAAAGRycy9kb3ducmV2LnhtbERPTYvCMBC9C/6HMII3TXdFkWqUXWFB&#10;vCyrgh6HZmyDzaQ02ab+e7Ow4G0e73PW297WoqPWG8cK3qYZCOLCacOlgvPpa7IE4QOyxtoxKXiQ&#10;h+1mOFhjrl3kH+qOoRQphH2OCqoQmlxKX1Rk0U9dQ5y4m2sthgTbUuoWYwq3tXzPsoW0aDg1VNjQ&#10;rqLifvy1Ckz8Nl2z38XPw+XqdSTzmDuj1HjUf6xABOrDS/zv3us0fzmbw9836QS5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v7XdwQAAAN0AAAAPAAAAAAAAAAAAAAAA&#10;AKECAABkcnMvZG93bnJldi54bWxQSwUGAAAAAAQABAD5AAAAjwMAAAAA&#10;">
                  <v:stroke endarrow="block"/>
                </v:shape>
                <v:shape id="AutoShape 492" o:spid="_x0000_s1663" type="#_x0000_t32" style="position:absolute;left:30799;top:11021;width:6765;height:8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0rqsEAAADdAAAADwAAAGRycy9kb3ducmV2LnhtbERPS4vCMBC+L+x/CLPgbU1dWZFqFFcQ&#10;xMviA/Q4NGMbbCaliU3992Zhwdt8fM+ZL3tbi45abxwrGA0zEMSF04ZLBafj5nMKwgdkjbVjUvAg&#10;D8vF+9scc+0i76k7hFKkEPY5KqhCaHIpfVGRRT90DXHirq61GBJsS6lbjCnc1vIryybSouHUUGFD&#10;64qK2+FuFZj4a7pmu44/u/PF60jm8e2MUoOPfjUDEagPL/G/e6vT/Ol4An/fpB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bSuqwQAAAN0AAAAPAAAAAAAAAAAAAAAA&#10;AKECAABkcnMvZG93bnJldi54bWxQSwUGAAAAAAQABAD5AAAAjwMAAAAA&#10;">
                  <v:stroke endarrow="block"/>
                </v:shape>
                <v:shape id="AutoShape 493" o:spid="_x0000_s1664" type="#_x0000_t32" style="position:absolute;left:30799;top:11838;width:6287;height:6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p9W8UAAADdAAAADwAAAGRycy9kb3ducmV2LnhtbERPTWvCQBC9C/0PyxR6040ttBqzSim0&#10;FMWDWkK9DdkxCWZnw+5GY3+9KxS8zeN9TrboTSNO5HxtWcF4lIAgLqyuuVTws/scTkD4gKyxsUwK&#10;LuRhMX8YZJhqe+YNnbahFDGEfYoKqhDaVEpfVGTQj2xLHLmDdQZDhK6U2uE5hptGPifJqzRYc2yo&#10;sKWPiorjtjMKflfTLr/ka1rm4+lyj874v92XUk+P/fsMRKA+3MX/7m8d509e3uD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p9W8UAAADdAAAADwAAAAAAAAAA&#10;AAAAAAChAgAAZHJzL2Rvd25yZXYueG1sUEsFBgAAAAAEAAQA+QAAAJMDAAAAAA==&#10;">
                  <v:stroke endarrow="block"/>
                </v:shape>
                <v:shape id="AutoShape 494" o:spid="_x0000_s1665" type="#_x0000_t32" style="position:absolute;left:16129;top:3984;width:7426;height:785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aKcUAAADdAAAADwAAAGRycy9kb3ducmV2LnhtbESPT0vDQBDF70K/wzIFb3ZjDKXGbkup&#10;CCJe+ufgcciOm2B2NmTHNn575yB4m+G9ee836+0Ue3OhMXeJHdwvCjDETfIdBwfn08vdCkwWZI99&#10;YnLwQxm2m9nNGmufrnygy1GC0RDONTpoRYba2ty0FDEv0kCs2mcaI4quY7B+xKuGx96WRbG0ETvW&#10;hhYH2rfUfB2/o4OPc3x/LKvnGKpwkoPQW1dWS+du59PuCYzQJP/mv+tXr/irB8XVb3QEu/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aKcUAAADdAAAADwAAAAAAAAAA&#10;AAAAAAChAgAAZHJzL2Rvd25yZXYueG1sUEsFBgAAAAAEAAQA+QAAAJMDAAAAAA==&#10;">
                  <v:stroke endarrow="block"/>
                </v:shape>
                <v:shape id="AutoShape 495" o:spid="_x0000_s1666" type="#_x0000_t32" style="position:absolute;left:16888;top:11021;width:6667;height:81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i/ssIAAADdAAAADwAAAGRycy9kb3ducmV2LnhtbERPS2vCQBC+F/wPywi91Y1pEE1dRSqC&#10;lF58HHocsuMmmJ0N2anGf98tFHqbj+85y/XgW3WjPjaBDUwnGSjiKtiGnYHzafcyBxUF2WIbmAw8&#10;KMJ6NXpaYmnDnQ90O4pTKYRjiQZqka7UOlY1eYyT0BEn7hJ6j5Jg77Tt8Z7CfavzLJtpjw2nhho7&#10;eq+puh6/vYGvs/9c5MXWu8Kd5CD00eTFzJjn8bB5AyU0yL/4z723af78dQG/36QT9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i/ssIAAADdAAAADwAAAAAAAAAAAAAA&#10;AAChAgAAZHJzL2Rvd25yZXYueG1sUEsFBgAAAAAEAAQA+QAAAJADAAAAAA==&#10;">
                  <v:stroke endarrow="block"/>
                </v:shape>
                <v:shape id="AutoShape 496" o:spid="_x0000_s1667" type="#_x0000_t32" style="position:absolute;left:16888;top:11838;width:6667;height:65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5lOMUAAADdAAAADwAAAGRycy9kb3ducmV2LnhtbESPT2vDMAzF74N9B6PBbquzsZWS1i1b&#10;YVB2Gf0D7VHEamIayyH24vTbT4dCbxLv6b2fFqvRt2qgPrrABl4nBSjiKljHtYHD/vtlBiomZItt&#10;YDJwpQir5ePDAksbMm9p2KVaSQjHEg00KXWl1rFqyGOchI5YtHPoPSZZ+1rbHrOE+1a/FcVUe3Qs&#10;DQ12tG6ouuz+vAGXf93Qbdb56+d4ijaTu34EZ8zz0/g5B5VoTHfz7XpjBX/2LvzyjY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5lOMUAAADdAAAADwAAAAAAAAAA&#10;AAAAAAChAgAAZHJzL2Rvd25yZXYueG1sUEsFBgAAAAAEAAQA+QAAAJMDAAAAAA==&#10;">
                  <v:stroke endarrow="block"/>
                </v:shape>
                <w10:anchorlock/>
              </v:group>
            </w:pict>
          </mc:Fallback>
        </mc:AlternateContent>
      </w:r>
    </w:p>
    <w:p w:rsidR="00BF3F12" w:rsidRPr="00902BC0" w:rsidRDefault="00BF3F12" w:rsidP="00902BC0">
      <w:pPr>
        <w:pStyle w:val="afe"/>
        <w:spacing w:before="0" w:beforeAutospacing="0" w:after="0" w:afterAutospacing="0" w:line="288" w:lineRule="auto"/>
        <w:ind w:firstLine="709"/>
        <w:jc w:val="both"/>
        <w:rPr>
          <w:rFonts w:ascii="Arial" w:hAnsi="Arial" w:cs="Arial"/>
          <w:sz w:val="28"/>
          <w:szCs w:val="28"/>
        </w:rPr>
      </w:pPr>
    </w:p>
    <w:p w:rsidR="00BF3F12" w:rsidRPr="00902BC0" w:rsidRDefault="00BF3F12" w:rsidP="00902BC0">
      <w:pPr>
        <w:pStyle w:val="afe"/>
        <w:spacing w:before="0" w:beforeAutospacing="0" w:after="0" w:afterAutospacing="0" w:line="288" w:lineRule="auto"/>
        <w:ind w:firstLine="709"/>
        <w:jc w:val="both"/>
        <w:rPr>
          <w:rFonts w:ascii="Arial" w:hAnsi="Arial" w:cs="Arial"/>
          <w:sz w:val="28"/>
          <w:szCs w:val="28"/>
        </w:rPr>
      </w:pPr>
      <w:r w:rsidRPr="00902BC0">
        <w:rPr>
          <w:rFonts w:ascii="Arial" w:hAnsi="Arial" w:cs="Arial"/>
          <w:sz w:val="28"/>
          <w:szCs w:val="28"/>
        </w:rPr>
        <w:t xml:space="preserve">Рис. 8.1. </w:t>
      </w:r>
      <w:r w:rsidRPr="00902BC0">
        <w:rPr>
          <w:rFonts w:ascii="Arial" w:hAnsi="Arial" w:cs="Arial"/>
          <w:b/>
          <w:sz w:val="28"/>
          <w:szCs w:val="28"/>
        </w:rPr>
        <w:t>Принципи логістичного сервісу.</w:t>
      </w:r>
    </w:p>
    <w:p w:rsidR="00BF3F12" w:rsidRPr="00902BC0" w:rsidRDefault="00BF3F12" w:rsidP="00902BC0">
      <w:pPr>
        <w:pStyle w:val="afe"/>
        <w:spacing w:before="0" w:beforeAutospacing="0" w:after="0" w:afterAutospacing="0" w:line="288" w:lineRule="auto"/>
        <w:ind w:firstLine="709"/>
        <w:jc w:val="both"/>
        <w:rPr>
          <w:rFonts w:ascii="Arial" w:hAnsi="Arial" w:cs="Arial"/>
          <w:color w:val="000000"/>
          <w:sz w:val="28"/>
          <w:szCs w:val="20"/>
          <w:shd w:val="clear" w:color="auto" w:fill="FFFFFF"/>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Формування систем логістичного обслуговування засноване на використанні о</w:t>
      </w:r>
      <w:r w:rsidRPr="00902BC0">
        <w:rPr>
          <w:rFonts w:ascii="Arial" w:hAnsi="Arial" w:cs="Arial"/>
          <w:bCs/>
          <w:color w:val="000000"/>
          <w:sz w:val="28"/>
          <w:szCs w:val="28"/>
        </w:rPr>
        <w:t>сновни</w:t>
      </w:r>
      <w:r w:rsidRPr="00902BC0">
        <w:rPr>
          <w:rFonts w:ascii="Arial" w:hAnsi="Arial" w:cs="Arial"/>
          <w:bCs/>
          <w:color w:val="000000"/>
          <w:sz w:val="28"/>
          <w:szCs w:val="28"/>
          <w:lang w:val="uk-UA"/>
        </w:rPr>
        <w:t>х</w:t>
      </w:r>
      <w:r w:rsidRPr="00902BC0">
        <w:rPr>
          <w:rFonts w:ascii="Arial" w:hAnsi="Arial" w:cs="Arial"/>
          <w:bCs/>
          <w:color w:val="000000"/>
          <w:sz w:val="28"/>
          <w:szCs w:val="28"/>
        </w:rPr>
        <w:t xml:space="preserve"> принцип</w:t>
      </w:r>
      <w:r w:rsidRPr="00902BC0">
        <w:rPr>
          <w:rFonts w:ascii="Arial" w:hAnsi="Arial" w:cs="Arial"/>
          <w:bCs/>
          <w:color w:val="000000"/>
          <w:sz w:val="28"/>
          <w:szCs w:val="28"/>
          <w:lang w:val="uk-UA"/>
        </w:rPr>
        <w:t>ів</w:t>
      </w:r>
      <w:r w:rsidRPr="00902BC0">
        <w:rPr>
          <w:rFonts w:ascii="Arial" w:hAnsi="Arial" w:cs="Arial"/>
          <w:bCs/>
          <w:color w:val="000000"/>
          <w:sz w:val="28"/>
          <w:szCs w:val="28"/>
        </w:rPr>
        <w:t xml:space="preserve"> системного аналізу стосовно синтезу системи обслуговування споживачів </w:t>
      </w:r>
      <w:r w:rsidRPr="00902BC0">
        <w:rPr>
          <w:rFonts w:ascii="Arial" w:hAnsi="Arial" w:cs="Arial"/>
          <w:sz w:val="28"/>
          <w:szCs w:val="28"/>
        </w:rPr>
        <w:t>[66; 72]</w:t>
      </w:r>
      <w:r w:rsidRPr="00902BC0">
        <w:rPr>
          <w:rFonts w:ascii="Arial" w:hAnsi="Arial" w:cs="Arial"/>
          <w:sz w:val="28"/>
          <w:szCs w:val="28"/>
          <w:lang w:val="uk-UA"/>
        </w:rPr>
        <w:t xml:space="preserve"> ( табл. 8.2.)</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right"/>
        <w:rPr>
          <w:rFonts w:ascii="Arial" w:hAnsi="Arial" w:cs="Arial"/>
          <w:color w:val="000000"/>
          <w:sz w:val="28"/>
          <w:szCs w:val="28"/>
          <w:lang w:val="uk-UA"/>
        </w:rPr>
      </w:pPr>
      <w:r w:rsidRPr="00902BC0">
        <w:rPr>
          <w:rFonts w:ascii="Arial" w:hAnsi="Arial" w:cs="Arial"/>
          <w:color w:val="000000"/>
          <w:sz w:val="28"/>
          <w:szCs w:val="28"/>
          <w:lang w:val="uk-UA"/>
        </w:rPr>
        <w:t>Таблиця 8.2.</w:t>
      </w:r>
    </w:p>
    <w:p w:rsidR="00BF3F12" w:rsidRPr="00902BC0" w:rsidRDefault="00BF3F12" w:rsidP="00902BC0">
      <w:pPr>
        <w:spacing w:line="288" w:lineRule="auto"/>
        <w:ind w:firstLine="709"/>
        <w:jc w:val="center"/>
        <w:rPr>
          <w:rFonts w:ascii="Arial" w:hAnsi="Arial" w:cs="Arial"/>
          <w:b/>
          <w:bCs/>
          <w:color w:val="000000"/>
          <w:sz w:val="28"/>
          <w:szCs w:val="28"/>
          <w:lang w:val="uk-UA"/>
        </w:rPr>
      </w:pPr>
      <w:r w:rsidRPr="00902BC0">
        <w:rPr>
          <w:rFonts w:ascii="Arial" w:hAnsi="Arial" w:cs="Arial"/>
          <w:b/>
          <w:bCs/>
          <w:color w:val="000000"/>
          <w:sz w:val="28"/>
          <w:szCs w:val="28"/>
          <w:lang w:val="uk-UA"/>
        </w:rPr>
        <w:t>П</w:t>
      </w:r>
      <w:r w:rsidRPr="00902BC0">
        <w:rPr>
          <w:rFonts w:ascii="Arial" w:hAnsi="Arial" w:cs="Arial"/>
          <w:b/>
          <w:bCs/>
          <w:color w:val="000000"/>
          <w:sz w:val="28"/>
          <w:szCs w:val="28"/>
        </w:rPr>
        <w:t>ринцип</w:t>
      </w:r>
      <w:r w:rsidRPr="00902BC0">
        <w:rPr>
          <w:rFonts w:ascii="Arial" w:hAnsi="Arial" w:cs="Arial"/>
          <w:b/>
          <w:bCs/>
          <w:color w:val="000000"/>
          <w:sz w:val="28"/>
          <w:szCs w:val="28"/>
          <w:lang w:val="uk-UA"/>
        </w:rPr>
        <w:t>ів</w:t>
      </w:r>
      <w:r w:rsidRPr="00902BC0">
        <w:rPr>
          <w:rFonts w:ascii="Arial" w:hAnsi="Arial" w:cs="Arial"/>
          <w:b/>
          <w:bCs/>
          <w:color w:val="000000"/>
          <w:sz w:val="28"/>
          <w:szCs w:val="28"/>
        </w:rPr>
        <w:t xml:space="preserve"> системного аналізу стосовно синтезу системи обслуговування споживачів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1"/>
      </w:tblGrid>
      <w:tr w:rsidR="00BF3F12" w:rsidRPr="00902BC0" w:rsidTr="00DA241C">
        <w:tc>
          <w:tcPr>
            <w:tcW w:w="2660" w:type="dxa"/>
            <w:shd w:val="clear" w:color="auto" w:fill="auto"/>
          </w:tcPr>
          <w:p w:rsidR="00BF3F12" w:rsidRPr="00902BC0" w:rsidRDefault="00BF3F12" w:rsidP="00902BC0">
            <w:pPr>
              <w:spacing w:line="288" w:lineRule="auto"/>
              <w:jc w:val="center"/>
              <w:rPr>
                <w:rFonts w:ascii="Arial" w:hAnsi="Arial" w:cs="Arial"/>
                <w:bCs/>
                <w:color w:val="000000"/>
                <w:lang w:val="uk-UA"/>
              </w:rPr>
            </w:pPr>
            <w:r w:rsidRPr="00902BC0">
              <w:rPr>
                <w:rFonts w:ascii="Arial" w:hAnsi="Arial" w:cs="Arial"/>
                <w:bCs/>
                <w:color w:val="000000"/>
                <w:lang w:val="uk-UA"/>
              </w:rPr>
              <w:t>Назва принципу</w:t>
            </w:r>
          </w:p>
        </w:tc>
        <w:tc>
          <w:tcPr>
            <w:tcW w:w="6911" w:type="dxa"/>
            <w:shd w:val="clear" w:color="auto" w:fill="auto"/>
          </w:tcPr>
          <w:p w:rsidR="00BF3F12" w:rsidRPr="00902BC0" w:rsidRDefault="00BF3F12" w:rsidP="00902BC0">
            <w:pPr>
              <w:spacing w:line="288" w:lineRule="auto"/>
              <w:jc w:val="center"/>
              <w:rPr>
                <w:rFonts w:ascii="Arial" w:hAnsi="Arial" w:cs="Arial"/>
                <w:bCs/>
                <w:color w:val="000000"/>
                <w:lang w:val="uk-UA"/>
              </w:rPr>
            </w:pPr>
            <w:r w:rsidRPr="00902BC0">
              <w:rPr>
                <w:rFonts w:ascii="Arial" w:hAnsi="Arial" w:cs="Arial"/>
                <w:bCs/>
                <w:color w:val="000000"/>
                <w:lang w:val="uk-UA"/>
              </w:rPr>
              <w:t>Зміст принципу</w:t>
            </w:r>
          </w:p>
        </w:tc>
      </w:tr>
      <w:tr w:rsidR="00BF3F12" w:rsidRPr="00614B91" w:rsidTr="00DA241C">
        <w:tc>
          <w:tcPr>
            <w:tcW w:w="2660" w:type="dxa"/>
            <w:shd w:val="clear" w:color="auto" w:fill="auto"/>
          </w:tcPr>
          <w:p w:rsidR="00BF3F12" w:rsidRPr="00902BC0" w:rsidRDefault="00BF3F12" w:rsidP="00902BC0">
            <w:pPr>
              <w:spacing w:line="288" w:lineRule="auto"/>
              <w:jc w:val="center"/>
              <w:rPr>
                <w:rFonts w:ascii="Arial" w:hAnsi="Arial" w:cs="Arial"/>
                <w:b/>
                <w:bCs/>
                <w:color w:val="000000"/>
                <w:lang w:val="uk-UA"/>
              </w:rPr>
            </w:pPr>
            <w:r w:rsidRPr="00902BC0">
              <w:rPr>
                <w:rFonts w:ascii="Arial" w:hAnsi="Arial" w:cs="Arial"/>
                <w:bCs/>
                <w:i/>
                <w:color w:val="000000"/>
              </w:rPr>
              <w:t xml:space="preserve">Принцип </w:t>
            </w:r>
            <w:r w:rsidRPr="00902BC0">
              <w:rPr>
                <w:rFonts w:ascii="Arial" w:hAnsi="Arial" w:cs="Arial"/>
                <w:bCs/>
                <w:i/>
                <w:color w:val="000000"/>
                <w:lang w:val="uk-UA"/>
              </w:rPr>
              <w:t>оптимальності</w:t>
            </w:r>
            <w:r w:rsidRPr="00902BC0">
              <w:rPr>
                <w:rFonts w:ascii="Arial" w:hAnsi="Arial" w:cs="Arial"/>
                <w:bCs/>
                <w:i/>
                <w:color w:val="000000"/>
              </w:rPr>
              <w:t xml:space="preserve">.  </w:t>
            </w:r>
          </w:p>
        </w:tc>
        <w:tc>
          <w:tcPr>
            <w:tcW w:w="6911" w:type="dxa"/>
            <w:shd w:val="clear" w:color="auto" w:fill="auto"/>
          </w:tcPr>
          <w:p w:rsidR="00BF3F12" w:rsidRPr="00902BC0" w:rsidRDefault="00BF3F12" w:rsidP="00902BC0">
            <w:pPr>
              <w:pStyle w:val="a7"/>
              <w:spacing w:after="0" w:line="288" w:lineRule="auto"/>
              <w:jc w:val="both"/>
              <w:rPr>
                <w:rFonts w:ascii="Arial" w:hAnsi="Arial" w:cs="Arial"/>
                <w:bCs/>
                <w:i/>
                <w:color w:val="000000"/>
              </w:rPr>
            </w:pPr>
            <w:r w:rsidRPr="00902BC0">
              <w:rPr>
                <w:rFonts w:ascii="Arial" w:hAnsi="Arial" w:cs="Arial"/>
                <w:bCs/>
                <w:color w:val="000000"/>
              </w:rPr>
              <w:t xml:space="preserve">Оптимальність </w:t>
            </w:r>
            <w:r w:rsidRPr="00902BC0">
              <w:rPr>
                <w:rFonts w:ascii="Arial" w:hAnsi="Arial" w:cs="Arial"/>
                <w:color w:val="000000"/>
              </w:rPr>
              <w:t xml:space="preserve">означає характеристику рівня якості ухвалених рішень (оптимальне рішення задачі, оптимальний план, оптимальне управління обслуговуванням) та характеристику стану системи обслуговування або її поведінки (оптимальна траєкторія, оптимальний розподіл ресурсів, оптимальне функціонування складської системи). </w:t>
            </w:r>
          </w:p>
        </w:tc>
      </w:tr>
      <w:tr w:rsidR="00BF3F12" w:rsidRPr="00902BC0" w:rsidTr="00DA241C">
        <w:tc>
          <w:tcPr>
            <w:tcW w:w="2660" w:type="dxa"/>
            <w:shd w:val="clear" w:color="auto" w:fill="auto"/>
          </w:tcPr>
          <w:p w:rsidR="00BF3F12" w:rsidRPr="00902BC0" w:rsidRDefault="00BF3F12" w:rsidP="00902BC0">
            <w:pPr>
              <w:spacing w:line="288" w:lineRule="auto"/>
              <w:jc w:val="center"/>
              <w:rPr>
                <w:rFonts w:ascii="Arial" w:hAnsi="Arial" w:cs="Arial"/>
                <w:b/>
                <w:bCs/>
                <w:color w:val="000000"/>
                <w:lang w:val="uk-UA"/>
              </w:rPr>
            </w:pPr>
            <w:r w:rsidRPr="00902BC0">
              <w:rPr>
                <w:rFonts w:ascii="Arial" w:hAnsi="Arial" w:cs="Arial"/>
                <w:bCs/>
                <w:i/>
                <w:color w:val="000000"/>
              </w:rPr>
              <w:t>Принцип ємерджентності</w:t>
            </w:r>
            <w:r w:rsidRPr="00902BC0">
              <w:rPr>
                <w:rFonts w:ascii="Arial" w:hAnsi="Arial" w:cs="Arial"/>
                <w:color w:val="000000"/>
              </w:rPr>
              <w:t>.</w:t>
            </w:r>
          </w:p>
        </w:tc>
        <w:tc>
          <w:tcPr>
            <w:tcW w:w="6911" w:type="dxa"/>
            <w:shd w:val="clear" w:color="auto" w:fill="auto"/>
          </w:tcPr>
          <w:p w:rsidR="00BF3F12" w:rsidRPr="00902BC0" w:rsidRDefault="00BF3F12" w:rsidP="00902BC0">
            <w:pPr>
              <w:pStyle w:val="a7"/>
              <w:spacing w:after="0" w:line="288" w:lineRule="auto"/>
              <w:jc w:val="both"/>
              <w:rPr>
                <w:rFonts w:ascii="Arial" w:hAnsi="Arial" w:cs="Arial"/>
                <w:color w:val="000000"/>
              </w:rPr>
            </w:pPr>
            <w:r w:rsidRPr="00902BC0">
              <w:rPr>
                <w:rFonts w:ascii="Arial" w:hAnsi="Arial" w:cs="Arial"/>
                <w:color w:val="000000"/>
              </w:rPr>
              <w:t xml:space="preserve">Чим більше система обслуговування і чим більше відмінність в розмірах між частиною і цілим, тим вище вірогідність того, що властивості цілої можуть сильно відрізнятися від властивостей частин. Можливе неспівпадання локального оптимуму цілей окремих елементів з глобальним оптимумом мети системи обслуговування. Сума оптимальних рішень, що приймаються співробітниками окремих функціональних підрозділів підприємства, не гарантує досягнення оптимальності системи обслуговування в цілому. </w:t>
            </w:r>
            <w:r w:rsidRPr="00902BC0">
              <w:rPr>
                <w:rFonts w:ascii="Arial" w:hAnsi="Arial" w:cs="Arial"/>
                <w:bCs/>
                <w:color w:val="000000"/>
              </w:rPr>
              <w:t>Емерджентність</w:t>
            </w:r>
            <w:r w:rsidRPr="00902BC0">
              <w:rPr>
                <w:rFonts w:ascii="Arial" w:hAnsi="Arial" w:cs="Arial"/>
                <w:color w:val="000000"/>
              </w:rPr>
              <w:t xml:space="preserve"> - це властивість системи обслуговування </w:t>
            </w:r>
            <w:r w:rsidRPr="00902BC0">
              <w:rPr>
                <w:rFonts w:ascii="Arial" w:hAnsi="Arial" w:cs="Arial"/>
                <w:color w:val="000000"/>
              </w:rPr>
              <w:lastRenderedPageBreak/>
              <w:t>виконувати задану цільову функцію, реалізовану тільки системою в цілому, а не окремими її елементами. Будь-яка система обслуговування розглядається спочатку на макрорівні, тобто у взаємодії з навколишнім середовищем, а потім вже на мікрорівні.</w:t>
            </w:r>
          </w:p>
        </w:tc>
      </w:tr>
      <w:tr w:rsidR="00BF3F12" w:rsidRPr="00902BC0" w:rsidTr="00DA241C">
        <w:tc>
          <w:tcPr>
            <w:tcW w:w="2660" w:type="dxa"/>
            <w:shd w:val="clear" w:color="auto" w:fill="auto"/>
          </w:tcPr>
          <w:p w:rsidR="00BF3F12" w:rsidRPr="00902BC0" w:rsidRDefault="00BF3F12" w:rsidP="00902BC0">
            <w:pPr>
              <w:spacing w:line="288" w:lineRule="auto"/>
              <w:jc w:val="center"/>
              <w:rPr>
                <w:rFonts w:ascii="Arial" w:hAnsi="Arial" w:cs="Arial"/>
                <w:b/>
                <w:bCs/>
                <w:color w:val="000000"/>
                <w:lang w:val="uk-UA"/>
              </w:rPr>
            </w:pPr>
            <w:r w:rsidRPr="00902BC0">
              <w:rPr>
                <w:rFonts w:ascii="Arial" w:hAnsi="Arial" w:cs="Arial"/>
                <w:bCs/>
                <w:i/>
                <w:color w:val="000000"/>
              </w:rPr>
              <w:lastRenderedPageBreak/>
              <w:t>Принцип системності.</w:t>
            </w:r>
            <w:r w:rsidRPr="00902BC0">
              <w:rPr>
                <w:rFonts w:ascii="Arial" w:hAnsi="Arial" w:cs="Arial"/>
                <w:color w:val="000000"/>
              </w:rPr>
              <w:t xml:space="preserve">  </w:t>
            </w:r>
          </w:p>
        </w:tc>
        <w:tc>
          <w:tcPr>
            <w:tcW w:w="6911"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Принцип системності припускає підхід до системи обслуговування як до об'єкту, представленого сукупністю взаємозв'язаних приватних елементів (функцій), реалізація яких забезпечує досягнення потрібного ефекту в необхідні терміни при необхідних трудових, фінансових і матеріальних витратах. </w:t>
            </w:r>
            <w:r w:rsidRPr="00902BC0">
              <w:rPr>
                <w:rFonts w:ascii="Arial" w:hAnsi="Arial" w:cs="Arial"/>
                <w:color w:val="000000"/>
              </w:rPr>
              <w:t>Принцип системності охоплює всі сторони об'єкту і предмету в просторі і в часі.</w:t>
            </w:r>
            <w:r w:rsidRPr="00902BC0">
              <w:rPr>
                <w:rFonts w:ascii="Arial" w:hAnsi="Arial" w:cs="Arial"/>
                <w:color w:val="000000"/>
                <w:lang w:val="uk-UA"/>
              </w:rPr>
              <w:t xml:space="preserve"> Система обслуговування споживачів є сукупністю елементів, що взаємодіють один з одним і функціонують в рамках системи. Поза даною системою вони є об'єктами, що володіють лише потенційною здібністю до утворення системи. </w:t>
            </w:r>
          </w:p>
        </w:tc>
      </w:tr>
      <w:tr w:rsidR="00BF3F12" w:rsidRPr="00614B91" w:rsidTr="00DA241C">
        <w:tc>
          <w:tcPr>
            <w:tcW w:w="2660" w:type="dxa"/>
            <w:shd w:val="clear" w:color="auto" w:fill="auto"/>
          </w:tcPr>
          <w:p w:rsidR="00BF3F12" w:rsidRPr="00902BC0" w:rsidRDefault="00BF3F12" w:rsidP="00902BC0">
            <w:pPr>
              <w:spacing w:line="288" w:lineRule="auto"/>
              <w:jc w:val="center"/>
              <w:rPr>
                <w:rFonts w:ascii="Arial" w:hAnsi="Arial" w:cs="Arial"/>
                <w:b/>
                <w:bCs/>
                <w:color w:val="000000"/>
                <w:lang w:val="uk-UA"/>
              </w:rPr>
            </w:pPr>
            <w:r w:rsidRPr="00902BC0">
              <w:rPr>
                <w:rFonts w:ascii="Arial" w:hAnsi="Arial" w:cs="Arial"/>
                <w:bCs/>
                <w:i/>
                <w:color w:val="000000"/>
              </w:rPr>
              <w:t>Принцип ієрархії.</w:t>
            </w:r>
          </w:p>
        </w:tc>
        <w:tc>
          <w:tcPr>
            <w:tcW w:w="6911" w:type="dxa"/>
            <w:shd w:val="clear" w:color="auto" w:fill="auto"/>
          </w:tcPr>
          <w:p w:rsidR="00BF3F12" w:rsidRPr="00902BC0" w:rsidRDefault="00BF3F12" w:rsidP="00902BC0">
            <w:pPr>
              <w:pStyle w:val="a7"/>
              <w:spacing w:after="0" w:line="288" w:lineRule="auto"/>
              <w:jc w:val="both"/>
              <w:rPr>
                <w:rFonts w:ascii="Arial" w:hAnsi="Arial" w:cs="Arial"/>
                <w:color w:val="000000"/>
              </w:rPr>
            </w:pPr>
            <w:r w:rsidRPr="00902BC0">
              <w:rPr>
                <w:rFonts w:ascii="Arial" w:hAnsi="Arial" w:cs="Arial"/>
                <w:color w:val="000000"/>
              </w:rPr>
              <w:t xml:space="preserve">Ієрархія є тип структурних відносин в складних багаторівневих системах обслуговування, що характеризуються впорядкованістю і організованістю взаємодій між окремими рівнями по вертикалі. Ієрархічні відносини мають місце в багатьох системах обслуговування, для яких характерна як структурна, так і функціональна диференціація, тобто здібність до реалізації певного круга логістичних функцій. На вищих рівнях здійснюються функції інтеграції і узгодження (координації). Необхідність ієрархічної побудови систем обслуговування обумовлена тим, що управління в них пов'язане з використовуванням і обробкою значних масивів даних. </w:t>
            </w:r>
          </w:p>
        </w:tc>
      </w:tr>
      <w:tr w:rsidR="00BF3F12" w:rsidRPr="00614B91" w:rsidTr="00DA241C">
        <w:tc>
          <w:tcPr>
            <w:tcW w:w="2660" w:type="dxa"/>
            <w:shd w:val="clear" w:color="auto" w:fill="auto"/>
          </w:tcPr>
          <w:p w:rsidR="00BF3F12" w:rsidRPr="00902BC0" w:rsidRDefault="00BF3F12" w:rsidP="00902BC0">
            <w:pPr>
              <w:spacing w:line="288" w:lineRule="auto"/>
              <w:jc w:val="center"/>
              <w:rPr>
                <w:rFonts w:ascii="Arial" w:hAnsi="Arial" w:cs="Arial"/>
                <w:b/>
                <w:bCs/>
                <w:color w:val="000000"/>
                <w:lang w:val="uk-UA"/>
              </w:rPr>
            </w:pPr>
            <w:r w:rsidRPr="00902BC0">
              <w:rPr>
                <w:rFonts w:ascii="Arial" w:hAnsi="Arial" w:cs="Arial"/>
                <w:bCs/>
                <w:i/>
                <w:color w:val="000000"/>
              </w:rPr>
              <w:t>Принцип інтеграції</w:t>
            </w:r>
          </w:p>
        </w:tc>
        <w:tc>
          <w:tcPr>
            <w:tcW w:w="6911" w:type="dxa"/>
            <w:shd w:val="clear" w:color="auto" w:fill="auto"/>
          </w:tcPr>
          <w:p w:rsidR="00BF3F12" w:rsidRPr="00902BC0" w:rsidRDefault="00BF3F12" w:rsidP="00902BC0">
            <w:pPr>
              <w:pStyle w:val="a7"/>
              <w:spacing w:after="0" w:line="288" w:lineRule="auto"/>
              <w:jc w:val="both"/>
              <w:rPr>
                <w:rFonts w:ascii="Arial" w:hAnsi="Arial" w:cs="Arial"/>
                <w:color w:val="000000"/>
              </w:rPr>
            </w:pPr>
            <w:r w:rsidRPr="00902BC0">
              <w:rPr>
                <w:rFonts w:ascii="Arial" w:hAnsi="Arial" w:cs="Arial"/>
                <w:color w:val="000000"/>
              </w:rPr>
              <w:t xml:space="preserve">Направлений на вивчення інтеграційних властивостей і закономірностей в системах обслуговування. Інтеграційні властивості виявляються в результаті поєднання елементів до цілого, а також поєднання функцій в часі і в просторі. Система обслуговування як впорядкована сукупність елементів з певними зв'язками володіє особливими системними властивостями, не властивими окремим елементам і дозволяючим одержати синергичеській ефект. Зв'язки між елементами системи обслуговування є сильнішими, ніж зв'язки окремих елементів із зовнішнім середовищем, оскільки інакше система може припинити функціонування. Система </w:t>
            </w:r>
            <w:r w:rsidRPr="00902BC0">
              <w:rPr>
                <w:rFonts w:ascii="Arial" w:hAnsi="Arial" w:cs="Arial"/>
                <w:color w:val="000000"/>
              </w:rPr>
              <w:lastRenderedPageBreak/>
              <w:t>обслуговування характеризується наявністю внутрішньосистемних зв'язків і зв'язків із зовнішнім середовищем. Внутрішньосистемні зв'язки при виконанні замовлень споживачів носять циклічний характер, а переробка внутрішнього матеріального потоку здійснюється по схемі послідовного обслуговування, тобто, наприклад, на складі матеріальний потік підсистеми зберігання продукції, службовець її виходом, одночасно є входом для підсистеми роздрібної торгівлі.</w:t>
            </w:r>
          </w:p>
        </w:tc>
      </w:tr>
      <w:tr w:rsidR="00BF3F12" w:rsidRPr="00902BC0" w:rsidTr="00DA241C">
        <w:tc>
          <w:tcPr>
            <w:tcW w:w="2660" w:type="dxa"/>
            <w:shd w:val="clear" w:color="auto" w:fill="auto"/>
          </w:tcPr>
          <w:p w:rsidR="00BF3F12" w:rsidRPr="00902BC0" w:rsidRDefault="00BF3F12" w:rsidP="00902BC0">
            <w:pPr>
              <w:spacing w:line="288" w:lineRule="auto"/>
              <w:jc w:val="center"/>
              <w:rPr>
                <w:rFonts w:ascii="Arial" w:hAnsi="Arial" w:cs="Arial"/>
                <w:b/>
                <w:bCs/>
                <w:color w:val="000000"/>
                <w:lang w:val="uk-UA"/>
              </w:rPr>
            </w:pPr>
            <w:r w:rsidRPr="00902BC0">
              <w:rPr>
                <w:rFonts w:ascii="Arial" w:hAnsi="Arial" w:cs="Arial"/>
                <w:bCs/>
                <w:i/>
                <w:color w:val="000000"/>
              </w:rPr>
              <w:lastRenderedPageBreak/>
              <w:t>Принцип формалізації</w:t>
            </w:r>
          </w:p>
        </w:tc>
        <w:tc>
          <w:tcPr>
            <w:tcW w:w="6911" w:type="dxa"/>
            <w:shd w:val="clear" w:color="auto" w:fill="auto"/>
          </w:tcPr>
          <w:p w:rsidR="00BF3F12" w:rsidRPr="00902BC0" w:rsidRDefault="00BF3F12" w:rsidP="00902BC0">
            <w:pPr>
              <w:pStyle w:val="a7"/>
              <w:spacing w:after="0" w:line="288" w:lineRule="auto"/>
              <w:jc w:val="both"/>
              <w:rPr>
                <w:rFonts w:ascii="Arial" w:hAnsi="Arial" w:cs="Arial"/>
                <w:color w:val="000000"/>
              </w:rPr>
            </w:pPr>
            <w:r w:rsidRPr="00902BC0">
              <w:rPr>
                <w:rFonts w:ascii="Arial" w:hAnsi="Arial" w:cs="Arial"/>
                <w:color w:val="000000"/>
              </w:rPr>
              <w:t>Націлений на отримання кількісних і якісних характеристик функціонування системи обслуговування.</w:t>
            </w:r>
          </w:p>
        </w:tc>
      </w:tr>
    </w:tbl>
    <w:p w:rsidR="00BF3F12" w:rsidRPr="00902BC0" w:rsidRDefault="00BF3F12" w:rsidP="00902BC0">
      <w:pPr>
        <w:spacing w:line="288" w:lineRule="auto"/>
        <w:ind w:firstLine="709"/>
        <w:jc w:val="center"/>
        <w:rPr>
          <w:rFonts w:ascii="Arial" w:hAnsi="Arial" w:cs="Arial"/>
          <w:b/>
          <w:bCs/>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Існують наступні основні методологічні принципи формування систем обслуговування.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Принцип системного підходу</w:t>
      </w:r>
      <w:r w:rsidRPr="00902BC0">
        <w:rPr>
          <w:rFonts w:ascii="Arial" w:hAnsi="Arial" w:cs="Arial"/>
          <w:color w:val="000000"/>
          <w:sz w:val="28"/>
          <w:szCs w:val="28"/>
          <w:lang w:val="uk-UA"/>
        </w:rPr>
        <w:t xml:space="preserve"> полягає в розгляді елементів системи обслуговування як взаємозв'язаних і взаємодіючих для досягнення глобальної мети функціонування системи.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Принцип глобальної оптимізації, інтеграції і координації.</w:t>
      </w:r>
      <w:r w:rsidRPr="00902BC0">
        <w:rPr>
          <w:rFonts w:ascii="Arial" w:hAnsi="Arial" w:cs="Arial"/>
          <w:color w:val="000000"/>
          <w:sz w:val="28"/>
          <w:szCs w:val="28"/>
          <w:lang w:val="uk-UA"/>
        </w:rPr>
        <w:t xml:space="preserve"> При оптимізації структури системи обслуговування, що синтезується, необхідне досягнення узгодження локальних цілей функціонування елементів системи обслуговування для досягнення глобального оптимуму. В процесі виконання замовлень споживачів досягається узгоджена участь ланок ланцюга поставок в управлінні потоками за умови реалізації глобальної цільової функції системи.</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i/>
          <w:color w:val="000000"/>
          <w:sz w:val="28"/>
          <w:szCs w:val="28"/>
          <w:lang w:val="uk-UA"/>
        </w:rPr>
        <w:t xml:space="preserve">Принцип контролю над рівнем </w:t>
      </w:r>
      <w:r w:rsidRPr="00902BC0">
        <w:rPr>
          <w:rFonts w:ascii="Arial" w:hAnsi="Arial" w:cs="Arial"/>
          <w:i/>
          <w:noProof/>
          <w:color w:val="000000"/>
          <w:sz w:val="28"/>
          <w:szCs w:val="28"/>
          <w:lang w:val="uk-UA"/>
        </w:rPr>
        <w:t>обслуговування споживачів</w:t>
      </w:r>
      <w:r w:rsidRPr="00902BC0">
        <w:rPr>
          <w:rFonts w:ascii="Arial" w:hAnsi="Arial" w:cs="Arial"/>
          <w:noProof/>
          <w:color w:val="000000"/>
          <w:sz w:val="28"/>
          <w:szCs w:val="28"/>
          <w:lang w:val="uk-UA"/>
        </w:rPr>
        <w:t xml:space="preserve"> полягає в </w:t>
      </w:r>
      <w:r w:rsidRPr="00902BC0">
        <w:rPr>
          <w:rFonts w:ascii="Arial" w:hAnsi="Arial" w:cs="Arial"/>
          <w:color w:val="000000"/>
          <w:sz w:val="28"/>
          <w:szCs w:val="28"/>
          <w:lang w:val="uk-UA"/>
        </w:rPr>
        <w:t>забезпеченні необхідного рівня логістичного обслуговування для всіх споживачів логістичної системи.</w:t>
      </w:r>
    </w:p>
    <w:p w:rsidR="00BF3F12" w:rsidRPr="00902BC0" w:rsidRDefault="00BF3F12" w:rsidP="00902BC0">
      <w:pPr>
        <w:pStyle w:val="a7"/>
        <w:spacing w:after="0" w:line="288" w:lineRule="auto"/>
        <w:ind w:firstLine="709"/>
        <w:jc w:val="both"/>
        <w:rPr>
          <w:rFonts w:ascii="Arial" w:hAnsi="Arial" w:cs="Arial"/>
          <w:color w:val="000000"/>
          <w:sz w:val="28"/>
          <w:szCs w:val="28"/>
        </w:rPr>
      </w:pPr>
      <w:r w:rsidRPr="00902BC0">
        <w:rPr>
          <w:rFonts w:ascii="Arial" w:hAnsi="Arial" w:cs="Arial"/>
          <w:bCs/>
          <w:i/>
          <w:color w:val="000000"/>
          <w:sz w:val="28"/>
          <w:szCs w:val="28"/>
        </w:rPr>
        <w:t>Принцип узгодження основних характеристик (інформаційних, ресурсних, технічних) системи обслуговування</w:t>
      </w:r>
      <w:r w:rsidRPr="00902BC0">
        <w:rPr>
          <w:rFonts w:ascii="Arial" w:hAnsi="Arial" w:cs="Arial"/>
          <w:bCs/>
          <w:color w:val="000000"/>
          <w:sz w:val="28"/>
          <w:szCs w:val="28"/>
        </w:rPr>
        <w:t>, що розробляється</w:t>
      </w:r>
      <w:r w:rsidRPr="00902BC0">
        <w:rPr>
          <w:rFonts w:ascii="Arial" w:hAnsi="Arial" w:cs="Arial"/>
          <w:color w:val="000000"/>
          <w:sz w:val="28"/>
          <w:szCs w:val="28"/>
        </w:rPr>
        <w:t xml:space="preserve"> (наприклад, будь-які дані уніфікуються для всіх елементів системи обслуговування).</w:t>
      </w:r>
    </w:p>
    <w:p w:rsidR="00BF3F12" w:rsidRPr="00902BC0" w:rsidRDefault="00BF3F12" w:rsidP="00902BC0">
      <w:pPr>
        <w:pStyle w:val="a7"/>
        <w:spacing w:after="0" w:line="288" w:lineRule="auto"/>
        <w:ind w:firstLine="709"/>
        <w:jc w:val="both"/>
        <w:rPr>
          <w:rFonts w:ascii="Arial" w:hAnsi="Arial" w:cs="Arial"/>
          <w:color w:val="000000"/>
          <w:sz w:val="28"/>
          <w:szCs w:val="28"/>
        </w:rPr>
      </w:pPr>
      <w:r w:rsidRPr="00902BC0">
        <w:rPr>
          <w:rFonts w:ascii="Arial" w:hAnsi="Arial" w:cs="Arial"/>
          <w:bCs/>
          <w:i/>
          <w:color w:val="000000"/>
          <w:sz w:val="28"/>
          <w:szCs w:val="28"/>
        </w:rPr>
        <w:t>Принцип загальносистемної оптимізації</w:t>
      </w:r>
      <w:r w:rsidRPr="00902BC0">
        <w:rPr>
          <w:rFonts w:ascii="Arial" w:hAnsi="Arial" w:cs="Arial"/>
          <w:color w:val="000000"/>
          <w:sz w:val="28"/>
          <w:szCs w:val="28"/>
        </w:rPr>
        <w:t>, тобто при формуванні організаційної структури локальні цілі функціональних елементів системи обслуговування узгоджуються для досягнення глобальних цілей системи.</w:t>
      </w:r>
    </w:p>
    <w:p w:rsidR="00BF3F12" w:rsidRPr="00902BC0" w:rsidRDefault="00BF3F12" w:rsidP="00902BC0">
      <w:pPr>
        <w:pStyle w:val="a7"/>
        <w:spacing w:after="0" w:line="288" w:lineRule="auto"/>
        <w:ind w:firstLine="709"/>
        <w:jc w:val="both"/>
        <w:rPr>
          <w:rFonts w:ascii="Arial" w:hAnsi="Arial" w:cs="Arial"/>
          <w:color w:val="000000"/>
          <w:sz w:val="28"/>
          <w:szCs w:val="28"/>
        </w:rPr>
      </w:pPr>
      <w:r w:rsidRPr="00902BC0">
        <w:rPr>
          <w:rFonts w:ascii="Arial" w:hAnsi="Arial" w:cs="Arial"/>
          <w:bCs/>
          <w:i/>
          <w:color w:val="000000"/>
          <w:sz w:val="28"/>
          <w:szCs w:val="28"/>
        </w:rPr>
        <w:t>Принцип стійкості і адаптивної</w:t>
      </w:r>
      <w:r w:rsidRPr="00902BC0">
        <w:rPr>
          <w:rFonts w:ascii="Arial" w:hAnsi="Arial" w:cs="Arial"/>
          <w:color w:val="000000"/>
          <w:sz w:val="28"/>
          <w:szCs w:val="28"/>
        </w:rPr>
        <w:t xml:space="preserve">. Система обслуговування повинна стійко функціонувати при допустимих відхиленнях параметрів і чинників зовнішнього середовища (коливання попиту, змін умов поставок або транспортних тарифів). При значних стохастичних коливаннях чинників </w:t>
      </w:r>
      <w:r w:rsidRPr="00902BC0">
        <w:rPr>
          <w:rFonts w:ascii="Arial" w:hAnsi="Arial" w:cs="Arial"/>
          <w:color w:val="000000"/>
          <w:sz w:val="28"/>
          <w:szCs w:val="28"/>
        </w:rPr>
        <w:lastRenderedPageBreak/>
        <w:t>зовнішнього середовища система обслуговування повинна гнучко пристосовуватися до нових умов шляхом зміни показників параметрів функціонування і критеріїв оптимізації.</w:t>
      </w:r>
    </w:p>
    <w:p w:rsidR="00BF3F12" w:rsidRDefault="00BF3F12" w:rsidP="00902BC0">
      <w:pPr>
        <w:pStyle w:val="Standard"/>
        <w:spacing w:line="288" w:lineRule="auto"/>
        <w:ind w:firstLine="709"/>
        <w:jc w:val="center"/>
        <w:rPr>
          <w:rFonts w:ascii="Arial" w:hAnsi="Arial" w:cs="Arial"/>
          <w:b/>
          <w:sz w:val="28"/>
          <w:szCs w:val="28"/>
          <w:lang w:val="uk-UA"/>
        </w:rPr>
      </w:pPr>
    </w:p>
    <w:p w:rsidR="0094523D" w:rsidRPr="00902BC0" w:rsidRDefault="0094523D" w:rsidP="00902BC0">
      <w:pPr>
        <w:pStyle w:val="Standard"/>
        <w:spacing w:line="288" w:lineRule="auto"/>
        <w:ind w:firstLine="709"/>
        <w:jc w:val="center"/>
        <w:rPr>
          <w:rFonts w:ascii="Arial" w:hAnsi="Arial" w:cs="Arial"/>
          <w:b/>
          <w:sz w:val="28"/>
          <w:szCs w:val="28"/>
          <w:lang w:val="uk-UA"/>
        </w:rPr>
      </w:pPr>
    </w:p>
    <w:p w:rsidR="00BF3F12" w:rsidRPr="00902BC0" w:rsidRDefault="00BF3F12" w:rsidP="00902BC0">
      <w:pPr>
        <w:pStyle w:val="Standard"/>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8.2. Залежність витрат на сервіс від рівня сервісу. Методи оцінки рівня логістичного сервісу. Визначення оптимального рівня сервісу.</w:t>
      </w:r>
    </w:p>
    <w:p w:rsidR="00BF3F12" w:rsidRDefault="00BF3F12" w:rsidP="00902BC0">
      <w:pPr>
        <w:spacing w:line="288" w:lineRule="auto"/>
        <w:ind w:firstLine="709"/>
        <w:jc w:val="both"/>
        <w:rPr>
          <w:rFonts w:ascii="Arial" w:hAnsi="Arial" w:cs="Arial"/>
          <w:color w:val="000000"/>
          <w:sz w:val="28"/>
          <w:szCs w:val="28"/>
          <w:lang w:val="uk-UA"/>
        </w:rPr>
      </w:pPr>
    </w:p>
    <w:p w:rsidR="0094523D" w:rsidRPr="00902BC0" w:rsidRDefault="0094523D"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Основним важливим критерієм, що дозволяє оцінити систему логістичного обслуговування є рівень логістичного сервісу.</w:t>
      </w:r>
    </w:p>
    <w:p w:rsidR="00BF3F12" w:rsidRPr="00902BC0" w:rsidRDefault="00BF3F12" w:rsidP="00902BC0">
      <w:pPr>
        <w:spacing w:line="288" w:lineRule="auto"/>
        <w:ind w:firstLine="709"/>
        <w:jc w:val="both"/>
        <w:rPr>
          <w:rFonts w:ascii="Arial" w:hAnsi="Arial" w:cs="Arial"/>
          <w:color w:val="000000"/>
          <w:sz w:val="28"/>
          <w:szCs w:val="28"/>
          <w:shd w:val="clear" w:color="auto" w:fill="FFFFFF"/>
          <w:lang w:val="uk-UA"/>
        </w:rPr>
      </w:pPr>
      <w:r w:rsidRPr="00902BC0">
        <w:rPr>
          <w:rFonts w:ascii="Arial" w:hAnsi="Arial" w:cs="Arial"/>
          <w:color w:val="000000"/>
          <w:sz w:val="28"/>
          <w:szCs w:val="28"/>
          <w:shd w:val="clear" w:color="auto" w:fill="FFFFFF"/>
          <w:lang w:val="uk-UA"/>
        </w:rPr>
        <w:t xml:space="preserve">Рішення по оптимізації об'єму логістичного сервісу полягає у визначенні кількості та якості надання послуг, рівень  якого має оптимальні витрати. </w:t>
      </w:r>
    </w:p>
    <w:p w:rsidR="00BF3F12" w:rsidRPr="00902BC0" w:rsidRDefault="00BF3F12" w:rsidP="00902BC0">
      <w:pPr>
        <w:spacing w:line="288" w:lineRule="auto"/>
        <w:ind w:firstLine="709"/>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lang w:val="uk-UA"/>
        </w:rPr>
        <w:t>На практиці існує значної кількості інструментів забезпечення відповідного рівня сервісу логістичних операцій та методів його визначення. Однак</w:t>
      </w:r>
      <w:r w:rsidRPr="00902BC0">
        <w:rPr>
          <w:rFonts w:ascii="Arial" w:hAnsi="Arial" w:cs="Arial"/>
          <w:color w:val="000000"/>
          <w:sz w:val="28"/>
          <w:szCs w:val="28"/>
          <w:shd w:val="clear" w:color="auto" w:fill="FFFFFF"/>
        </w:rPr>
        <w:t xml:space="preserve">, ми не можемо отримати максимально точні дані про рівень сервісу в тій чи іншій організації, що пояснюється рядом особливостей логістичного сервісу у порівнянні із продуктовими характеристиками. До них належать </w:t>
      </w:r>
      <w:r w:rsidRPr="00902BC0">
        <w:rPr>
          <w:rFonts w:ascii="Arial" w:hAnsi="Arial" w:cs="Arial"/>
          <w:sz w:val="28"/>
          <w:szCs w:val="28"/>
        </w:rPr>
        <w:t>[82; 115]</w:t>
      </w:r>
      <w:r w:rsidRPr="00902BC0">
        <w:rPr>
          <w:rFonts w:ascii="Arial" w:hAnsi="Arial" w:cs="Arial"/>
          <w:color w:val="000000"/>
          <w:sz w:val="28"/>
          <w:szCs w:val="28"/>
          <w:shd w:val="clear" w:color="auto" w:fill="FFFFFF"/>
        </w:rPr>
        <w:t>:</w:t>
      </w:r>
    </w:p>
    <w:p w:rsidR="00BF3F12" w:rsidRPr="00902BC0" w:rsidRDefault="00BF3F12" w:rsidP="00902BC0">
      <w:pPr>
        <w:pStyle w:val="afe"/>
        <w:numPr>
          <w:ilvl w:val="0"/>
          <w:numId w:val="21"/>
        </w:numPr>
        <w:spacing w:before="0" w:beforeAutospacing="0" w:after="0" w:afterAutospacing="0" w:line="288" w:lineRule="auto"/>
        <w:ind w:left="0" w:firstLine="567"/>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невідчутність сервісу - постачальникам сервісу важко пояснити, що саме вони пропонують покупцям, до моменту покупки, так само як і покупцям важко оцінити рівень сервісу;</w:t>
      </w:r>
    </w:p>
    <w:p w:rsidR="00BF3F12" w:rsidRPr="00902BC0" w:rsidRDefault="00BF3F12" w:rsidP="00902BC0">
      <w:pPr>
        <w:pStyle w:val="afe"/>
        <w:numPr>
          <w:ilvl w:val="0"/>
          <w:numId w:val="21"/>
        </w:numPr>
        <w:spacing w:before="0" w:beforeAutospacing="0" w:after="0" w:afterAutospacing="0" w:line="288" w:lineRule="auto"/>
        <w:ind w:left="0" w:firstLine="567"/>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покупець часто приймає безпосередню участь у виробництві послуг, в деяких випадках виробництво послуги є неможливим без покупця;</w:t>
      </w:r>
    </w:p>
    <w:p w:rsidR="00BF3F12" w:rsidRPr="00902BC0" w:rsidRDefault="00BF3F12" w:rsidP="00902BC0">
      <w:pPr>
        <w:pStyle w:val="afe"/>
        <w:numPr>
          <w:ilvl w:val="0"/>
          <w:numId w:val="21"/>
        </w:numPr>
        <w:spacing w:before="0" w:beforeAutospacing="0" w:after="0" w:afterAutospacing="0" w:line="288" w:lineRule="auto"/>
        <w:ind w:left="0" w:firstLine="567"/>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час і місце виробництва послуг співпадають із часом і місцем споживання послуги, відповідно вони не можуть транспортуватися і складуватися;</w:t>
      </w:r>
    </w:p>
    <w:p w:rsidR="00BF3F12" w:rsidRPr="00902BC0" w:rsidRDefault="00BF3F12" w:rsidP="00902BC0">
      <w:pPr>
        <w:pStyle w:val="afe"/>
        <w:numPr>
          <w:ilvl w:val="0"/>
          <w:numId w:val="21"/>
        </w:numPr>
        <w:spacing w:before="0" w:beforeAutospacing="0" w:after="0" w:afterAutospacing="0" w:line="288" w:lineRule="auto"/>
        <w:ind w:left="0" w:firstLine="567"/>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покупець ніколи не стає власником самої послуги - тільки її результатом;</w:t>
      </w:r>
    </w:p>
    <w:p w:rsidR="00BF3F12" w:rsidRPr="00902BC0" w:rsidRDefault="00BF3F12" w:rsidP="00902BC0">
      <w:pPr>
        <w:pStyle w:val="afe"/>
        <w:numPr>
          <w:ilvl w:val="0"/>
          <w:numId w:val="21"/>
        </w:numPr>
        <w:spacing w:before="0" w:beforeAutospacing="0" w:after="0" w:afterAutospacing="0" w:line="288" w:lineRule="auto"/>
        <w:ind w:left="0" w:firstLine="567"/>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сервіс - це діяльність, яку неможливо спожити до моменту виробництва і купівлі;</w:t>
      </w:r>
    </w:p>
    <w:p w:rsidR="00BF3F12" w:rsidRPr="00902BC0" w:rsidRDefault="00BF3F12" w:rsidP="00902BC0">
      <w:pPr>
        <w:pStyle w:val="afe"/>
        <w:numPr>
          <w:ilvl w:val="0"/>
          <w:numId w:val="21"/>
        </w:numPr>
        <w:spacing w:before="0" w:beforeAutospacing="0" w:after="0" w:afterAutospacing="0" w:line="288" w:lineRule="auto"/>
        <w:ind w:left="0" w:firstLine="567"/>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сервіс часто складається із системи менших (субсервісних) операцій.</w:t>
      </w:r>
    </w:p>
    <w:p w:rsidR="00BF3F12" w:rsidRPr="00902BC0" w:rsidRDefault="00BF3F12" w:rsidP="00902BC0">
      <w:pPr>
        <w:pStyle w:val="afe"/>
        <w:spacing w:before="0" w:beforeAutospacing="0" w:after="0" w:afterAutospacing="0" w:line="288" w:lineRule="auto"/>
        <w:ind w:firstLine="709"/>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lastRenderedPageBreak/>
        <w:t>При організації логістичного сервісу необхідно враховувати, якій саме рівень сервісу надає логістичній системі максимізацію прибутку та мінімізацію логістичних витрат.</w:t>
      </w:r>
    </w:p>
    <w:p w:rsidR="00BF3F12" w:rsidRPr="00902BC0" w:rsidRDefault="00BF3F12" w:rsidP="00902BC0">
      <w:pPr>
        <w:pStyle w:val="afe"/>
        <w:spacing w:before="0" w:beforeAutospacing="0" w:after="0" w:afterAutospacing="0" w:line="288" w:lineRule="auto"/>
        <w:ind w:firstLine="225"/>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 xml:space="preserve">     На практиці доведено, що надання повного комплексу логістичного сервісу або незначної його частини є економічно не вигідним. </w:t>
      </w:r>
    </w:p>
    <w:p w:rsidR="00BF3F12" w:rsidRPr="00902BC0" w:rsidRDefault="00BF3F12" w:rsidP="00902BC0">
      <w:pPr>
        <w:pStyle w:val="afe"/>
        <w:spacing w:before="0" w:beforeAutospacing="0" w:after="0" w:afterAutospacing="0" w:line="288" w:lineRule="auto"/>
        <w:ind w:firstLine="225"/>
        <w:jc w:val="both"/>
        <w:rPr>
          <w:rFonts w:ascii="Arial" w:hAnsi="Arial" w:cs="Arial"/>
          <w:color w:val="000000"/>
          <w:sz w:val="28"/>
          <w:szCs w:val="28"/>
          <w:shd w:val="clear" w:color="auto" w:fill="FFFFFF"/>
        </w:rPr>
      </w:pPr>
      <w:r w:rsidRPr="00902BC0">
        <w:rPr>
          <w:rFonts w:ascii="Arial" w:hAnsi="Arial" w:cs="Arial"/>
          <w:color w:val="000000"/>
          <w:sz w:val="28"/>
          <w:szCs w:val="28"/>
          <w:shd w:val="clear" w:color="auto" w:fill="FFFFFF"/>
        </w:rPr>
        <w:t xml:space="preserve">      Показник рівня логістичного сервісу є відносним показником, який виражається у відсотках від всього можливого сервісу, який може бути наданий по окремій товарній позиції.</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Розрахунок даного показника виконують по наступній формулі </w:t>
      </w:r>
      <w:r w:rsidRPr="00902BC0">
        <w:rPr>
          <w:rFonts w:ascii="Arial" w:hAnsi="Arial" w:cs="Arial"/>
          <w:sz w:val="28"/>
          <w:szCs w:val="28"/>
        </w:rPr>
        <w:t>[2; 4; 66; 72; 82; 114]</w:t>
      </w:r>
      <w:r w:rsidRPr="00902BC0">
        <w:rPr>
          <w:rFonts w:ascii="Arial" w:hAnsi="Arial" w:cs="Arial"/>
          <w:color w:val="000000"/>
          <w:sz w:val="28"/>
          <w:szCs w:val="28"/>
          <w:lang w:val="uk-UA"/>
        </w:rPr>
        <w:t>:</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center"/>
        <w:rPr>
          <w:rFonts w:ascii="Arial" w:hAnsi="Arial" w:cs="Arial"/>
          <w:color w:val="000000"/>
          <w:sz w:val="28"/>
          <w:szCs w:val="28"/>
          <w:lang w:val="uk-UA"/>
        </w:rPr>
      </w:pPr>
      <w:r w:rsidRPr="00902BC0">
        <w:rPr>
          <w:rFonts w:ascii="Arial" w:hAnsi="Arial" w:cs="Arial"/>
          <w:b/>
          <w:color w:val="000000"/>
          <w:sz w:val="28"/>
          <w:szCs w:val="28"/>
          <w:lang w:val="uk-UA"/>
        </w:rPr>
        <w:t xml:space="preserve">                                     N = m/M х 100%</w:t>
      </w:r>
      <w:r w:rsidRPr="00902BC0">
        <w:rPr>
          <w:rFonts w:ascii="Arial" w:hAnsi="Arial" w:cs="Arial"/>
          <w:color w:val="000000"/>
          <w:sz w:val="28"/>
          <w:szCs w:val="28"/>
          <w:lang w:val="uk-UA"/>
        </w:rPr>
        <w:t xml:space="preserve">                      (8.1)</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де  N  - рівень логістичного сервісу;</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m - кількісна оцінка обсягу, логістичного сервісу, що фактично надається;</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M - кількісна оцінка теоретично можливого обсягу логістичного сервісу.</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Оцінка рівня логістичного сервісу може проводитись по комплексу послуг, або по найбільш вагомим видам послуг.</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Рівень сервісу можна оцінювати також і зіставляючи час на виконання послуг, що надаються фактично та часу, яке необхідно було б затратити у випадку надання всього комплексу можливих послуг. Розрахунок виконують по наступній формулі </w:t>
      </w:r>
      <w:r w:rsidRPr="00902BC0">
        <w:rPr>
          <w:rFonts w:ascii="Arial" w:hAnsi="Arial" w:cs="Arial"/>
          <w:sz w:val="28"/>
          <w:szCs w:val="28"/>
        </w:rPr>
        <w:t>[2; 4; 66; 72; 82; 114]</w:t>
      </w:r>
      <w:r w:rsidRPr="00902BC0">
        <w:rPr>
          <w:rFonts w:ascii="Arial" w:hAnsi="Arial" w:cs="Arial"/>
          <w:color w:val="000000"/>
          <w:sz w:val="28"/>
          <w:szCs w:val="28"/>
          <w:lang w:val="uk-UA"/>
        </w:rPr>
        <w:t>:</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w:t>
      </w:r>
    </w:p>
    <w:p w:rsidR="00BF3F12" w:rsidRPr="00902BC0" w:rsidRDefault="00BF3F12" w:rsidP="00902BC0">
      <w:pPr>
        <w:spacing w:line="288" w:lineRule="auto"/>
        <w:ind w:firstLine="709"/>
        <w:jc w:val="center"/>
        <w:rPr>
          <w:rFonts w:ascii="Arial" w:hAnsi="Arial" w:cs="Arial"/>
          <w:color w:val="000000"/>
          <w:sz w:val="28"/>
          <w:szCs w:val="28"/>
          <w:lang w:val="uk-UA"/>
        </w:rPr>
      </w:pPr>
      <w:r w:rsidRPr="00902BC0">
        <w:rPr>
          <w:rFonts w:ascii="Arial" w:hAnsi="Arial" w:cs="Arial"/>
          <w:b/>
          <w:color w:val="000000"/>
          <w:sz w:val="28"/>
          <w:szCs w:val="28"/>
          <w:lang w:val="uk-UA"/>
        </w:rPr>
        <w:t xml:space="preserve">                 N = (∑t (і=1...n)/ ∑t (і=1...N)) х 100%           </w:t>
      </w:r>
      <w:r w:rsidRPr="00902BC0">
        <w:rPr>
          <w:rFonts w:ascii="Arial" w:hAnsi="Arial" w:cs="Arial"/>
          <w:color w:val="000000"/>
          <w:sz w:val="28"/>
          <w:szCs w:val="28"/>
          <w:lang w:val="uk-UA"/>
        </w:rPr>
        <w:t>(8.2)</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де  N – кількість послуг, що теоретично може бути надано;</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n – кількість послуг, що надаються фактично;</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t – час на виконання i-й послуги.</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Витрати на сервіс зростають нелінійно зі збільшенням рівня сервісу. Це характеризується тім, що суб'єкт надання логістичних послуг у першу чергу надає найбільш дешеві з них. Збільшуючи рівень сервісу, підприємство тим самим різко збільшує витрати, зв'язані з їх наданням.</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lastRenderedPageBreak/>
        <w:t xml:space="preserve">На рис 8.2. показана залежність витрат на сервіс від величини рівня обслуговування </w:t>
      </w:r>
      <w:r w:rsidRPr="00902BC0">
        <w:rPr>
          <w:rFonts w:ascii="Arial" w:hAnsi="Arial" w:cs="Arial"/>
          <w:sz w:val="28"/>
          <w:szCs w:val="28"/>
        </w:rPr>
        <w:t>[42; 114]</w:t>
      </w:r>
      <w:r w:rsidRPr="00902BC0">
        <w:rPr>
          <w:rFonts w:ascii="Arial" w:hAnsi="Arial" w:cs="Arial"/>
          <w:color w:val="000000"/>
          <w:sz w:val="28"/>
          <w:szCs w:val="28"/>
          <w:lang w:val="uk-UA"/>
        </w:rPr>
        <w:t>:</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noProof/>
        </w:rPr>
        <mc:AlternateContent>
          <mc:Choice Requires="wpc">
            <w:drawing>
              <wp:inline distT="0" distB="0" distL="0" distR="0" wp14:anchorId="7FF421E5" wp14:editId="53C538AA">
                <wp:extent cx="6057900" cy="3657600"/>
                <wp:effectExtent l="0" t="0" r="19050" b="19050"/>
                <wp:docPr id="284" name="Полотно 2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FFFFFF"/>
                          </a:solidFill>
                          <a:prstDash val="solid"/>
                          <a:miter lim="800000"/>
                          <a:headEnd type="none" w="med" len="med"/>
                          <a:tailEnd type="none" w="med" len="med"/>
                        </a:ln>
                      </wpc:whole>
                      <wps:wsp>
                        <wps:cNvPr id="850" name="Line 533"/>
                        <wps:cNvCnPr/>
                        <wps:spPr bwMode="auto">
                          <a:xfrm>
                            <a:off x="1029002" y="2971800"/>
                            <a:ext cx="422875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1" name="Line 534"/>
                        <wps:cNvCnPr/>
                        <wps:spPr bwMode="auto">
                          <a:xfrm flipV="1">
                            <a:off x="1029002" y="571500"/>
                            <a:ext cx="0" cy="2400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 name="Text Box 535"/>
                        <wps:cNvSpPr txBox="1">
                          <a:spLocks noChangeArrowheads="1"/>
                        </wps:cNvSpPr>
                        <wps:spPr bwMode="auto">
                          <a:xfrm>
                            <a:off x="0" y="457200"/>
                            <a:ext cx="914575" cy="914400"/>
                          </a:xfrm>
                          <a:prstGeom prst="rect">
                            <a:avLst/>
                          </a:prstGeom>
                          <a:solidFill>
                            <a:srgbClr val="FFFFFF"/>
                          </a:solidFill>
                          <a:ln w="9525">
                            <a:solidFill>
                              <a:srgbClr val="FFFFFF"/>
                            </a:solidFill>
                            <a:miter lim="800000"/>
                            <a:headEnd/>
                            <a:tailEnd/>
                          </a:ln>
                        </wps:spPr>
                        <wps:txbx>
                          <w:txbxContent>
                            <w:p w:rsidR="00415578" w:rsidRPr="009B24F6" w:rsidRDefault="00415578" w:rsidP="00BF3F12">
                              <w:pPr>
                                <w:rPr>
                                  <w:rFonts w:ascii="Arial" w:hAnsi="Arial" w:cs="Arial"/>
                                  <w:lang w:val="uk-UA"/>
                                </w:rPr>
                              </w:pPr>
                              <w:r w:rsidRPr="009B24F6">
                                <w:rPr>
                                  <w:rFonts w:ascii="Arial" w:hAnsi="Arial" w:cs="Arial"/>
                                  <w:lang w:val="uk-UA"/>
                                </w:rPr>
                                <w:t>Витрати на сервіс, грн.</w:t>
                              </w:r>
                            </w:p>
                          </w:txbxContent>
                        </wps:txbx>
                        <wps:bodyPr rot="0" vert="horz" wrap="square" lIns="91440" tIns="45720" rIns="91440" bIns="45720" anchor="t" anchorCtr="0" upright="1">
                          <a:noAutofit/>
                        </wps:bodyPr>
                      </wps:wsp>
                      <wps:wsp>
                        <wps:cNvPr id="853" name="Text Box 536"/>
                        <wps:cNvSpPr txBox="1">
                          <a:spLocks noChangeArrowheads="1"/>
                        </wps:cNvSpPr>
                        <wps:spPr bwMode="auto">
                          <a:xfrm>
                            <a:off x="4343178" y="3086100"/>
                            <a:ext cx="914575" cy="571500"/>
                          </a:xfrm>
                          <a:prstGeom prst="rect">
                            <a:avLst/>
                          </a:prstGeom>
                          <a:solidFill>
                            <a:srgbClr val="FFFFFF"/>
                          </a:solidFill>
                          <a:ln w="9525">
                            <a:solidFill>
                              <a:srgbClr val="FFFFFF"/>
                            </a:solidFill>
                            <a:miter lim="800000"/>
                            <a:headEnd/>
                            <a:tailEnd/>
                          </a:ln>
                        </wps:spPr>
                        <wps:txbx>
                          <w:txbxContent>
                            <w:p w:rsidR="00415578" w:rsidRPr="009B24F6" w:rsidRDefault="00415578" w:rsidP="00BF3F12">
                              <w:pPr>
                                <w:rPr>
                                  <w:rFonts w:ascii="Arial" w:hAnsi="Arial" w:cs="Arial"/>
                                  <w:lang w:val="uk-UA"/>
                                </w:rPr>
                              </w:pPr>
                              <w:r w:rsidRPr="009B24F6">
                                <w:rPr>
                                  <w:rFonts w:ascii="Arial" w:hAnsi="Arial" w:cs="Arial"/>
                                  <w:lang w:val="uk-UA"/>
                                </w:rPr>
                                <w:t>Рівень сервісу,%</w:t>
                              </w:r>
                            </w:p>
                          </w:txbxContent>
                        </wps:txbx>
                        <wps:bodyPr rot="0" vert="horz" wrap="square" lIns="91440" tIns="45720" rIns="91440" bIns="45720" anchor="t" anchorCtr="0" upright="1">
                          <a:noAutofit/>
                        </wps:bodyPr>
                      </wps:wsp>
                      <wps:wsp>
                        <wps:cNvPr id="854" name="Rectangle 537"/>
                        <wps:cNvSpPr>
                          <a:spLocks noChangeArrowheads="1"/>
                        </wps:cNvSpPr>
                        <wps:spPr bwMode="auto">
                          <a:xfrm>
                            <a:off x="1942735" y="3086100"/>
                            <a:ext cx="2400443" cy="571500"/>
                          </a:xfrm>
                          <a:prstGeom prst="rect">
                            <a:avLst/>
                          </a:prstGeom>
                          <a:solidFill>
                            <a:srgbClr val="FFFFFF"/>
                          </a:solidFill>
                          <a:ln w="9525">
                            <a:solidFill>
                              <a:srgbClr val="FFFFFF"/>
                            </a:solidFill>
                            <a:miter lim="800000"/>
                            <a:headEnd/>
                            <a:tailEnd/>
                          </a:ln>
                        </wps:spPr>
                        <wps:txbx>
                          <w:txbxContent>
                            <w:p w:rsidR="00415578" w:rsidRPr="009B24F6" w:rsidRDefault="00415578" w:rsidP="00BF3F12">
                              <w:pPr>
                                <w:rPr>
                                  <w:rFonts w:ascii="Arial" w:hAnsi="Arial" w:cs="Arial"/>
                                  <w:lang w:val="uk-UA"/>
                                </w:rPr>
                              </w:pPr>
                              <w:r w:rsidRPr="009B24F6">
                                <w:rPr>
                                  <w:rFonts w:ascii="Arial" w:hAnsi="Arial" w:cs="Arial"/>
                                  <w:lang w:val="uk-UA"/>
                                </w:rPr>
                                <w:t>70%        80%         90%    100%</w:t>
                              </w:r>
                            </w:p>
                          </w:txbxContent>
                        </wps:txbx>
                        <wps:bodyPr rot="0" vert="horz" wrap="square" lIns="91440" tIns="45720" rIns="91440" bIns="45720" anchor="t" anchorCtr="0" upright="1">
                          <a:noAutofit/>
                        </wps:bodyPr>
                      </wps:wsp>
                      <wps:wsp>
                        <wps:cNvPr id="855" name="Arc 538"/>
                        <wps:cNvSpPr>
                          <a:spLocks/>
                        </wps:cNvSpPr>
                        <wps:spPr bwMode="auto">
                          <a:xfrm flipV="1">
                            <a:off x="2171589" y="685800"/>
                            <a:ext cx="2057162" cy="20574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solidFill>
                          <a:ln w="9525">
                            <a:solidFill>
                              <a:srgbClr val="000000"/>
                            </a:solidFill>
                            <a:round/>
                            <a:headEnd/>
                            <a:tailEnd/>
                          </a:ln>
                        </wps:spPr>
                        <wps:txbx>
                          <w:txbxContent>
                            <w:p w:rsidR="00415578" w:rsidRDefault="00415578" w:rsidP="00BF3F12"/>
                          </w:txbxContent>
                        </wps:txbx>
                        <wps:bodyPr rot="0" vert="horz" wrap="square" lIns="91440" tIns="45720" rIns="91440" bIns="45720" anchor="t" anchorCtr="0" upright="1">
                          <a:noAutofit/>
                        </wps:bodyPr>
                      </wps:wsp>
                    </wpc:wpc>
                  </a:graphicData>
                </a:graphic>
              </wp:inline>
            </w:drawing>
          </mc:Choice>
          <mc:Fallback>
            <w:pict>
              <v:group id="Полотно 284" o:spid="_x0000_s1668"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">
                <v:shape id="_x0000_s1669" type="#_x0000_t75" style="position:absolute;width:60579;height:36576;visibility:visible;mso-wrap-style:square" stroked="t" strokecolor="white">
                  <v:fill o:detectmouseclick="t"/>
                  <v:path o:connecttype="none"/>
                </v:shape>
                <v:line id="Line 533" o:spid="_x0000_s1670" style="position:absolute;visibility:visible;mso-wrap-style:square" from="10290,29718" to="52577,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2p+cEAAADcAAAADwAAAGRycy9kb3ducmV2LnhtbERPy2oCMRTdC/5DuEJ3mlHwNRqldBC6&#10;qAW1dH2d3E6GTm6GSRzTvzcLocvDeW/30Taip87XjhVMJxkI4tLpmisFX5fDeAXCB2SNjWNS8Ece&#10;9rvhYIu5dnc+UX8OlUgh7HNUYEJocyl9aciin7iWOHE/rrMYEuwqqTu8p3DbyFmWLaTFmlODwZbe&#10;DJW/55tVsDTFSS5l8XH5LPp6uo7H+H1dK/Uyiq8bEIFi+Bc/3e9awWqe5qc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jan5wQAAANwAAAAPAAAAAAAAAAAAAAAA&#10;AKECAABkcnMvZG93bnJldi54bWxQSwUGAAAAAAQABAD5AAAAjwMAAAAA&#10;">
                  <v:stroke endarrow="block"/>
                </v:line>
                <v:line id="Line 534" o:spid="_x0000_s1671" style="position:absolute;flip:y;visibility:visible;mso-wrap-style:square" from="10290,5715" to="10290,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5L8cUAAADcAAAADwAAAGRycy9kb3ducmV2LnhtbESPT2vCQBDF74LfYRmhl6AbKxVNXUXb&#10;CkLpwT+HHofsNAnNzobsVOO3d4WCx8eb93vzFqvO1epMbag8GxiPUlDEubcVFwZOx+1wBioIssXa&#10;Mxm4UoDVst9bYGb9hfd0PkihIoRDhgZKkSbTOuQlOQwj3xBH78e3DiXKttC2xUuEu1o/p+lUO6w4&#10;NpTY0FtJ+e/hz8U3tl/8PpkkG6eTZE4f3/KZajHmadCtX0EJdfI4/k/vrIHZyxjuYyI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5L8cUAAADcAAAADwAAAAAAAAAA&#10;AAAAAAChAgAAZHJzL2Rvd25yZXYueG1sUEsFBgAAAAAEAAQA+QAAAJMDAAAAAA==&#10;">
                  <v:stroke endarrow="block"/>
                </v:line>
                <v:shape id="Text Box 535" o:spid="_x0000_s1672" type="#_x0000_t202" style="position:absolute;top:4572;width:914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dOzMMA&#10;AADcAAAADwAAAGRycy9kb3ducmV2LnhtbESPQYvCMBSE74L/IbwFL6KphRWpRilFca/qXvb2aJ5t&#10;2ealbaKt/vrNguBxmJlvmM1uMLW4U+cqywoW8wgEcW51xYWC78thtgLhPLLG2jIpeJCD3XY82mCi&#10;bc8nup99IQKEXYIKSu+bREqXl2TQzW1DHLyr7Qz6ILtC6g77ADe1jKNoKQ1WHBZKbCgrKf8934wC&#10;2+8fxlIbxdOfpzlmaXu6xq1Sk48hXYPwNPh3+NX+0gpWnzH8nw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dOzMMAAADcAAAADwAAAAAAAAAAAAAAAACYAgAAZHJzL2Rv&#10;d25yZXYueG1sUEsFBgAAAAAEAAQA9QAAAIgDAAAAAA==&#10;" strokecolor="white">
                  <v:textbox>
                    <w:txbxContent>
                      <w:p w:rsidR="00415578" w:rsidRPr="009B24F6" w:rsidRDefault="00415578" w:rsidP="00BF3F12">
                        <w:pPr>
                          <w:rPr>
                            <w:rFonts w:ascii="Arial" w:hAnsi="Arial" w:cs="Arial"/>
                            <w:lang w:val="uk-UA"/>
                          </w:rPr>
                        </w:pPr>
                        <w:r w:rsidRPr="009B24F6">
                          <w:rPr>
                            <w:rFonts w:ascii="Arial" w:hAnsi="Arial" w:cs="Arial"/>
                            <w:lang w:val="uk-UA"/>
                          </w:rPr>
                          <w:t>Витрати на сервіс, грн.</w:t>
                        </w:r>
                      </w:p>
                    </w:txbxContent>
                  </v:textbox>
                </v:shape>
                <v:shape id="Text Box 536" o:spid="_x0000_s1673" type="#_x0000_t202" style="position:absolute;left:43431;top:30861;width:914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rV8QA&#10;AADcAAAADwAAAGRycy9kb3ducmV2LnhtbESPT4vCMBTE78J+h/AWvMiabkUp1Sgiil79c9nbo3m2&#10;xealbbK27qffCILHYWZ+wyxWvanEnVpXWlbwPY5AEGdWl5wruJx3XwkI55E1VpZJwYMcrJYfgwWm&#10;2nZ8pPvJ5yJA2KWooPC+TqV0WUEG3djWxMG72tagD7LNpW6xC3BTyTiKZtJgyWGhwJo2BWW3069R&#10;YLvtw1hqonj082f2m3VzvMaNUsPPfj0H4an37/CrfdAKkukEn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61fEAAAA3AAAAA8AAAAAAAAAAAAAAAAAmAIAAGRycy9k&#10;b3ducmV2LnhtbFBLBQYAAAAABAAEAPUAAACJAwAAAAA=&#10;" strokecolor="white">
                  <v:textbox>
                    <w:txbxContent>
                      <w:p w:rsidR="00415578" w:rsidRPr="009B24F6" w:rsidRDefault="00415578" w:rsidP="00BF3F12">
                        <w:pPr>
                          <w:rPr>
                            <w:rFonts w:ascii="Arial" w:hAnsi="Arial" w:cs="Arial"/>
                            <w:lang w:val="uk-UA"/>
                          </w:rPr>
                        </w:pPr>
                        <w:r w:rsidRPr="009B24F6">
                          <w:rPr>
                            <w:rFonts w:ascii="Arial" w:hAnsi="Arial" w:cs="Arial"/>
                            <w:lang w:val="uk-UA"/>
                          </w:rPr>
                          <w:t>Рівень сервісу,%</w:t>
                        </w:r>
                      </w:p>
                    </w:txbxContent>
                  </v:textbox>
                </v:shape>
                <v:rect id="Rectangle 537" o:spid="_x0000_s1674" style="position:absolute;left:19427;top:30861;width:2400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K38QA&#10;AADcAAAADwAAAGRycy9kb3ducmV2LnhtbESPQWvCQBSE70L/w/IKvemmRSVE19CmEXvwYG17f+w+&#10;k9Ds25DdavTXdwXB4zAz3zDLfLCtOFLvG8cKnicJCGLtTMOVgu+v9TgF4QOywdYxKTiTh3z1MFpi&#10;ZtyJP+m4D5WIEPYZKqhD6DIpva7Jop+4jjh6B9dbDFH2lTQ9niLctvIlSebSYsNxocaOipr07/7P&#10;Ktghvu8uG63fyvN2WlLxU5JrlXp6HF4XIAIN4R6+tT+MgnQ2he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it/EAAAA3AAAAA8AAAAAAAAAAAAAAAAAmAIAAGRycy9k&#10;b3ducmV2LnhtbFBLBQYAAAAABAAEAPUAAACJAwAAAAA=&#10;" strokecolor="white">
                  <v:textbox>
                    <w:txbxContent>
                      <w:p w:rsidR="00415578" w:rsidRPr="009B24F6" w:rsidRDefault="00415578" w:rsidP="00BF3F12">
                        <w:pPr>
                          <w:rPr>
                            <w:rFonts w:ascii="Arial" w:hAnsi="Arial" w:cs="Arial"/>
                            <w:lang w:val="uk-UA"/>
                          </w:rPr>
                        </w:pPr>
                        <w:r w:rsidRPr="009B24F6">
                          <w:rPr>
                            <w:rFonts w:ascii="Arial" w:hAnsi="Arial" w:cs="Arial"/>
                            <w:lang w:val="uk-UA"/>
                          </w:rPr>
                          <w:t>70%        80%         90%    100%</w:t>
                        </w:r>
                      </w:p>
                    </w:txbxContent>
                  </v:textbox>
                </v:rect>
                <v:shape id="Arc 538" o:spid="_x0000_s1675" style="position:absolute;left:21715;top:6858;width:20572;height:20574;flip:y;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QMQA&#10;AADcAAAADwAAAGRycy9kb3ducmV2LnhtbESPQWvCQBSE74L/YXlCb2aTViWkrkGEgtBSamx7fmSf&#10;STD7dsmumv77bqHgcZiZb5h1OZpeXGnwnWUFWZKCIK6t7rhR8Hl8mecgfEDW2FsmBT/kodxMJ2ss&#10;tL3xga5VaESEsC9QQRuCK6T0dUsGfWIdcfROdjAYohwaqQe8Rbjp5WOarqTBjuNCi452LdXn6mIU&#10;fOWIh7d0ET7k4vtJvr86mxmn1MNs3D6DCDSGe/i/vdcK8uUS/s7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kFEDEAAAA3AAAAA8AAAAAAAAAAAAAAAAAmAIAAGRycy9k&#10;b3ducmV2LnhtbFBLBQYAAAAABAAEAPUAAACJAwAAAAA=&#10;" adj="-11796480,,5400" path="m-1,nfc11929,,21600,9670,21600,21600em-1,nsc11929,,21600,9670,21600,21600l,21600,-1,xe">
                  <v:stroke joinstyle="round"/>
                  <v:formulas/>
                  <v:path arrowok="t" o:extrusionok="f" o:connecttype="custom" o:connectlocs="0,0;2057162,2057400;0,2057400" o:connectangles="0,0,0" textboxrect="0,0,21600,21600"/>
                  <v:textbox>
                    <w:txbxContent>
                      <w:p w:rsidR="00415578" w:rsidRDefault="00415578" w:rsidP="00BF3F12"/>
                    </w:txbxContent>
                  </v:textbox>
                </v:shape>
                <w10:anchorlock/>
              </v:group>
            </w:pict>
          </mc:Fallback>
        </mc:AlternateContent>
      </w:r>
    </w:p>
    <w:p w:rsidR="00BF3F12" w:rsidRPr="00902BC0" w:rsidRDefault="00BF3F12" w:rsidP="00902BC0">
      <w:pPr>
        <w:spacing w:line="288" w:lineRule="auto"/>
        <w:ind w:firstLine="709"/>
        <w:jc w:val="center"/>
        <w:rPr>
          <w:rFonts w:ascii="Arial" w:hAnsi="Arial" w:cs="Arial"/>
          <w:b/>
          <w:color w:val="000000"/>
          <w:sz w:val="28"/>
          <w:szCs w:val="28"/>
          <w:lang w:val="uk-UA"/>
        </w:rPr>
      </w:pPr>
      <w:r w:rsidRPr="00902BC0">
        <w:rPr>
          <w:rFonts w:ascii="Arial" w:hAnsi="Arial" w:cs="Arial"/>
          <w:color w:val="000000"/>
          <w:sz w:val="28"/>
          <w:szCs w:val="28"/>
          <w:lang w:val="uk-UA"/>
        </w:rPr>
        <w:t xml:space="preserve">Рис.8.2.  </w:t>
      </w:r>
      <w:r w:rsidRPr="00902BC0">
        <w:rPr>
          <w:rFonts w:ascii="Arial" w:hAnsi="Arial" w:cs="Arial"/>
          <w:b/>
          <w:color w:val="000000"/>
          <w:sz w:val="28"/>
          <w:szCs w:val="28"/>
          <w:lang w:val="uk-UA"/>
        </w:rPr>
        <w:t>Крива залежності витрат на сервіс від величини рівня сервісу.</w:t>
      </w:r>
    </w:p>
    <w:p w:rsidR="00BF3F12" w:rsidRPr="00902BC0" w:rsidRDefault="00BF3F12" w:rsidP="00902BC0">
      <w:pPr>
        <w:spacing w:line="288" w:lineRule="auto"/>
        <w:ind w:firstLine="709"/>
        <w:jc w:val="center"/>
        <w:rPr>
          <w:rFonts w:ascii="Arial" w:hAnsi="Arial" w:cs="Arial"/>
          <w:b/>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Починаючи від 70% і вище витрати на сервіс ростуть експоненційно в залежності від рівня сервісу. При підвищенні рівня сервісу від 95 до 97% економічний ефект підвищується на 2%, а витрати зростають на 14%, тобто при рівні 90% і вище сервіс стає невигідним </w:t>
      </w:r>
      <w:r w:rsidRPr="00902BC0">
        <w:rPr>
          <w:rFonts w:ascii="Arial" w:hAnsi="Arial" w:cs="Arial"/>
          <w:sz w:val="28"/>
          <w:szCs w:val="28"/>
          <w:lang w:val="uk-UA"/>
        </w:rPr>
        <w:t>[17; 82]</w:t>
      </w:r>
      <w:r w:rsidRPr="00902BC0">
        <w:rPr>
          <w:rFonts w:ascii="Arial" w:hAnsi="Arial" w:cs="Arial"/>
          <w:color w:val="000000"/>
          <w:sz w:val="28"/>
          <w:szCs w:val="28"/>
          <w:lang w:val="uk-UA"/>
        </w:rPr>
        <w:t>.</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Застосування логістичного підходу зрушує криву витрат вправо, забезпечуючи в такий спосіб досягнення того ж рівня сервісу при менших витратах на зберігання запасів.</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Ріст рівня сервісу супроводжується, з одного боку, підвищенням витрат на сервіс, а з іншого боку — ростом обсягу продажів і, відповідно, зростанням доходів.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Завдання служби логістики полягає в пошуку оптимальної величини рівня сервісу.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Оптимальне значення рівня сервісу можна знайти також склавши криві витрат на сервіс і втрат на ринку, викликаних зниженням рівня сервісу (рис.8.3.). Тут крива F1 показує залежність витрат на сервіс від </w:t>
      </w:r>
      <w:r w:rsidRPr="00902BC0">
        <w:rPr>
          <w:rFonts w:ascii="Arial" w:hAnsi="Arial" w:cs="Arial"/>
          <w:color w:val="000000"/>
          <w:sz w:val="28"/>
          <w:szCs w:val="28"/>
          <w:lang w:val="uk-UA"/>
        </w:rPr>
        <w:lastRenderedPageBreak/>
        <w:t xml:space="preserve">рівня сервісу, а крива F 2  - залежність у втрат на ринку, викликаних погіршенням сервісу, від величини рівня сервісу </w:t>
      </w:r>
      <w:r w:rsidRPr="00902BC0">
        <w:rPr>
          <w:rFonts w:ascii="Arial" w:hAnsi="Arial" w:cs="Arial"/>
          <w:sz w:val="28"/>
          <w:szCs w:val="28"/>
          <w:lang w:val="uk-UA"/>
        </w:rPr>
        <w:t>[3; 42; 114]</w:t>
      </w:r>
      <w:r w:rsidRPr="00902BC0">
        <w:rPr>
          <w:rFonts w:ascii="Arial" w:hAnsi="Arial" w:cs="Arial"/>
          <w:color w:val="000000"/>
          <w:sz w:val="28"/>
          <w:szCs w:val="28"/>
          <w:lang w:val="uk-UA"/>
        </w:rPr>
        <w:t xml:space="preserve">.    </w:t>
      </w:r>
    </w:p>
    <w:p w:rsidR="00BF3F12" w:rsidRPr="00902BC0" w:rsidRDefault="00BF3F12" w:rsidP="00902BC0">
      <w:pPr>
        <w:spacing w:line="288" w:lineRule="auto"/>
        <w:ind w:firstLine="709"/>
        <w:jc w:val="both"/>
        <w:rPr>
          <w:rFonts w:ascii="Arial" w:hAnsi="Arial" w:cs="Arial"/>
          <w:b/>
          <w:color w:val="000000"/>
          <w:sz w:val="28"/>
          <w:szCs w:val="28"/>
          <w:lang w:val="uk-UA"/>
        </w:rPr>
      </w:pPr>
      <w:r w:rsidRPr="00902BC0">
        <w:rPr>
          <w:rFonts w:ascii="Arial" w:hAnsi="Arial"/>
          <w:noProof/>
        </w:rPr>
        <mc:AlternateContent>
          <mc:Choice Requires="wpc">
            <w:drawing>
              <wp:inline distT="0" distB="0" distL="0" distR="0" wp14:anchorId="501BAFF1" wp14:editId="513996C1">
                <wp:extent cx="6057900" cy="3657600"/>
                <wp:effectExtent l="0" t="0" r="0" b="19050"/>
                <wp:docPr id="283" name="Полотно 28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36" name="Line 541"/>
                        <wps:cNvCnPr/>
                        <wps:spPr bwMode="auto">
                          <a:xfrm>
                            <a:off x="685721" y="3200400"/>
                            <a:ext cx="48008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7" name="Line 542"/>
                        <wps:cNvCnPr/>
                        <wps:spPr bwMode="auto">
                          <a:xfrm flipV="1">
                            <a:off x="685721" y="342900"/>
                            <a:ext cx="0" cy="2857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8" name="Rectangle 543"/>
                        <wps:cNvSpPr>
                          <a:spLocks noChangeArrowheads="1"/>
                        </wps:cNvSpPr>
                        <wps:spPr bwMode="auto">
                          <a:xfrm>
                            <a:off x="1029002" y="228600"/>
                            <a:ext cx="1828308" cy="800100"/>
                          </a:xfrm>
                          <a:prstGeom prst="rect">
                            <a:avLst/>
                          </a:prstGeom>
                          <a:solidFill>
                            <a:srgbClr val="FFFFFF"/>
                          </a:solidFill>
                          <a:ln w="9525">
                            <a:solidFill>
                              <a:srgbClr val="FFFFFF"/>
                            </a:solidFill>
                            <a:miter lim="800000"/>
                            <a:headEnd/>
                            <a:tailEnd/>
                          </a:ln>
                        </wps:spPr>
                        <wps:txbx>
                          <w:txbxContent>
                            <w:p w:rsidR="00415578" w:rsidRPr="004B6C09" w:rsidRDefault="00415578" w:rsidP="00BF3F12">
                              <w:pPr>
                                <w:rPr>
                                  <w:rFonts w:ascii="Arial" w:hAnsi="Arial" w:cs="Arial"/>
                                  <w:lang w:val="uk-UA"/>
                                </w:rPr>
                              </w:pPr>
                              <w:r w:rsidRPr="004B6C09">
                                <w:rPr>
                                  <w:rFonts w:ascii="Arial" w:hAnsi="Arial" w:cs="Arial"/>
                                  <w:lang w:val="uk-UA"/>
                                </w:rPr>
                                <w:t>Витрати на сервіс та утрати, що пов</w:t>
                              </w:r>
                              <w:r w:rsidRPr="004B6C09">
                                <w:rPr>
                                  <w:rFonts w:ascii="Arial" w:hAnsi="Arial" w:cs="Arial"/>
                                </w:rPr>
                                <w:t>`</w:t>
                              </w:r>
                              <w:r w:rsidRPr="004B6C09">
                                <w:rPr>
                                  <w:rFonts w:ascii="Arial" w:hAnsi="Arial" w:cs="Arial"/>
                                  <w:lang w:val="uk-UA"/>
                                </w:rPr>
                                <w:t>язані з погіршенням рівня сервісу</w:t>
                              </w:r>
                            </w:p>
                          </w:txbxContent>
                        </wps:txbx>
                        <wps:bodyPr rot="0" vert="horz" wrap="square" lIns="91440" tIns="45720" rIns="91440" bIns="45720" anchor="t" anchorCtr="0" upright="1">
                          <a:noAutofit/>
                        </wps:bodyPr>
                      </wps:wsp>
                      <wps:wsp>
                        <wps:cNvPr id="839" name="Rectangle 544"/>
                        <wps:cNvSpPr>
                          <a:spLocks noChangeArrowheads="1"/>
                        </wps:cNvSpPr>
                        <wps:spPr bwMode="auto">
                          <a:xfrm>
                            <a:off x="4457605" y="2171700"/>
                            <a:ext cx="1238345" cy="571500"/>
                          </a:xfrm>
                          <a:prstGeom prst="rect">
                            <a:avLst/>
                          </a:prstGeom>
                          <a:solidFill>
                            <a:srgbClr val="FFFFFF"/>
                          </a:solidFill>
                          <a:ln w="9525">
                            <a:solidFill>
                              <a:srgbClr val="FFFFFF"/>
                            </a:solidFill>
                            <a:miter lim="800000"/>
                            <a:headEnd/>
                            <a:tailEnd/>
                          </a:ln>
                        </wps:spPr>
                        <wps:txbx>
                          <w:txbxContent>
                            <w:p w:rsidR="00415578" w:rsidRPr="004B6C09" w:rsidRDefault="00415578" w:rsidP="00BF3F12">
                              <w:pPr>
                                <w:rPr>
                                  <w:rFonts w:ascii="Arial" w:hAnsi="Arial" w:cs="Arial"/>
                                  <w:lang w:val="uk-UA"/>
                                </w:rPr>
                              </w:pPr>
                              <w:r w:rsidRPr="004B6C09">
                                <w:rPr>
                                  <w:rFonts w:ascii="Arial" w:hAnsi="Arial" w:cs="Arial"/>
                                  <w:lang w:val="uk-UA"/>
                                </w:rPr>
                                <w:t>Рівень сервісу,%</w:t>
                              </w:r>
                            </w:p>
                          </w:txbxContent>
                        </wps:txbx>
                        <wps:bodyPr rot="0" vert="horz" wrap="square" lIns="91440" tIns="45720" rIns="91440" bIns="45720" anchor="t" anchorCtr="0" upright="1">
                          <a:noAutofit/>
                        </wps:bodyPr>
                      </wps:wsp>
                      <wps:wsp>
                        <wps:cNvPr id="840" name="Arc 545"/>
                        <wps:cNvSpPr>
                          <a:spLocks/>
                        </wps:cNvSpPr>
                        <wps:spPr bwMode="auto">
                          <a:xfrm flipV="1">
                            <a:off x="1029002" y="685800"/>
                            <a:ext cx="3428603" cy="22860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 name="Arc 546"/>
                        <wps:cNvSpPr>
                          <a:spLocks/>
                        </wps:cNvSpPr>
                        <wps:spPr bwMode="auto">
                          <a:xfrm>
                            <a:off x="1257014" y="1143000"/>
                            <a:ext cx="1485868" cy="9144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Arc 547"/>
                        <wps:cNvSpPr>
                          <a:spLocks/>
                        </wps:cNvSpPr>
                        <wps:spPr bwMode="auto">
                          <a:xfrm flipH="1" flipV="1">
                            <a:off x="2742883" y="2057400"/>
                            <a:ext cx="1714722" cy="9144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 name="Arc 548"/>
                        <wps:cNvSpPr>
                          <a:spLocks/>
                        </wps:cNvSpPr>
                        <wps:spPr bwMode="auto">
                          <a:xfrm rot="9645530">
                            <a:off x="2517394" y="850053"/>
                            <a:ext cx="1485868" cy="914400"/>
                          </a:xfrm>
                          <a:custGeom>
                            <a:avLst/>
                            <a:gdLst>
                              <a:gd name="G0" fmla="+- 0 0 0"/>
                              <a:gd name="G1" fmla="+- 21600 0 0"/>
                              <a:gd name="G2" fmla="+- 21600 0 0"/>
                              <a:gd name="T0" fmla="*/ 0 w 20575"/>
                              <a:gd name="T1" fmla="*/ 0 h 21600"/>
                              <a:gd name="T2" fmla="*/ 20575 w 20575"/>
                              <a:gd name="T3" fmla="*/ 15024 h 21600"/>
                              <a:gd name="T4" fmla="*/ 0 w 20575"/>
                              <a:gd name="T5" fmla="*/ 21600 h 21600"/>
                            </a:gdLst>
                            <a:ahLst/>
                            <a:cxnLst>
                              <a:cxn ang="0">
                                <a:pos x="T0" y="T1"/>
                              </a:cxn>
                              <a:cxn ang="0">
                                <a:pos x="T2" y="T3"/>
                              </a:cxn>
                              <a:cxn ang="0">
                                <a:pos x="T4" y="T5"/>
                              </a:cxn>
                            </a:cxnLst>
                            <a:rect l="0" t="0" r="r" b="b"/>
                            <a:pathLst>
                              <a:path w="20575" h="21600" fill="none" extrusionOk="0">
                                <a:moveTo>
                                  <a:pt x="-1" y="0"/>
                                </a:moveTo>
                                <a:cubicBezTo>
                                  <a:pt x="9395" y="0"/>
                                  <a:pt x="17714" y="6074"/>
                                  <a:pt x="20574" y="15024"/>
                                </a:cubicBezTo>
                              </a:path>
                              <a:path w="20575" h="21600" stroke="0" extrusionOk="0">
                                <a:moveTo>
                                  <a:pt x="-1" y="0"/>
                                </a:moveTo>
                                <a:cubicBezTo>
                                  <a:pt x="9395" y="0"/>
                                  <a:pt x="17714" y="6074"/>
                                  <a:pt x="20574" y="15024"/>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Line 549"/>
                        <wps:cNvCnPr/>
                        <wps:spPr bwMode="auto">
                          <a:xfrm>
                            <a:off x="2971737" y="160020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 name="Rectangle 550"/>
                        <wps:cNvSpPr>
                          <a:spLocks noChangeArrowheads="1"/>
                        </wps:cNvSpPr>
                        <wps:spPr bwMode="auto">
                          <a:xfrm>
                            <a:off x="4457605" y="1143000"/>
                            <a:ext cx="913733" cy="914400"/>
                          </a:xfrm>
                          <a:prstGeom prst="rect">
                            <a:avLst/>
                          </a:prstGeom>
                          <a:solidFill>
                            <a:srgbClr val="FFFFFF"/>
                          </a:solidFill>
                          <a:ln w="9525">
                            <a:solidFill>
                              <a:srgbClr val="FFFFFF"/>
                            </a:solidFill>
                            <a:miter lim="800000"/>
                            <a:headEnd/>
                            <a:tailEnd/>
                          </a:ln>
                        </wps:spPr>
                        <wps:txbx>
                          <w:txbxContent>
                            <w:p w:rsidR="00415578" w:rsidRPr="004B6C09" w:rsidRDefault="00415578" w:rsidP="00BF3F12">
                              <w:pPr>
                                <w:rPr>
                                  <w:rFonts w:ascii="Arial" w:hAnsi="Arial" w:cs="Arial"/>
                                  <w:lang w:val="en-US"/>
                                </w:rPr>
                              </w:pPr>
                              <w:r w:rsidRPr="004B6C09">
                                <w:rPr>
                                  <w:rFonts w:ascii="Arial" w:hAnsi="Arial" w:cs="Arial"/>
                                  <w:lang w:val="en-US"/>
                                </w:rPr>
                                <w:t>F1</w:t>
                              </w:r>
                            </w:p>
                          </w:txbxContent>
                        </wps:txbx>
                        <wps:bodyPr rot="0" vert="horz" wrap="square" lIns="91440" tIns="45720" rIns="91440" bIns="45720" anchor="t" anchorCtr="0" upright="1">
                          <a:noAutofit/>
                        </wps:bodyPr>
                      </wps:wsp>
                      <wps:wsp>
                        <wps:cNvPr id="846" name="Rectangle 551"/>
                        <wps:cNvSpPr>
                          <a:spLocks noChangeArrowheads="1"/>
                        </wps:cNvSpPr>
                        <wps:spPr bwMode="auto">
                          <a:xfrm>
                            <a:off x="4000738" y="2171700"/>
                            <a:ext cx="456867" cy="571500"/>
                          </a:xfrm>
                          <a:prstGeom prst="rect">
                            <a:avLst/>
                          </a:prstGeom>
                          <a:solidFill>
                            <a:srgbClr val="FFFFFF"/>
                          </a:solidFill>
                          <a:ln w="9525">
                            <a:solidFill>
                              <a:srgbClr val="FFFFFF"/>
                            </a:solidFill>
                            <a:miter lim="800000"/>
                            <a:headEnd/>
                            <a:tailEnd/>
                          </a:ln>
                        </wps:spPr>
                        <wps:txbx>
                          <w:txbxContent>
                            <w:p w:rsidR="00415578" w:rsidRPr="004B6C09" w:rsidRDefault="00415578" w:rsidP="00BF3F12">
                              <w:pPr>
                                <w:rPr>
                                  <w:rFonts w:ascii="Arial" w:hAnsi="Arial" w:cs="Arial"/>
                                  <w:lang w:val="en-US"/>
                                </w:rPr>
                              </w:pPr>
                              <w:r w:rsidRPr="004B6C09">
                                <w:rPr>
                                  <w:rFonts w:ascii="Arial" w:hAnsi="Arial" w:cs="Arial"/>
                                  <w:lang w:val="en-US"/>
                                </w:rPr>
                                <w:t>F2</w:t>
                              </w:r>
                            </w:p>
                          </w:txbxContent>
                        </wps:txbx>
                        <wps:bodyPr rot="0" vert="horz" wrap="square" lIns="91440" tIns="45720" rIns="91440" bIns="45720" anchor="t" anchorCtr="0" upright="1">
                          <a:noAutofit/>
                        </wps:bodyPr>
                      </wps:wsp>
                      <wps:wsp>
                        <wps:cNvPr id="847" name="Rectangle 552"/>
                        <wps:cNvSpPr>
                          <a:spLocks noChangeArrowheads="1"/>
                        </wps:cNvSpPr>
                        <wps:spPr bwMode="auto">
                          <a:xfrm>
                            <a:off x="2514870" y="3314700"/>
                            <a:ext cx="913733" cy="342900"/>
                          </a:xfrm>
                          <a:prstGeom prst="rect">
                            <a:avLst/>
                          </a:prstGeom>
                          <a:solidFill>
                            <a:srgbClr val="FFFFFF"/>
                          </a:solidFill>
                          <a:ln w="9525">
                            <a:solidFill>
                              <a:srgbClr val="FFFFFF"/>
                            </a:solidFill>
                            <a:miter lim="800000"/>
                            <a:headEnd/>
                            <a:tailEnd/>
                          </a:ln>
                        </wps:spPr>
                        <wps:txbx>
                          <w:txbxContent>
                            <w:p w:rsidR="00415578" w:rsidRPr="004B6C09" w:rsidRDefault="00415578" w:rsidP="00BF3F12">
                              <w:pPr>
                                <w:rPr>
                                  <w:rFonts w:ascii="Arial" w:hAnsi="Arial" w:cs="Arial"/>
                                  <w:lang w:val="uk-UA"/>
                                </w:rPr>
                              </w:pPr>
                              <w:r w:rsidRPr="004B6C09">
                                <w:rPr>
                                  <w:rFonts w:ascii="Arial" w:hAnsi="Arial" w:cs="Arial"/>
                                  <w:lang w:val="uk-UA"/>
                                </w:rPr>
                                <w:t>Зопт.</w:t>
                              </w:r>
                            </w:p>
                          </w:txbxContent>
                        </wps:txbx>
                        <wps:bodyPr rot="0" vert="horz" wrap="square" lIns="91440" tIns="45720" rIns="91440" bIns="45720" anchor="t" anchorCtr="0" upright="1">
                          <a:noAutofit/>
                        </wps:bodyPr>
                      </wps:wsp>
                      <wps:wsp>
                        <wps:cNvPr id="848" name="Line 553"/>
                        <wps:cNvCnPr/>
                        <wps:spPr bwMode="auto">
                          <a:xfrm flipV="1">
                            <a:off x="2857310" y="3314700"/>
                            <a:ext cx="114427"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83" o:spid="_x0000_s1676"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">
                <v:shape id="_x0000_s1677" type="#_x0000_t75" style="position:absolute;width:60579;height:36576;visibility:visible;mso-wrap-style:square">
                  <v:fill o:detectmouseclick="t"/>
                  <v:path o:connecttype="none"/>
                </v:shape>
                <v:line id="Line 541" o:spid="_x0000_s1678" style="position:absolute;visibility:visible;mso-wrap-style:square" from="6857,32004" to="54866,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dxtsUAAADcAAAADwAAAGRycy9kb3ducmV2LnhtbESPT2sCMRTE70K/Q3gFb5q1gn+2Rild&#10;BA9WUEvPr5vXzdLNy7KJa/z2piD0OMzMb5jVJtpG9NT52rGCyTgDQVw6XXOl4PO8HS1A+ICssXFM&#10;Cm7kYbN+Gqww1+7KR+pPoRIJwj5HBSaENpfSl4Ys+rFriZP34zqLIcmukrrDa4LbRr5k2UxarDkt&#10;GGzp3VD5e7pYBXNTHOVcFvvzoejryTJ+xK/vpVLD5/j2CiJQDP/hR3unFSym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PdxtsUAAADcAAAADwAAAAAAAAAA&#10;AAAAAAChAgAAZHJzL2Rvd25yZXYueG1sUEsFBgAAAAAEAAQA+QAAAJMDAAAAAA==&#10;">
                  <v:stroke endarrow="block"/>
                </v:line>
                <v:line id="Line 542" o:spid="_x0000_s1679" style="position:absolute;flip:y;visibility:visible;mso-wrap-style:square" from="6857,3429" to="6857,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TvsUAAADcAAAADwAAAGRycy9kb3ducmV2LnhtbESPQWvCQBCF70L/wzIFL6Fu2oDa1FXa&#10;qiCIh6qHHofsNAnNzobsqOm/7wqCx8eb9715s0XvGnWmLtSeDTyPUlDEhbc1lwaOh/XTFFQQZIuN&#10;ZzLwRwEW84fBDHPrL/xF572UKkI45GigEmlzrUNRkcMw8i1x9H5851Ci7EptO7xEuGv0S5qOtcOa&#10;Y0OFLX1WVPzuTy6+sd7xMsuSD6eT5JVW37JNtRgzfOzf30AJ9XI/vqU31sA0m8B1TCSAn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STvsUAAADcAAAADwAAAAAAAAAA&#10;AAAAAAChAgAAZHJzL2Rvd25yZXYueG1sUEsFBgAAAAAEAAQA+QAAAJMDAAAAAA==&#10;">
                  <v:stroke endarrow="block"/>
                </v:line>
                <v:rect id="Rectangle 543" o:spid="_x0000_s1680" style="position:absolute;left:10290;top:2286;width:1828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9lesEA&#10;AADcAAAADwAAAGRycy9kb3ducmV2LnhtbERPyW7CMBC9I/EP1iBxA4dFFUoxiCUIDj2wtPeRPU0i&#10;4nEUGwj9+vqAxPHp7fNlaytxp8aXjhWMhgkIYu1MybmC78tuMAPhA7LByjEpeJKH5aLbmWNq3INP&#10;dD+HXMQQ9ikqKEKoUym9LsiiH7qaOHK/rrEYImxyaRp8xHBbyXGSfEiLJceGAmvaFKSv55tVcETc&#10;Hv/2Wq+z59c0o81PRq5Sqt9rV58gArXhLX65D0bBbBLXxjPxCM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ZXrBAAAA3AAAAA8AAAAAAAAAAAAAAAAAmAIAAGRycy9kb3du&#10;cmV2LnhtbFBLBQYAAAAABAAEAPUAAACGAwAAAAA=&#10;" strokecolor="white">
                  <v:textbox>
                    <w:txbxContent>
                      <w:p w:rsidR="00415578" w:rsidRPr="004B6C09" w:rsidRDefault="00415578" w:rsidP="00BF3F12">
                        <w:pPr>
                          <w:rPr>
                            <w:rFonts w:ascii="Arial" w:hAnsi="Arial" w:cs="Arial"/>
                            <w:lang w:val="uk-UA"/>
                          </w:rPr>
                        </w:pPr>
                        <w:r w:rsidRPr="004B6C09">
                          <w:rPr>
                            <w:rFonts w:ascii="Arial" w:hAnsi="Arial" w:cs="Arial"/>
                            <w:lang w:val="uk-UA"/>
                          </w:rPr>
                          <w:t>Витрати на сервіс та утрати, що пов</w:t>
                        </w:r>
                        <w:r w:rsidRPr="004B6C09">
                          <w:rPr>
                            <w:rFonts w:ascii="Arial" w:hAnsi="Arial" w:cs="Arial"/>
                          </w:rPr>
                          <w:t>`</w:t>
                        </w:r>
                        <w:r w:rsidRPr="004B6C09">
                          <w:rPr>
                            <w:rFonts w:ascii="Arial" w:hAnsi="Arial" w:cs="Arial"/>
                            <w:lang w:val="uk-UA"/>
                          </w:rPr>
                          <w:t>язані з погіршенням рівня сервісу</w:t>
                        </w:r>
                      </w:p>
                    </w:txbxContent>
                  </v:textbox>
                </v:rect>
                <v:rect id="Rectangle 544" o:spid="_x0000_s1681" style="position:absolute;left:44576;top:21717;width:1238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A4cUA&#10;AADcAAAADwAAAGRycy9kb3ducmV2LnhtbESPzW7CMBCE75X6DtZW4lYcSoUgxYlaGtQeOPB7X9nb&#10;JCJeR7GB0KevKyFxHM3MN5p53ttGnKnztWMFo2ECglg7U3OpYL9bPk9B+IBssHFMCq7kIc8eH+aY&#10;GnfhDZ23oRQRwj5FBVUIbSql1xVZ9EPXEkfvx3UWQ5RdKU2Hlwi3jXxJkom0WHNcqLClRUX6uD1Z&#10;BWvEz/Xvl9YfxXX1WtDiUJBrlBo89e9vIAL14R6+tb+Ngul4Bv9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M8DhxQAAANwAAAAPAAAAAAAAAAAAAAAAAJgCAABkcnMv&#10;ZG93bnJldi54bWxQSwUGAAAAAAQABAD1AAAAigMAAAAA&#10;" strokecolor="white">
                  <v:textbox>
                    <w:txbxContent>
                      <w:p w:rsidR="00415578" w:rsidRPr="004B6C09" w:rsidRDefault="00415578" w:rsidP="00BF3F12">
                        <w:pPr>
                          <w:rPr>
                            <w:rFonts w:ascii="Arial" w:hAnsi="Arial" w:cs="Arial"/>
                            <w:lang w:val="uk-UA"/>
                          </w:rPr>
                        </w:pPr>
                        <w:r w:rsidRPr="004B6C09">
                          <w:rPr>
                            <w:rFonts w:ascii="Arial" w:hAnsi="Arial" w:cs="Arial"/>
                            <w:lang w:val="uk-UA"/>
                          </w:rPr>
                          <w:t>Рівень сервісу,%</w:t>
                        </w:r>
                      </w:p>
                    </w:txbxContent>
                  </v:textbox>
                </v:rect>
                <v:shape id="Arc 545" o:spid="_x0000_s1682" style="position:absolute;left:10290;top:6858;width:34286;height:22860;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8ezcIA&#10;AADcAAAADwAAAGRycy9kb3ducmV2LnhtbESPwW7CMAyG75P2DpEncRvpYFSoa4oQErDjBjyA1Xht&#10;tcapklDK2+PDpB2t3/9nf+Vmcr0aKcTOs4G3eQaKuPa248bA5bx/XYOKCdli75kM3CnCpnp+KrGw&#10;/sbfNJ5SowTCsUADbUpDoXWsW3IY534gluzHB4dJxtBoG/AmcNfrRZbl2mHHcqHFgXYt1b+nqzNw&#10;7vKvw4J3uYDGtPL7Y7islsbMXqbtB6hEU/pf/mt/WgPrd3lfZEQEdP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Px7NwgAAANwAAAAPAAAAAAAAAAAAAAAAAJgCAABkcnMvZG93&#10;bnJldi54bWxQSwUGAAAAAAQABAD1AAAAhwMAAAAA&#10;" path="m-1,nfc11929,,21600,9670,21600,21600em-1,nsc11929,,21600,9670,21600,21600l,21600,-1,xe" filled="f">
                  <v:path arrowok="t" o:extrusionok="f" o:connecttype="custom" o:connectlocs="0,0;3428603,2286000;0,2286000" o:connectangles="0,0,0"/>
                </v:shape>
                <v:shape id="Arc 546" o:spid="_x0000_s1683" style="position:absolute;left:12570;top:11430;width:14858;height:914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RAMYA&#10;AADcAAAADwAAAGRycy9kb3ducmV2LnhtbESP3WrCQBSE74W+w3IE73SjWJHoKlIRglWLP0gvT7PH&#10;JG32bMiuGt++KxR6OczMN8x03phS3Kh2hWUF/V4Egji1uuBMwem46o5BOI+ssbRMCh7kYD57aU0x&#10;1vbOe7odfCYChF2MCnLvq1hKl+Zk0PVsRRy8i60N+iDrTOoa7wFuSjmIopE0WHBYyLGit5zSn8PV&#10;KHAfm9OOL8nr9j3ZrVdf5+/PDS+V6rSbxQSEp8b/h//aiVYwHvbheSYc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bRAMYAAADcAAAADwAAAAAAAAAAAAAAAACYAgAAZHJz&#10;L2Rvd25yZXYueG1sUEsFBgAAAAAEAAQA9QAAAIsDAAAAAA==&#10;" path="m-1,nfc11929,,21600,9670,21600,21600em-1,nsc11929,,21600,9670,21600,21600l,21600,-1,xe" filled="f">
                  <v:path arrowok="t" o:extrusionok="f" o:connecttype="custom" o:connectlocs="0,0;1485868,914400;0,914400" o:connectangles="0,0,0"/>
                </v:shape>
                <v:shape id="Arc 547" o:spid="_x0000_s1684" style="position:absolute;left:27428;top:20574;width:17148;height:9144;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oTlsYA&#10;AADcAAAADwAAAGRycy9kb3ducmV2LnhtbESPT2vCQBTE7wW/w/IEb3WjFJGYVdqARaEtxHrp7SX7&#10;TEKzb0N2zZ9v3y0Uehxm5jdMchhNI3rqXG1ZwWoZgSAurK65VHD9PD5uQTiPrLGxTAomcnDYzx4S&#10;jLUdOKP+4ksRIOxiVFB538ZSuqIig25pW+Lg3Wxn0AfZlVJ3OAS4aeQ6ijbSYM1hocKW0oqK78vd&#10;KMi+9Md7mp/u6cur3PT5WzbdzplSi/n4vAPhafT/4b/2SSvYPq3h90w4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oTlsYAAADcAAAADwAAAAAAAAAAAAAAAACYAgAAZHJz&#10;L2Rvd25yZXYueG1sUEsFBgAAAAAEAAQA9QAAAIsDAAAAAA==&#10;" path="m-1,nfc11929,,21600,9670,21600,21600em-1,nsc11929,,21600,9670,21600,21600l,21600,-1,xe" filled="f">
                  <v:path arrowok="t" o:extrusionok="f" o:connecttype="custom" o:connectlocs="0,0;1714722,914400;0,914400" o:connectangles="0,0,0"/>
                </v:shape>
                <v:shape id="Arc 548" o:spid="_x0000_s1685" style="position:absolute;left:25173;top:8500;width:14859;height:9144;rotation:10535491fd;visibility:visible;mso-wrap-style:square;v-text-anchor:top" coordsize="2057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TM8cA&#10;AADcAAAADwAAAGRycy9kb3ducmV2LnhtbESPQWvCQBSE74X+h+UVehGzaStVYlYpQqHEg5oq6O2R&#10;fU1Cs29Ddmviv3cFocdhZr5h0uVgGnGmztWWFbxEMQjiwuqaSwX778/xDITzyBoby6TgQg6Wi8eH&#10;FBNte97ROfelCBB2CSqovG8TKV1RkUEX2ZY4eD+2M+iD7EqpO+wD3DTyNY7fpcGaw0KFLa0qKn7z&#10;P6Ng3Wan42q/0aNy2rv19pDlbpsp9fw0fMxBeBr8f/je/tIKZpM3uJ0JR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yUzPHAAAA3AAAAA8AAAAAAAAAAAAAAAAAmAIAAGRy&#10;cy9kb3ducmV2LnhtbFBLBQYAAAAABAAEAPUAAACMAwAAAAA=&#10;" path="m-1,nfc9395,,17714,6074,20574,15024em-1,nsc9395,,17714,6074,20574,15024l,21600,-1,xe" filled="f">
                  <v:path arrowok="t" o:extrusionok="f" o:connecttype="custom" o:connectlocs="0,0;1485868,636016;0,914400" o:connectangles="0,0,0"/>
                </v:shape>
                <v:line id="Line 549" o:spid="_x0000_s1686" style="position:absolute;visibility:visible;mso-wrap-style:square" from="29717,16002" to="29717,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fps8cAAADcAAAADwAAAGRycy9kb3ducmV2LnhtbESPT2vCQBTE7wW/w/KE3urGKkFSVxGL&#10;oD0U/0F7fGZfk2j2bdjdJum3dwuFHoeZ+Q0zX/amFi05X1lWMB4lIIhzqysuFJxPm6cZCB+QNdaW&#10;ScEPeVguBg9zzLTt+EDtMRQiQthnqKAMocmk9HlJBv3INsTR+7LOYIjSFVI77CLc1PI5SVJpsOK4&#10;UGJD65Ly2/HbKHif7NN2tXvb9h+79JK/Hi6f184p9TjsVy8gAvXhP/zX3moFs+kUfs/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mzxwAAANwAAAAPAAAAAAAA&#10;AAAAAAAAAKECAABkcnMvZG93bnJldi54bWxQSwUGAAAAAAQABAD5AAAAlQMAAAAA&#10;"/>
                <v:rect id="Rectangle 550" o:spid="_x0000_s1687" style="position:absolute;left:44576;top:11430;width:913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5mcQA&#10;AADcAAAADwAAAGRycy9kb3ducmV2LnhtbESPQWvCQBSE70L/w/IKvemmRSVE19CmEXvwYG17f+w+&#10;k9Ds25DdavTXdwXB4zAz3zDLfLCtOFLvG8cKnicJCGLtTMOVgu+v9TgF4QOywdYxKTiTh3z1MFpi&#10;ZtyJP+m4D5WIEPYZKqhD6DIpva7Jop+4jjh6B9dbDFH2lTQ9niLctvIlSebSYsNxocaOipr07/7P&#10;Ktghvu8uG63fyvN2WlLxU5JrlXp6HF4XIAIN4R6+tT+MgnQ6g+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4uZnEAAAA3AAAAA8AAAAAAAAAAAAAAAAAmAIAAGRycy9k&#10;b3ducmV2LnhtbFBLBQYAAAAABAAEAPUAAACJAwAAAAA=&#10;" strokecolor="white">
                  <v:textbox>
                    <w:txbxContent>
                      <w:p w:rsidR="00415578" w:rsidRPr="004B6C09" w:rsidRDefault="00415578" w:rsidP="00BF3F12">
                        <w:pPr>
                          <w:rPr>
                            <w:rFonts w:ascii="Arial" w:hAnsi="Arial" w:cs="Arial"/>
                            <w:lang w:val="en-US"/>
                          </w:rPr>
                        </w:pPr>
                        <w:r w:rsidRPr="004B6C09">
                          <w:rPr>
                            <w:rFonts w:ascii="Arial" w:hAnsi="Arial" w:cs="Arial"/>
                            <w:lang w:val="en-US"/>
                          </w:rPr>
                          <w:t>F1</w:t>
                        </w:r>
                      </w:p>
                    </w:txbxContent>
                  </v:textbox>
                </v:rect>
                <v:rect id="Rectangle 551" o:spid="_x0000_s1688" style="position:absolute;left:40007;top:21717;width:456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on7sMA&#10;AADcAAAADwAAAGRycy9kb3ducmV2LnhtbESPT4vCMBTE74LfITzBm6a7iEg1iutW3IMH/94fybMt&#10;Ni+liVr305uFBY/DzPyGmS1aW4k7Nb50rOBjmIAg1s6UnCs4HdeDCQgfkA1WjknBkzws5t3ODFPj&#10;Hryn+yHkIkLYp6igCKFOpfS6IIt+6Gri6F1cYzFE2eTSNPiIcFvJzyQZS4slx4UCa1oVpK+Hm1Ww&#10;Q/ze/W60/sqe21FGq3NGrlKq32uXUxCB2vAO/7d/jILJaAx/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on7sMAAADcAAAADwAAAAAAAAAAAAAAAACYAgAAZHJzL2Rv&#10;d25yZXYueG1sUEsFBgAAAAAEAAQA9QAAAIgDAAAAAA==&#10;" strokecolor="white">
                  <v:textbox>
                    <w:txbxContent>
                      <w:p w:rsidR="00415578" w:rsidRPr="004B6C09" w:rsidRDefault="00415578" w:rsidP="00BF3F12">
                        <w:pPr>
                          <w:rPr>
                            <w:rFonts w:ascii="Arial" w:hAnsi="Arial" w:cs="Arial"/>
                            <w:lang w:val="en-US"/>
                          </w:rPr>
                        </w:pPr>
                        <w:r w:rsidRPr="004B6C09">
                          <w:rPr>
                            <w:rFonts w:ascii="Arial" w:hAnsi="Arial" w:cs="Arial"/>
                            <w:lang w:val="en-US"/>
                          </w:rPr>
                          <w:t>F2</w:t>
                        </w:r>
                      </w:p>
                    </w:txbxContent>
                  </v:textbox>
                </v:rect>
                <v:rect id="Rectangle 552" o:spid="_x0000_s1689" style="position:absolute;left:25148;top:33147;width:913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CdcQA&#10;AADcAAAADwAAAGRycy9kb3ducmV2LnhtbESPQWvCQBSE70L/w/IKvemmRTRE19CmEXvwYG17f+w+&#10;k9Ds25DdavTXdwXB4zAz3zDLfLCtOFLvG8cKnicJCGLtTMOVgu+v9TgF4QOywdYxKTiTh3z1MFpi&#10;ZtyJP+m4D5WIEPYZKqhD6DIpva7Jop+4jjh6B9dbDFH2lTQ9niLctvIlSWbSYsNxocaOipr07/7P&#10;Ktghvu8uG63fyvN2WlLxU5JrlXp6HF4XIAIN4R6+tT+MgnQ6h+uZe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mgnXEAAAA3AAAAA8AAAAAAAAAAAAAAAAAmAIAAGRycy9k&#10;b3ducmV2LnhtbFBLBQYAAAAABAAEAPUAAACJAwAAAAA=&#10;" strokecolor="white">
                  <v:textbox>
                    <w:txbxContent>
                      <w:p w:rsidR="00415578" w:rsidRPr="004B6C09" w:rsidRDefault="00415578" w:rsidP="00BF3F12">
                        <w:pPr>
                          <w:rPr>
                            <w:rFonts w:ascii="Arial" w:hAnsi="Arial" w:cs="Arial"/>
                            <w:lang w:val="uk-UA"/>
                          </w:rPr>
                        </w:pPr>
                        <w:r w:rsidRPr="004B6C09">
                          <w:rPr>
                            <w:rFonts w:ascii="Arial" w:hAnsi="Arial" w:cs="Arial"/>
                            <w:lang w:val="uk-UA"/>
                          </w:rPr>
                          <w:t>Зопт.</w:t>
                        </w:r>
                      </w:p>
                    </w:txbxContent>
                  </v:textbox>
                </v:rect>
                <v:line id="Line 553" o:spid="_x0000_s1690" style="position:absolute;flip:y;visibility:visible;mso-wrap-style:square" from="28573,33147" to="29717,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10scUAAADcAAAADwAAAGRycy9kb3ducmV2LnhtbESPTUvDQBCG74L/YRnBSzAbbZE2Zlv8&#10;aKEgHqw9eByyYxLMzobs2Kb/3jkIHod33meeqdZT6M2RxtRFdnCbF2CI6+g7bhwcPrY3CzBJkD32&#10;kcnBmRKsV5cXFZY+nvidjntpjEI4leigFRlKa1PdUsCUx4FYs684BhQdx8b6EU8KD729K4p7G7Bj&#10;vdDiQM8t1d/7n6Aa2zd+mc2yp2CzbEmbT3ktrDh3fTU9PoARmuR/+a+98w4Wc7XVZ5QA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10scUAAADcAAAADwAAAAAAAAAA&#10;AAAAAAChAgAAZHJzL2Rvd25yZXYueG1sUEsFBgAAAAAEAAQA+QAAAJMDAAAAAA==&#10;">
                  <v:stroke endarrow="block"/>
                </v:line>
                <w10:anchorlock/>
              </v:group>
            </w:pict>
          </mc:Fallback>
        </mc:AlternateContent>
      </w:r>
      <w:r w:rsidRPr="00902BC0">
        <w:rPr>
          <w:rFonts w:ascii="Arial" w:hAnsi="Arial" w:cs="Arial"/>
          <w:color w:val="000000"/>
          <w:sz w:val="28"/>
          <w:szCs w:val="28"/>
          <w:lang w:val="uk-UA"/>
        </w:rPr>
        <w:t xml:space="preserve"> Рис. 8.3. </w:t>
      </w:r>
      <w:r w:rsidRPr="00902BC0">
        <w:rPr>
          <w:rFonts w:ascii="Arial" w:hAnsi="Arial" w:cs="Arial"/>
          <w:b/>
          <w:color w:val="000000"/>
          <w:sz w:val="28"/>
          <w:szCs w:val="28"/>
          <w:lang w:val="uk-UA"/>
        </w:rPr>
        <w:t>Визначення оптимального рівня сервісу. Критерій — мінімум сумарних витрат і втрат.</w:t>
      </w:r>
    </w:p>
    <w:p w:rsidR="00BF3F12" w:rsidRPr="00902BC0" w:rsidRDefault="00BF3F12" w:rsidP="00902BC0">
      <w:pPr>
        <w:pStyle w:val="Standard"/>
        <w:spacing w:line="288" w:lineRule="auto"/>
        <w:ind w:firstLine="709"/>
        <w:jc w:val="both"/>
        <w:rPr>
          <w:rFonts w:ascii="Arial" w:hAnsi="Arial" w:cs="Arial"/>
          <w:b/>
          <w:sz w:val="28"/>
          <w:szCs w:val="28"/>
          <w:lang w:val="uk-UA"/>
        </w:rPr>
      </w:pPr>
    </w:p>
    <w:p w:rsidR="00BF3F12" w:rsidRPr="00902BC0" w:rsidRDefault="00BF3F12" w:rsidP="00902BC0">
      <w:pPr>
        <w:pStyle w:val="Standard"/>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Завданням служб логістики є оптимізація рівня послуг з позиції загальних витрат та оптимізація з позиції користі для потенційних споживачів. Необхідним є визначення переліку послуг, які обов’язково надаються різним групам клієнтів та витрат на різні види послуг. Також необхідним є ранжування послуг за вартістю та попитом на них. Оптимальним рівень сервісу напряму залежить від рівня конкуренції на ринку даних товарів та від особливих характеристик товару.  </w:t>
      </w:r>
    </w:p>
    <w:p w:rsidR="00BF3F12" w:rsidRPr="00902BC0" w:rsidRDefault="00BF3F12" w:rsidP="00902BC0">
      <w:pPr>
        <w:pStyle w:val="Standard"/>
        <w:spacing w:line="288" w:lineRule="auto"/>
        <w:ind w:firstLine="709"/>
        <w:jc w:val="both"/>
        <w:rPr>
          <w:rFonts w:ascii="Arial" w:hAnsi="Arial" w:cs="Arial"/>
          <w:color w:val="000000"/>
          <w:sz w:val="28"/>
          <w:szCs w:val="28"/>
          <w:lang w:val="uk-UA"/>
        </w:rPr>
      </w:pPr>
      <w:r w:rsidRPr="00902BC0">
        <w:rPr>
          <w:rStyle w:val="hps"/>
          <w:rFonts w:ascii="Arial" w:hAnsi="Arial" w:cs="Arial"/>
          <w:color w:val="000000"/>
          <w:sz w:val="28"/>
          <w:szCs w:val="28"/>
          <w:lang w:val="uk-UA"/>
        </w:rPr>
        <w:t>Другою важливою</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​​закономірністю</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між</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попитом</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товар</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сервісом</w:t>
      </w:r>
      <w:r w:rsidRPr="00902BC0">
        <w:rPr>
          <w:rFonts w:ascii="Arial" w:hAnsi="Arial" w:cs="Arial"/>
          <w:color w:val="000000"/>
          <w:sz w:val="28"/>
          <w:szCs w:val="28"/>
          <w:lang w:val="uk-UA"/>
        </w:rPr>
        <w:t xml:space="preserve"> є те, що </w:t>
      </w:r>
      <w:r w:rsidRPr="00902BC0">
        <w:rPr>
          <w:rStyle w:val="hps"/>
          <w:rFonts w:ascii="Arial" w:hAnsi="Arial" w:cs="Arial"/>
          <w:color w:val="000000"/>
          <w:sz w:val="28"/>
          <w:szCs w:val="28"/>
          <w:lang w:val="uk-UA"/>
        </w:rPr>
        <w:t>хороший</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сервіс</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розширює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попит</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товар</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причому саме</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тій</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фірмі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яка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надає цей</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сервіс</w:t>
      </w:r>
      <w:r w:rsidRPr="00902BC0">
        <w:rPr>
          <w:rFonts w:ascii="Arial" w:hAnsi="Arial" w:cs="Arial"/>
          <w:color w:val="000000"/>
          <w:sz w:val="28"/>
          <w:szCs w:val="28"/>
          <w:lang w:val="uk-UA"/>
        </w:rPr>
        <w:t>.</w:t>
      </w:r>
    </w:p>
    <w:p w:rsidR="00BF3F12" w:rsidRDefault="00BF3F12" w:rsidP="00902BC0">
      <w:pPr>
        <w:pStyle w:val="Standard"/>
        <w:spacing w:line="288" w:lineRule="auto"/>
        <w:ind w:firstLine="709"/>
        <w:jc w:val="both"/>
        <w:rPr>
          <w:rStyle w:val="hps"/>
          <w:rFonts w:ascii="Arial" w:hAnsi="Arial" w:cs="Arial"/>
          <w:color w:val="000000"/>
          <w:sz w:val="28"/>
          <w:szCs w:val="28"/>
          <w:lang w:val="uk-UA"/>
        </w:rPr>
      </w:pPr>
      <w:r w:rsidRPr="00902BC0">
        <w:rPr>
          <w:rFonts w:ascii="Arial" w:hAnsi="Arial" w:cs="Arial"/>
          <w:color w:val="000000"/>
          <w:sz w:val="28"/>
          <w:szCs w:val="28"/>
          <w:lang w:val="uk-UA"/>
        </w:rPr>
        <w:t xml:space="preserve">Таким чином, </w:t>
      </w:r>
      <w:r w:rsidRPr="00902BC0">
        <w:rPr>
          <w:rStyle w:val="hps"/>
          <w:rFonts w:ascii="Arial" w:hAnsi="Arial" w:cs="Arial"/>
          <w:color w:val="000000"/>
          <w:sz w:val="28"/>
          <w:szCs w:val="28"/>
          <w:lang w:val="uk-UA"/>
        </w:rPr>
        <w:t xml:space="preserve">асортимент </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логістичних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послуг та їх якість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впливає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конкурентоспроможність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логістичної системи.</w:t>
      </w:r>
    </w:p>
    <w:p w:rsidR="0094523D" w:rsidRDefault="0094523D" w:rsidP="00902BC0">
      <w:pPr>
        <w:pStyle w:val="Standard"/>
        <w:spacing w:line="288" w:lineRule="auto"/>
        <w:ind w:firstLine="709"/>
        <w:jc w:val="both"/>
        <w:rPr>
          <w:rStyle w:val="hps"/>
          <w:rFonts w:ascii="Arial" w:hAnsi="Arial" w:cs="Arial"/>
          <w:color w:val="000000"/>
          <w:sz w:val="28"/>
          <w:szCs w:val="28"/>
          <w:lang w:val="uk-UA"/>
        </w:rPr>
      </w:pPr>
    </w:p>
    <w:p w:rsidR="0094523D" w:rsidRDefault="0094523D" w:rsidP="00902BC0">
      <w:pPr>
        <w:pStyle w:val="Standard"/>
        <w:spacing w:line="288" w:lineRule="auto"/>
        <w:ind w:firstLine="709"/>
        <w:jc w:val="both"/>
        <w:rPr>
          <w:rStyle w:val="hps"/>
          <w:rFonts w:ascii="Arial" w:hAnsi="Arial" w:cs="Arial"/>
          <w:color w:val="000000"/>
          <w:sz w:val="28"/>
          <w:szCs w:val="28"/>
          <w:lang w:val="uk-UA"/>
        </w:rPr>
      </w:pPr>
    </w:p>
    <w:p w:rsidR="0094523D" w:rsidRPr="00902BC0" w:rsidRDefault="0094523D" w:rsidP="00902BC0">
      <w:pPr>
        <w:pStyle w:val="Standard"/>
        <w:spacing w:line="288" w:lineRule="auto"/>
        <w:ind w:firstLine="709"/>
        <w:jc w:val="both"/>
        <w:rPr>
          <w:rStyle w:val="hps"/>
          <w:rFonts w:ascii="Arial" w:hAnsi="Arial" w:cs="Arial"/>
          <w:color w:val="000000"/>
          <w:sz w:val="28"/>
          <w:szCs w:val="28"/>
          <w:lang w:val="uk-UA"/>
        </w:rPr>
      </w:pPr>
    </w:p>
    <w:p w:rsidR="00BF3F12" w:rsidRPr="00902BC0" w:rsidRDefault="00BF3F12" w:rsidP="00902BC0">
      <w:pPr>
        <w:pStyle w:val="Standard"/>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w:t>
      </w:r>
    </w:p>
    <w:p w:rsidR="00BF3F12" w:rsidRPr="00902BC0" w:rsidRDefault="00BF3F12" w:rsidP="00902BC0">
      <w:pPr>
        <w:pStyle w:val="Standard"/>
        <w:spacing w:line="288" w:lineRule="auto"/>
        <w:ind w:firstLine="709"/>
        <w:jc w:val="both"/>
        <w:rPr>
          <w:rFonts w:ascii="Arial" w:hAnsi="Arial" w:cs="Arial"/>
          <w:b/>
          <w:sz w:val="28"/>
          <w:szCs w:val="28"/>
          <w:lang w:val="uk-UA"/>
        </w:rPr>
      </w:pPr>
      <w:r w:rsidRPr="00902BC0">
        <w:rPr>
          <w:rFonts w:ascii="Arial" w:hAnsi="Arial" w:cs="Arial"/>
          <w:b/>
          <w:sz w:val="28"/>
          <w:szCs w:val="28"/>
          <w:lang w:val="uk-UA"/>
        </w:rPr>
        <w:lastRenderedPageBreak/>
        <w:t>8.3. Логістика сервісного відгуку – SRL.</w:t>
      </w:r>
    </w:p>
    <w:p w:rsidR="00BF3F12" w:rsidRPr="00902BC0" w:rsidRDefault="00BF3F12" w:rsidP="00902BC0">
      <w:pPr>
        <w:pStyle w:val="Standard"/>
        <w:spacing w:line="288" w:lineRule="auto"/>
        <w:ind w:firstLine="709"/>
        <w:jc w:val="both"/>
        <w:rPr>
          <w:rFonts w:ascii="Arial" w:hAnsi="Arial" w:cs="Arial"/>
          <w:b/>
          <w:sz w:val="28"/>
          <w:szCs w:val="28"/>
          <w:lang w:val="uk-UA"/>
        </w:rPr>
      </w:pPr>
    </w:p>
    <w:p w:rsidR="00BF3F12" w:rsidRPr="00902BC0" w:rsidRDefault="00BF3F12" w:rsidP="00902BC0">
      <w:pPr>
        <w:pStyle w:val="Standard"/>
        <w:spacing w:line="288" w:lineRule="auto"/>
        <w:ind w:firstLine="709"/>
        <w:jc w:val="both"/>
        <w:rPr>
          <w:rFonts w:ascii="Arial" w:hAnsi="Arial" w:cs="Arial"/>
          <w:sz w:val="28"/>
          <w:szCs w:val="28"/>
          <w:lang w:val="uk-UA"/>
        </w:rPr>
      </w:pPr>
      <w:r w:rsidRPr="00902BC0">
        <w:rPr>
          <w:rFonts w:ascii="Arial" w:hAnsi="Arial" w:cs="Arial"/>
          <w:sz w:val="28"/>
          <w:szCs w:val="28"/>
          <w:lang w:val="uk-UA"/>
        </w:rPr>
        <w:t>Одним із напрямків координації логістичних операцій в сфері обслуговування споживачів є логістика сервісного  відгуку.</w:t>
      </w:r>
    </w:p>
    <w:p w:rsidR="00BF3F12" w:rsidRPr="00902BC0" w:rsidRDefault="00BF3F12" w:rsidP="00902BC0">
      <w:pPr>
        <w:spacing w:line="288" w:lineRule="auto"/>
        <w:ind w:firstLine="709"/>
        <w:jc w:val="both"/>
        <w:rPr>
          <w:rFonts w:ascii="Arial" w:hAnsi="Arial" w:cs="Arial"/>
          <w:sz w:val="20"/>
          <w:szCs w:val="20"/>
          <w:lang w:val="uk-UA"/>
        </w:rPr>
      </w:pPr>
      <w:r w:rsidRPr="00902BC0">
        <w:rPr>
          <w:rFonts w:ascii="Arial" w:hAnsi="Arial" w:cs="Arial"/>
          <w:sz w:val="28"/>
          <w:szCs w:val="28"/>
          <w:lang w:val="uk-UA"/>
        </w:rPr>
        <w:t>Логістика сервісного відгуку (service response logistic — SRL) це – процес координації логістичних операцій, необхідних для надання послуг найбільш ефективним способом з точки зору витрат та задоволення запитів споживачів [25; 39]</w:t>
      </w:r>
      <w:r w:rsidRPr="00902BC0">
        <w:rPr>
          <w:rFonts w:ascii="Arial" w:hAnsi="Arial" w:cs="Arial"/>
          <w:color w:val="000000"/>
          <w:sz w:val="28"/>
          <w:szCs w:val="28"/>
          <w:lang w:val="uk-UA"/>
        </w:rPr>
        <w:t xml:space="preserve">.    </w:t>
      </w:r>
    </w:p>
    <w:p w:rsidR="00BF3F12" w:rsidRPr="00902BC0" w:rsidRDefault="00BF3F12" w:rsidP="00902BC0">
      <w:pPr>
        <w:pStyle w:val="71"/>
        <w:shd w:val="clear" w:color="auto" w:fill="auto"/>
        <w:spacing w:line="288" w:lineRule="auto"/>
        <w:ind w:firstLine="709"/>
        <w:rPr>
          <w:rStyle w:val="29"/>
          <w:rFonts w:ascii="Arial" w:hAnsi="Arial" w:cs="Arial"/>
          <w:sz w:val="28"/>
          <w:szCs w:val="28"/>
        </w:rPr>
      </w:pPr>
      <w:r w:rsidRPr="00902BC0">
        <w:rPr>
          <w:rFonts w:ascii="Arial" w:hAnsi="Arial" w:cs="Arial"/>
          <w:sz w:val="28"/>
          <w:szCs w:val="28"/>
        </w:rPr>
        <w:t>О</w:t>
      </w:r>
      <w:r w:rsidRPr="00902BC0">
        <w:rPr>
          <w:rStyle w:val="29"/>
          <w:rFonts w:ascii="Arial" w:hAnsi="Arial" w:cs="Arial"/>
          <w:sz w:val="28"/>
          <w:szCs w:val="28"/>
        </w:rPr>
        <w:t>снов</w:t>
      </w:r>
      <w:r w:rsidRPr="00902BC0">
        <w:rPr>
          <w:rStyle w:val="29"/>
          <w:rFonts w:ascii="Arial" w:hAnsi="Arial" w:cs="Arial"/>
          <w:sz w:val="28"/>
          <w:szCs w:val="28"/>
        </w:rPr>
        <w:softHyphen/>
        <w:t>ним стратегічним елементом менеджменту багатьох закордонних фірм, які надають послуги є</w:t>
      </w:r>
      <w:r w:rsidRPr="00902BC0">
        <w:rPr>
          <w:rFonts w:ascii="Arial" w:hAnsi="Arial" w:cs="Arial"/>
          <w:sz w:val="28"/>
          <w:szCs w:val="28"/>
        </w:rPr>
        <w:t xml:space="preserve"> логістика сервісного відгуку</w:t>
      </w:r>
      <w:r w:rsidRPr="00902BC0">
        <w:rPr>
          <w:rStyle w:val="29"/>
          <w:rFonts w:ascii="Arial" w:hAnsi="Arial" w:cs="Arial"/>
          <w:sz w:val="28"/>
          <w:szCs w:val="28"/>
        </w:rPr>
        <w:t>. Критичними елементами цього підходу є прийом замовлень на послуги і моніторинг надання послуг. Потоки послуг поширюються у певному середо</w:t>
      </w:r>
      <w:r w:rsidRPr="00902BC0">
        <w:rPr>
          <w:rStyle w:val="29"/>
          <w:rFonts w:ascii="Arial" w:hAnsi="Arial" w:cs="Arial"/>
          <w:sz w:val="28"/>
          <w:szCs w:val="28"/>
        </w:rPr>
        <w:softHyphen/>
        <w:t>вищі доставки (для готової продукції — у розподільчій мережі), у якій існують ланки логістичної системи, логістичні канали, ланцю</w:t>
      </w:r>
      <w:r w:rsidRPr="00902BC0">
        <w:rPr>
          <w:rStyle w:val="29"/>
          <w:rFonts w:ascii="Arial" w:hAnsi="Arial" w:cs="Arial"/>
          <w:sz w:val="28"/>
          <w:szCs w:val="28"/>
        </w:rPr>
        <w:softHyphen/>
        <w:t>ги і т.д. [17; 82; 115].</w:t>
      </w:r>
    </w:p>
    <w:p w:rsidR="00BF3F12" w:rsidRPr="00902BC0" w:rsidRDefault="00BF3F12" w:rsidP="00902BC0">
      <w:pPr>
        <w:pStyle w:val="71"/>
        <w:shd w:val="clear" w:color="auto" w:fill="auto"/>
        <w:spacing w:line="288" w:lineRule="auto"/>
        <w:ind w:firstLine="709"/>
        <w:rPr>
          <w:rFonts w:ascii="Arial" w:hAnsi="Arial" w:cs="Arial"/>
          <w:sz w:val="28"/>
          <w:szCs w:val="28"/>
        </w:rPr>
      </w:pPr>
      <w:r w:rsidRPr="00902BC0">
        <w:rPr>
          <w:rStyle w:val="29"/>
          <w:rFonts w:ascii="Arial" w:hAnsi="Arial" w:cs="Arial"/>
          <w:sz w:val="28"/>
          <w:szCs w:val="28"/>
        </w:rPr>
        <w:t xml:space="preserve">Таку сервісну мережу потрібно побудувати так, щоб вона максимально ефективно задовольняла вимоги клієнтів щодо певного рівня обслуговування.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Style w:val="hps"/>
          <w:rFonts w:ascii="Arial" w:hAnsi="Arial" w:cs="Arial"/>
          <w:color w:val="000000"/>
          <w:sz w:val="28"/>
          <w:szCs w:val="28"/>
          <w:lang w:val="uk-UA"/>
        </w:rPr>
        <w:t>Ринок</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чутливо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реагує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якість обслуговування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 xml:space="preserve">яке в кінцевому результаті </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істотно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впливає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на</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конкурентоспроможність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підприємства</w:t>
      </w:r>
      <w:r w:rsidRPr="00902BC0">
        <w:rPr>
          <w:rFonts w:ascii="Arial" w:hAnsi="Arial" w:cs="Arial"/>
          <w:color w:val="000000"/>
          <w:sz w:val="28"/>
          <w:szCs w:val="28"/>
          <w:lang w:val="uk-UA"/>
        </w:rPr>
        <w:t>.</w:t>
      </w:r>
    </w:p>
    <w:p w:rsidR="00BF3F12" w:rsidRPr="00902BC0" w:rsidRDefault="00BF3F12" w:rsidP="00902BC0">
      <w:pPr>
        <w:spacing w:line="288" w:lineRule="auto"/>
        <w:ind w:firstLine="709"/>
        <w:jc w:val="both"/>
        <w:rPr>
          <w:rStyle w:val="hps"/>
          <w:rFonts w:ascii="Arial" w:hAnsi="Arial" w:cs="Arial"/>
          <w:color w:val="000000"/>
          <w:sz w:val="28"/>
          <w:szCs w:val="28"/>
          <w:lang w:val="uk-UA"/>
        </w:rPr>
      </w:pPr>
      <w:r w:rsidRPr="00902BC0">
        <w:rPr>
          <w:rFonts w:ascii="Arial" w:hAnsi="Arial" w:cs="Arial"/>
          <w:color w:val="000000"/>
          <w:sz w:val="28"/>
          <w:szCs w:val="28"/>
          <w:lang w:val="uk-UA"/>
        </w:rPr>
        <w:t>В ході логістичного обслуговування в умовах чистої конкуренції логісти зтикаються з проблемою втримання існуючих клієнтів та  залучення нових. Причому з</w:t>
      </w:r>
      <w:r w:rsidRPr="00902BC0">
        <w:rPr>
          <w:rStyle w:val="hps"/>
          <w:rFonts w:ascii="Arial" w:hAnsi="Arial" w:cs="Arial"/>
          <w:color w:val="000000"/>
          <w:sz w:val="28"/>
          <w:szCs w:val="28"/>
          <w:lang w:val="uk-UA"/>
        </w:rPr>
        <w:t>береження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постійних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клієнтів можливе</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лише</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тому випадку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якщо рівень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їх</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обслуговування постійно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підвищується.</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Style w:val="hps"/>
          <w:rFonts w:ascii="Arial" w:hAnsi="Arial" w:cs="Arial"/>
          <w:color w:val="000000"/>
          <w:sz w:val="28"/>
          <w:szCs w:val="28"/>
          <w:lang w:val="uk-UA"/>
        </w:rPr>
        <w:t>Логістичні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менеджери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підприємства, які надає</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послуги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можуть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використовувати ті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ж принципи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методичні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підходи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при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управлінні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потоками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послуг (SR)</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що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для</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 xml:space="preserve">других логістичних </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потоків</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Однак необхідно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враховувати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що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процедури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замовлень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та моніторингу</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послуг зазвичай</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носять</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більш</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комплексний</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характер</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ніж</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аналогічні процедури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матеріального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логістичного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менеджменту</w:t>
      </w:r>
      <w:r w:rsidRPr="00902BC0">
        <w:rPr>
          <w:rFonts w:ascii="Arial" w:hAnsi="Arial" w:cs="Arial"/>
          <w:color w:val="000000"/>
          <w:sz w:val="28"/>
          <w:szCs w:val="28"/>
          <w:lang w:val="uk-UA"/>
        </w:rPr>
        <w:t xml:space="preserve">. </w:t>
      </w:r>
    </w:p>
    <w:p w:rsidR="00BF3F12"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Основні </w:t>
      </w:r>
      <w:r w:rsidRPr="00902BC0">
        <w:rPr>
          <w:rStyle w:val="hps"/>
          <w:rFonts w:ascii="Arial" w:hAnsi="Arial" w:cs="Arial"/>
          <w:color w:val="000000"/>
          <w:sz w:val="28"/>
          <w:szCs w:val="28"/>
          <w:lang w:val="uk-UA"/>
        </w:rPr>
        <w:t>SR</w:t>
      </w:r>
      <w:r w:rsidRPr="00902BC0">
        <w:rPr>
          <w:rStyle w:val="atn"/>
          <w:rFonts w:ascii="Arial" w:eastAsia="Lucida Sans Unicode" w:hAnsi="Arial" w:cs="Arial"/>
          <w:sz w:val="28"/>
          <w:szCs w:val="28"/>
        </w:rPr>
        <w:t>-</w:t>
      </w:r>
      <w:r w:rsidRPr="00902BC0">
        <w:rPr>
          <w:rFonts w:ascii="Arial" w:hAnsi="Arial" w:cs="Arial"/>
          <w:color w:val="000000"/>
          <w:sz w:val="28"/>
          <w:szCs w:val="28"/>
          <w:lang w:val="uk-UA"/>
        </w:rPr>
        <w:t>дії наведені на рис. 8.3.</w:t>
      </w:r>
    </w:p>
    <w:p w:rsidR="0094523D" w:rsidRPr="00902BC0" w:rsidRDefault="0094523D" w:rsidP="0094523D">
      <w:pPr>
        <w:pStyle w:val="ae"/>
        <w:spacing w:line="288" w:lineRule="auto"/>
        <w:ind w:firstLine="709"/>
        <w:rPr>
          <w:rStyle w:val="hps"/>
          <w:rFonts w:ascii="Arial" w:hAnsi="Arial" w:cs="Arial"/>
          <w:color w:val="000000"/>
          <w:sz w:val="28"/>
          <w:szCs w:val="28"/>
          <w:lang w:val="uk-UA"/>
        </w:rPr>
      </w:pPr>
      <w:r w:rsidRPr="00902BC0">
        <w:rPr>
          <w:rStyle w:val="hps"/>
          <w:rFonts w:ascii="Arial" w:hAnsi="Arial" w:cs="Arial"/>
          <w:color w:val="000000"/>
          <w:sz w:val="28"/>
          <w:szCs w:val="28"/>
          <w:lang w:val="uk-UA"/>
        </w:rPr>
        <w:t>В процесі оптимізації якості послуг та управління ними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необхідно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звести до</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мінімуму розбіжності</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між</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очікуваним</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і фактичним</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рівнями</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якості обслуговування споживачів.</w:t>
      </w:r>
    </w:p>
    <w:p w:rsidR="0094523D" w:rsidRDefault="0094523D" w:rsidP="00902BC0">
      <w:pPr>
        <w:spacing w:line="288" w:lineRule="auto"/>
        <w:ind w:firstLine="709"/>
        <w:jc w:val="both"/>
        <w:rPr>
          <w:rFonts w:ascii="Arial" w:hAnsi="Arial" w:cs="Arial"/>
          <w:color w:val="000000"/>
          <w:sz w:val="28"/>
          <w:szCs w:val="28"/>
          <w:lang w:val="uk-UA"/>
        </w:rPr>
      </w:pPr>
    </w:p>
    <w:p w:rsidR="0094523D" w:rsidRDefault="0094523D" w:rsidP="00902BC0">
      <w:pPr>
        <w:spacing w:line="288" w:lineRule="auto"/>
        <w:ind w:firstLine="709"/>
        <w:jc w:val="both"/>
        <w:rPr>
          <w:rFonts w:ascii="Arial" w:hAnsi="Arial" w:cs="Arial"/>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7"/>
        <w:gridCol w:w="4360"/>
      </w:tblGrid>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lastRenderedPageBreak/>
              <w:t xml:space="preserve">прогнозування </w:t>
            </w:r>
            <w:r w:rsidRPr="00902BC0">
              <w:rPr>
                <w:rStyle w:val="hps"/>
                <w:rFonts w:ascii="Arial" w:hAnsi="Arial" w:cs="Arial"/>
                <w:color w:val="000000"/>
                <w:lang w:val="uk-UA"/>
              </w:rPr>
              <w:t>обсягу</w:t>
            </w:r>
            <w:r w:rsidRPr="00902BC0">
              <w:rPr>
                <w:rFonts w:ascii="Arial" w:hAnsi="Arial" w:cs="Arial"/>
                <w:color w:val="000000"/>
                <w:lang w:val="uk-UA"/>
              </w:rPr>
              <w:t xml:space="preserve"> </w:t>
            </w:r>
            <w:r w:rsidRPr="00902BC0">
              <w:rPr>
                <w:rStyle w:val="hps"/>
                <w:rFonts w:ascii="Arial" w:hAnsi="Arial" w:cs="Arial"/>
                <w:color w:val="000000"/>
                <w:lang w:val="uk-UA"/>
              </w:rPr>
              <w:t>послуг</w:t>
            </w:r>
          </w:p>
        </w:tc>
        <w:tc>
          <w:tcPr>
            <w:tcW w:w="1417" w:type="dxa"/>
            <w:vMerge w:val="restart"/>
            <w:shd w:val="clear" w:color="auto" w:fill="auto"/>
          </w:tcPr>
          <w:p w:rsidR="00BF3F12" w:rsidRPr="00902BC0" w:rsidRDefault="00BF3F12" w:rsidP="00902BC0">
            <w:pPr>
              <w:spacing w:line="288" w:lineRule="auto"/>
              <w:jc w:val="both"/>
              <w:rPr>
                <w:rStyle w:val="hps"/>
                <w:rFonts w:ascii="Arial" w:hAnsi="Arial" w:cs="Arial"/>
                <w:b/>
                <w:color w:val="000000"/>
                <w:lang w:val="uk-UA"/>
              </w:rPr>
            </w:pPr>
          </w:p>
          <w:p w:rsidR="00BF3F12" w:rsidRPr="00902BC0" w:rsidRDefault="00BF3F12" w:rsidP="00902BC0">
            <w:pPr>
              <w:spacing w:line="288" w:lineRule="auto"/>
              <w:jc w:val="both"/>
              <w:rPr>
                <w:rStyle w:val="hps"/>
                <w:rFonts w:ascii="Arial" w:hAnsi="Arial" w:cs="Arial"/>
                <w:b/>
                <w:color w:val="000000"/>
                <w:lang w:val="uk-UA"/>
              </w:rPr>
            </w:pPr>
          </w:p>
          <w:p w:rsidR="00BF3F12" w:rsidRPr="00902BC0" w:rsidRDefault="00BF3F12" w:rsidP="00902BC0">
            <w:pPr>
              <w:spacing w:line="288" w:lineRule="auto"/>
              <w:jc w:val="both"/>
              <w:rPr>
                <w:rStyle w:val="hps"/>
                <w:rFonts w:ascii="Arial" w:hAnsi="Arial" w:cs="Arial"/>
                <w:b/>
                <w:color w:val="000000"/>
                <w:lang w:val="uk-UA"/>
              </w:rPr>
            </w:pPr>
          </w:p>
          <w:p w:rsidR="00BF3F12" w:rsidRPr="00902BC0" w:rsidRDefault="00BF3F12" w:rsidP="00902BC0">
            <w:pPr>
              <w:spacing w:line="288" w:lineRule="auto"/>
              <w:jc w:val="both"/>
              <w:rPr>
                <w:rStyle w:val="hps"/>
                <w:rFonts w:ascii="Arial" w:hAnsi="Arial" w:cs="Arial"/>
                <w:b/>
                <w:color w:val="000000"/>
                <w:lang w:val="uk-UA"/>
              </w:rPr>
            </w:pPr>
          </w:p>
          <w:p w:rsidR="00BF3F12" w:rsidRPr="00902BC0" w:rsidRDefault="00BF3F12" w:rsidP="00902BC0">
            <w:pPr>
              <w:spacing w:line="288" w:lineRule="auto"/>
              <w:jc w:val="both"/>
              <w:rPr>
                <w:rStyle w:val="hps"/>
                <w:rFonts w:ascii="Arial" w:hAnsi="Arial" w:cs="Arial"/>
                <w:b/>
                <w:color w:val="000000"/>
                <w:lang w:val="uk-UA"/>
              </w:rPr>
            </w:pPr>
          </w:p>
          <w:p w:rsidR="00BF3F12" w:rsidRPr="00902BC0" w:rsidRDefault="00BF3F12" w:rsidP="00902BC0">
            <w:pPr>
              <w:spacing w:line="288" w:lineRule="auto"/>
              <w:jc w:val="both"/>
              <w:rPr>
                <w:rStyle w:val="hps"/>
                <w:rFonts w:ascii="Arial" w:hAnsi="Arial" w:cs="Arial"/>
                <w:b/>
                <w:color w:val="000000"/>
                <w:lang w:val="uk-UA"/>
              </w:rPr>
            </w:pPr>
          </w:p>
          <w:p w:rsidR="00BF3F12" w:rsidRPr="00902BC0" w:rsidRDefault="00BF3F12" w:rsidP="00902BC0">
            <w:pPr>
              <w:spacing w:line="288" w:lineRule="auto"/>
              <w:jc w:val="both"/>
              <w:rPr>
                <w:rStyle w:val="hps"/>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r w:rsidRPr="00902BC0">
              <w:rPr>
                <w:rStyle w:val="hps"/>
                <w:rFonts w:ascii="Arial" w:hAnsi="Arial" w:cs="Arial"/>
                <w:b/>
                <w:color w:val="000000"/>
                <w:lang w:val="uk-UA"/>
              </w:rPr>
              <w:t>SR</w:t>
            </w:r>
            <w:r w:rsidRPr="00902BC0">
              <w:rPr>
                <w:rStyle w:val="atn"/>
                <w:rFonts w:ascii="Arial" w:eastAsia="Lucida Sans Unicode" w:hAnsi="Arial" w:cs="Arial"/>
                <w:b/>
              </w:rPr>
              <w:t>-</w:t>
            </w:r>
            <w:r w:rsidRPr="00902BC0">
              <w:rPr>
                <w:rFonts w:ascii="Arial" w:hAnsi="Arial" w:cs="Arial"/>
                <w:b/>
                <w:color w:val="000000"/>
                <w:lang w:val="uk-UA"/>
              </w:rPr>
              <w:t>дії</w:t>
            </w: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збір</w:t>
            </w:r>
            <w:r w:rsidRPr="00902BC0">
              <w:rPr>
                <w:rFonts w:ascii="Arial" w:hAnsi="Arial" w:cs="Arial"/>
                <w:color w:val="000000"/>
                <w:lang w:val="uk-UA"/>
              </w:rPr>
              <w:t xml:space="preserve"> </w:t>
            </w:r>
            <w:r w:rsidRPr="00902BC0">
              <w:rPr>
                <w:rStyle w:val="hps"/>
                <w:rFonts w:ascii="Arial" w:hAnsi="Arial" w:cs="Arial"/>
                <w:color w:val="000000"/>
                <w:lang w:val="uk-UA"/>
              </w:rPr>
              <w:t>інформації</w:t>
            </w:r>
            <w:r w:rsidRPr="00902BC0">
              <w:rPr>
                <w:rFonts w:ascii="Arial" w:hAnsi="Arial" w:cs="Arial"/>
                <w:color w:val="000000"/>
                <w:lang w:val="uk-UA"/>
              </w:rPr>
              <w:t xml:space="preserve"> </w:t>
            </w:r>
            <w:r w:rsidRPr="00902BC0">
              <w:rPr>
                <w:rStyle w:val="hps"/>
                <w:rFonts w:ascii="Arial" w:hAnsi="Arial" w:cs="Arial"/>
                <w:color w:val="000000"/>
                <w:lang w:val="uk-UA"/>
              </w:rPr>
              <w:t>про пропоновані послуги</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наймання </w:t>
            </w:r>
            <w:r w:rsidRPr="00902BC0">
              <w:rPr>
                <w:rStyle w:val="hps"/>
                <w:rFonts w:ascii="Arial" w:hAnsi="Arial" w:cs="Arial"/>
                <w:color w:val="000000"/>
                <w:lang w:val="uk-UA"/>
              </w:rPr>
              <w:t>персоналу служби</w:t>
            </w:r>
            <w:r w:rsidRPr="00902BC0">
              <w:rPr>
                <w:rFonts w:ascii="Arial" w:hAnsi="Arial" w:cs="Arial"/>
                <w:color w:val="000000"/>
                <w:lang w:val="uk-UA"/>
              </w:rPr>
              <w:t xml:space="preserve"> </w:t>
            </w:r>
            <w:r w:rsidRPr="00902BC0">
              <w:rPr>
                <w:rStyle w:val="hps"/>
                <w:rFonts w:ascii="Arial" w:hAnsi="Arial" w:cs="Arial"/>
                <w:color w:val="000000"/>
                <w:lang w:val="uk-UA"/>
              </w:rPr>
              <w:t>сервісу</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вибір</w:t>
            </w:r>
            <w:r w:rsidRPr="00902BC0">
              <w:rPr>
                <w:rFonts w:ascii="Arial" w:hAnsi="Arial" w:cs="Arial"/>
                <w:color w:val="000000"/>
                <w:lang w:val="uk-UA"/>
              </w:rPr>
              <w:t xml:space="preserve"> </w:t>
            </w:r>
            <w:r w:rsidRPr="00902BC0">
              <w:rPr>
                <w:rStyle w:val="hps"/>
                <w:rFonts w:ascii="Arial" w:hAnsi="Arial" w:cs="Arial"/>
                <w:color w:val="000000"/>
                <w:lang w:val="uk-UA"/>
              </w:rPr>
              <w:t>каналу просування</w:t>
            </w:r>
            <w:r w:rsidRPr="00902BC0">
              <w:rPr>
                <w:rFonts w:ascii="Arial" w:hAnsi="Arial" w:cs="Arial"/>
                <w:color w:val="000000"/>
                <w:lang w:val="uk-UA"/>
              </w:rPr>
              <w:t xml:space="preserve"> </w:t>
            </w:r>
            <w:r w:rsidRPr="00902BC0">
              <w:rPr>
                <w:rStyle w:val="hps"/>
                <w:rFonts w:ascii="Arial" w:hAnsi="Arial" w:cs="Arial"/>
                <w:color w:val="000000"/>
                <w:lang w:val="uk-UA"/>
              </w:rPr>
              <w:t>послуг</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передача </w:t>
            </w:r>
            <w:r w:rsidRPr="00902BC0">
              <w:rPr>
                <w:rStyle w:val="hps"/>
                <w:rFonts w:ascii="Arial" w:hAnsi="Arial" w:cs="Arial"/>
                <w:color w:val="000000"/>
                <w:lang w:val="uk-UA"/>
              </w:rPr>
              <w:t>інформації</w:t>
            </w:r>
            <w:r w:rsidRPr="00902BC0">
              <w:rPr>
                <w:rFonts w:ascii="Arial" w:hAnsi="Arial" w:cs="Arial"/>
                <w:color w:val="000000"/>
                <w:lang w:val="uk-UA"/>
              </w:rPr>
              <w:t xml:space="preserve"> </w:t>
            </w:r>
            <w:r w:rsidRPr="00902BC0">
              <w:rPr>
                <w:rStyle w:val="hps"/>
                <w:rFonts w:ascii="Arial" w:hAnsi="Arial" w:cs="Arial"/>
                <w:color w:val="000000"/>
                <w:lang w:val="uk-UA"/>
              </w:rPr>
              <w:t>про послуги</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навчання персоналу </w:t>
            </w:r>
            <w:r w:rsidRPr="00902BC0">
              <w:rPr>
                <w:rStyle w:val="hps"/>
                <w:rFonts w:ascii="Arial" w:hAnsi="Arial" w:cs="Arial"/>
                <w:color w:val="000000"/>
                <w:lang w:val="uk-UA"/>
              </w:rPr>
              <w:t>служби</w:t>
            </w:r>
            <w:r w:rsidRPr="00902BC0">
              <w:rPr>
                <w:rFonts w:ascii="Arial" w:hAnsi="Arial" w:cs="Arial"/>
                <w:color w:val="000000"/>
                <w:lang w:val="uk-UA"/>
              </w:rPr>
              <w:t xml:space="preserve"> </w:t>
            </w:r>
            <w:r w:rsidRPr="00902BC0">
              <w:rPr>
                <w:rStyle w:val="hps"/>
                <w:rFonts w:ascii="Arial" w:hAnsi="Arial" w:cs="Arial"/>
                <w:color w:val="000000"/>
                <w:lang w:val="uk-UA"/>
              </w:rPr>
              <w:t>сервісу</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розклад</w:t>
            </w:r>
            <w:r w:rsidRPr="00902BC0">
              <w:rPr>
                <w:rFonts w:ascii="Arial" w:hAnsi="Arial" w:cs="Arial"/>
                <w:color w:val="000000"/>
                <w:lang w:val="uk-UA"/>
              </w:rPr>
              <w:t xml:space="preserve"> </w:t>
            </w:r>
            <w:r w:rsidRPr="00902BC0">
              <w:rPr>
                <w:rStyle w:val="hps"/>
                <w:rFonts w:ascii="Arial" w:hAnsi="Arial" w:cs="Arial"/>
                <w:color w:val="000000"/>
                <w:lang w:val="uk-UA"/>
              </w:rPr>
              <w:t>роботи персоналу та</w:t>
            </w:r>
            <w:r w:rsidRPr="00902BC0">
              <w:rPr>
                <w:rFonts w:ascii="Arial" w:hAnsi="Arial" w:cs="Arial"/>
                <w:color w:val="000000"/>
                <w:lang w:val="uk-UA"/>
              </w:rPr>
              <w:t xml:space="preserve"> </w:t>
            </w:r>
            <w:r w:rsidRPr="00902BC0">
              <w:rPr>
                <w:rStyle w:val="hps"/>
                <w:rFonts w:ascii="Arial" w:hAnsi="Arial" w:cs="Arial"/>
                <w:color w:val="000000"/>
                <w:lang w:val="uk-UA"/>
              </w:rPr>
              <w:t>сервісного</w:t>
            </w:r>
            <w:r w:rsidRPr="00902BC0">
              <w:rPr>
                <w:rFonts w:ascii="Arial" w:hAnsi="Arial" w:cs="Arial"/>
                <w:color w:val="000000"/>
                <w:lang w:val="uk-UA"/>
              </w:rPr>
              <w:t xml:space="preserve"> </w:t>
            </w:r>
            <w:r w:rsidRPr="00902BC0">
              <w:rPr>
                <w:rStyle w:val="hps"/>
                <w:rFonts w:ascii="Arial" w:hAnsi="Arial" w:cs="Arial"/>
                <w:color w:val="000000"/>
                <w:lang w:val="uk-UA"/>
              </w:rPr>
              <w:t>обладнання</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управління </w:t>
            </w:r>
            <w:r w:rsidRPr="00902BC0">
              <w:rPr>
                <w:rStyle w:val="hps"/>
                <w:rFonts w:ascii="Arial" w:hAnsi="Arial" w:cs="Arial"/>
                <w:color w:val="000000"/>
                <w:lang w:val="uk-UA"/>
              </w:rPr>
              <w:t>потужностями</w:t>
            </w:r>
            <w:r w:rsidRPr="00902BC0">
              <w:rPr>
                <w:rFonts w:ascii="Arial" w:hAnsi="Arial" w:cs="Arial"/>
                <w:color w:val="000000"/>
                <w:lang w:val="uk-UA"/>
              </w:rPr>
              <w:t xml:space="preserve"> </w:t>
            </w:r>
            <w:r w:rsidRPr="00902BC0">
              <w:rPr>
                <w:rStyle w:val="hps"/>
                <w:rFonts w:ascii="Arial" w:hAnsi="Arial" w:cs="Arial"/>
                <w:color w:val="000000"/>
                <w:lang w:val="uk-UA"/>
              </w:rPr>
              <w:t>сервісного</w:t>
            </w:r>
            <w:r w:rsidRPr="00902BC0">
              <w:rPr>
                <w:rFonts w:ascii="Arial" w:hAnsi="Arial" w:cs="Arial"/>
                <w:color w:val="000000"/>
                <w:lang w:val="uk-UA"/>
              </w:rPr>
              <w:t xml:space="preserve"> </w:t>
            </w:r>
            <w:r w:rsidRPr="00902BC0">
              <w:rPr>
                <w:rStyle w:val="hps"/>
                <w:rFonts w:ascii="Arial" w:hAnsi="Arial" w:cs="Arial"/>
                <w:color w:val="000000"/>
                <w:lang w:val="uk-UA"/>
              </w:rPr>
              <w:t>обладнання</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реєстрація</w:t>
            </w:r>
            <w:r w:rsidRPr="00902BC0">
              <w:rPr>
                <w:rFonts w:ascii="Arial" w:hAnsi="Arial" w:cs="Arial"/>
                <w:color w:val="000000"/>
                <w:lang w:val="uk-UA"/>
              </w:rPr>
              <w:t xml:space="preserve"> </w:t>
            </w:r>
            <w:r w:rsidRPr="00902BC0">
              <w:rPr>
                <w:rStyle w:val="hps"/>
                <w:rFonts w:ascii="Arial" w:hAnsi="Arial" w:cs="Arial"/>
                <w:color w:val="000000"/>
                <w:lang w:val="uk-UA"/>
              </w:rPr>
              <w:t>клієнтів</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ведення </w:t>
            </w:r>
            <w:r w:rsidRPr="00902BC0">
              <w:rPr>
                <w:rStyle w:val="hps"/>
                <w:rFonts w:ascii="Arial" w:hAnsi="Arial" w:cs="Arial"/>
                <w:color w:val="000000"/>
                <w:lang w:val="uk-UA"/>
              </w:rPr>
              <w:t>баз</w:t>
            </w:r>
            <w:r w:rsidRPr="00902BC0">
              <w:rPr>
                <w:rFonts w:ascii="Arial" w:hAnsi="Arial" w:cs="Arial"/>
                <w:color w:val="000000"/>
                <w:lang w:val="uk-UA"/>
              </w:rPr>
              <w:t xml:space="preserve"> </w:t>
            </w:r>
            <w:r w:rsidRPr="00902BC0">
              <w:rPr>
                <w:rStyle w:val="hps"/>
                <w:rFonts w:ascii="Arial" w:hAnsi="Arial" w:cs="Arial"/>
                <w:color w:val="000000"/>
                <w:lang w:val="uk-UA"/>
              </w:rPr>
              <w:t>даних</w:t>
            </w:r>
            <w:r w:rsidRPr="00902BC0">
              <w:rPr>
                <w:rFonts w:ascii="Arial" w:hAnsi="Arial" w:cs="Arial"/>
                <w:color w:val="000000"/>
                <w:lang w:val="uk-UA"/>
              </w:rPr>
              <w:t xml:space="preserve"> </w:t>
            </w:r>
            <w:r w:rsidRPr="00902BC0">
              <w:rPr>
                <w:rStyle w:val="hps"/>
                <w:rFonts w:ascii="Arial" w:hAnsi="Arial" w:cs="Arial"/>
                <w:color w:val="000000"/>
                <w:lang w:val="uk-UA"/>
              </w:rPr>
              <w:t>на</w:t>
            </w:r>
            <w:r w:rsidRPr="00902BC0">
              <w:rPr>
                <w:rFonts w:ascii="Arial" w:hAnsi="Arial" w:cs="Arial"/>
                <w:color w:val="000000"/>
                <w:lang w:val="uk-UA"/>
              </w:rPr>
              <w:t xml:space="preserve"> </w:t>
            </w:r>
            <w:r w:rsidRPr="00902BC0">
              <w:rPr>
                <w:rStyle w:val="hps"/>
                <w:rFonts w:ascii="Arial" w:hAnsi="Arial" w:cs="Arial"/>
                <w:color w:val="000000"/>
                <w:lang w:val="uk-UA"/>
              </w:rPr>
              <w:t>персональних</w:t>
            </w:r>
            <w:r w:rsidRPr="00902BC0">
              <w:rPr>
                <w:rFonts w:ascii="Arial" w:hAnsi="Arial" w:cs="Arial"/>
                <w:color w:val="000000"/>
                <w:lang w:val="uk-UA"/>
              </w:rPr>
              <w:t xml:space="preserve"> </w:t>
            </w:r>
            <w:r w:rsidRPr="00902BC0">
              <w:rPr>
                <w:rStyle w:val="hps"/>
                <w:rFonts w:ascii="Arial" w:hAnsi="Arial" w:cs="Arial"/>
                <w:color w:val="000000"/>
                <w:lang w:val="uk-UA"/>
              </w:rPr>
              <w:t>комп'ютерах</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взаємодія з </w:t>
            </w:r>
            <w:r w:rsidRPr="00902BC0">
              <w:rPr>
                <w:rStyle w:val="hps"/>
                <w:rFonts w:ascii="Arial" w:hAnsi="Arial" w:cs="Arial"/>
                <w:color w:val="000000"/>
                <w:lang w:val="uk-UA"/>
              </w:rPr>
              <w:t>клієнтами</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оцінка </w:t>
            </w:r>
            <w:r w:rsidRPr="00902BC0">
              <w:rPr>
                <w:rStyle w:val="hps"/>
                <w:rFonts w:ascii="Arial" w:hAnsi="Arial" w:cs="Arial"/>
                <w:color w:val="000000"/>
                <w:lang w:val="uk-UA"/>
              </w:rPr>
              <w:t>потреб клієнтів</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Fonts w:ascii="Arial" w:hAnsi="Arial" w:cs="Arial"/>
                <w:color w:val="000000"/>
                <w:lang w:val="uk-UA"/>
              </w:rPr>
              <w:t xml:space="preserve">планування </w:t>
            </w:r>
            <w:r w:rsidRPr="00902BC0">
              <w:rPr>
                <w:rStyle w:val="hps"/>
                <w:rFonts w:ascii="Arial" w:hAnsi="Arial" w:cs="Arial"/>
                <w:color w:val="000000"/>
                <w:lang w:val="uk-UA"/>
              </w:rPr>
              <w:t>сервісної</w:t>
            </w:r>
            <w:r w:rsidRPr="00902BC0">
              <w:rPr>
                <w:rFonts w:ascii="Arial" w:hAnsi="Arial" w:cs="Arial"/>
                <w:color w:val="000000"/>
                <w:lang w:val="uk-UA"/>
              </w:rPr>
              <w:t xml:space="preserve"> </w:t>
            </w:r>
            <w:r w:rsidRPr="00902BC0">
              <w:rPr>
                <w:rStyle w:val="hps"/>
                <w:rFonts w:ascii="Arial" w:hAnsi="Arial" w:cs="Arial"/>
                <w:color w:val="000000"/>
                <w:lang w:val="uk-UA"/>
              </w:rPr>
              <w:t>мережі</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моніторинг</w:t>
            </w:r>
            <w:r w:rsidRPr="00902BC0">
              <w:rPr>
                <w:rFonts w:ascii="Arial" w:hAnsi="Arial" w:cs="Arial"/>
                <w:color w:val="000000"/>
                <w:lang w:val="uk-UA"/>
              </w:rPr>
              <w:t xml:space="preserve"> </w:t>
            </w:r>
            <w:r w:rsidRPr="00902BC0">
              <w:rPr>
                <w:rStyle w:val="hps"/>
                <w:rFonts w:ascii="Arial" w:hAnsi="Arial" w:cs="Arial"/>
                <w:color w:val="000000"/>
                <w:lang w:val="uk-UA"/>
              </w:rPr>
              <w:t>доведення</w:t>
            </w:r>
            <w:r w:rsidRPr="00902BC0">
              <w:rPr>
                <w:rFonts w:ascii="Arial" w:hAnsi="Arial" w:cs="Arial"/>
                <w:color w:val="000000"/>
                <w:lang w:val="uk-UA"/>
              </w:rPr>
              <w:t xml:space="preserve"> </w:t>
            </w:r>
            <w:r w:rsidRPr="00902BC0">
              <w:rPr>
                <w:rStyle w:val="hps"/>
                <w:rFonts w:ascii="Arial" w:hAnsi="Arial" w:cs="Arial"/>
                <w:color w:val="000000"/>
                <w:lang w:val="uk-UA"/>
              </w:rPr>
              <w:t>послуг</w:t>
            </w:r>
            <w:r w:rsidRPr="00902BC0">
              <w:rPr>
                <w:rFonts w:ascii="Arial" w:hAnsi="Arial" w:cs="Arial"/>
                <w:color w:val="000000"/>
                <w:lang w:val="uk-UA"/>
              </w:rPr>
              <w:t xml:space="preserve"> </w:t>
            </w:r>
            <w:r w:rsidRPr="00902BC0">
              <w:rPr>
                <w:rStyle w:val="hps"/>
                <w:rFonts w:ascii="Arial" w:hAnsi="Arial" w:cs="Arial"/>
                <w:color w:val="000000"/>
                <w:lang w:val="uk-UA"/>
              </w:rPr>
              <w:t>до</w:t>
            </w:r>
            <w:r w:rsidRPr="00902BC0">
              <w:rPr>
                <w:rFonts w:ascii="Arial" w:hAnsi="Arial" w:cs="Arial"/>
                <w:color w:val="000000"/>
                <w:lang w:val="uk-UA"/>
              </w:rPr>
              <w:t xml:space="preserve"> </w:t>
            </w:r>
            <w:r w:rsidRPr="00902BC0">
              <w:rPr>
                <w:rStyle w:val="hps"/>
                <w:rFonts w:ascii="Arial" w:hAnsi="Arial" w:cs="Arial"/>
                <w:color w:val="000000"/>
                <w:lang w:val="uk-UA"/>
              </w:rPr>
              <w:t>споживача</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контроль</w:t>
            </w:r>
            <w:r w:rsidRPr="00902BC0">
              <w:rPr>
                <w:rFonts w:ascii="Arial" w:hAnsi="Arial" w:cs="Arial"/>
                <w:color w:val="000000"/>
                <w:lang w:val="uk-UA"/>
              </w:rPr>
              <w:t xml:space="preserve"> </w:t>
            </w:r>
            <w:r w:rsidRPr="00902BC0">
              <w:rPr>
                <w:rStyle w:val="hps"/>
                <w:rFonts w:ascii="Arial" w:hAnsi="Arial" w:cs="Arial"/>
                <w:color w:val="000000"/>
                <w:lang w:val="uk-UA"/>
              </w:rPr>
              <w:t>комунікацій</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організація</w:t>
            </w:r>
            <w:r w:rsidRPr="00902BC0">
              <w:rPr>
                <w:rFonts w:ascii="Arial" w:hAnsi="Arial" w:cs="Arial"/>
                <w:color w:val="000000"/>
                <w:lang w:val="uk-UA"/>
              </w:rPr>
              <w:t xml:space="preserve"> </w:t>
            </w:r>
            <w:r w:rsidRPr="00902BC0">
              <w:rPr>
                <w:rStyle w:val="hps"/>
                <w:rFonts w:ascii="Arial" w:hAnsi="Arial" w:cs="Arial"/>
                <w:color w:val="000000"/>
                <w:lang w:val="uk-UA"/>
              </w:rPr>
              <w:t>виставок</w:t>
            </w:r>
          </w:p>
        </w:tc>
      </w:tr>
      <w:tr w:rsidR="00BF3F12" w:rsidRPr="00902BC0" w:rsidTr="00DA241C">
        <w:tc>
          <w:tcPr>
            <w:tcW w:w="3794"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ротація</w:t>
            </w:r>
            <w:r w:rsidRPr="00902BC0">
              <w:rPr>
                <w:rFonts w:ascii="Arial" w:hAnsi="Arial" w:cs="Arial"/>
                <w:color w:val="000000"/>
                <w:lang w:val="uk-UA"/>
              </w:rPr>
              <w:t xml:space="preserve"> </w:t>
            </w:r>
            <w:r w:rsidRPr="00902BC0">
              <w:rPr>
                <w:rStyle w:val="hps"/>
                <w:rFonts w:ascii="Arial" w:hAnsi="Arial" w:cs="Arial"/>
                <w:color w:val="000000"/>
                <w:lang w:val="uk-UA"/>
              </w:rPr>
              <w:t>кадрів</w:t>
            </w:r>
          </w:p>
        </w:tc>
        <w:tc>
          <w:tcPr>
            <w:tcW w:w="1417" w:type="dxa"/>
            <w:vMerge/>
            <w:shd w:val="clear" w:color="auto" w:fill="auto"/>
          </w:tcPr>
          <w:p w:rsidR="00BF3F12" w:rsidRPr="00902BC0" w:rsidRDefault="00BF3F12" w:rsidP="00902BC0">
            <w:pPr>
              <w:spacing w:line="288" w:lineRule="auto"/>
              <w:jc w:val="both"/>
              <w:rPr>
                <w:rFonts w:ascii="Arial" w:hAnsi="Arial" w:cs="Arial"/>
                <w:color w:val="000000"/>
                <w:lang w:val="uk-UA"/>
              </w:rPr>
            </w:pPr>
          </w:p>
        </w:tc>
        <w:tc>
          <w:tcPr>
            <w:tcW w:w="4360" w:type="dxa"/>
            <w:shd w:val="clear" w:color="auto" w:fill="auto"/>
          </w:tcPr>
          <w:p w:rsidR="00BF3F12" w:rsidRPr="00902BC0" w:rsidRDefault="00BF3F12" w:rsidP="00902BC0">
            <w:pPr>
              <w:spacing w:line="288" w:lineRule="auto"/>
              <w:jc w:val="both"/>
              <w:rPr>
                <w:rFonts w:ascii="Arial" w:hAnsi="Arial" w:cs="Arial"/>
                <w:color w:val="000000"/>
                <w:lang w:val="uk-UA"/>
              </w:rPr>
            </w:pPr>
            <w:r w:rsidRPr="00902BC0">
              <w:rPr>
                <w:rStyle w:val="hps"/>
                <w:rFonts w:ascii="Arial" w:hAnsi="Arial" w:cs="Arial"/>
                <w:color w:val="000000"/>
                <w:lang w:val="uk-UA"/>
              </w:rPr>
              <w:t>мережевий</w:t>
            </w:r>
            <w:r w:rsidRPr="00902BC0">
              <w:rPr>
                <w:rFonts w:ascii="Arial" w:hAnsi="Arial" w:cs="Arial"/>
                <w:color w:val="000000"/>
                <w:lang w:val="uk-UA"/>
              </w:rPr>
              <w:t xml:space="preserve"> </w:t>
            </w:r>
            <w:r w:rsidRPr="00902BC0">
              <w:rPr>
                <w:rStyle w:val="hps"/>
                <w:rFonts w:ascii="Arial" w:hAnsi="Arial" w:cs="Arial"/>
                <w:color w:val="000000"/>
                <w:lang w:val="uk-UA"/>
              </w:rPr>
              <w:t>контроль</w:t>
            </w:r>
          </w:p>
        </w:tc>
      </w:tr>
    </w:tbl>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Рис. 8.3. </w:t>
      </w:r>
      <w:r w:rsidRPr="00902BC0">
        <w:rPr>
          <w:rFonts w:ascii="Arial" w:hAnsi="Arial" w:cs="Arial"/>
          <w:b/>
          <w:color w:val="000000"/>
          <w:sz w:val="28"/>
          <w:szCs w:val="28"/>
          <w:lang w:val="uk-UA"/>
        </w:rPr>
        <w:t xml:space="preserve">Основні </w:t>
      </w:r>
      <w:r w:rsidRPr="00902BC0">
        <w:rPr>
          <w:rStyle w:val="hps"/>
          <w:rFonts w:ascii="Arial" w:hAnsi="Arial" w:cs="Arial"/>
          <w:b/>
          <w:color w:val="000000"/>
          <w:sz w:val="28"/>
          <w:szCs w:val="28"/>
          <w:lang w:val="uk-UA"/>
        </w:rPr>
        <w:t>SR</w:t>
      </w:r>
      <w:r w:rsidRPr="00902BC0">
        <w:rPr>
          <w:rStyle w:val="atn"/>
          <w:rFonts w:ascii="Arial" w:eastAsia="Lucida Sans Unicode" w:hAnsi="Arial" w:cs="Arial"/>
          <w:b/>
          <w:sz w:val="28"/>
          <w:szCs w:val="28"/>
        </w:rPr>
        <w:t>-</w:t>
      </w:r>
      <w:r w:rsidRPr="00902BC0">
        <w:rPr>
          <w:rFonts w:ascii="Arial" w:hAnsi="Arial" w:cs="Arial"/>
          <w:b/>
          <w:color w:val="000000"/>
          <w:sz w:val="28"/>
          <w:szCs w:val="28"/>
          <w:lang w:val="uk-UA"/>
        </w:rPr>
        <w:t>дії в системі логістичного сервісу.</w:t>
      </w:r>
      <w:r w:rsidRPr="00902BC0">
        <w:rPr>
          <w:rFonts w:ascii="Arial" w:hAnsi="Arial" w:cs="Arial"/>
          <w:color w:val="000000"/>
          <w:sz w:val="28"/>
          <w:szCs w:val="28"/>
          <w:lang w:val="uk-UA"/>
        </w:rPr>
        <w:t xml:space="preserve"> </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pStyle w:val="ae"/>
        <w:spacing w:line="288" w:lineRule="auto"/>
        <w:ind w:firstLine="709"/>
        <w:rPr>
          <w:rFonts w:ascii="Arial" w:hAnsi="Arial" w:cs="Arial"/>
          <w:color w:val="000000"/>
          <w:sz w:val="28"/>
          <w:szCs w:val="28"/>
          <w:lang w:val="uk-UA"/>
        </w:rPr>
      </w:pPr>
      <w:r w:rsidRPr="00902BC0">
        <w:rPr>
          <w:rFonts w:ascii="Arial" w:hAnsi="Arial" w:cs="Arial"/>
          <w:bCs/>
          <w:color w:val="000000"/>
          <w:sz w:val="28"/>
          <w:szCs w:val="28"/>
          <w:lang w:val="uk-UA"/>
        </w:rPr>
        <w:t>Якість обслуговування</w:t>
      </w:r>
      <w:r w:rsidRPr="00902BC0">
        <w:rPr>
          <w:rFonts w:ascii="Arial" w:hAnsi="Arial" w:cs="Arial"/>
          <w:b/>
          <w:bCs/>
          <w:color w:val="000000"/>
          <w:sz w:val="28"/>
          <w:szCs w:val="28"/>
          <w:lang w:val="uk-UA"/>
        </w:rPr>
        <w:t xml:space="preserve"> </w:t>
      </w:r>
      <w:r w:rsidRPr="00902BC0">
        <w:rPr>
          <w:rFonts w:ascii="Arial" w:hAnsi="Arial" w:cs="Arial"/>
          <w:color w:val="000000"/>
          <w:sz w:val="28"/>
          <w:szCs w:val="28"/>
          <w:lang w:val="uk-UA"/>
        </w:rPr>
        <w:t xml:space="preserve">споживачів є комплексним показником, обчислювальним по сукупності параметрів, найважливішими з цих параметрів є: </w:t>
      </w:r>
    </w:p>
    <w:p w:rsidR="00BF3F12" w:rsidRPr="00902BC0" w:rsidRDefault="00BF3F12" w:rsidP="00902BC0">
      <w:pPr>
        <w:pStyle w:val="ae"/>
        <w:spacing w:line="288" w:lineRule="auto"/>
        <w:ind w:firstLine="709"/>
        <w:rPr>
          <w:rFonts w:ascii="Arial" w:hAnsi="Arial" w:cs="Arial"/>
          <w:color w:val="000000"/>
          <w:sz w:val="28"/>
          <w:szCs w:val="28"/>
          <w:lang w:val="uk-UA"/>
        </w:rPr>
      </w:pPr>
      <w:r w:rsidRPr="00902BC0">
        <w:rPr>
          <w:rFonts w:ascii="Arial" w:hAnsi="Arial" w:cs="Arial"/>
          <w:color w:val="000000"/>
          <w:sz w:val="28"/>
          <w:szCs w:val="28"/>
          <w:lang w:val="uk-UA"/>
        </w:rPr>
        <w:t>- здатність логістичної системи забезпечити споживачеві задоволення попиту в  доставці потрібної продукції в обумовлений термін і необхідне місце;</w:t>
      </w:r>
    </w:p>
    <w:p w:rsidR="00BF3F12" w:rsidRPr="00902BC0" w:rsidRDefault="00BF3F12" w:rsidP="00902BC0">
      <w:pPr>
        <w:pStyle w:val="ae"/>
        <w:spacing w:line="288" w:lineRule="auto"/>
        <w:ind w:firstLine="709"/>
        <w:rPr>
          <w:rFonts w:ascii="Arial" w:hAnsi="Arial" w:cs="Arial"/>
          <w:color w:val="000000"/>
          <w:sz w:val="28"/>
          <w:szCs w:val="28"/>
          <w:lang w:val="uk-UA"/>
        </w:rPr>
      </w:pPr>
      <w:r w:rsidRPr="00902BC0">
        <w:rPr>
          <w:rFonts w:ascii="Arial" w:hAnsi="Arial" w:cs="Arial"/>
          <w:color w:val="000000"/>
          <w:sz w:val="28"/>
          <w:szCs w:val="28"/>
          <w:lang w:val="uk-UA"/>
        </w:rPr>
        <w:t xml:space="preserve">- здатність системи забезпечити належний рівень виконання замовлень; </w:t>
      </w:r>
    </w:p>
    <w:p w:rsidR="00BF3F12" w:rsidRPr="00902BC0" w:rsidRDefault="00BF3F12" w:rsidP="00902BC0">
      <w:pPr>
        <w:pStyle w:val="ae"/>
        <w:spacing w:line="288" w:lineRule="auto"/>
        <w:ind w:firstLine="709"/>
        <w:rPr>
          <w:rFonts w:ascii="Arial" w:hAnsi="Arial" w:cs="Arial"/>
          <w:color w:val="000000"/>
          <w:sz w:val="28"/>
          <w:szCs w:val="28"/>
          <w:lang w:val="uk-UA"/>
        </w:rPr>
      </w:pPr>
      <w:r w:rsidRPr="00902BC0">
        <w:rPr>
          <w:rFonts w:ascii="Arial" w:hAnsi="Arial" w:cs="Arial"/>
          <w:color w:val="000000"/>
          <w:sz w:val="28"/>
          <w:szCs w:val="28"/>
          <w:lang w:val="uk-UA"/>
        </w:rPr>
        <w:t>- тривалість циклу логістичного обслуговування, включаючи час чекання постановки замовлення на виконання.</w:t>
      </w:r>
    </w:p>
    <w:p w:rsidR="00BF3F12" w:rsidRPr="00902BC0" w:rsidRDefault="00BF3F12" w:rsidP="00902BC0">
      <w:pPr>
        <w:pStyle w:val="ae"/>
        <w:spacing w:line="288" w:lineRule="auto"/>
        <w:ind w:firstLine="709"/>
        <w:rPr>
          <w:rFonts w:ascii="Arial" w:hAnsi="Arial" w:cs="Arial"/>
          <w:color w:val="000000"/>
          <w:sz w:val="28"/>
          <w:szCs w:val="28"/>
          <w:lang w:val="uk-UA"/>
        </w:rPr>
      </w:pPr>
      <w:r w:rsidRPr="00902BC0">
        <w:rPr>
          <w:rFonts w:ascii="Arial" w:hAnsi="Arial" w:cs="Arial"/>
          <w:bCs/>
          <w:color w:val="000000"/>
          <w:sz w:val="28"/>
          <w:szCs w:val="28"/>
          <w:lang w:val="uk-UA"/>
        </w:rPr>
        <w:t>Склад параметрів якість обслуговування</w:t>
      </w:r>
      <w:r w:rsidRPr="00902BC0">
        <w:rPr>
          <w:rFonts w:ascii="Arial" w:hAnsi="Arial" w:cs="Arial"/>
          <w:b/>
          <w:bCs/>
          <w:color w:val="000000"/>
          <w:sz w:val="28"/>
          <w:szCs w:val="28"/>
          <w:lang w:val="uk-UA"/>
        </w:rPr>
        <w:t xml:space="preserve"> </w:t>
      </w:r>
      <w:r w:rsidRPr="00902BC0">
        <w:rPr>
          <w:rFonts w:ascii="Arial" w:hAnsi="Arial" w:cs="Arial"/>
          <w:color w:val="000000"/>
          <w:sz w:val="28"/>
          <w:szCs w:val="28"/>
          <w:lang w:val="uk-UA"/>
        </w:rPr>
        <w:t xml:space="preserve">споживачів може варіюватися і є індивідуальним критерієм для кожного споживача. </w:t>
      </w:r>
    </w:p>
    <w:p w:rsidR="00BF3F12" w:rsidRDefault="00BF3F12" w:rsidP="00902BC0">
      <w:pPr>
        <w:spacing w:line="288" w:lineRule="auto"/>
        <w:ind w:firstLine="709"/>
        <w:jc w:val="both"/>
        <w:rPr>
          <w:rFonts w:ascii="Arial" w:hAnsi="Arial" w:cs="Arial"/>
          <w:noProof/>
          <w:color w:val="000000"/>
          <w:sz w:val="28"/>
          <w:szCs w:val="28"/>
          <w:lang w:val="uk-UA"/>
        </w:rPr>
      </w:pPr>
      <w:r w:rsidRPr="00902BC0">
        <w:rPr>
          <w:rFonts w:ascii="Arial" w:hAnsi="Arial" w:cs="Arial"/>
          <w:color w:val="000000"/>
          <w:sz w:val="28"/>
          <w:szCs w:val="28"/>
          <w:lang w:val="uk-UA"/>
        </w:rPr>
        <w:t xml:space="preserve">  Загальні витрати на забезпечення якості логістичного обслуговування можуть бути мінімізовані шляхом аналізу співвідношень між витратами на забезпечення якості і кількістю дефектів (рівнем відповідності властивостей обслуговування вимогам споживачів), як показано на рис.</w:t>
      </w:r>
      <w:r w:rsidRPr="00902BC0">
        <w:rPr>
          <w:rFonts w:ascii="Arial" w:hAnsi="Arial" w:cs="Arial"/>
          <w:noProof/>
          <w:color w:val="000000"/>
          <w:sz w:val="28"/>
          <w:szCs w:val="28"/>
          <w:lang w:val="uk-UA"/>
        </w:rPr>
        <w:t xml:space="preserve"> 8.4.</w:t>
      </w:r>
    </w:p>
    <w:p w:rsidR="0094523D" w:rsidRDefault="0094523D" w:rsidP="00902BC0">
      <w:pPr>
        <w:spacing w:line="288" w:lineRule="auto"/>
        <w:ind w:firstLine="709"/>
        <w:jc w:val="both"/>
        <w:rPr>
          <w:rFonts w:ascii="Arial" w:hAnsi="Arial" w:cs="Arial"/>
          <w:noProof/>
          <w:color w:val="000000"/>
          <w:sz w:val="28"/>
          <w:szCs w:val="28"/>
          <w:lang w:val="uk-UA"/>
        </w:rPr>
      </w:pPr>
    </w:p>
    <w:p w:rsidR="0094523D" w:rsidRPr="00902BC0" w:rsidRDefault="0094523D" w:rsidP="00902BC0">
      <w:pPr>
        <w:spacing w:line="288" w:lineRule="auto"/>
        <w:ind w:firstLine="709"/>
        <w:jc w:val="both"/>
        <w:rPr>
          <w:rFonts w:ascii="Arial" w:hAnsi="Arial" w:cs="Arial"/>
          <w:noProof/>
          <w:color w:val="000000"/>
          <w:sz w:val="28"/>
          <w:szCs w:val="28"/>
          <w:lang w:val="uk-UA"/>
        </w:rPr>
      </w:pPr>
    </w:p>
    <w:p w:rsidR="00BF3F12" w:rsidRPr="00902BC0" w:rsidRDefault="00BF3F12" w:rsidP="00902BC0">
      <w:pPr>
        <w:spacing w:line="288" w:lineRule="auto"/>
        <w:ind w:firstLine="709"/>
        <w:jc w:val="center"/>
        <w:rPr>
          <w:rFonts w:ascii="Arial" w:hAnsi="Arial" w:cs="Arial"/>
          <w:i/>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noProof/>
        </w:rPr>
        <w:lastRenderedPageBreak/>
        <mc:AlternateContent>
          <mc:Choice Requires="wps">
            <w:drawing>
              <wp:anchor distT="0" distB="0" distL="114299" distR="114299" simplePos="0" relativeHeight="252462080" behindDoc="0" locked="0" layoutInCell="1" allowOverlap="1" wp14:anchorId="29593AAA" wp14:editId="5F2C4959">
                <wp:simplePos x="0" y="0"/>
                <wp:positionH relativeFrom="column">
                  <wp:posOffset>1485899</wp:posOffset>
                </wp:positionH>
                <wp:positionV relativeFrom="paragraph">
                  <wp:posOffset>125095</wp:posOffset>
                </wp:positionV>
                <wp:extent cx="0" cy="3511550"/>
                <wp:effectExtent l="76200" t="38100" r="57150" b="12700"/>
                <wp:wrapNone/>
                <wp:docPr id="835" name="Прямая соединительная линия 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11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35" o:spid="_x0000_s1026" style="position:absolute;flip:y;z-index:252462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9.85pt" to="117pt,2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">
                <v:stroke endarrow="block"/>
              </v:line>
            </w:pict>
          </mc:Fallback>
        </mc:AlternateContent>
      </w:r>
      <w:r w:rsidRPr="00902BC0">
        <w:rPr>
          <w:rFonts w:ascii="Arial" w:hAnsi="Arial" w:cs="Arial"/>
          <w:color w:val="000000"/>
          <w:sz w:val="28"/>
          <w:szCs w:val="28"/>
          <w:lang w:val="uk-UA"/>
        </w:rPr>
        <w:t xml:space="preserve">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noProof/>
        </w:rPr>
        <mc:AlternateContent>
          <mc:Choice Requires="wpg">
            <w:drawing>
              <wp:anchor distT="0" distB="0" distL="114300" distR="114300" simplePos="0" relativeHeight="252463104" behindDoc="0" locked="0" layoutInCell="1" allowOverlap="1" wp14:anchorId="4106C103" wp14:editId="3B275639">
                <wp:simplePos x="0" y="0"/>
                <wp:positionH relativeFrom="column">
                  <wp:posOffset>794385</wp:posOffset>
                </wp:positionH>
                <wp:positionV relativeFrom="paragraph">
                  <wp:posOffset>22860</wp:posOffset>
                </wp:positionV>
                <wp:extent cx="5277485" cy="3333750"/>
                <wp:effectExtent l="0" t="0" r="0" b="95250"/>
                <wp:wrapNone/>
                <wp:docPr id="272" name="Группа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7485" cy="3333750"/>
                          <a:chOff x="3129" y="12432"/>
                          <a:chExt cx="7580" cy="3944"/>
                        </a:xfrm>
                      </wpg:grpSpPr>
                      <wps:wsp>
                        <wps:cNvPr id="273" name="Line 556"/>
                        <wps:cNvCnPr/>
                        <wps:spPr bwMode="auto">
                          <a:xfrm>
                            <a:off x="4149" y="16376"/>
                            <a:ext cx="52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Line 557"/>
                        <wps:cNvCnPr/>
                        <wps:spPr bwMode="auto">
                          <a:xfrm flipV="1">
                            <a:off x="4149" y="13369"/>
                            <a:ext cx="5280" cy="3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558"/>
                        <wps:cNvCnPr/>
                        <wps:spPr bwMode="auto">
                          <a:xfrm>
                            <a:off x="6549" y="13982"/>
                            <a:ext cx="0" cy="23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Freeform 559"/>
                        <wps:cNvSpPr>
                          <a:spLocks/>
                        </wps:cNvSpPr>
                        <wps:spPr bwMode="auto">
                          <a:xfrm>
                            <a:off x="4599" y="12814"/>
                            <a:ext cx="4530" cy="3428"/>
                          </a:xfrm>
                          <a:custGeom>
                            <a:avLst/>
                            <a:gdLst>
                              <a:gd name="T0" fmla="*/ 0 w 4530"/>
                              <a:gd name="T1" fmla="*/ 0 h 3522"/>
                              <a:gd name="T2" fmla="*/ 1950 w 4530"/>
                              <a:gd name="T3" fmla="*/ 2280 h 3522"/>
                              <a:gd name="T4" fmla="*/ 4530 w 4530"/>
                              <a:gd name="T5" fmla="*/ 3522 h 3522"/>
                            </a:gdLst>
                            <a:ahLst/>
                            <a:cxnLst>
                              <a:cxn ang="0">
                                <a:pos x="T0" y="T1"/>
                              </a:cxn>
                              <a:cxn ang="0">
                                <a:pos x="T2" y="T3"/>
                              </a:cxn>
                              <a:cxn ang="0">
                                <a:pos x="T4" y="T5"/>
                              </a:cxn>
                            </a:cxnLst>
                            <a:rect l="0" t="0" r="r" b="b"/>
                            <a:pathLst>
                              <a:path w="4530" h="3522">
                                <a:moveTo>
                                  <a:pt x="0" y="0"/>
                                </a:moveTo>
                                <a:cubicBezTo>
                                  <a:pt x="597" y="846"/>
                                  <a:pt x="1195" y="1693"/>
                                  <a:pt x="1950" y="2280"/>
                                </a:cubicBezTo>
                                <a:cubicBezTo>
                                  <a:pt x="2705" y="2867"/>
                                  <a:pt x="4113" y="3320"/>
                                  <a:pt x="4530" y="35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Freeform 560"/>
                        <wps:cNvSpPr>
                          <a:spLocks/>
                        </wps:cNvSpPr>
                        <wps:spPr bwMode="auto">
                          <a:xfrm>
                            <a:off x="5169" y="13001"/>
                            <a:ext cx="3270" cy="994"/>
                          </a:xfrm>
                          <a:custGeom>
                            <a:avLst/>
                            <a:gdLst>
                              <a:gd name="T0" fmla="*/ 0 w 3270"/>
                              <a:gd name="T1" fmla="*/ 0 h 1021"/>
                              <a:gd name="T2" fmla="*/ 1380 w 3270"/>
                              <a:gd name="T3" fmla="*/ 1008 h 1021"/>
                              <a:gd name="T4" fmla="*/ 3270 w 3270"/>
                              <a:gd name="T5" fmla="*/ 78 h 1021"/>
                            </a:gdLst>
                            <a:ahLst/>
                            <a:cxnLst>
                              <a:cxn ang="0">
                                <a:pos x="T0" y="T1"/>
                              </a:cxn>
                              <a:cxn ang="0">
                                <a:pos x="T2" y="T3"/>
                              </a:cxn>
                              <a:cxn ang="0">
                                <a:pos x="T4" y="T5"/>
                              </a:cxn>
                            </a:cxnLst>
                            <a:rect l="0" t="0" r="r" b="b"/>
                            <a:pathLst>
                              <a:path w="3270" h="1021">
                                <a:moveTo>
                                  <a:pt x="0" y="0"/>
                                </a:moveTo>
                                <a:cubicBezTo>
                                  <a:pt x="417" y="497"/>
                                  <a:pt x="835" y="995"/>
                                  <a:pt x="1380" y="1008"/>
                                </a:cubicBezTo>
                                <a:cubicBezTo>
                                  <a:pt x="1925" y="1021"/>
                                  <a:pt x="2955" y="233"/>
                                  <a:pt x="3270" y="7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Text Box 561"/>
                        <wps:cNvSpPr txBox="1">
                          <a:spLocks noChangeArrowheads="1"/>
                        </wps:cNvSpPr>
                        <wps:spPr bwMode="auto">
                          <a:xfrm>
                            <a:off x="3129" y="12621"/>
                            <a:ext cx="840"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Pr="00550F14" w:rsidRDefault="00415578" w:rsidP="00BF3F12">
                              <w:pPr>
                                <w:rPr>
                                  <w:rFonts w:ascii="Arial" w:hAnsi="Arial" w:cs="Arial"/>
                                  <w:lang w:val="uk-UA"/>
                                </w:rPr>
                              </w:pPr>
                              <w:r w:rsidRPr="00550F14">
                                <w:rPr>
                                  <w:rFonts w:ascii="Arial" w:hAnsi="Arial" w:cs="Arial"/>
                                  <w:lang w:val="uk-UA"/>
                                </w:rPr>
                                <w:t>Витрати</w:t>
                              </w:r>
                            </w:p>
                          </w:txbxContent>
                        </wps:txbx>
                        <wps:bodyPr rot="0" vert="horz" wrap="square" lIns="0" tIns="0" rIns="0" bIns="0" anchor="t" anchorCtr="0" upright="1">
                          <a:noAutofit/>
                        </wps:bodyPr>
                      </wps:wsp>
                      <wps:wsp>
                        <wps:cNvPr id="279" name="Text Box 562"/>
                        <wps:cNvSpPr txBox="1">
                          <a:spLocks noChangeArrowheads="1"/>
                        </wps:cNvSpPr>
                        <wps:spPr bwMode="auto">
                          <a:xfrm>
                            <a:off x="6029" y="13001"/>
                            <a:ext cx="1423" cy="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Pr="00550F14" w:rsidRDefault="00415578" w:rsidP="00BF3F12">
                              <w:pPr>
                                <w:pStyle w:val="25"/>
                                <w:spacing w:line="240" w:lineRule="auto"/>
                                <w:jc w:val="center"/>
                                <w:rPr>
                                  <w:rFonts w:ascii="Arial" w:hAnsi="Arial" w:cs="Arial"/>
                                  <w:lang w:val="uk-UA"/>
                                </w:rPr>
                              </w:pPr>
                              <w:r w:rsidRPr="00550F14">
                                <w:rPr>
                                  <w:rFonts w:ascii="Arial" w:hAnsi="Arial" w:cs="Arial"/>
                                </w:rPr>
                                <w:t>Оп</w:t>
                              </w:r>
                              <w:r w:rsidRPr="00550F14">
                                <w:rPr>
                                  <w:rFonts w:ascii="Arial" w:hAnsi="Arial" w:cs="Arial"/>
                                  <w:lang w:val="uk-UA"/>
                                </w:rPr>
                                <w:t>тимальний варіант</w:t>
                              </w:r>
                            </w:p>
                          </w:txbxContent>
                        </wps:txbx>
                        <wps:bodyPr rot="0" vert="horz" wrap="square" lIns="0" tIns="0" rIns="0" bIns="0" anchor="t" anchorCtr="0" upright="1">
                          <a:noAutofit/>
                        </wps:bodyPr>
                      </wps:wsp>
                      <wps:wsp>
                        <wps:cNvPr id="280" name="Line 563"/>
                        <wps:cNvCnPr/>
                        <wps:spPr bwMode="auto">
                          <a:xfrm flipH="1">
                            <a:off x="6549" y="13661"/>
                            <a:ext cx="90" cy="3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Text Box 564"/>
                        <wps:cNvSpPr txBox="1">
                          <a:spLocks noChangeArrowheads="1"/>
                        </wps:cNvSpPr>
                        <wps:spPr bwMode="auto">
                          <a:xfrm>
                            <a:off x="7329" y="12432"/>
                            <a:ext cx="2996"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Pr="00550F14" w:rsidRDefault="00415578" w:rsidP="00BF3F12">
                              <w:pPr>
                                <w:pStyle w:val="25"/>
                                <w:rPr>
                                  <w:rFonts w:ascii="Arial" w:hAnsi="Arial" w:cs="Arial"/>
                                  <w:lang w:val="uk-UA"/>
                                </w:rPr>
                              </w:pPr>
                              <w:r w:rsidRPr="00550F14">
                                <w:rPr>
                                  <w:rFonts w:ascii="Arial" w:hAnsi="Arial" w:cs="Arial"/>
                                  <w:lang w:val="uk-UA"/>
                                </w:rPr>
                                <w:t>Загальні витрати на якість</w:t>
                              </w:r>
                            </w:p>
                          </w:txbxContent>
                        </wps:txbx>
                        <wps:bodyPr rot="0" vert="horz" wrap="square" lIns="0" tIns="0" rIns="0" bIns="0" anchor="t" anchorCtr="0" upright="1">
                          <a:noAutofit/>
                        </wps:bodyPr>
                      </wps:wsp>
                      <wps:wsp>
                        <wps:cNvPr id="282" name="Text Box 565"/>
                        <wps:cNvSpPr txBox="1">
                          <a:spLocks noChangeArrowheads="1"/>
                        </wps:cNvSpPr>
                        <wps:spPr bwMode="auto">
                          <a:xfrm>
                            <a:off x="8559" y="13892"/>
                            <a:ext cx="1644" cy="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Pr="00550F14" w:rsidRDefault="00415578" w:rsidP="00BF3F12">
                              <w:pPr>
                                <w:rPr>
                                  <w:rFonts w:ascii="Arial" w:hAnsi="Arial" w:cs="Arial"/>
                                  <w:lang w:val="uk-UA"/>
                                </w:rPr>
                              </w:pPr>
                              <w:r w:rsidRPr="00550F14">
                                <w:rPr>
                                  <w:rFonts w:ascii="Arial" w:hAnsi="Arial" w:cs="Arial"/>
                                  <w:lang w:val="uk-UA"/>
                                </w:rPr>
                                <w:t>Витрати на контроль якості</w:t>
                              </w:r>
                            </w:p>
                          </w:txbxContent>
                        </wps:txbx>
                        <wps:bodyPr rot="0" vert="horz" wrap="square" lIns="0" tIns="0" rIns="0" bIns="0" anchor="t" anchorCtr="0" upright="1">
                          <a:noAutofit/>
                        </wps:bodyPr>
                      </wps:wsp>
                      <wps:wsp>
                        <wps:cNvPr id="832" name="Text Box 566"/>
                        <wps:cNvSpPr txBox="1">
                          <a:spLocks noChangeArrowheads="1"/>
                        </wps:cNvSpPr>
                        <wps:spPr bwMode="auto">
                          <a:xfrm>
                            <a:off x="8166" y="15293"/>
                            <a:ext cx="2543"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Pr="00550F14" w:rsidRDefault="00415578" w:rsidP="00BF3F12">
                              <w:pPr>
                                <w:pStyle w:val="25"/>
                                <w:rPr>
                                  <w:rFonts w:ascii="Arial" w:hAnsi="Arial" w:cs="Arial"/>
                                  <w:lang w:val="uk-UA"/>
                                </w:rPr>
                              </w:pPr>
                              <w:r w:rsidRPr="00550F14">
                                <w:rPr>
                                  <w:rFonts w:ascii="Arial" w:hAnsi="Arial" w:cs="Arial"/>
                                  <w:lang w:val="uk-UA"/>
                                </w:rPr>
                                <w:t>Витрати внаслідок браку</w:t>
                              </w:r>
                            </w:p>
                          </w:txbxContent>
                        </wps:txbx>
                        <wps:bodyPr rot="0" vert="horz" wrap="square" lIns="0" tIns="0" rIns="0" bIns="0" anchor="t" anchorCtr="0" upright="1">
                          <a:noAutofit/>
                        </wps:bodyPr>
                      </wps:wsp>
                      <wps:wsp>
                        <wps:cNvPr id="833" name="Line 567"/>
                        <wps:cNvCnPr/>
                        <wps:spPr bwMode="auto">
                          <a:xfrm flipH="1">
                            <a:off x="8721" y="15833"/>
                            <a:ext cx="408" cy="2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Line 568"/>
                        <wps:cNvCnPr/>
                        <wps:spPr bwMode="auto">
                          <a:xfrm flipH="1" flipV="1">
                            <a:off x="9129" y="13567"/>
                            <a:ext cx="84" cy="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72" o:spid="_x0000_s1691" style="position:absolute;left:0;text-align:left;margin-left:62.55pt;margin-top:1.8pt;width:415.55pt;height:262.5pt;z-index:252463104;mso-position-horizontal-relative:text;mso-position-vertical-relative:text" coordorigin="3129,12432" coordsize="7580,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">
                <v:line id="Line 556" o:spid="_x0000_s1692" style="position:absolute;visibility:visible;mso-wrap-style:square" from="4149,16376" to="9429,16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PMUAAADcAAAADwAAAGRycy9kb3ducmV2LnhtbESPQWsCMRSE74X+h/AKvdWsCt26GqW4&#10;CD1oQS09v26em6Wbl2UT1/jvG6HgcZiZb5jFKtpWDNT7xrGC8SgDQVw53XCt4Ou4eXkD4QOyxtYx&#10;KbiSh9Xy8WGBhXYX3tNwCLVIEPYFKjAhdIWUvjJk0Y9cR5y8k+sthiT7WuoeLwluWznJsldpseG0&#10;YLCjtaHq93C2CnJT7mUuy+3xsxya8Szu4vfPTKnnp/g+BxEohnv4v/2hFUzyK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cPMUAAADcAAAADwAAAAAAAAAA&#10;AAAAAAChAgAAZHJzL2Rvd25yZXYueG1sUEsFBgAAAAAEAAQA+QAAAJMDAAAAAA==&#10;">
                  <v:stroke endarrow="block"/>
                </v:line>
                <v:line id="Line 557" o:spid="_x0000_s1693" style="position:absolute;flip:y;visibility:visible;mso-wrap-style:square" from="4149,13369" to="9429,16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WVo8YAAADcAAAADwAAAGRycy9kb3ducmV2LnhtbESPQWsCMRSE74X+h/AKXkrNVqTVrVFE&#10;EDx4UctKb8/N62bZzcs2ibr+e1Mo9DjMzDfMbNHbVlzIh9qxgtdhBoK4dLrmSsHnYf0yAREissbW&#10;MSm4UYDF/PFhhrl2V97RZR8rkSAcclRgYuxyKUNpyGIYuo44ed/OW4xJ+kpqj9cEt60cZdmbtFhz&#10;WjDY0cpQ2ezPVoGcbJ9//PI0bormeJyaoiy6r61Sg6d++QEiUh//w3/tjVYweh/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FlaPGAAAA3AAAAA8AAAAAAAAA&#10;AAAAAAAAoQIAAGRycy9kb3ducmV2LnhtbFBLBQYAAAAABAAEAPkAAACUAwAAAAA=&#10;"/>
                <v:line id="Line 558" o:spid="_x0000_s1694" style="position:absolute;visibility:visible;mso-wrap-style:square" from="6549,13982" to="6549,16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shape id="Freeform 559" o:spid="_x0000_s1695" style="position:absolute;left:4599;top:12814;width:4530;height:3428;visibility:visible;mso-wrap-style:square;v-text-anchor:top" coordsize="4530,3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GeMQA&#10;AADcAAAADwAAAGRycy9kb3ducmV2LnhtbESPUWvCMBSF3wf7D+EOfJupQXRUo4ijoIwh6/YDLs21&#10;LTY3Jcm0+uvNYODj4ZzzHc5yPdhOnMmH1rGGyTgDQVw503Kt4ee7eH0DESKywc4xabhSgPXq+WmJ&#10;uXEX/qJzGWuRIBxy1NDE2OdShqohi2HseuLkHZ23GJP0tTQeLwluO6mybCYttpwWGuxp21B1Kn+t&#10;hrA7eTOd75Uq3ovDx6fd3hSWWo9ehs0CRKQhPsL/7Z3RoOYz+Du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KhnjEAAAA3AAAAA8AAAAAAAAAAAAAAAAAmAIAAGRycy9k&#10;b3ducmV2LnhtbFBLBQYAAAAABAAEAPUAAACJAwAAAAA=&#10;" path="m,c597,846,1195,1693,1950,2280v755,587,2163,1040,2580,1242e" filled="f">
                  <v:path arrowok="t" o:connecttype="custom" o:connectlocs="0,0;1950,2219;4530,3428" o:connectangles="0,0,0"/>
                </v:shape>
                <v:shape id="Freeform 560" o:spid="_x0000_s1696" style="position:absolute;left:5169;top:13001;width:3270;height:994;visibility:visible;mso-wrap-style:square;v-text-anchor:top" coordsize="3270,1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DIMYA&#10;AADcAAAADwAAAGRycy9kb3ducmV2LnhtbESPQWvCQBSE70L/w/IK3nRTi7XEbKS0VVroodFevD12&#10;n0kw+zZkVxP/vVsQPA4z8w2TrQbbiDN1vnas4GmagCDWztRcKvjbrSevIHxANtg4JgUX8rDKH0YZ&#10;psb1XNB5G0oRIexTVFCF0KZSel2RRT91LXH0Dq6zGKLsSmk67CPcNnKWJC/SYs1xocKW3ivSx+3J&#10;Kth89PpX98X651I8h/18R9+f/qTU+HF4W4IINIR7+Nb+MgpmiwX8n4lHQO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IDIMYAAADcAAAADwAAAAAAAAAAAAAAAACYAgAAZHJz&#10;L2Rvd25yZXYueG1sUEsFBgAAAAAEAAQA9QAAAIsDAAAAAA==&#10;" path="m,c417,497,835,995,1380,1008,1925,1021,2955,233,3270,78e" filled="f">
                  <v:path arrowok="t" o:connecttype="custom" o:connectlocs="0,0;1380,981;3270,76" o:connectangles="0,0,0"/>
                </v:shape>
                <v:shape id="Text Box 561" o:spid="_x0000_s1697" type="#_x0000_t202" style="position:absolute;left:3129;top:12621;width:840;height: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oDMEA&#10;AADcAAAADwAAAGRycy9kb3ducmV2LnhtbERPTYvCMBC9C/sfwix4kTXdHlSqUVx1wYMe6ornoRnb&#10;YjMpSbT1328OgsfH+16setOIBzlfW1bwPU5AEBdW11wqOP/9fs1A+ICssbFMCp7kYbX8GCww07bj&#10;nB6nUIoYwj5DBVUIbSalLyoy6Me2JY7c1TqDIUJXSu2wi+GmkWmSTKTBmmNDhS1tKipup7tRMNm6&#10;e5fzZrQ97w54bMv08vO8KDX87NdzEIH68Ba/3HutIJ3GtfF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yqAzBAAAA3AAAAA8AAAAAAAAAAAAAAAAAmAIAAGRycy9kb3du&#10;cmV2LnhtbFBLBQYAAAAABAAEAPUAAACGAwAAAAA=&#10;" stroked="f">
                  <v:textbox inset="0,0,0,0">
                    <w:txbxContent>
                      <w:p w:rsidR="00415578" w:rsidRPr="00550F14" w:rsidRDefault="00415578" w:rsidP="00BF3F12">
                        <w:pPr>
                          <w:rPr>
                            <w:rFonts w:ascii="Arial" w:hAnsi="Arial" w:cs="Arial"/>
                            <w:lang w:val="uk-UA"/>
                          </w:rPr>
                        </w:pPr>
                        <w:r w:rsidRPr="00550F14">
                          <w:rPr>
                            <w:rFonts w:ascii="Arial" w:hAnsi="Arial" w:cs="Arial"/>
                            <w:lang w:val="uk-UA"/>
                          </w:rPr>
                          <w:t>Витрати</w:t>
                        </w:r>
                      </w:p>
                    </w:txbxContent>
                  </v:textbox>
                </v:shape>
                <v:shape id="Text Box 562" o:spid="_x0000_s1698" type="#_x0000_t202" style="position:absolute;left:6029;top:13001;width:1423;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4Nl8YA&#10;AADcAAAADwAAAGRycy9kb3ducmV2LnhtbESPS2/CMBCE75X4D9YicanAaQ4UAgZRHlIP5cBDnFfx&#10;kkTE68g2JPx7XKlSj6OZ+UYzX3amFg9yvrKs4GOUgCDOra64UHA+7YYTED4ga6wtk4IneVguem9z&#10;zLRt+UCPYyhEhLDPUEEZQpNJ6fOSDPqRbYijd7XOYIjSFVI7bCPc1DJNkrE0WHFcKLGhdUn57Xg3&#10;CsYbd28PvH7fnLc/uG+K9PL1vCg16HerGYhAXfgP/7W/tYL0cwq/Z+IRkI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4Nl8YAAADcAAAADwAAAAAAAAAAAAAAAACYAgAAZHJz&#10;L2Rvd25yZXYueG1sUEsFBgAAAAAEAAQA9QAAAIsDAAAAAA==&#10;" stroked="f">
                  <v:textbox inset="0,0,0,0">
                    <w:txbxContent>
                      <w:p w:rsidR="00415578" w:rsidRPr="00550F14" w:rsidRDefault="00415578" w:rsidP="00BF3F12">
                        <w:pPr>
                          <w:pStyle w:val="25"/>
                          <w:spacing w:line="240" w:lineRule="auto"/>
                          <w:jc w:val="center"/>
                          <w:rPr>
                            <w:rFonts w:ascii="Arial" w:hAnsi="Arial" w:cs="Arial"/>
                            <w:lang w:val="uk-UA"/>
                          </w:rPr>
                        </w:pPr>
                        <w:r w:rsidRPr="00550F14">
                          <w:rPr>
                            <w:rFonts w:ascii="Arial" w:hAnsi="Arial" w:cs="Arial"/>
                          </w:rPr>
                          <w:t>Оп</w:t>
                        </w:r>
                        <w:r w:rsidRPr="00550F14">
                          <w:rPr>
                            <w:rFonts w:ascii="Arial" w:hAnsi="Arial" w:cs="Arial"/>
                            <w:lang w:val="uk-UA"/>
                          </w:rPr>
                          <w:t>тимальний варіант</w:t>
                        </w:r>
                      </w:p>
                    </w:txbxContent>
                  </v:textbox>
                </v:shape>
                <v:line id="Line 563" o:spid="_x0000_s1699" style="position:absolute;flip:x;visibility:visible;mso-wrap-style:square" from="6549,13661" to="6639,13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j1/8UAAADcAAAADwAAAGRycy9kb3ducmV2LnhtbESPwWrCQBCG70LfYZlCL0E3KohNXaW1&#10;FYTiQeuhxyE7TUKzsyE71fTtOwehx+Gf/5tvVpshtOZCfWoiO5hOcjDEZfQNVw7OH7vxEkwSZI9t&#10;ZHLwSwk267vRCgsfr3yky0kqoxBOBTqoRbrC2lTWFDBNYkes2VfsA4qOfWV9j1eFh9bO8nxhAzas&#10;F2rsaFtT+X36CaqxO/DrfJ69BJtlj/T2Ke+5Fece7ofnJzBCg/wv39p772C2VH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j1/8UAAADcAAAADwAAAAAAAAAA&#10;AAAAAAChAgAAZHJzL2Rvd25yZXYueG1sUEsFBgAAAAAEAAQA+QAAAJMDAAAAAA==&#10;">
                  <v:stroke endarrow="block"/>
                </v:line>
                <v:shape id="Text Box 564" o:spid="_x0000_s1700" type="#_x0000_t202" style="position:absolute;left:7329;top:12432;width:2996;height: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1xtsQA&#10;AADcAAAADwAAAGRycy9kb3ducmV2LnhtbESPzYvCMBTE7wv+D+EJXhZN7UGkGsVP8OAe/MDzo3m2&#10;xealJNHW/94sLOxxmJnfMPNlZ2rxIucrywrGowQEcW51xYWC62U/nILwAVljbZkUvMnDctH7mmOm&#10;bcsnep1DISKEfYYKyhCaTEqfl2TQj2xDHL27dQZDlK6Q2mEb4aaWaZJMpMGK40KJDW1Kyh/np1Ew&#10;2bpne+LN9/a6O+JPU6S39fum1KDfrWYgAnXhP/zXPmgF6XQMv2fiEZC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dcbbEAAAA3AAAAA8AAAAAAAAAAAAAAAAAmAIAAGRycy9k&#10;b3ducmV2LnhtbFBLBQYAAAAABAAEAPUAAACJAwAAAAA=&#10;" stroked="f">
                  <v:textbox inset="0,0,0,0">
                    <w:txbxContent>
                      <w:p w:rsidR="00415578" w:rsidRPr="00550F14" w:rsidRDefault="00415578" w:rsidP="00BF3F12">
                        <w:pPr>
                          <w:pStyle w:val="25"/>
                          <w:rPr>
                            <w:rFonts w:ascii="Arial" w:hAnsi="Arial" w:cs="Arial"/>
                            <w:lang w:val="uk-UA"/>
                          </w:rPr>
                        </w:pPr>
                        <w:r w:rsidRPr="00550F14">
                          <w:rPr>
                            <w:rFonts w:ascii="Arial" w:hAnsi="Arial" w:cs="Arial"/>
                            <w:lang w:val="uk-UA"/>
                          </w:rPr>
                          <w:t>Загальні витрати на якість</w:t>
                        </w:r>
                      </w:p>
                    </w:txbxContent>
                  </v:textbox>
                </v:shape>
                <v:shape id="Text Box 565" o:spid="_x0000_s1701" type="#_x0000_t202" style="position:absolute;left:8559;top:13892;width:1644;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wcUA&#10;AADcAAAADwAAAGRycy9kb3ducmV2LnhtbESPQWvCQBSE7wX/w/IEL0U35hAkdZWatOChPWjF8yP7&#10;TEKzb8PuapJ/3y0Uehxm5htmux9NJx7kfGtZwXqVgCCurG65VnD5el9uQPiArLGzTAom8rDfzZ62&#10;mGs78Ike51CLCGGfo4ImhD6X0lcNGfQr2xNH72adwRClq6V2OES46WSaJJk02HJcaLCnoqHq+3w3&#10;CrLS3YcTF8/l5e0DP/s6vR6mq1KL+fj6AiLQGP7Df+2jVpBuUv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D+/BxQAAANwAAAAPAAAAAAAAAAAAAAAAAJgCAABkcnMv&#10;ZG93bnJldi54bWxQSwUGAAAAAAQABAD1AAAAigMAAAAA&#10;" stroked="f">
                  <v:textbox inset="0,0,0,0">
                    <w:txbxContent>
                      <w:p w:rsidR="00415578" w:rsidRPr="00550F14" w:rsidRDefault="00415578" w:rsidP="00BF3F12">
                        <w:pPr>
                          <w:rPr>
                            <w:rFonts w:ascii="Arial" w:hAnsi="Arial" w:cs="Arial"/>
                            <w:lang w:val="uk-UA"/>
                          </w:rPr>
                        </w:pPr>
                        <w:r w:rsidRPr="00550F14">
                          <w:rPr>
                            <w:rFonts w:ascii="Arial" w:hAnsi="Arial" w:cs="Arial"/>
                            <w:lang w:val="uk-UA"/>
                          </w:rPr>
                          <w:t>Витрати на контроль якості</w:t>
                        </w:r>
                      </w:p>
                    </w:txbxContent>
                  </v:textbox>
                </v:shape>
                <v:shape id="Text Box 566" o:spid="_x0000_s1702" type="#_x0000_t202" style="position:absolute;left:8166;top:15293;width:2543;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oR9MQA&#10;AADcAAAADwAAAGRycy9kb3ducmV2LnhtbESPzYvCMBTE7wv+D+EJe1k0tYJINYpfC3twD37g+dE8&#10;22LzUpJo63+/EYQ9DjPzG2a+7EwtHuR8ZVnBaJiAIM6trrhQcD59D6YgfEDWWFsmBU/ysFz0PuaY&#10;advygR7HUIgIYZ+hgjKEJpPS5yUZ9EPbEEfvap3BEKUrpHbYRripZZokE2mw4rhQYkObkvLb8W4U&#10;TLbu3h5487U97/b42xTpZf28KPXZ71YzEIG68B9+t3+0guk4hdeZe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qEfTEAAAA3AAAAA8AAAAAAAAAAAAAAAAAmAIAAGRycy9k&#10;b3ducmV2LnhtbFBLBQYAAAAABAAEAPUAAACJAwAAAAA=&#10;" stroked="f">
                  <v:textbox inset="0,0,0,0">
                    <w:txbxContent>
                      <w:p w:rsidR="00415578" w:rsidRPr="00550F14" w:rsidRDefault="00415578" w:rsidP="00BF3F12">
                        <w:pPr>
                          <w:pStyle w:val="25"/>
                          <w:rPr>
                            <w:rFonts w:ascii="Arial" w:hAnsi="Arial" w:cs="Arial"/>
                            <w:lang w:val="uk-UA"/>
                          </w:rPr>
                        </w:pPr>
                        <w:r w:rsidRPr="00550F14">
                          <w:rPr>
                            <w:rFonts w:ascii="Arial" w:hAnsi="Arial" w:cs="Arial"/>
                            <w:lang w:val="uk-UA"/>
                          </w:rPr>
                          <w:t>Витрати внаслідок браку</w:t>
                        </w:r>
                      </w:p>
                    </w:txbxContent>
                  </v:textbox>
                </v:shape>
                <v:line id="Line 567" o:spid="_x0000_s1703" style="position:absolute;flip:x;visibility:visible;mso-wrap-style:square" from="8721,15833" to="9129,16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cQAAADcAAAADwAAAGRycy9kb3ducmV2LnhtbESPQWvCQBCF7wX/wzKCl1A3NSCauoq2&#10;CgXxoPbQ45Adk2B2NmSnGv99t1Do8fHmfW/eYtW7Rt2oC7VnAy/jFBRx4W3NpYHP8+55BioIssXG&#10;Mxl4UIDVcvC0wNz6Ox/pdpJSRQiHHA1UIm2udSgqchjGviWO3sV3DiXKrtS2w3uEu0ZP0nSqHdYc&#10;Gyps6a2i4nr6dvGN3YHfsyzZOJ0kc9p+yT7VYsxo2K9fQQn18n/8l/6wBmZZBr9jIgH0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5W9xAAAANwAAAAPAAAAAAAAAAAA&#10;AAAAAKECAABkcnMvZG93bnJldi54bWxQSwUGAAAAAAQABAD5AAAAkgMAAAAA&#10;">
                  <v:stroke endarrow="block"/>
                </v:line>
                <v:line id="Line 568" o:spid="_x0000_s1704" style="position:absolute;flip:x y;visibility:visible;mso-wrap-style:square" from="9129,13567" to="9213,13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d2cYAAADcAAAADwAAAGRycy9kb3ducmV2LnhtbESPQWvCQBSE74X+h+UVems22iJpdJUi&#10;CD140Yq9vmSf2dTs2yS7xvTfdwWhx2FmvmEWq9E2YqDe144VTJIUBHHpdM2VgsPX5iUD4QOyxsYx&#10;KfglD6vl48MCc+2uvKNhHyoRIexzVGBCaHMpfWnIok9cSxy9k+sthij7SuoerxFuGzlN05m0WHNc&#10;MNjS2lB53l+sgqG4TH6O293ZF9/de5GZbr3tZko9P40fcxCBxvAfvrc/tYLs9Q1uZ+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fndnGAAAA3AAAAA8AAAAAAAAA&#10;AAAAAAAAoQIAAGRycy9kb3ducmV2LnhtbFBLBQYAAAAABAAEAPkAAACUAwAAAAA=&#10;">
                  <v:stroke endarrow="block"/>
                </v:line>
              </v:group>
            </w:pict>
          </mc:Fallback>
        </mc:AlternateConten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pStyle w:val="aff0"/>
        <w:spacing w:line="288" w:lineRule="auto"/>
        <w:ind w:firstLine="709"/>
        <w:rPr>
          <w:rFonts w:ascii="Arial" w:hAnsi="Arial" w:cs="Arial"/>
          <w:color w:val="000000"/>
          <w:lang w:val="uk-UA"/>
        </w:rPr>
      </w:pPr>
    </w:p>
    <w:p w:rsidR="00BF3F12" w:rsidRPr="00902BC0" w:rsidRDefault="00BF3F12" w:rsidP="00902BC0">
      <w:pPr>
        <w:pStyle w:val="aff0"/>
        <w:spacing w:line="288" w:lineRule="auto"/>
        <w:ind w:firstLine="709"/>
        <w:rPr>
          <w:rFonts w:ascii="Arial" w:hAnsi="Arial" w:cs="Arial"/>
          <w:color w:val="000000"/>
          <w:lang w:val="uk-UA"/>
        </w:rPr>
      </w:pPr>
    </w:p>
    <w:p w:rsidR="00BF3F12" w:rsidRPr="00902BC0" w:rsidRDefault="00BF3F12" w:rsidP="00902BC0">
      <w:pPr>
        <w:pStyle w:val="aff0"/>
        <w:spacing w:line="288" w:lineRule="auto"/>
        <w:ind w:firstLine="709"/>
        <w:rPr>
          <w:rFonts w:ascii="Arial" w:hAnsi="Arial" w:cs="Arial"/>
          <w:color w:val="000000"/>
          <w:lang w:val="uk-UA"/>
        </w:rPr>
      </w:pPr>
    </w:p>
    <w:p w:rsidR="00BF3F12" w:rsidRPr="00902BC0" w:rsidRDefault="00BF3F12" w:rsidP="00902BC0">
      <w:pPr>
        <w:pStyle w:val="aff0"/>
        <w:spacing w:line="288" w:lineRule="auto"/>
        <w:ind w:firstLine="709"/>
        <w:rPr>
          <w:rFonts w:ascii="Arial" w:hAnsi="Arial" w:cs="Arial"/>
          <w:color w:val="000000"/>
          <w:lang w:val="uk-UA"/>
        </w:rPr>
      </w:pPr>
    </w:p>
    <w:p w:rsidR="00BF3F12" w:rsidRPr="00902BC0" w:rsidRDefault="00BF3F12" w:rsidP="00902BC0">
      <w:pPr>
        <w:pStyle w:val="aff0"/>
        <w:spacing w:line="288" w:lineRule="auto"/>
        <w:ind w:firstLine="709"/>
        <w:rPr>
          <w:rFonts w:ascii="Arial" w:hAnsi="Arial" w:cs="Arial"/>
          <w:color w:val="000000"/>
          <w:lang w:val="uk-UA"/>
        </w:rPr>
      </w:pPr>
    </w:p>
    <w:p w:rsidR="00BF3F12" w:rsidRPr="00902BC0" w:rsidRDefault="00BF3F12" w:rsidP="00902BC0">
      <w:pPr>
        <w:pStyle w:val="aff0"/>
        <w:spacing w:line="288" w:lineRule="auto"/>
        <w:ind w:firstLine="709"/>
        <w:rPr>
          <w:rFonts w:ascii="Arial" w:hAnsi="Arial" w:cs="Arial"/>
          <w:color w:val="000000"/>
          <w:lang w:val="uk-UA"/>
        </w:rPr>
      </w:pPr>
    </w:p>
    <w:p w:rsidR="00BF3F12" w:rsidRPr="00902BC0" w:rsidRDefault="00BF3F12" w:rsidP="00902BC0">
      <w:pPr>
        <w:pStyle w:val="aff0"/>
        <w:spacing w:line="288" w:lineRule="auto"/>
        <w:ind w:firstLine="709"/>
        <w:rPr>
          <w:rFonts w:ascii="Arial" w:hAnsi="Arial" w:cs="Arial"/>
          <w:b/>
          <w:color w:val="000000"/>
          <w:lang w:val="uk-UA"/>
        </w:rPr>
      </w:pPr>
      <w:r w:rsidRPr="00902BC0">
        <w:rPr>
          <w:rFonts w:ascii="Arial" w:hAnsi="Arial" w:cs="Arial"/>
          <w:color w:val="000000"/>
          <w:lang w:val="uk-UA"/>
        </w:rPr>
        <w:t xml:space="preserve">Рис.8.4. </w:t>
      </w:r>
      <w:r w:rsidRPr="00902BC0">
        <w:rPr>
          <w:rFonts w:ascii="Arial" w:hAnsi="Arial" w:cs="Arial"/>
          <w:b/>
          <w:color w:val="000000"/>
          <w:lang w:val="uk-UA"/>
        </w:rPr>
        <w:t>Визначення оптимального варіанту загальних витрат на забезпечення якості обслуговування</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Fonts w:ascii="Arial" w:hAnsi="Arial" w:cs="Arial"/>
          <w:noProof/>
          <w:color w:val="000000"/>
          <w:sz w:val="28"/>
          <w:szCs w:val="28"/>
          <w:lang w:val="uk-UA"/>
        </w:rPr>
      </w:pPr>
      <w:r w:rsidRPr="00902BC0">
        <w:rPr>
          <w:rFonts w:ascii="Arial" w:hAnsi="Arial" w:cs="Arial"/>
          <w:color w:val="000000"/>
          <w:sz w:val="28"/>
          <w:szCs w:val="28"/>
          <w:lang w:val="uk-UA"/>
        </w:rPr>
        <w:t>Коли рівень відповідності властивостей досить високий (мало дефектів), витрати на брак низькі, але високий рівень витрат на забезпечення якості обслуговування. А коли рівень відповідності низький (багато дефектів)</w:t>
      </w:r>
      <w:r w:rsidRPr="00902BC0">
        <w:rPr>
          <w:rFonts w:ascii="Arial" w:hAnsi="Arial" w:cs="Arial"/>
          <w:noProof/>
          <w:color w:val="000000"/>
          <w:sz w:val="28"/>
          <w:szCs w:val="28"/>
          <w:lang w:val="uk-UA"/>
        </w:rPr>
        <w:t xml:space="preserve"> – навпаки.</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Загальні витрати на забезпечення якості логістичного обслуговування можуть бути представлені як сума наступних витрат </w:t>
      </w:r>
      <w:r w:rsidRPr="00902BC0">
        <w:rPr>
          <w:rFonts w:ascii="Arial" w:hAnsi="Arial" w:cs="Arial"/>
          <w:sz w:val="28"/>
          <w:szCs w:val="28"/>
          <w:lang w:val="uk-UA"/>
        </w:rPr>
        <w:t>[42; 43; 72]</w:t>
      </w:r>
      <w:r w:rsidRPr="00902BC0">
        <w:rPr>
          <w:rFonts w:ascii="Arial" w:hAnsi="Arial" w:cs="Arial"/>
          <w:color w:val="000000"/>
          <w:sz w:val="28"/>
          <w:szCs w:val="28"/>
          <w:lang w:val="uk-UA"/>
        </w:rPr>
        <w:t>:</w:t>
      </w:r>
    </w:p>
    <w:p w:rsidR="00BF3F12" w:rsidRPr="00902BC0" w:rsidRDefault="00BF3F12" w:rsidP="00902BC0">
      <w:pPr>
        <w:spacing w:line="288" w:lineRule="auto"/>
        <w:ind w:firstLine="709"/>
        <w:jc w:val="center"/>
        <w:rPr>
          <w:rFonts w:ascii="Arial" w:hAnsi="Arial" w:cs="Arial"/>
          <w:i/>
          <w:color w:val="000000"/>
          <w:lang w:val="uk-UA"/>
        </w:rPr>
      </w:pPr>
      <w:r w:rsidRPr="00902BC0">
        <w:rPr>
          <w:rFonts w:ascii="Arial" w:hAnsi="Arial" w:cs="Arial"/>
          <w:i/>
          <w:color w:val="000000"/>
          <w:lang w:val="uk-UA"/>
        </w:rPr>
        <w:t>Витрати на забезпечення якості =</w:t>
      </w:r>
    </w:p>
    <w:p w:rsidR="00BF3F12" w:rsidRPr="00902BC0" w:rsidRDefault="00BF3F12" w:rsidP="00902BC0">
      <w:pPr>
        <w:spacing w:line="288" w:lineRule="auto"/>
        <w:ind w:firstLine="709"/>
        <w:jc w:val="center"/>
        <w:rPr>
          <w:rFonts w:ascii="Arial" w:hAnsi="Arial" w:cs="Arial"/>
          <w:i/>
          <w:color w:val="000000"/>
          <w:lang w:val="uk-UA"/>
        </w:rPr>
      </w:pPr>
      <w:r w:rsidRPr="00902BC0">
        <w:rPr>
          <w:rFonts w:ascii="Arial" w:hAnsi="Arial" w:cs="Arial"/>
          <w:i/>
          <w:color w:val="000000"/>
          <w:lang w:val="uk-UA"/>
        </w:rPr>
        <w:t xml:space="preserve"> Витрати на контроль якості + Витрати внаслідок надання обслуговування низької якості = </w:t>
      </w:r>
    </w:p>
    <w:p w:rsidR="00BF3F12" w:rsidRPr="00902BC0" w:rsidRDefault="00BF3F12" w:rsidP="00902BC0">
      <w:pPr>
        <w:spacing w:line="288" w:lineRule="auto"/>
        <w:ind w:firstLine="709"/>
        <w:jc w:val="center"/>
        <w:rPr>
          <w:rFonts w:ascii="Arial" w:hAnsi="Arial" w:cs="Arial"/>
          <w:i/>
          <w:color w:val="000000"/>
          <w:lang w:val="uk-UA"/>
        </w:rPr>
      </w:pPr>
      <w:r w:rsidRPr="00902BC0">
        <w:rPr>
          <w:rFonts w:ascii="Arial" w:hAnsi="Arial" w:cs="Arial"/>
          <w:i/>
          <w:color w:val="000000"/>
          <w:lang w:val="uk-UA"/>
        </w:rPr>
        <w:t>Витрати на попередження браку + Витрати на оцінку якості + Внутрішні витрати внаслідок браку + Зовнішні витрати внаслідок браку</w:t>
      </w:r>
    </w:p>
    <w:p w:rsidR="00BF3F12" w:rsidRPr="00902BC0" w:rsidRDefault="00BF3F12" w:rsidP="00902BC0">
      <w:pPr>
        <w:spacing w:line="288" w:lineRule="auto"/>
        <w:ind w:firstLine="709"/>
        <w:jc w:val="both"/>
        <w:rPr>
          <w:rFonts w:ascii="Arial" w:hAnsi="Arial" w:cs="Arial"/>
          <w:noProof/>
          <w:color w:val="000000"/>
          <w:sz w:val="28"/>
          <w:szCs w:val="28"/>
          <w:lang w:val="uk-UA"/>
        </w:rPr>
      </w:pPr>
      <w:r w:rsidRPr="00902BC0">
        <w:rPr>
          <w:rFonts w:ascii="Arial" w:hAnsi="Arial" w:cs="Arial"/>
          <w:noProof/>
          <w:color w:val="000000"/>
          <w:sz w:val="28"/>
          <w:szCs w:val="28"/>
          <w:lang w:val="uk-UA"/>
        </w:rPr>
        <w:t xml:space="preserve">   </w:t>
      </w:r>
    </w:p>
    <w:p w:rsidR="00BF3F12" w:rsidRPr="00902BC0" w:rsidRDefault="00BF3F12" w:rsidP="00902BC0">
      <w:pPr>
        <w:spacing w:line="288" w:lineRule="auto"/>
        <w:ind w:firstLine="709"/>
        <w:jc w:val="both"/>
        <w:rPr>
          <w:rStyle w:val="hps"/>
          <w:rFonts w:ascii="Arial" w:hAnsi="Arial" w:cs="Arial"/>
          <w:color w:val="000000"/>
          <w:sz w:val="28"/>
          <w:szCs w:val="28"/>
          <w:lang w:val="uk-UA"/>
        </w:rPr>
      </w:pPr>
      <w:r w:rsidRPr="00902BC0">
        <w:rPr>
          <w:rStyle w:val="hps"/>
          <w:rFonts w:ascii="Arial" w:hAnsi="Arial" w:cs="Arial"/>
          <w:color w:val="000000"/>
          <w:sz w:val="28"/>
          <w:szCs w:val="28"/>
          <w:lang w:val="uk-UA"/>
        </w:rPr>
        <w:t>Найбільш</w:t>
      </w:r>
      <w:r w:rsidRPr="00902BC0">
        <w:rPr>
          <w:rFonts w:ascii="Arial" w:hAnsi="Arial" w:cs="Arial"/>
          <w:color w:val="000000"/>
          <w:sz w:val="28"/>
          <w:szCs w:val="28"/>
          <w:lang w:val="uk-UA"/>
        </w:rPr>
        <w:t xml:space="preserve"> </w:t>
      </w:r>
      <w:r w:rsidRPr="00902BC0">
        <w:rPr>
          <w:rStyle w:val="hps"/>
          <w:rFonts w:ascii="Arial" w:hAnsi="Arial" w:cs="Arial"/>
          <w:color w:val="000000"/>
          <w:sz w:val="28"/>
          <w:szCs w:val="28"/>
          <w:lang w:val="uk-UA"/>
        </w:rPr>
        <w:t xml:space="preserve">важливі </w:t>
      </w:r>
      <w:r w:rsidRPr="00902BC0">
        <w:rPr>
          <w:rFonts w:ascii="Arial" w:hAnsi="Arial" w:cs="Arial"/>
          <w:color w:val="000000"/>
          <w:sz w:val="28"/>
          <w:szCs w:val="28"/>
          <w:lang w:val="uk-UA"/>
        </w:rPr>
        <w:t xml:space="preserve">параметри оцінки </w:t>
      </w:r>
      <w:r w:rsidRPr="00902BC0">
        <w:rPr>
          <w:rStyle w:val="hps"/>
          <w:rFonts w:ascii="Arial" w:hAnsi="Arial" w:cs="Arial"/>
          <w:color w:val="000000"/>
          <w:sz w:val="28"/>
          <w:szCs w:val="28"/>
          <w:lang w:val="uk-UA"/>
        </w:rPr>
        <w:t>якості послуг</w:t>
      </w:r>
      <w:r w:rsidRPr="00902BC0">
        <w:rPr>
          <w:rFonts w:ascii="Arial" w:hAnsi="Arial" w:cs="Arial"/>
          <w:color w:val="000000"/>
          <w:sz w:val="28"/>
          <w:szCs w:val="28"/>
          <w:lang w:val="uk-UA"/>
        </w:rPr>
        <w:t xml:space="preserve"> наведені на рис. 8.5.</w:t>
      </w:r>
    </w:p>
    <w:p w:rsidR="00BF3F12" w:rsidRPr="00902BC0" w:rsidRDefault="00BF3F12" w:rsidP="00902BC0">
      <w:pPr>
        <w:spacing w:line="288" w:lineRule="auto"/>
        <w:ind w:firstLine="709"/>
        <w:jc w:val="both"/>
        <w:rPr>
          <w:rStyle w:val="hps"/>
          <w:rFonts w:ascii="Arial" w:hAnsi="Arial" w:cs="Arial"/>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268"/>
        <w:gridCol w:w="3793"/>
      </w:tblGrid>
      <w:tr w:rsidR="00BF3F12" w:rsidRPr="00614B91" w:rsidTr="00DA241C">
        <w:trPr>
          <w:trHeight w:val="2341"/>
        </w:trPr>
        <w:tc>
          <w:tcPr>
            <w:tcW w:w="3510" w:type="dxa"/>
            <w:vMerge w:val="restart"/>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lastRenderedPageBreak/>
              <w:t>Надійність</w:t>
            </w:r>
            <w:r w:rsidRPr="00902BC0">
              <w:rPr>
                <w:rStyle w:val="hps"/>
                <w:rFonts w:ascii="Arial" w:hAnsi="Arial" w:cs="Arial"/>
                <w:color w:val="000000"/>
                <w:lang w:val="uk-UA"/>
              </w:rPr>
              <w:t xml:space="preserve"> -</w:t>
            </w:r>
            <w:r w:rsidRPr="00902BC0">
              <w:rPr>
                <w:rFonts w:ascii="Arial" w:hAnsi="Arial" w:cs="Arial"/>
                <w:color w:val="000000"/>
                <w:lang w:val="uk-UA"/>
              </w:rPr>
              <w:t xml:space="preserve"> </w:t>
            </w:r>
            <w:r w:rsidRPr="00902BC0">
              <w:rPr>
                <w:rStyle w:val="hps"/>
                <w:rFonts w:ascii="Arial" w:hAnsi="Arial" w:cs="Arial"/>
                <w:color w:val="000000"/>
                <w:lang w:val="uk-UA"/>
              </w:rPr>
              <w:t>послідовність</w:t>
            </w:r>
            <w:r w:rsidRPr="00902BC0">
              <w:rPr>
                <w:rFonts w:ascii="Arial" w:hAnsi="Arial" w:cs="Arial"/>
                <w:color w:val="000000"/>
                <w:lang w:val="uk-UA"/>
              </w:rPr>
              <w:t xml:space="preserve"> </w:t>
            </w:r>
            <w:r w:rsidRPr="00902BC0">
              <w:rPr>
                <w:rStyle w:val="hps"/>
                <w:rFonts w:ascii="Arial" w:hAnsi="Arial" w:cs="Arial"/>
                <w:color w:val="000000"/>
                <w:lang w:val="uk-UA"/>
              </w:rPr>
              <w:t>виконання «</w:t>
            </w:r>
            <w:r w:rsidRPr="00902BC0">
              <w:rPr>
                <w:rFonts w:ascii="Arial" w:hAnsi="Arial" w:cs="Arial"/>
                <w:color w:val="000000"/>
                <w:lang w:val="uk-UA"/>
              </w:rPr>
              <w:t xml:space="preserve">точно </w:t>
            </w:r>
            <w:r w:rsidRPr="00902BC0">
              <w:rPr>
                <w:rStyle w:val="hps"/>
                <w:rFonts w:ascii="Arial" w:hAnsi="Arial" w:cs="Arial"/>
                <w:color w:val="000000"/>
                <w:lang w:val="uk-UA"/>
              </w:rPr>
              <w:t>в</w:t>
            </w:r>
            <w:r w:rsidRPr="00902BC0">
              <w:rPr>
                <w:rFonts w:ascii="Arial" w:hAnsi="Arial" w:cs="Arial"/>
                <w:color w:val="000000"/>
                <w:lang w:val="uk-UA"/>
              </w:rPr>
              <w:t xml:space="preserve"> </w:t>
            </w:r>
            <w:r w:rsidRPr="00902BC0">
              <w:rPr>
                <w:rStyle w:val="hps"/>
                <w:rFonts w:ascii="Arial" w:hAnsi="Arial" w:cs="Arial"/>
                <w:color w:val="000000"/>
                <w:lang w:val="uk-UA"/>
              </w:rPr>
              <w:t>строк»</w:t>
            </w:r>
            <w:r w:rsidRPr="00902BC0">
              <w:rPr>
                <w:rFonts w:ascii="Arial" w:hAnsi="Arial" w:cs="Arial"/>
                <w:color w:val="000000"/>
                <w:lang w:val="uk-UA"/>
              </w:rPr>
              <w:t xml:space="preserve"> </w:t>
            </w:r>
            <w:r w:rsidRPr="00902BC0">
              <w:rPr>
                <w:rStyle w:val="hps"/>
                <w:rFonts w:ascii="Arial" w:hAnsi="Arial" w:cs="Arial"/>
                <w:color w:val="000000"/>
                <w:lang w:val="uk-UA"/>
              </w:rPr>
              <w:t>​​(доставка</w:t>
            </w:r>
            <w:r w:rsidRPr="00902BC0">
              <w:rPr>
                <w:rFonts w:ascii="Arial" w:hAnsi="Arial" w:cs="Arial"/>
                <w:color w:val="000000"/>
                <w:lang w:val="uk-UA"/>
              </w:rPr>
              <w:t xml:space="preserve"> </w:t>
            </w:r>
            <w:r w:rsidRPr="00902BC0">
              <w:rPr>
                <w:rStyle w:val="hps"/>
                <w:rFonts w:ascii="Arial" w:hAnsi="Arial" w:cs="Arial"/>
                <w:color w:val="000000"/>
                <w:lang w:val="uk-UA"/>
              </w:rPr>
              <w:t>товару</w:t>
            </w:r>
            <w:r w:rsidRPr="00902BC0">
              <w:rPr>
                <w:rFonts w:ascii="Arial" w:hAnsi="Arial" w:cs="Arial"/>
                <w:color w:val="000000"/>
                <w:lang w:val="uk-UA"/>
              </w:rPr>
              <w:t xml:space="preserve"> </w:t>
            </w:r>
            <w:r w:rsidRPr="00902BC0">
              <w:rPr>
                <w:rStyle w:val="hps"/>
                <w:rFonts w:ascii="Arial" w:hAnsi="Arial" w:cs="Arial"/>
                <w:color w:val="000000"/>
                <w:lang w:val="uk-UA"/>
              </w:rPr>
              <w:t>в</w:t>
            </w:r>
            <w:r w:rsidRPr="00902BC0">
              <w:rPr>
                <w:rFonts w:ascii="Arial" w:hAnsi="Arial" w:cs="Arial"/>
                <w:color w:val="000000"/>
                <w:lang w:val="uk-UA"/>
              </w:rPr>
              <w:t xml:space="preserve"> </w:t>
            </w:r>
            <w:r w:rsidRPr="00902BC0">
              <w:rPr>
                <w:rStyle w:val="hps"/>
                <w:rFonts w:ascii="Arial" w:hAnsi="Arial" w:cs="Arial"/>
                <w:color w:val="000000"/>
                <w:lang w:val="uk-UA"/>
              </w:rPr>
              <w:t>зазначений час і</w:t>
            </w:r>
            <w:r w:rsidRPr="00902BC0">
              <w:rPr>
                <w:rFonts w:ascii="Arial" w:hAnsi="Arial" w:cs="Arial"/>
                <w:color w:val="000000"/>
                <w:lang w:val="uk-UA"/>
              </w:rPr>
              <w:t xml:space="preserve"> </w:t>
            </w:r>
            <w:r w:rsidRPr="00902BC0">
              <w:rPr>
                <w:rStyle w:val="hps"/>
                <w:rFonts w:ascii="Arial" w:hAnsi="Arial" w:cs="Arial"/>
                <w:color w:val="000000"/>
                <w:lang w:val="uk-UA"/>
              </w:rPr>
              <w:t>місце</w:t>
            </w:r>
            <w:r w:rsidRPr="00902BC0">
              <w:rPr>
                <w:rFonts w:ascii="Arial" w:hAnsi="Arial" w:cs="Arial"/>
                <w:color w:val="000000"/>
                <w:lang w:val="uk-UA"/>
              </w:rPr>
              <w:t xml:space="preserve">, </w:t>
            </w:r>
            <w:r w:rsidRPr="00902BC0">
              <w:rPr>
                <w:rStyle w:val="hps"/>
                <w:rFonts w:ascii="Arial" w:hAnsi="Arial" w:cs="Arial"/>
                <w:color w:val="000000"/>
                <w:lang w:val="uk-UA"/>
              </w:rPr>
              <w:t>а</w:t>
            </w:r>
            <w:r w:rsidRPr="00902BC0">
              <w:rPr>
                <w:rFonts w:ascii="Arial" w:hAnsi="Arial" w:cs="Arial"/>
                <w:color w:val="000000"/>
                <w:lang w:val="uk-UA"/>
              </w:rPr>
              <w:t xml:space="preserve"> </w:t>
            </w:r>
            <w:r w:rsidRPr="00902BC0">
              <w:rPr>
                <w:rStyle w:val="hps"/>
                <w:rFonts w:ascii="Arial" w:hAnsi="Arial" w:cs="Arial"/>
                <w:color w:val="000000"/>
                <w:lang w:val="uk-UA"/>
              </w:rPr>
              <w:t>також надійність</w:t>
            </w:r>
            <w:r w:rsidRPr="00902BC0">
              <w:rPr>
                <w:rFonts w:ascii="Arial" w:hAnsi="Arial" w:cs="Arial"/>
                <w:color w:val="000000"/>
                <w:lang w:val="uk-UA"/>
              </w:rPr>
              <w:t xml:space="preserve"> </w:t>
            </w:r>
            <w:r w:rsidRPr="00902BC0">
              <w:rPr>
                <w:rStyle w:val="hps"/>
                <w:rFonts w:ascii="Arial" w:hAnsi="Arial" w:cs="Arial"/>
                <w:color w:val="000000"/>
                <w:lang w:val="uk-UA"/>
              </w:rPr>
              <w:t>інформаційних</w:t>
            </w:r>
            <w:r w:rsidRPr="00902BC0">
              <w:rPr>
                <w:rFonts w:ascii="Arial" w:hAnsi="Arial" w:cs="Arial"/>
                <w:color w:val="000000"/>
                <w:lang w:val="uk-UA"/>
              </w:rPr>
              <w:t xml:space="preserve"> </w:t>
            </w:r>
            <w:r w:rsidRPr="00902BC0">
              <w:rPr>
                <w:rStyle w:val="hps"/>
                <w:rFonts w:ascii="Arial" w:hAnsi="Arial" w:cs="Arial"/>
                <w:color w:val="000000"/>
                <w:lang w:val="uk-UA"/>
              </w:rPr>
              <w:t>і фінансових</w:t>
            </w:r>
            <w:r w:rsidRPr="00902BC0">
              <w:rPr>
                <w:rFonts w:ascii="Arial" w:hAnsi="Arial" w:cs="Arial"/>
                <w:color w:val="000000"/>
                <w:lang w:val="uk-UA"/>
              </w:rPr>
              <w:t xml:space="preserve"> </w:t>
            </w:r>
            <w:r w:rsidRPr="00902BC0">
              <w:rPr>
                <w:rStyle w:val="hps"/>
                <w:rFonts w:ascii="Arial" w:hAnsi="Arial" w:cs="Arial"/>
                <w:color w:val="000000"/>
                <w:lang w:val="uk-UA"/>
              </w:rPr>
              <w:t>процедур</w:t>
            </w:r>
            <w:r w:rsidRPr="00902BC0">
              <w:rPr>
                <w:rFonts w:ascii="Arial" w:hAnsi="Arial" w:cs="Arial"/>
                <w:color w:val="000000"/>
                <w:lang w:val="uk-UA"/>
              </w:rPr>
              <w:t xml:space="preserve">, </w:t>
            </w:r>
            <w:r w:rsidRPr="00902BC0">
              <w:rPr>
                <w:rStyle w:val="hps"/>
                <w:rFonts w:ascii="Arial" w:hAnsi="Arial" w:cs="Arial"/>
                <w:color w:val="000000"/>
                <w:lang w:val="uk-UA"/>
              </w:rPr>
              <w:t>супроводжуючих</w:t>
            </w:r>
            <w:r w:rsidRPr="00902BC0">
              <w:rPr>
                <w:rFonts w:ascii="Arial" w:hAnsi="Arial" w:cs="Arial"/>
                <w:color w:val="000000"/>
                <w:lang w:val="uk-UA"/>
              </w:rPr>
              <w:t xml:space="preserve"> </w:t>
            </w:r>
            <w:r w:rsidRPr="00902BC0">
              <w:rPr>
                <w:rStyle w:val="hps"/>
                <w:rFonts w:ascii="Arial" w:hAnsi="Arial" w:cs="Arial"/>
                <w:color w:val="000000"/>
                <w:lang w:val="uk-UA"/>
              </w:rPr>
              <w:t>фізичний розподіл</w:t>
            </w:r>
            <w:r w:rsidRPr="00902BC0">
              <w:rPr>
                <w:rFonts w:ascii="Arial" w:hAnsi="Arial" w:cs="Arial"/>
                <w:color w:val="000000"/>
                <w:lang w:val="uk-UA"/>
              </w:rPr>
              <w:t>)</w:t>
            </w:r>
          </w:p>
        </w:tc>
        <w:tc>
          <w:tcPr>
            <w:tcW w:w="2268" w:type="dxa"/>
            <w:vMerge w:val="restart"/>
            <w:shd w:val="clear" w:color="auto" w:fill="auto"/>
          </w:tcPr>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p>
          <w:p w:rsidR="00BF3F12" w:rsidRPr="00902BC0" w:rsidRDefault="00BF3F12" w:rsidP="00902BC0">
            <w:pPr>
              <w:spacing w:line="288" w:lineRule="auto"/>
              <w:jc w:val="center"/>
              <w:rPr>
                <w:rFonts w:ascii="Arial" w:hAnsi="Arial" w:cs="Arial"/>
                <w:b/>
                <w:color w:val="000000"/>
                <w:lang w:val="uk-UA"/>
              </w:rPr>
            </w:pPr>
            <w:r w:rsidRPr="00902BC0">
              <w:rPr>
                <w:rFonts w:ascii="Arial" w:hAnsi="Arial" w:cs="Arial"/>
                <w:b/>
                <w:color w:val="000000"/>
                <w:lang w:val="uk-UA"/>
              </w:rPr>
              <w:t>ПАРАМЕТРИ</w:t>
            </w:r>
          </w:p>
          <w:p w:rsidR="00BF3F12" w:rsidRPr="00902BC0" w:rsidRDefault="00BF3F12" w:rsidP="00902BC0">
            <w:pPr>
              <w:spacing w:line="288" w:lineRule="auto"/>
              <w:jc w:val="center"/>
              <w:rPr>
                <w:rStyle w:val="hps"/>
                <w:rFonts w:ascii="Arial" w:hAnsi="Arial" w:cs="Arial"/>
                <w:b/>
                <w:color w:val="000000"/>
                <w:lang w:val="uk-UA"/>
              </w:rPr>
            </w:pPr>
            <w:r w:rsidRPr="00902BC0">
              <w:rPr>
                <w:rFonts w:ascii="Arial" w:hAnsi="Arial" w:cs="Arial"/>
                <w:b/>
                <w:color w:val="000000"/>
                <w:lang w:val="uk-UA"/>
              </w:rPr>
              <w:t xml:space="preserve">ОЦІНКИ </w:t>
            </w:r>
            <w:r w:rsidRPr="00902BC0">
              <w:rPr>
                <w:rStyle w:val="hps"/>
                <w:rFonts w:ascii="Arial" w:hAnsi="Arial" w:cs="Arial"/>
                <w:b/>
                <w:color w:val="000000"/>
                <w:lang w:val="uk-UA"/>
              </w:rPr>
              <w:t>ЯКОСТІ ПОСЛУГ</w:t>
            </w:r>
          </w:p>
        </w:tc>
        <w:tc>
          <w:tcPr>
            <w:tcW w:w="3793"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Відчутність</w:t>
            </w:r>
            <w:r w:rsidRPr="00902BC0">
              <w:rPr>
                <w:rFonts w:ascii="Arial" w:hAnsi="Arial" w:cs="Arial"/>
                <w:color w:val="000000"/>
                <w:lang w:val="uk-UA"/>
              </w:rPr>
              <w:t xml:space="preserve"> </w:t>
            </w:r>
            <w:r w:rsidRPr="00902BC0">
              <w:rPr>
                <w:rStyle w:val="hps"/>
                <w:rFonts w:ascii="Arial" w:hAnsi="Arial" w:cs="Arial"/>
                <w:color w:val="000000"/>
                <w:lang w:val="uk-UA"/>
              </w:rPr>
              <w:t>-</w:t>
            </w:r>
            <w:r w:rsidRPr="00902BC0">
              <w:rPr>
                <w:rFonts w:ascii="Arial" w:hAnsi="Arial" w:cs="Arial"/>
                <w:color w:val="000000"/>
                <w:lang w:val="uk-UA"/>
              </w:rPr>
              <w:t xml:space="preserve"> </w:t>
            </w:r>
            <w:r w:rsidRPr="00902BC0">
              <w:rPr>
                <w:rStyle w:val="hps"/>
                <w:rFonts w:ascii="Arial" w:hAnsi="Arial" w:cs="Arial"/>
                <w:color w:val="000000"/>
                <w:lang w:val="uk-UA"/>
              </w:rPr>
              <w:t xml:space="preserve"> фізична</w:t>
            </w:r>
            <w:r w:rsidRPr="00902BC0">
              <w:rPr>
                <w:rFonts w:ascii="Arial" w:hAnsi="Arial" w:cs="Arial"/>
                <w:color w:val="000000"/>
                <w:lang w:val="uk-UA"/>
              </w:rPr>
              <w:t xml:space="preserve"> </w:t>
            </w:r>
            <w:r w:rsidRPr="00902BC0">
              <w:rPr>
                <w:rStyle w:val="hps"/>
                <w:rFonts w:ascii="Arial" w:hAnsi="Arial" w:cs="Arial"/>
                <w:color w:val="000000"/>
                <w:lang w:val="uk-UA"/>
              </w:rPr>
              <w:t>середа</w:t>
            </w:r>
            <w:r w:rsidRPr="00902BC0">
              <w:rPr>
                <w:rFonts w:ascii="Arial" w:hAnsi="Arial" w:cs="Arial"/>
                <w:color w:val="000000"/>
                <w:lang w:val="uk-UA"/>
              </w:rPr>
              <w:t xml:space="preserve">, </w:t>
            </w:r>
            <w:r w:rsidRPr="00902BC0">
              <w:rPr>
                <w:rStyle w:val="hps"/>
                <w:rFonts w:ascii="Arial" w:hAnsi="Arial" w:cs="Arial"/>
                <w:color w:val="000000"/>
                <w:lang w:val="uk-UA"/>
              </w:rPr>
              <w:t>в</w:t>
            </w:r>
            <w:r w:rsidRPr="00902BC0">
              <w:rPr>
                <w:rFonts w:ascii="Arial" w:hAnsi="Arial" w:cs="Arial"/>
                <w:color w:val="000000"/>
                <w:lang w:val="uk-UA"/>
              </w:rPr>
              <w:t xml:space="preserve"> </w:t>
            </w:r>
            <w:r w:rsidRPr="00902BC0">
              <w:rPr>
                <w:rStyle w:val="hps"/>
                <w:rFonts w:ascii="Arial" w:hAnsi="Arial" w:cs="Arial"/>
                <w:color w:val="000000"/>
                <w:lang w:val="uk-UA"/>
              </w:rPr>
              <w:t>якій</w:t>
            </w:r>
            <w:r w:rsidRPr="00902BC0">
              <w:rPr>
                <w:rFonts w:ascii="Arial" w:hAnsi="Arial" w:cs="Arial"/>
                <w:color w:val="000000"/>
                <w:lang w:val="uk-UA"/>
              </w:rPr>
              <w:t xml:space="preserve"> </w:t>
            </w:r>
            <w:r w:rsidRPr="00902BC0">
              <w:rPr>
                <w:rStyle w:val="hps"/>
                <w:rFonts w:ascii="Arial" w:hAnsi="Arial" w:cs="Arial"/>
                <w:color w:val="000000"/>
                <w:lang w:val="uk-UA"/>
              </w:rPr>
              <w:t>надаються послуги</w:t>
            </w:r>
            <w:r w:rsidRPr="00902BC0">
              <w:rPr>
                <w:rFonts w:ascii="Arial" w:hAnsi="Arial" w:cs="Arial"/>
                <w:color w:val="000000"/>
                <w:lang w:val="uk-UA"/>
              </w:rPr>
              <w:t xml:space="preserve"> </w:t>
            </w:r>
            <w:r w:rsidRPr="00902BC0">
              <w:rPr>
                <w:rStyle w:val="hps"/>
                <w:rFonts w:ascii="Arial" w:hAnsi="Arial" w:cs="Arial"/>
                <w:color w:val="000000"/>
                <w:lang w:val="uk-UA"/>
              </w:rPr>
              <w:t>(</w:t>
            </w:r>
            <w:r w:rsidRPr="00902BC0">
              <w:rPr>
                <w:rFonts w:ascii="Arial" w:hAnsi="Arial" w:cs="Arial"/>
                <w:color w:val="000000"/>
                <w:lang w:val="uk-UA"/>
              </w:rPr>
              <w:t xml:space="preserve">інтер'єр, </w:t>
            </w:r>
            <w:r w:rsidRPr="00902BC0">
              <w:rPr>
                <w:rStyle w:val="hps"/>
                <w:rFonts w:ascii="Arial" w:hAnsi="Arial" w:cs="Arial"/>
                <w:color w:val="000000"/>
                <w:lang w:val="uk-UA"/>
              </w:rPr>
              <w:t>оргтехніка</w:t>
            </w:r>
            <w:r w:rsidRPr="00902BC0">
              <w:rPr>
                <w:rFonts w:ascii="Arial" w:hAnsi="Arial" w:cs="Arial"/>
                <w:color w:val="000000"/>
                <w:lang w:val="uk-UA"/>
              </w:rPr>
              <w:t xml:space="preserve">, обладнання, </w:t>
            </w:r>
            <w:r w:rsidRPr="00902BC0">
              <w:rPr>
                <w:rStyle w:val="hps"/>
                <w:rFonts w:ascii="Arial" w:hAnsi="Arial" w:cs="Arial"/>
                <w:color w:val="000000"/>
                <w:lang w:val="uk-UA"/>
              </w:rPr>
              <w:t>зовнішній</w:t>
            </w:r>
            <w:r w:rsidRPr="00902BC0">
              <w:rPr>
                <w:rFonts w:ascii="Arial" w:hAnsi="Arial" w:cs="Arial"/>
                <w:color w:val="000000"/>
                <w:lang w:val="uk-UA"/>
              </w:rPr>
              <w:t xml:space="preserve"> </w:t>
            </w:r>
            <w:r w:rsidRPr="00902BC0">
              <w:rPr>
                <w:rStyle w:val="hps"/>
                <w:rFonts w:ascii="Arial" w:hAnsi="Arial" w:cs="Arial"/>
                <w:color w:val="000000"/>
                <w:lang w:val="uk-UA"/>
              </w:rPr>
              <w:t>вигляд персоналу</w:t>
            </w:r>
            <w:r w:rsidRPr="00902BC0">
              <w:rPr>
                <w:rFonts w:ascii="Arial" w:hAnsi="Arial" w:cs="Arial"/>
                <w:color w:val="000000"/>
                <w:lang w:val="uk-UA"/>
              </w:rPr>
              <w:t xml:space="preserve"> </w:t>
            </w:r>
            <w:r w:rsidRPr="00902BC0">
              <w:rPr>
                <w:rStyle w:val="hps"/>
                <w:rFonts w:ascii="Arial" w:hAnsi="Arial" w:cs="Arial"/>
                <w:color w:val="000000"/>
                <w:lang w:val="uk-UA"/>
              </w:rPr>
              <w:t>і</w:t>
            </w:r>
            <w:r w:rsidRPr="00902BC0">
              <w:rPr>
                <w:rFonts w:ascii="Arial" w:hAnsi="Arial" w:cs="Arial"/>
                <w:color w:val="000000"/>
                <w:lang w:val="uk-UA"/>
              </w:rPr>
              <w:t xml:space="preserve"> </w:t>
            </w:r>
            <w:r w:rsidRPr="00902BC0">
              <w:rPr>
                <w:rStyle w:val="hps"/>
                <w:rFonts w:ascii="Arial" w:hAnsi="Arial" w:cs="Arial"/>
                <w:color w:val="000000"/>
                <w:lang w:val="uk-UA"/>
              </w:rPr>
              <w:t>т</w:t>
            </w:r>
            <w:r w:rsidRPr="00902BC0">
              <w:rPr>
                <w:rFonts w:ascii="Arial" w:hAnsi="Arial" w:cs="Arial"/>
                <w:color w:val="000000"/>
                <w:lang w:val="uk-UA"/>
              </w:rPr>
              <w:t>.п.)</w:t>
            </w:r>
          </w:p>
        </w:tc>
      </w:tr>
      <w:tr w:rsidR="00BF3F12" w:rsidRPr="00902BC0" w:rsidTr="00DA241C">
        <w:trPr>
          <w:trHeight w:val="1998"/>
        </w:trPr>
        <w:tc>
          <w:tcPr>
            <w:tcW w:w="3510" w:type="dxa"/>
            <w:vMerge/>
            <w:shd w:val="clear" w:color="auto" w:fill="auto"/>
          </w:tcPr>
          <w:p w:rsidR="00BF3F12" w:rsidRPr="00902BC0" w:rsidRDefault="00BF3F12" w:rsidP="00902BC0">
            <w:pPr>
              <w:spacing w:line="288" w:lineRule="auto"/>
              <w:jc w:val="both"/>
              <w:rPr>
                <w:rStyle w:val="hps"/>
                <w:rFonts w:ascii="Arial" w:hAnsi="Arial" w:cs="Arial"/>
                <w:color w:val="000000"/>
                <w:lang w:val="uk-UA"/>
              </w:rPr>
            </w:pPr>
          </w:p>
        </w:tc>
        <w:tc>
          <w:tcPr>
            <w:tcW w:w="2268" w:type="dxa"/>
            <w:vMerge/>
            <w:shd w:val="clear" w:color="auto" w:fill="auto"/>
          </w:tcPr>
          <w:p w:rsidR="00BF3F12" w:rsidRPr="00902BC0" w:rsidRDefault="00BF3F12" w:rsidP="00902BC0">
            <w:pPr>
              <w:spacing w:line="288" w:lineRule="auto"/>
              <w:jc w:val="center"/>
              <w:rPr>
                <w:rFonts w:ascii="Arial" w:hAnsi="Arial" w:cs="Arial"/>
                <w:b/>
                <w:color w:val="000000"/>
                <w:lang w:val="uk-UA"/>
              </w:rPr>
            </w:pPr>
          </w:p>
        </w:tc>
        <w:tc>
          <w:tcPr>
            <w:tcW w:w="3793"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Взаєморозуміння</w:t>
            </w:r>
            <w:r w:rsidRPr="00902BC0">
              <w:rPr>
                <w:rFonts w:ascii="Arial" w:hAnsi="Arial" w:cs="Arial"/>
                <w:i/>
                <w:color w:val="000000"/>
                <w:lang w:val="uk-UA"/>
              </w:rPr>
              <w:t xml:space="preserve"> </w:t>
            </w:r>
            <w:r w:rsidRPr="00902BC0">
              <w:rPr>
                <w:rStyle w:val="hps"/>
                <w:rFonts w:ascii="Arial" w:hAnsi="Arial" w:cs="Arial"/>
                <w:i/>
                <w:color w:val="000000"/>
                <w:lang w:val="uk-UA"/>
              </w:rPr>
              <w:t>з</w:t>
            </w:r>
            <w:r w:rsidRPr="00902BC0">
              <w:rPr>
                <w:rFonts w:ascii="Arial" w:hAnsi="Arial" w:cs="Arial"/>
                <w:i/>
                <w:color w:val="000000"/>
                <w:lang w:val="uk-UA"/>
              </w:rPr>
              <w:t xml:space="preserve"> </w:t>
            </w:r>
            <w:r w:rsidRPr="00902BC0">
              <w:rPr>
                <w:rStyle w:val="hps"/>
                <w:rFonts w:ascii="Arial" w:hAnsi="Arial" w:cs="Arial"/>
                <w:i/>
                <w:color w:val="000000"/>
                <w:lang w:val="uk-UA"/>
              </w:rPr>
              <w:t>покупцем</w:t>
            </w:r>
            <w:r w:rsidRPr="00902BC0">
              <w:rPr>
                <w:rFonts w:ascii="Arial" w:hAnsi="Arial" w:cs="Arial"/>
                <w:color w:val="000000"/>
                <w:lang w:val="uk-UA"/>
              </w:rPr>
              <w:t xml:space="preserve"> </w:t>
            </w:r>
            <w:r w:rsidRPr="00902BC0">
              <w:rPr>
                <w:rStyle w:val="hps"/>
                <w:rFonts w:ascii="Arial" w:hAnsi="Arial" w:cs="Arial"/>
                <w:color w:val="000000"/>
                <w:lang w:val="uk-UA"/>
              </w:rPr>
              <w:t>-</w:t>
            </w:r>
            <w:r w:rsidRPr="00902BC0">
              <w:rPr>
                <w:rFonts w:ascii="Arial" w:hAnsi="Arial" w:cs="Arial"/>
                <w:color w:val="000000"/>
                <w:lang w:val="uk-UA"/>
              </w:rPr>
              <w:t xml:space="preserve"> </w:t>
            </w:r>
            <w:r w:rsidRPr="00902BC0">
              <w:rPr>
                <w:rStyle w:val="hps"/>
                <w:rFonts w:ascii="Arial" w:hAnsi="Arial" w:cs="Arial"/>
                <w:color w:val="000000"/>
                <w:lang w:val="uk-UA"/>
              </w:rPr>
              <w:t>щирий інтерес</w:t>
            </w:r>
            <w:r w:rsidRPr="00902BC0">
              <w:rPr>
                <w:rFonts w:ascii="Arial" w:hAnsi="Arial" w:cs="Arial"/>
                <w:color w:val="000000"/>
                <w:lang w:val="uk-UA"/>
              </w:rPr>
              <w:t xml:space="preserve"> </w:t>
            </w:r>
            <w:r w:rsidRPr="00902BC0">
              <w:rPr>
                <w:rStyle w:val="hps"/>
                <w:rFonts w:ascii="Arial" w:hAnsi="Arial" w:cs="Arial"/>
                <w:color w:val="000000"/>
                <w:lang w:val="uk-UA"/>
              </w:rPr>
              <w:t>до споживача</w:t>
            </w:r>
            <w:r w:rsidRPr="00902BC0">
              <w:rPr>
                <w:rFonts w:ascii="Arial" w:hAnsi="Arial" w:cs="Arial"/>
                <w:color w:val="000000"/>
                <w:lang w:val="uk-UA"/>
              </w:rPr>
              <w:t xml:space="preserve">, </w:t>
            </w:r>
            <w:r w:rsidRPr="00902BC0">
              <w:rPr>
                <w:rStyle w:val="hps"/>
                <w:rFonts w:ascii="Arial" w:hAnsi="Arial" w:cs="Arial"/>
                <w:color w:val="000000"/>
                <w:lang w:val="uk-UA"/>
              </w:rPr>
              <w:t>здатність</w:t>
            </w:r>
            <w:r w:rsidRPr="00902BC0">
              <w:rPr>
                <w:rFonts w:ascii="Arial" w:hAnsi="Arial" w:cs="Arial"/>
                <w:color w:val="000000"/>
                <w:lang w:val="uk-UA"/>
              </w:rPr>
              <w:t xml:space="preserve"> </w:t>
            </w:r>
            <w:r w:rsidRPr="00902BC0">
              <w:rPr>
                <w:rStyle w:val="hps"/>
                <w:rFonts w:ascii="Arial" w:hAnsi="Arial" w:cs="Arial"/>
                <w:color w:val="000000"/>
                <w:lang w:val="uk-UA"/>
              </w:rPr>
              <w:t>персоналу</w:t>
            </w:r>
            <w:r w:rsidRPr="00902BC0">
              <w:rPr>
                <w:rFonts w:ascii="Arial" w:hAnsi="Arial" w:cs="Arial"/>
                <w:color w:val="000000"/>
                <w:lang w:val="uk-UA"/>
              </w:rPr>
              <w:t xml:space="preserve"> </w:t>
            </w:r>
            <w:r w:rsidRPr="00902BC0">
              <w:rPr>
                <w:rStyle w:val="hps"/>
                <w:rFonts w:ascii="Arial" w:hAnsi="Arial" w:cs="Arial"/>
                <w:color w:val="000000"/>
                <w:lang w:val="uk-UA"/>
              </w:rPr>
              <w:t>увійти</w:t>
            </w:r>
            <w:r w:rsidRPr="00902BC0">
              <w:rPr>
                <w:rFonts w:ascii="Arial" w:hAnsi="Arial" w:cs="Arial"/>
                <w:color w:val="000000"/>
                <w:lang w:val="uk-UA"/>
              </w:rPr>
              <w:t xml:space="preserve"> </w:t>
            </w:r>
            <w:r w:rsidRPr="00902BC0">
              <w:rPr>
                <w:rStyle w:val="hps"/>
                <w:rFonts w:ascii="Arial" w:hAnsi="Arial" w:cs="Arial"/>
                <w:color w:val="000000"/>
                <w:lang w:val="uk-UA"/>
              </w:rPr>
              <w:t>в</w:t>
            </w:r>
            <w:r w:rsidRPr="00902BC0">
              <w:rPr>
                <w:rFonts w:ascii="Arial" w:hAnsi="Arial" w:cs="Arial"/>
                <w:color w:val="000000"/>
                <w:lang w:val="uk-UA"/>
              </w:rPr>
              <w:t xml:space="preserve"> </w:t>
            </w:r>
            <w:r w:rsidRPr="00902BC0">
              <w:rPr>
                <w:rStyle w:val="hps"/>
                <w:rFonts w:ascii="Arial" w:hAnsi="Arial" w:cs="Arial"/>
                <w:color w:val="000000"/>
                <w:lang w:val="uk-UA"/>
              </w:rPr>
              <w:t>роль</w:t>
            </w:r>
            <w:r w:rsidRPr="00902BC0">
              <w:rPr>
                <w:rFonts w:ascii="Arial" w:hAnsi="Arial" w:cs="Arial"/>
                <w:color w:val="000000"/>
                <w:lang w:val="uk-UA"/>
              </w:rPr>
              <w:t xml:space="preserve"> </w:t>
            </w:r>
            <w:r w:rsidRPr="00902BC0">
              <w:rPr>
                <w:rStyle w:val="hps"/>
                <w:rFonts w:ascii="Arial" w:hAnsi="Arial" w:cs="Arial"/>
                <w:color w:val="000000"/>
                <w:lang w:val="uk-UA"/>
              </w:rPr>
              <w:t>покупця</w:t>
            </w:r>
            <w:r w:rsidRPr="00902BC0">
              <w:rPr>
                <w:rFonts w:ascii="Arial" w:hAnsi="Arial" w:cs="Arial"/>
                <w:color w:val="000000"/>
                <w:lang w:val="uk-UA"/>
              </w:rPr>
              <w:t xml:space="preserve"> </w:t>
            </w:r>
            <w:r w:rsidRPr="00902BC0">
              <w:rPr>
                <w:rStyle w:val="hps"/>
                <w:rFonts w:ascii="Arial" w:hAnsi="Arial" w:cs="Arial"/>
                <w:color w:val="000000"/>
                <w:lang w:val="uk-UA"/>
              </w:rPr>
              <w:t>і знання</w:t>
            </w:r>
            <w:r w:rsidRPr="00902BC0">
              <w:rPr>
                <w:rFonts w:ascii="Arial" w:hAnsi="Arial" w:cs="Arial"/>
                <w:color w:val="000000"/>
                <w:lang w:val="uk-UA"/>
              </w:rPr>
              <w:t xml:space="preserve"> </w:t>
            </w:r>
            <w:r w:rsidRPr="00902BC0">
              <w:rPr>
                <w:rStyle w:val="hps"/>
                <w:rFonts w:ascii="Arial" w:hAnsi="Arial" w:cs="Arial"/>
                <w:color w:val="000000"/>
                <w:lang w:val="uk-UA"/>
              </w:rPr>
              <w:t>його</w:t>
            </w:r>
            <w:r w:rsidRPr="00902BC0">
              <w:rPr>
                <w:rFonts w:ascii="Arial" w:hAnsi="Arial" w:cs="Arial"/>
                <w:color w:val="000000"/>
                <w:lang w:val="uk-UA"/>
              </w:rPr>
              <w:t xml:space="preserve"> </w:t>
            </w:r>
            <w:r w:rsidRPr="00902BC0">
              <w:rPr>
                <w:rStyle w:val="hps"/>
                <w:rFonts w:ascii="Arial" w:hAnsi="Arial" w:cs="Arial"/>
                <w:color w:val="000000"/>
                <w:lang w:val="uk-UA"/>
              </w:rPr>
              <w:t>потреб</w:t>
            </w:r>
          </w:p>
        </w:tc>
      </w:tr>
      <w:tr w:rsidR="00BF3F12" w:rsidRPr="00902BC0" w:rsidTr="00DA241C">
        <w:tc>
          <w:tcPr>
            <w:tcW w:w="3510"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Закінченість</w:t>
            </w:r>
            <w:r w:rsidRPr="00902BC0">
              <w:rPr>
                <w:rFonts w:ascii="Arial" w:hAnsi="Arial" w:cs="Arial"/>
                <w:color w:val="000000"/>
                <w:lang w:val="uk-UA"/>
              </w:rPr>
              <w:t xml:space="preserve"> </w:t>
            </w:r>
            <w:r w:rsidRPr="00902BC0">
              <w:rPr>
                <w:rStyle w:val="hps"/>
                <w:rFonts w:ascii="Arial" w:hAnsi="Arial" w:cs="Arial"/>
                <w:color w:val="000000"/>
                <w:lang w:val="uk-UA"/>
              </w:rPr>
              <w:t>- володіння</w:t>
            </w:r>
            <w:r w:rsidRPr="00902BC0">
              <w:rPr>
                <w:rFonts w:ascii="Arial" w:hAnsi="Arial" w:cs="Arial"/>
                <w:color w:val="000000"/>
                <w:lang w:val="uk-UA"/>
              </w:rPr>
              <w:t xml:space="preserve"> </w:t>
            </w:r>
            <w:r w:rsidRPr="00902BC0">
              <w:rPr>
                <w:rStyle w:val="hps"/>
                <w:rFonts w:ascii="Arial" w:hAnsi="Arial" w:cs="Arial"/>
                <w:color w:val="000000"/>
                <w:lang w:val="uk-UA"/>
              </w:rPr>
              <w:t>необхідними</w:t>
            </w:r>
            <w:r w:rsidRPr="00902BC0">
              <w:rPr>
                <w:rFonts w:ascii="Arial" w:hAnsi="Arial" w:cs="Arial"/>
                <w:color w:val="000000"/>
                <w:lang w:val="uk-UA"/>
              </w:rPr>
              <w:t xml:space="preserve"> </w:t>
            </w:r>
            <w:r w:rsidRPr="00902BC0">
              <w:rPr>
                <w:rStyle w:val="hps"/>
                <w:rFonts w:ascii="Arial" w:hAnsi="Arial" w:cs="Arial"/>
                <w:color w:val="000000"/>
                <w:lang w:val="uk-UA"/>
              </w:rPr>
              <w:t>знаннями</w:t>
            </w:r>
            <w:r w:rsidRPr="00902BC0">
              <w:rPr>
                <w:rFonts w:ascii="Arial" w:hAnsi="Arial" w:cs="Arial"/>
                <w:color w:val="000000"/>
                <w:lang w:val="uk-UA"/>
              </w:rPr>
              <w:t xml:space="preserve"> </w:t>
            </w:r>
            <w:r w:rsidRPr="00902BC0">
              <w:rPr>
                <w:rStyle w:val="hps"/>
                <w:rFonts w:ascii="Arial" w:hAnsi="Arial" w:cs="Arial"/>
                <w:color w:val="000000"/>
                <w:lang w:val="uk-UA"/>
              </w:rPr>
              <w:t>та</w:t>
            </w:r>
            <w:r w:rsidRPr="00902BC0">
              <w:rPr>
                <w:rFonts w:ascii="Arial" w:hAnsi="Arial" w:cs="Arial"/>
                <w:color w:val="000000"/>
                <w:lang w:val="uk-UA"/>
              </w:rPr>
              <w:t xml:space="preserve"> </w:t>
            </w:r>
            <w:r w:rsidRPr="00902BC0">
              <w:rPr>
                <w:rStyle w:val="hps"/>
                <w:rFonts w:ascii="Arial" w:hAnsi="Arial" w:cs="Arial"/>
                <w:color w:val="000000"/>
                <w:lang w:val="uk-UA"/>
              </w:rPr>
              <w:t>навичками</w:t>
            </w:r>
            <w:r w:rsidRPr="00902BC0">
              <w:rPr>
                <w:rFonts w:ascii="Arial" w:hAnsi="Arial" w:cs="Arial"/>
                <w:color w:val="000000"/>
                <w:lang w:val="uk-UA"/>
              </w:rPr>
              <w:t xml:space="preserve">, </w:t>
            </w:r>
            <w:r w:rsidRPr="00902BC0">
              <w:rPr>
                <w:rStyle w:val="hps"/>
                <w:rFonts w:ascii="Arial" w:hAnsi="Arial" w:cs="Arial"/>
                <w:color w:val="000000"/>
                <w:lang w:val="uk-UA"/>
              </w:rPr>
              <w:t>компетентність</w:t>
            </w:r>
            <w:r w:rsidRPr="00902BC0">
              <w:rPr>
                <w:rFonts w:ascii="Arial" w:hAnsi="Arial" w:cs="Arial"/>
                <w:color w:val="000000"/>
                <w:lang w:val="uk-UA"/>
              </w:rPr>
              <w:t xml:space="preserve"> </w:t>
            </w:r>
            <w:r w:rsidRPr="00902BC0">
              <w:rPr>
                <w:rStyle w:val="hps"/>
                <w:rFonts w:ascii="Arial" w:hAnsi="Arial" w:cs="Arial"/>
                <w:color w:val="000000"/>
                <w:lang w:val="uk-UA"/>
              </w:rPr>
              <w:t>персоналу</w:t>
            </w:r>
          </w:p>
        </w:tc>
        <w:tc>
          <w:tcPr>
            <w:tcW w:w="2268" w:type="dxa"/>
            <w:vMerge/>
            <w:shd w:val="clear" w:color="auto" w:fill="auto"/>
          </w:tcPr>
          <w:p w:rsidR="00BF3F12" w:rsidRPr="00902BC0" w:rsidRDefault="00BF3F12" w:rsidP="00902BC0">
            <w:pPr>
              <w:spacing w:line="288" w:lineRule="auto"/>
              <w:jc w:val="both"/>
              <w:rPr>
                <w:rStyle w:val="hps"/>
                <w:rFonts w:ascii="Arial" w:hAnsi="Arial" w:cs="Arial"/>
                <w:color w:val="000000"/>
                <w:lang w:val="uk-UA"/>
              </w:rPr>
            </w:pPr>
          </w:p>
        </w:tc>
        <w:tc>
          <w:tcPr>
            <w:tcW w:w="3793"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Відповідальність</w:t>
            </w:r>
            <w:r w:rsidRPr="00902BC0">
              <w:rPr>
                <w:rFonts w:ascii="Arial" w:hAnsi="Arial" w:cs="Arial"/>
                <w:color w:val="000000"/>
                <w:lang w:val="uk-UA"/>
              </w:rPr>
              <w:t xml:space="preserve"> </w:t>
            </w:r>
            <w:r w:rsidRPr="00902BC0">
              <w:rPr>
                <w:rStyle w:val="hps"/>
                <w:rFonts w:ascii="Arial" w:hAnsi="Arial" w:cs="Arial"/>
                <w:color w:val="000000"/>
                <w:lang w:val="uk-UA"/>
              </w:rPr>
              <w:t>- бажання</w:t>
            </w:r>
            <w:r w:rsidRPr="00902BC0">
              <w:rPr>
                <w:rFonts w:ascii="Arial" w:hAnsi="Arial" w:cs="Arial"/>
                <w:color w:val="000000"/>
                <w:lang w:val="uk-UA"/>
              </w:rPr>
              <w:t xml:space="preserve"> </w:t>
            </w:r>
            <w:r w:rsidRPr="00902BC0">
              <w:rPr>
                <w:rStyle w:val="hps"/>
                <w:rFonts w:ascii="Arial" w:hAnsi="Arial" w:cs="Arial"/>
                <w:color w:val="000000"/>
                <w:lang w:val="uk-UA"/>
              </w:rPr>
              <w:t>персоналу</w:t>
            </w:r>
            <w:r w:rsidRPr="00902BC0">
              <w:rPr>
                <w:rFonts w:ascii="Arial" w:hAnsi="Arial" w:cs="Arial"/>
                <w:color w:val="000000"/>
                <w:lang w:val="uk-UA"/>
              </w:rPr>
              <w:t xml:space="preserve"> </w:t>
            </w:r>
            <w:r w:rsidRPr="00902BC0">
              <w:rPr>
                <w:rStyle w:val="hps"/>
                <w:rFonts w:ascii="Arial" w:hAnsi="Arial" w:cs="Arial"/>
                <w:color w:val="000000"/>
                <w:lang w:val="uk-UA"/>
              </w:rPr>
              <w:t>системи обслуговування</w:t>
            </w:r>
            <w:r w:rsidRPr="00902BC0">
              <w:rPr>
                <w:rFonts w:ascii="Arial" w:hAnsi="Arial" w:cs="Arial"/>
                <w:color w:val="000000"/>
                <w:lang w:val="uk-UA"/>
              </w:rPr>
              <w:t xml:space="preserve"> </w:t>
            </w:r>
            <w:r w:rsidRPr="00902BC0">
              <w:rPr>
                <w:rStyle w:val="hps"/>
                <w:rFonts w:ascii="Arial" w:hAnsi="Arial" w:cs="Arial"/>
                <w:color w:val="000000"/>
                <w:lang w:val="uk-UA"/>
              </w:rPr>
              <w:t>допомогти</w:t>
            </w:r>
            <w:r w:rsidRPr="00902BC0">
              <w:rPr>
                <w:rFonts w:ascii="Arial" w:hAnsi="Arial" w:cs="Arial"/>
                <w:color w:val="000000"/>
                <w:lang w:val="uk-UA"/>
              </w:rPr>
              <w:t xml:space="preserve"> </w:t>
            </w:r>
            <w:r w:rsidRPr="00902BC0">
              <w:rPr>
                <w:rStyle w:val="hps"/>
                <w:rFonts w:ascii="Arial" w:hAnsi="Arial" w:cs="Arial"/>
                <w:color w:val="000000"/>
                <w:lang w:val="uk-UA"/>
              </w:rPr>
              <w:t>покупцеві</w:t>
            </w:r>
            <w:r w:rsidRPr="00902BC0">
              <w:rPr>
                <w:rFonts w:ascii="Arial" w:hAnsi="Arial" w:cs="Arial"/>
                <w:color w:val="000000"/>
                <w:lang w:val="uk-UA"/>
              </w:rPr>
              <w:t xml:space="preserve">, </w:t>
            </w:r>
            <w:r w:rsidRPr="00902BC0">
              <w:rPr>
                <w:rStyle w:val="hps"/>
                <w:rFonts w:ascii="Arial" w:hAnsi="Arial" w:cs="Arial"/>
                <w:color w:val="000000"/>
                <w:lang w:val="uk-UA"/>
              </w:rPr>
              <w:t>гарантії виконання</w:t>
            </w:r>
            <w:r w:rsidRPr="00902BC0">
              <w:rPr>
                <w:rFonts w:ascii="Arial" w:hAnsi="Arial" w:cs="Arial"/>
                <w:color w:val="000000"/>
                <w:lang w:val="uk-UA"/>
              </w:rPr>
              <w:t xml:space="preserve"> </w:t>
            </w:r>
            <w:r w:rsidRPr="00902BC0">
              <w:rPr>
                <w:rStyle w:val="hps"/>
                <w:rFonts w:ascii="Arial" w:hAnsi="Arial" w:cs="Arial"/>
                <w:color w:val="000000"/>
                <w:lang w:val="uk-UA"/>
              </w:rPr>
              <w:t>послуг</w:t>
            </w:r>
          </w:p>
        </w:tc>
      </w:tr>
      <w:tr w:rsidR="00BF3F12" w:rsidRPr="00614B91" w:rsidTr="00DA241C">
        <w:tc>
          <w:tcPr>
            <w:tcW w:w="3510"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Доступність</w:t>
            </w:r>
            <w:r w:rsidRPr="00902BC0">
              <w:rPr>
                <w:rStyle w:val="hps"/>
                <w:rFonts w:ascii="Arial" w:hAnsi="Arial" w:cs="Arial"/>
                <w:color w:val="000000"/>
                <w:lang w:val="uk-UA"/>
              </w:rPr>
              <w:t xml:space="preserve"> -</w:t>
            </w:r>
            <w:r w:rsidRPr="00902BC0">
              <w:rPr>
                <w:rFonts w:ascii="Arial" w:hAnsi="Arial" w:cs="Arial"/>
                <w:color w:val="000000"/>
                <w:lang w:val="uk-UA"/>
              </w:rPr>
              <w:t xml:space="preserve"> </w:t>
            </w:r>
            <w:r w:rsidRPr="00902BC0">
              <w:rPr>
                <w:rStyle w:val="hps"/>
                <w:rFonts w:ascii="Arial" w:hAnsi="Arial" w:cs="Arial"/>
                <w:color w:val="000000"/>
                <w:lang w:val="uk-UA"/>
              </w:rPr>
              <w:t>легкість</w:t>
            </w:r>
            <w:r w:rsidRPr="00902BC0">
              <w:rPr>
                <w:rFonts w:ascii="Arial" w:hAnsi="Arial" w:cs="Arial"/>
                <w:color w:val="000000"/>
                <w:lang w:val="uk-UA"/>
              </w:rPr>
              <w:t xml:space="preserve"> </w:t>
            </w:r>
            <w:r w:rsidRPr="00902BC0">
              <w:rPr>
                <w:rStyle w:val="hps"/>
                <w:rFonts w:ascii="Arial" w:hAnsi="Arial" w:cs="Arial"/>
                <w:color w:val="000000"/>
                <w:lang w:val="uk-UA"/>
              </w:rPr>
              <w:t>встановлення контактів</w:t>
            </w:r>
            <w:r w:rsidRPr="00902BC0">
              <w:rPr>
                <w:rFonts w:ascii="Arial" w:hAnsi="Arial" w:cs="Arial"/>
                <w:color w:val="000000"/>
                <w:lang w:val="uk-UA"/>
              </w:rPr>
              <w:t xml:space="preserve"> </w:t>
            </w:r>
            <w:r w:rsidRPr="00902BC0">
              <w:rPr>
                <w:rStyle w:val="hps"/>
                <w:rFonts w:ascii="Arial" w:hAnsi="Arial" w:cs="Arial"/>
                <w:color w:val="000000"/>
                <w:lang w:val="uk-UA"/>
              </w:rPr>
              <w:t>з системи обслуговування</w:t>
            </w:r>
            <w:r w:rsidRPr="00902BC0">
              <w:rPr>
                <w:rFonts w:ascii="Arial" w:hAnsi="Arial" w:cs="Arial"/>
                <w:color w:val="000000"/>
                <w:lang w:val="uk-UA"/>
              </w:rPr>
              <w:t xml:space="preserve">, </w:t>
            </w:r>
            <w:r w:rsidRPr="00902BC0">
              <w:rPr>
                <w:rStyle w:val="hps"/>
                <w:rFonts w:ascii="Arial" w:hAnsi="Arial" w:cs="Arial"/>
                <w:color w:val="000000"/>
                <w:lang w:val="uk-UA"/>
              </w:rPr>
              <w:t>зручне</w:t>
            </w:r>
            <w:r w:rsidRPr="00902BC0">
              <w:rPr>
                <w:rFonts w:ascii="Arial" w:hAnsi="Arial" w:cs="Arial"/>
                <w:color w:val="000000"/>
                <w:lang w:val="uk-UA"/>
              </w:rPr>
              <w:t xml:space="preserve"> </w:t>
            </w:r>
            <w:r w:rsidRPr="00902BC0">
              <w:rPr>
                <w:rStyle w:val="hps"/>
                <w:rFonts w:ascii="Arial" w:hAnsi="Arial" w:cs="Arial"/>
                <w:color w:val="000000"/>
                <w:lang w:val="uk-UA"/>
              </w:rPr>
              <w:t>для</w:t>
            </w:r>
            <w:r w:rsidRPr="00902BC0">
              <w:rPr>
                <w:rFonts w:ascii="Arial" w:hAnsi="Arial" w:cs="Arial"/>
                <w:color w:val="000000"/>
                <w:lang w:val="uk-UA"/>
              </w:rPr>
              <w:t xml:space="preserve"> </w:t>
            </w:r>
            <w:r w:rsidRPr="00902BC0">
              <w:rPr>
                <w:rStyle w:val="hps"/>
                <w:rFonts w:ascii="Arial" w:hAnsi="Arial" w:cs="Arial"/>
                <w:color w:val="000000"/>
                <w:lang w:val="uk-UA"/>
              </w:rPr>
              <w:t>покупця</w:t>
            </w:r>
            <w:r w:rsidRPr="00902BC0">
              <w:rPr>
                <w:rFonts w:ascii="Arial" w:hAnsi="Arial" w:cs="Arial"/>
                <w:color w:val="000000"/>
                <w:lang w:val="uk-UA"/>
              </w:rPr>
              <w:t xml:space="preserve"> </w:t>
            </w:r>
            <w:r w:rsidRPr="00902BC0">
              <w:rPr>
                <w:rStyle w:val="hps"/>
                <w:rFonts w:ascii="Arial" w:hAnsi="Arial" w:cs="Arial"/>
                <w:color w:val="000000"/>
                <w:lang w:val="uk-UA"/>
              </w:rPr>
              <w:t>час надання</w:t>
            </w:r>
            <w:r w:rsidRPr="00902BC0">
              <w:rPr>
                <w:rFonts w:ascii="Arial" w:hAnsi="Arial" w:cs="Arial"/>
                <w:color w:val="000000"/>
                <w:lang w:val="uk-UA"/>
              </w:rPr>
              <w:t xml:space="preserve"> </w:t>
            </w:r>
            <w:r w:rsidRPr="00902BC0">
              <w:rPr>
                <w:rStyle w:val="hps"/>
                <w:rFonts w:ascii="Arial" w:hAnsi="Arial" w:cs="Arial"/>
                <w:color w:val="000000"/>
                <w:lang w:val="uk-UA"/>
              </w:rPr>
              <w:t>сервісних</w:t>
            </w:r>
            <w:r w:rsidRPr="00902BC0">
              <w:rPr>
                <w:rFonts w:ascii="Arial" w:hAnsi="Arial" w:cs="Arial"/>
                <w:color w:val="000000"/>
                <w:lang w:val="uk-UA"/>
              </w:rPr>
              <w:t xml:space="preserve"> </w:t>
            </w:r>
            <w:r w:rsidRPr="00902BC0">
              <w:rPr>
                <w:rStyle w:val="hps"/>
                <w:rFonts w:ascii="Arial" w:hAnsi="Arial" w:cs="Arial"/>
                <w:color w:val="000000"/>
                <w:lang w:val="uk-UA"/>
              </w:rPr>
              <w:t>послуг</w:t>
            </w:r>
          </w:p>
        </w:tc>
        <w:tc>
          <w:tcPr>
            <w:tcW w:w="2268" w:type="dxa"/>
            <w:vMerge/>
            <w:shd w:val="clear" w:color="auto" w:fill="auto"/>
          </w:tcPr>
          <w:p w:rsidR="00BF3F12" w:rsidRPr="00902BC0" w:rsidRDefault="00BF3F12" w:rsidP="00902BC0">
            <w:pPr>
              <w:spacing w:line="288" w:lineRule="auto"/>
              <w:jc w:val="both"/>
              <w:rPr>
                <w:rStyle w:val="hps"/>
                <w:rFonts w:ascii="Arial" w:hAnsi="Arial" w:cs="Arial"/>
                <w:color w:val="000000"/>
                <w:lang w:val="uk-UA"/>
              </w:rPr>
            </w:pPr>
          </w:p>
        </w:tc>
        <w:tc>
          <w:tcPr>
            <w:tcW w:w="3793"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Безпека</w:t>
            </w:r>
            <w:r w:rsidRPr="00902BC0">
              <w:rPr>
                <w:rFonts w:ascii="Arial" w:hAnsi="Arial" w:cs="Arial"/>
                <w:color w:val="000000"/>
                <w:lang w:val="uk-UA"/>
              </w:rPr>
              <w:t xml:space="preserve"> </w:t>
            </w:r>
            <w:r w:rsidRPr="00902BC0">
              <w:rPr>
                <w:rStyle w:val="hps"/>
                <w:rFonts w:ascii="Arial" w:hAnsi="Arial" w:cs="Arial"/>
                <w:color w:val="000000"/>
                <w:lang w:val="uk-UA"/>
              </w:rPr>
              <w:t>- відсутність</w:t>
            </w:r>
            <w:r w:rsidRPr="00902BC0">
              <w:rPr>
                <w:rFonts w:ascii="Arial" w:hAnsi="Arial" w:cs="Arial"/>
                <w:color w:val="000000"/>
                <w:lang w:val="uk-UA"/>
              </w:rPr>
              <w:t xml:space="preserve"> </w:t>
            </w:r>
            <w:r w:rsidRPr="00902BC0">
              <w:rPr>
                <w:rStyle w:val="hps"/>
                <w:rFonts w:ascii="Arial" w:hAnsi="Arial" w:cs="Arial"/>
                <w:color w:val="000000"/>
                <w:lang w:val="uk-UA"/>
              </w:rPr>
              <w:t>ризику і недовіри</w:t>
            </w:r>
            <w:r w:rsidRPr="00902BC0">
              <w:rPr>
                <w:rFonts w:ascii="Arial" w:hAnsi="Arial" w:cs="Arial"/>
                <w:color w:val="000000"/>
                <w:lang w:val="uk-UA"/>
              </w:rPr>
              <w:t xml:space="preserve"> </w:t>
            </w:r>
            <w:r w:rsidRPr="00902BC0">
              <w:rPr>
                <w:rStyle w:val="hps"/>
                <w:rFonts w:ascii="Arial" w:hAnsi="Arial" w:cs="Arial"/>
                <w:color w:val="000000"/>
                <w:lang w:val="uk-UA"/>
              </w:rPr>
              <w:t>з боку</w:t>
            </w:r>
            <w:r w:rsidRPr="00902BC0">
              <w:rPr>
                <w:rFonts w:ascii="Arial" w:hAnsi="Arial" w:cs="Arial"/>
                <w:color w:val="000000"/>
                <w:lang w:val="uk-UA"/>
              </w:rPr>
              <w:t xml:space="preserve"> </w:t>
            </w:r>
            <w:r w:rsidRPr="00902BC0">
              <w:rPr>
                <w:rStyle w:val="hps"/>
                <w:rFonts w:ascii="Arial" w:hAnsi="Arial" w:cs="Arial"/>
                <w:color w:val="000000"/>
                <w:lang w:val="uk-UA"/>
              </w:rPr>
              <w:t>покупця</w:t>
            </w:r>
            <w:r w:rsidRPr="00902BC0">
              <w:rPr>
                <w:rFonts w:ascii="Arial" w:hAnsi="Arial" w:cs="Arial"/>
                <w:color w:val="000000"/>
                <w:lang w:val="uk-UA"/>
              </w:rPr>
              <w:t xml:space="preserve"> </w:t>
            </w:r>
            <w:r w:rsidRPr="00902BC0">
              <w:rPr>
                <w:rStyle w:val="hps"/>
                <w:rFonts w:ascii="Arial" w:hAnsi="Arial" w:cs="Arial"/>
                <w:color w:val="000000"/>
                <w:lang w:val="uk-UA"/>
              </w:rPr>
              <w:t>(наприклад, забезпечення</w:t>
            </w:r>
            <w:r w:rsidRPr="00902BC0">
              <w:rPr>
                <w:rFonts w:ascii="Arial" w:hAnsi="Arial" w:cs="Arial"/>
                <w:color w:val="000000"/>
                <w:lang w:val="uk-UA"/>
              </w:rPr>
              <w:t xml:space="preserve"> </w:t>
            </w:r>
            <w:r w:rsidRPr="00902BC0">
              <w:rPr>
                <w:rStyle w:val="hps"/>
                <w:rFonts w:ascii="Arial" w:hAnsi="Arial" w:cs="Arial"/>
                <w:color w:val="000000"/>
                <w:lang w:val="uk-UA"/>
              </w:rPr>
              <w:t>схоронності</w:t>
            </w:r>
            <w:r w:rsidRPr="00902BC0">
              <w:rPr>
                <w:rFonts w:ascii="Arial" w:hAnsi="Arial" w:cs="Arial"/>
                <w:color w:val="000000"/>
                <w:lang w:val="uk-UA"/>
              </w:rPr>
              <w:t xml:space="preserve"> </w:t>
            </w:r>
            <w:r w:rsidRPr="00902BC0">
              <w:rPr>
                <w:rStyle w:val="hps"/>
                <w:rFonts w:ascii="Arial" w:hAnsi="Arial" w:cs="Arial"/>
                <w:color w:val="000000"/>
                <w:lang w:val="uk-UA"/>
              </w:rPr>
              <w:t>вантажу</w:t>
            </w:r>
            <w:r w:rsidRPr="00902BC0">
              <w:rPr>
                <w:rFonts w:ascii="Arial" w:hAnsi="Arial" w:cs="Arial"/>
                <w:color w:val="000000"/>
                <w:lang w:val="uk-UA"/>
              </w:rPr>
              <w:t xml:space="preserve"> </w:t>
            </w:r>
            <w:r w:rsidRPr="00902BC0">
              <w:rPr>
                <w:rStyle w:val="hps"/>
                <w:rFonts w:ascii="Arial" w:hAnsi="Arial" w:cs="Arial"/>
                <w:color w:val="000000"/>
                <w:lang w:val="uk-UA"/>
              </w:rPr>
              <w:t>при</w:t>
            </w:r>
            <w:r w:rsidRPr="00902BC0">
              <w:rPr>
                <w:rFonts w:ascii="Arial" w:hAnsi="Arial" w:cs="Arial"/>
                <w:color w:val="000000"/>
                <w:lang w:val="uk-UA"/>
              </w:rPr>
              <w:t xml:space="preserve"> </w:t>
            </w:r>
            <w:r w:rsidRPr="00902BC0">
              <w:rPr>
                <w:rStyle w:val="hps"/>
                <w:rFonts w:ascii="Arial" w:hAnsi="Arial" w:cs="Arial"/>
                <w:color w:val="000000"/>
                <w:lang w:val="uk-UA"/>
              </w:rPr>
              <w:t>фізичному розподілі</w:t>
            </w:r>
            <w:r w:rsidRPr="00902BC0">
              <w:rPr>
                <w:rFonts w:ascii="Arial" w:hAnsi="Arial" w:cs="Arial"/>
                <w:color w:val="000000"/>
                <w:lang w:val="uk-UA"/>
              </w:rPr>
              <w:t>)</w:t>
            </w:r>
          </w:p>
        </w:tc>
      </w:tr>
      <w:tr w:rsidR="00BF3F12" w:rsidRPr="00902BC0" w:rsidTr="00DA241C">
        <w:tc>
          <w:tcPr>
            <w:tcW w:w="3510"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Ввічливість</w:t>
            </w:r>
            <w:r w:rsidRPr="00902BC0">
              <w:rPr>
                <w:rFonts w:ascii="Arial" w:hAnsi="Arial" w:cs="Arial"/>
                <w:color w:val="000000"/>
                <w:lang w:val="uk-UA"/>
              </w:rPr>
              <w:t xml:space="preserve"> </w:t>
            </w:r>
            <w:r w:rsidRPr="00902BC0">
              <w:rPr>
                <w:rStyle w:val="hps"/>
                <w:rFonts w:ascii="Arial" w:hAnsi="Arial" w:cs="Arial"/>
                <w:color w:val="000000"/>
                <w:lang w:val="uk-UA"/>
              </w:rPr>
              <w:t>-</w:t>
            </w:r>
            <w:r w:rsidRPr="00902BC0">
              <w:rPr>
                <w:rFonts w:ascii="Arial" w:hAnsi="Arial" w:cs="Arial"/>
                <w:color w:val="000000"/>
                <w:lang w:val="uk-UA"/>
              </w:rPr>
              <w:t xml:space="preserve"> </w:t>
            </w:r>
            <w:r w:rsidRPr="00902BC0">
              <w:rPr>
                <w:rStyle w:val="hps"/>
                <w:rFonts w:ascii="Arial" w:hAnsi="Arial" w:cs="Arial"/>
                <w:color w:val="000000"/>
                <w:lang w:val="uk-UA"/>
              </w:rPr>
              <w:t>коректність</w:t>
            </w:r>
            <w:r w:rsidRPr="00902BC0">
              <w:rPr>
                <w:rFonts w:ascii="Arial" w:hAnsi="Arial" w:cs="Arial"/>
                <w:color w:val="000000"/>
                <w:lang w:val="uk-UA"/>
              </w:rPr>
              <w:t xml:space="preserve">, </w:t>
            </w:r>
            <w:r w:rsidRPr="00902BC0">
              <w:rPr>
                <w:rStyle w:val="hps"/>
                <w:rFonts w:ascii="Arial" w:hAnsi="Arial" w:cs="Arial"/>
                <w:color w:val="000000"/>
                <w:lang w:val="uk-UA"/>
              </w:rPr>
              <w:t>люб'язність</w:t>
            </w:r>
            <w:r w:rsidRPr="00902BC0">
              <w:rPr>
                <w:rFonts w:ascii="Arial" w:hAnsi="Arial" w:cs="Arial"/>
                <w:color w:val="000000"/>
                <w:lang w:val="uk-UA"/>
              </w:rPr>
              <w:t xml:space="preserve"> </w:t>
            </w:r>
            <w:r w:rsidRPr="00902BC0">
              <w:rPr>
                <w:rStyle w:val="hps"/>
                <w:rFonts w:ascii="Arial" w:hAnsi="Arial" w:cs="Arial"/>
                <w:color w:val="000000"/>
                <w:lang w:val="uk-UA"/>
              </w:rPr>
              <w:t>персоналу</w:t>
            </w:r>
          </w:p>
        </w:tc>
        <w:tc>
          <w:tcPr>
            <w:tcW w:w="2268" w:type="dxa"/>
            <w:vMerge/>
            <w:shd w:val="clear" w:color="auto" w:fill="auto"/>
          </w:tcPr>
          <w:p w:rsidR="00BF3F12" w:rsidRPr="00902BC0" w:rsidRDefault="00BF3F12" w:rsidP="00902BC0">
            <w:pPr>
              <w:spacing w:line="288" w:lineRule="auto"/>
              <w:jc w:val="both"/>
              <w:rPr>
                <w:rStyle w:val="hps"/>
                <w:rFonts w:ascii="Arial" w:hAnsi="Arial" w:cs="Arial"/>
                <w:color w:val="000000"/>
                <w:lang w:val="uk-UA"/>
              </w:rPr>
            </w:pPr>
          </w:p>
        </w:tc>
        <w:tc>
          <w:tcPr>
            <w:tcW w:w="3793" w:type="dxa"/>
            <w:shd w:val="clear" w:color="auto" w:fill="auto"/>
          </w:tcPr>
          <w:p w:rsidR="00BF3F12" w:rsidRPr="00902BC0" w:rsidRDefault="00BF3F12" w:rsidP="00902BC0">
            <w:pPr>
              <w:spacing w:line="288" w:lineRule="auto"/>
              <w:jc w:val="both"/>
              <w:rPr>
                <w:rStyle w:val="hps"/>
                <w:rFonts w:ascii="Arial" w:hAnsi="Arial" w:cs="Arial"/>
                <w:color w:val="000000"/>
                <w:lang w:val="uk-UA"/>
              </w:rPr>
            </w:pPr>
            <w:r w:rsidRPr="00902BC0">
              <w:rPr>
                <w:rStyle w:val="hps"/>
                <w:rFonts w:ascii="Arial" w:hAnsi="Arial" w:cs="Arial"/>
                <w:i/>
                <w:color w:val="000000"/>
                <w:lang w:val="uk-UA"/>
              </w:rPr>
              <w:t>Комунікабельність</w:t>
            </w:r>
            <w:r w:rsidRPr="00902BC0">
              <w:rPr>
                <w:rFonts w:ascii="Arial" w:hAnsi="Arial" w:cs="Arial"/>
                <w:color w:val="000000"/>
                <w:lang w:val="uk-UA"/>
              </w:rPr>
              <w:t xml:space="preserve"> </w:t>
            </w:r>
            <w:r w:rsidRPr="00902BC0">
              <w:rPr>
                <w:rStyle w:val="hps"/>
                <w:rFonts w:ascii="Arial" w:hAnsi="Arial" w:cs="Arial"/>
                <w:color w:val="000000"/>
                <w:lang w:val="uk-UA"/>
              </w:rPr>
              <w:t>- здатність</w:t>
            </w:r>
            <w:r w:rsidRPr="00902BC0">
              <w:rPr>
                <w:rFonts w:ascii="Arial" w:hAnsi="Arial" w:cs="Arial"/>
                <w:color w:val="000000"/>
                <w:lang w:val="uk-UA"/>
              </w:rPr>
              <w:t xml:space="preserve"> </w:t>
            </w:r>
            <w:r w:rsidRPr="00902BC0">
              <w:rPr>
                <w:rStyle w:val="hps"/>
                <w:rFonts w:ascii="Arial" w:hAnsi="Arial" w:cs="Arial"/>
                <w:color w:val="000000"/>
                <w:lang w:val="uk-UA"/>
              </w:rPr>
              <w:t>персоналу</w:t>
            </w:r>
            <w:r w:rsidRPr="00902BC0">
              <w:rPr>
                <w:rFonts w:ascii="Arial" w:hAnsi="Arial" w:cs="Arial"/>
                <w:color w:val="000000"/>
                <w:lang w:val="uk-UA"/>
              </w:rPr>
              <w:t xml:space="preserve"> </w:t>
            </w:r>
            <w:r w:rsidRPr="00902BC0">
              <w:rPr>
                <w:rStyle w:val="hps"/>
                <w:rFonts w:ascii="Arial" w:hAnsi="Arial" w:cs="Arial"/>
                <w:color w:val="000000"/>
                <w:lang w:val="uk-UA"/>
              </w:rPr>
              <w:t>розмовляти</w:t>
            </w:r>
            <w:r w:rsidRPr="00902BC0">
              <w:rPr>
                <w:rFonts w:ascii="Arial" w:hAnsi="Arial" w:cs="Arial"/>
                <w:color w:val="000000"/>
                <w:lang w:val="uk-UA"/>
              </w:rPr>
              <w:t xml:space="preserve"> </w:t>
            </w:r>
            <w:r w:rsidRPr="00902BC0">
              <w:rPr>
                <w:rStyle w:val="hps"/>
                <w:rFonts w:ascii="Arial" w:hAnsi="Arial" w:cs="Arial"/>
                <w:color w:val="000000"/>
                <w:lang w:val="uk-UA"/>
              </w:rPr>
              <w:t>мовою, зрозумілою</w:t>
            </w:r>
            <w:r w:rsidRPr="00902BC0">
              <w:rPr>
                <w:rFonts w:ascii="Arial" w:hAnsi="Arial" w:cs="Arial"/>
                <w:color w:val="000000"/>
                <w:lang w:val="uk-UA"/>
              </w:rPr>
              <w:t xml:space="preserve"> </w:t>
            </w:r>
            <w:r w:rsidRPr="00902BC0">
              <w:rPr>
                <w:rStyle w:val="hps"/>
                <w:rFonts w:ascii="Arial" w:hAnsi="Arial" w:cs="Arial"/>
                <w:color w:val="000000"/>
                <w:lang w:val="uk-UA"/>
              </w:rPr>
              <w:t>покупцеві</w:t>
            </w:r>
          </w:p>
        </w:tc>
      </w:tr>
    </w:tbl>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spacing w:line="288" w:lineRule="auto"/>
        <w:ind w:firstLine="709"/>
        <w:jc w:val="both"/>
        <w:rPr>
          <w:rStyle w:val="hps"/>
          <w:rFonts w:ascii="Arial" w:hAnsi="Arial" w:cs="Arial"/>
          <w:b/>
          <w:color w:val="000000"/>
          <w:sz w:val="28"/>
          <w:szCs w:val="28"/>
          <w:lang w:val="uk-UA"/>
        </w:rPr>
      </w:pPr>
      <w:r w:rsidRPr="00902BC0">
        <w:rPr>
          <w:rFonts w:ascii="Arial" w:hAnsi="Arial" w:cs="Arial"/>
          <w:color w:val="000000"/>
          <w:sz w:val="28"/>
          <w:szCs w:val="28"/>
          <w:lang w:val="uk-UA"/>
        </w:rPr>
        <w:t xml:space="preserve"> Рис. 8.5. </w:t>
      </w:r>
      <w:r w:rsidRPr="00902BC0">
        <w:rPr>
          <w:rFonts w:ascii="Arial" w:hAnsi="Arial" w:cs="Arial"/>
          <w:b/>
          <w:color w:val="000000"/>
          <w:sz w:val="28"/>
          <w:szCs w:val="28"/>
          <w:lang w:val="uk-UA"/>
        </w:rPr>
        <w:t xml:space="preserve">Параметри оцінки </w:t>
      </w:r>
      <w:r w:rsidRPr="00902BC0">
        <w:rPr>
          <w:rStyle w:val="hps"/>
          <w:rFonts w:ascii="Arial" w:hAnsi="Arial" w:cs="Arial"/>
          <w:b/>
          <w:color w:val="000000"/>
          <w:sz w:val="28"/>
          <w:szCs w:val="28"/>
          <w:lang w:val="uk-UA"/>
        </w:rPr>
        <w:t>якості послуг</w:t>
      </w:r>
    </w:p>
    <w:p w:rsidR="00BF3F12" w:rsidRPr="00902BC0" w:rsidRDefault="00BF3F12" w:rsidP="00902BC0">
      <w:pPr>
        <w:spacing w:line="288" w:lineRule="auto"/>
        <w:ind w:firstLine="709"/>
        <w:jc w:val="both"/>
        <w:rPr>
          <w:rStyle w:val="hps"/>
          <w:rFonts w:ascii="Arial" w:hAnsi="Arial" w:cs="Arial"/>
          <w:color w:val="FF0000"/>
          <w:sz w:val="28"/>
          <w:szCs w:val="28"/>
          <w:lang w:val="uk-UA"/>
        </w:rPr>
      </w:pP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Для оцінки якості логістичного сервісу застосовують наступні </w:t>
      </w:r>
      <w:r w:rsidRPr="00902BC0">
        <w:rPr>
          <w:rFonts w:ascii="Arial" w:hAnsi="Arial" w:cs="Arial"/>
          <w:i/>
          <w:color w:val="000000"/>
          <w:sz w:val="28"/>
          <w:szCs w:val="28"/>
          <w:lang w:val="uk-UA"/>
        </w:rPr>
        <w:t xml:space="preserve">критерії </w:t>
      </w:r>
      <w:r w:rsidRPr="00902BC0">
        <w:rPr>
          <w:rFonts w:ascii="Arial" w:hAnsi="Arial" w:cs="Arial"/>
          <w:color w:val="000000"/>
          <w:sz w:val="28"/>
          <w:szCs w:val="28"/>
          <w:lang w:val="uk-UA"/>
        </w:rPr>
        <w:t>[43; 72; 111; 115]:</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w:t>
      </w:r>
      <w:r w:rsidRPr="00902BC0">
        <w:rPr>
          <w:rFonts w:ascii="Arial" w:hAnsi="Arial" w:cs="Arial"/>
          <w:color w:val="000000"/>
          <w:sz w:val="28"/>
          <w:szCs w:val="28"/>
          <w:lang w:val="uk-UA"/>
        </w:rPr>
        <w:tab/>
        <w:t>надійність постачання;</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w:t>
      </w:r>
      <w:r w:rsidRPr="00902BC0">
        <w:rPr>
          <w:rFonts w:ascii="Arial" w:hAnsi="Arial" w:cs="Arial"/>
          <w:color w:val="000000"/>
          <w:sz w:val="28"/>
          <w:szCs w:val="28"/>
          <w:lang w:val="uk-UA"/>
        </w:rPr>
        <w:tab/>
        <w:t>повний час від одержання замовлення до постачання партії</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товарів;</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w:t>
      </w:r>
      <w:r w:rsidRPr="00902BC0">
        <w:rPr>
          <w:rFonts w:ascii="Arial" w:hAnsi="Arial" w:cs="Arial"/>
          <w:color w:val="000000"/>
          <w:sz w:val="28"/>
          <w:szCs w:val="28"/>
          <w:lang w:val="uk-UA"/>
        </w:rPr>
        <w:tab/>
        <w:t>гнучкість постачання;</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w:t>
      </w:r>
      <w:r w:rsidRPr="00902BC0">
        <w:rPr>
          <w:rFonts w:ascii="Arial" w:hAnsi="Arial" w:cs="Arial"/>
          <w:color w:val="000000"/>
          <w:sz w:val="28"/>
          <w:szCs w:val="28"/>
          <w:lang w:val="uk-UA"/>
        </w:rPr>
        <w:tab/>
        <w:t>наявність запасів на складі постачальника;</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 xml:space="preserve"> -</w:t>
      </w:r>
      <w:r w:rsidRPr="00902BC0">
        <w:rPr>
          <w:rFonts w:ascii="Arial" w:hAnsi="Arial" w:cs="Arial"/>
          <w:color w:val="000000"/>
          <w:sz w:val="28"/>
          <w:szCs w:val="28"/>
          <w:lang w:val="uk-UA"/>
        </w:rPr>
        <w:tab/>
        <w:t>можливість надання кредитів, а також ряд інших.</w:t>
      </w:r>
    </w:p>
    <w:p w:rsidR="00BF3F12" w:rsidRPr="00902BC0" w:rsidRDefault="00BF3F12" w:rsidP="00902BC0">
      <w:pPr>
        <w:pStyle w:val="71"/>
        <w:shd w:val="clear" w:color="auto" w:fill="auto"/>
        <w:spacing w:line="288" w:lineRule="auto"/>
        <w:ind w:firstLine="360"/>
        <w:rPr>
          <w:rFonts w:ascii="Arial" w:hAnsi="Arial" w:cs="Arial"/>
          <w:sz w:val="28"/>
          <w:szCs w:val="28"/>
        </w:rPr>
      </w:pPr>
      <w:r w:rsidRPr="00902BC0">
        <w:rPr>
          <w:rFonts w:ascii="Arial" w:hAnsi="Arial" w:cs="Arial"/>
          <w:sz w:val="28"/>
          <w:szCs w:val="28"/>
        </w:rPr>
        <w:t>На практиці існують основні ключові пар</w:t>
      </w:r>
      <w:r w:rsidRPr="00902BC0">
        <w:rPr>
          <w:rFonts w:ascii="Arial" w:hAnsi="Arial" w:cs="Arial"/>
          <w:sz w:val="28"/>
          <w:szCs w:val="28"/>
          <w:lang w:val="en-US"/>
        </w:rPr>
        <w:t>a</w:t>
      </w:r>
      <w:r w:rsidRPr="00902BC0">
        <w:rPr>
          <w:rFonts w:ascii="Arial" w:hAnsi="Arial" w:cs="Arial"/>
          <w:sz w:val="28"/>
          <w:szCs w:val="28"/>
        </w:rPr>
        <w:t xml:space="preserve">метри </w:t>
      </w:r>
      <w:r w:rsidRPr="00902BC0">
        <w:rPr>
          <w:rStyle w:val="aff4"/>
          <w:rFonts w:ascii="Arial" w:hAnsi="Arial" w:cs="Arial"/>
          <w:i w:val="0"/>
          <w:sz w:val="28"/>
          <w:szCs w:val="28"/>
        </w:rPr>
        <w:t>якості логістичного обслуговування</w:t>
      </w:r>
      <w:r w:rsidRPr="00902BC0">
        <w:rPr>
          <w:rFonts w:ascii="Arial" w:hAnsi="Arial" w:cs="Arial"/>
          <w:sz w:val="28"/>
          <w:szCs w:val="28"/>
        </w:rPr>
        <w:t xml:space="preserve"> [</w:t>
      </w:r>
      <w:r w:rsidRPr="00902BC0">
        <w:rPr>
          <w:rFonts w:ascii="Arial" w:hAnsi="Arial" w:cs="Arial"/>
          <w:sz w:val="28"/>
          <w:szCs w:val="28"/>
          <w:lang w:val="ru-RU"/>
        </w:rPr>
        <w:t>72; 82</w:t>
      </w:r>
      <w:r w:rsidRPr="00902BC0">
        <w:rPr>
          <w:rFonts w:ascii="Arial" w:hAnsi="Arial" w:cs="Arial"/>
          <w:sz w:val="28"/>
          <w:szCs w:val="28"/>
        </w:rPr>
        <w:t>] (рис.8.6.)</w:t>
      </w:r>
    </w:p>
    <w:p w:rsidR="00BF3F12" w:rsidRPr="00902BC0" w:rsidRDefault="00BF3F12" w:rsidP="00902BC0">
      <w:pPr>
        <w:pStyle w:val="71"/>
        <w:shd w:val="clear" w:color="auto" w:fill="auto"/>
        <w:spacing w:line="288" w:lineRule="auto"/>
        <w:ind w:firstLine="360"/>
        <w:rPr>
          <w:rFonts w:ascii="Arial" w:hAnsi="Arial" w:cs="Arial"/>
          <w:sz w:val="28"/>
          <w:szCs w:val="28"/>
        </w:rPr>
      </w:pPr>
    </w:p>
    <w:p w:rsidR="00BF3F12" w:rsidRPr="00902BC0" w:rsidRDefault="00BF3F12" w:rsidP="00902BC0">
      <w:pPr>
        <w:pStyle w:val="71"/>
        <w:shd w:val="clear" w:color="auto" w:fill="auto"/>
        <w:spacing w:line="288" w:lineRule="auto"/>
        <w:ind w:firstLine="360"/>
        <w:rPr>
          <w:rFonts w:ascii="Arial" w:hAnsi="Arial" w:cs="Arial"/>
          <w:sz w:val="28"/>
          <w:szCs w:val="28"/>
        </w:rPr>
      </w:pPr>
    </w:p>
    <w:p w:rsidR="00BF3F12" w:rsidRPr="00902BC0" w:rsidRDefault="00BF3F12" w:rsidP="00902BC0">
      <w:pPr>
        <w:pStyle w:val="71"/>
        <w:shd w:val="clear" w:color="auto" w:fill="auto"/>
        <w:spacing w:line="288" w:lineRule="auto"/>
        <w:ind w:firstLine="360"/>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7685"/>
      </w:tblGrid>
      <w:tr w:rsidR="00BF3F12" w:rsidRPr="00902BC0" w:rsidTr="00DA241C">
        <w:tc>
          <w:tcPr>
            <w:tcW w:w="1668" w:type="dxa"/>
            <w:vMerge w:val="restart"/>
            <w:shd w:val="clear" w:color="auto" w:fill="auto"/>
          </w:tcPr>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b/>
                <w:sz w:val="28"/>
                <w:szCs w:val="28"/>
              </w:rPr>
            </w:pPr>
          </w:p>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b/>
                <w:sz w:val="24"/>
                <w:szCs w:val="24"/>
              </w:rPr>
              <w:t>Пар</w:t>
            </w:r>
            <w:r w:rsidRPr="00902BC0">
              <w:rPr>
                <w:rFonts w:ascii="Arial" w:hAnsi="Arial" w:cs="Arial"/>
                <w:b/>
                <w:sz w:val="24"/>
                <w:szCs w:val="24"/>
                <w:lang w:val="en-US"/>
              </w:rPr>
              <w:t>a</w:t>
            </w:r>
            <w:r w:rsidRPr="00902BC0">
              <w:rPr>
                <w:rFonts w:ascii="Arial" w:hAnsi="Arial" w:cs="Arial"/>
                <w:b/>
                <w:sz w:val="24"/>
                <w:szCs w:val="24"/>
              </w:rPr>
              <w:t xml:space="preserve">метри </w:t>
            </w:r>
            <w:r w:rsidRPr="00902BC0">
              <w:rPr>
                <w:rStyle w:val="aff4"/>
                <w:rFonts w:ascii="Arial" w:hAnsi="Arial" w:cs="Arial"/>
                <w:b/>
                <w:i w:val="0"/>
                <w:sz w:val="24"/>
                <w:szCs w:val="24"/>
              </w:rPr>
              <w:t>якості логістичного обслуговування</w:t>
            </w: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ч</w:t>
            </w:r>
            <w:r w:rsidRPr="00902BC0">
              <w:rPr>
                <w:rFonts w:ascii="Arial" w:hAnsi="Arial" w:cs="Arial"/>
                <w:sz w:val="24"/>
                <w:szCs w:val="24"/>
                <w:lang w:val="en-US"/>
              </w:rPr>
              <w:t>a</w:t>
            </w:r>
            <w:r w:rsidRPr="00902BC0">
              <w:rPr>
                <w:rFonts w:ascii="Arial" w:hAnsi="Arial" w:cs="Arial"/>
                <w:sz w:val="24"/>
                <w:szCs w:val="24"/>
              </w:rPr>
              <w:t>с від отримання замовл</w:t>
            </w:r>
            <w:r w:rsidRPr="00902BC0">
              <w:rPr>
                <w:rFonts w:ascii="Arial" w:hAnsi="Arial" w:cs="Arial"/>
                <w:sz w:val="24"/>
                <w:szCs w:val="24"/>
                <w:lang w:val="en-US"/>
              </w:rPr>
              <w:t>e</w:t>
            </w:r>
            <w:r w:rsidRPr="00902BC0">
              <w:rPr>
                <w:rFonts w:ascii="Arial" w:hAnsi="Arial" w:cs="Arial"/>
                <w:sz w:val="24"/>
                <w:szCs w:val="24"/>
              </w:rPr>
              <w:t>ння постачальником до постачан</w:t>
            </w:r>
            <w:r w:rsidRPr="00902BC0">
              <w:rPr>
                <w:rFonts w:ascii="Arial" w:hAnsi="Arial" w:cs="Arial"/>
                <w:sz w:val="24"/>
                <w:szCs w:val="24"/>
              </w:rPr>
              <w:softHyphen/>
              <w:t>ня продукції споживачу (замовнику)</w:t>
            </w:r>
          </w:p>
        </w:tc>
      </w:tr>
      <w:tr w:rsidR="00BF3F12" w:rsidRPr="00902BC0"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гарантовану надійність постачання за будь-яких умов</w:t>
            </w:r>
          </w:p>
        </w:tc>
      </w:tr>
      <w:tr w:rsidR="00BF3F12" w:rsidRPr="00902BC0"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р</w:t>
            </w:r>
            <w:r w:rsidRPr="00902BC0">
              <w:rPr>
                <w:rFonts w:ascii="Arial" w:hAnsi="Arial" w:cs="Arial"/>
                <w:sz w:val="24"/>
                <w:szCs w:val="24"/>
                <w:lang w:val="en-US"/>
              </w:rPr>
              <w:t>ea</w:t>
            </w:r>
            <w:r w:rsidRPr="00902BC0">
              <w:rPr>
                <w:rFonts w:ascii="Arial" w:hAnsi="Arial" w:cs="Arial"/>
                <w:sz w:val="24"/>
                <w:szCs w:val="24"/>
              </w:rPr>
              <w:t>льну можливість дост</w:t>
            </w:r>
            <w:r w:rsidRPr="00902BC0">
              <w:rPr>
                <w:rFonts w:ascii="Arial" w:hAnsi="Arial" w:cs="Arial"/>
                <w:sz w:val="24"/>
                <w:szCs w:val="24"/>
                <w:lang w:val="en-US"/>
              </w:rPr>
              <w:t>a</w:t>
            </w:r>
            <w:r w:rsidRPr="00902BC0">
              <w:rPr>
                <w:rFonts w:ascii="Arial" w:hAnsi="Arial" w:cs="Arial"/>
                <w:sz w:val="24"/>
                <w:szCs w:val="24"/>
              </w:rPr>
              <w:t>вки за п</w:t>
            </w:r>
            <w:r w:rsidRPr="00902BC0">
              <w:rPr>
                <w:rFonts w:ascii="Arial" w:hAnsi="Arial" w:cs="Arial"/>
                <w:sz w:val="24"/>
                <w:szCs w:val="24"/>
                <w:lang w:val="en-US"/>
              </w:rPr>
              <w:t>e</w:t>
            </w:r>
            <w:r w:rsidRPr="00902BC0">
              <w:rPr>
                <w:rFonts w:ascii="Arial" w:hAnsi="Arial" w:cs="Arial"/>
                <w:sz w:val="24"/>
                <w:szCs w:val="24"/>
              </w:rPr>
              <w:t>ршою вимогою замовник</w:t>
            </w:r>
            <w:r w:rsidRPr="00902BC0">
              <w:rPr>
                <w:rFonts w:ascii="Arial" w:hAnsi="Arial" w:cs="Arial"/>
                <w:sz w:val="24"/>
                <w:szCs w:val="24"/>
                <w:lang w:val="en-US"/>
              </w:rPr>
              <w:t>a</w:t>
            </w:r>
          </w:p>
        </w:tc>
      </w:tr>
      <w:tr w:rsidR="00BF3F12" w:rsidRPr="00902BC0"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наявність необхідних запасів у логістичній сист</w:t>
            </w:r>
            <w:r w:rsidRPr="00902BC0">
              <w:rPr>
                <w:rFonts w:ascii="Arial" w:hAnsi="Arial" w:cs="Arial"/>
                <w:sz w:val="24"/>
                <w:szCs w:val="24"/>
                <w:lang w:val="en-US"/>
              </w:rPr>
              <w:t>e</w:t>
            </w:r>
            <w:r w:rsidRPr="00902BC0">
              <w:rPr>
                <w:rFonts w:ascii="Arial" w:hAnsi="Arial" w:cs="Arial"/>
                <w:sz w:val="24"/>
                <w:szCs w:val="24"/>
              </w:rPr>
              <w:t>мі</w:t>
            </w:r>
          </w:p>
        </w:tc>
      </w:tr>
      <w:tr w:rsidR="00BF3F12" w:rsidRPr="00614B91"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ст</w:t>
            </w:r>
            <w:r w:rsidRPr="00902BC0">
              <w:rPr>
                <w:rFonts w:ascii="Arial" w:hAnsi="Arial" w:cs="Arial"/>
                <w:sz w:val="24"/>
                <w:szCs w:val="24"/>
                <w:lang w:val="en-US"/>
              </w:rPr>
              <w:t>a</w:t>
            </w:r>
            <w:r w:rsidRPr="00902BC0">
              <w:rPr>
                <w:rFonts w:ascii="Arial" w:hAnsi="Arial" w:cs="Arial"/>
                <w:sz w:val="24"/>
                <w:szCs w:val="24"/>
              </w:rPr>
              <w:t>більність м</w:t>
            </w:r>
            <w:r w:rsidRPr="00902BC0">
              <w:rPr>
                <w:rFonts w:ascii="Arial" w:hAnsi="Arial" w:cs="Arial"/>
                <w:sz w:val="24"/>
                <w:szCs w:val="24"/>
                <w:lang w:val="en-US"/>
              </w:rPr>
              <w:t>a</w:t>
            </w:r>
            <w:r w:rsidRPr="00902BC0">
              <w:rPr>
                <w:rFonts w:ascii="Arial" w:hAnsi="Arial" w:cs="Arial"/>
                <w:sz w:val="24"/>
                <w:szCs w:val="24"/>
              </w:rPr>
              <w:t>т</w:t>
            </w:r>
            <w:r w:rsidRPr="00902BC0">
              <w:rPr>
                <w:rFonts w:ascii="Arial" w:hAnsi="Arial" w:cs="Arial"/>
                <w:sz w:val="24"/>
                <w:szCs w:val="24"/>
                <w:lang w:val="en-US"/>
              </w:rPr>
              <w:t>e</w:t>
            </w:r>
            <w:r w:rsidRPr="00902BC0">
              <w:rPr>
                <w:rFonts w:ascii="Arial" w:hAnsi="Arial" w:cs="Arial"/>
                <w:sz w:val="24"/>
                <w:szCs w:val="24"/>
              </w:rPr>
              <w:t>ріально-технічного з</w:t>
            </w:r>
            <w:r w:rsidRPr="00902BC0">
              <w:rPr>
                <w:rFonts w:ascii="Arial" w:hAnsi="Arial" w:cs="Arial"/>
                <w:sz w:val="24"/>
                <w:szCs w:val="24"/>
                <w:lang w:val="en-US"/>
              </w:rPr>
              <w:t>a</w:t>
            </w:r>
            <w:r w:rsidRPr="00902BC0">
              <w:rPr>
                <w:rFonts w:ascii="Arial" w:hAnsi="Arial" w:cs="Arial"/>
                <w:sz w:val="24"/>
                <w:szCs w:val="24"/>
              </w:rPr>
              <w:t>безпечення клієнтів</w:t>
            </w:r>
          </w:p>
        </w:tc>
      </w:tr>
      <w:tr w:rsidR="00BF3F12" w:rsidRPr="00614B91"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максимальн</w:t>
            </w:r>
            <w:r w:rsidRPr="00902BC0">
              <w:rPr>
                <w:rFonts w:ascii="Arial" w:hAnsi="Arial" w:cs="Arial"/>
                <w:sz w:val="24"/>
                <w:szCs w:val="24"/>
                <w:lang w:val="en-US"/>
              </w:rPr>
              <w:t>a</w:t>
            </w:r>
            <w:r w:rsidRPr="00902BC0">
              <w:rPr>
                <w:rFonts w:ascii="Arial" w:hAnsi="Arial" w:cs="Arial"/>
                <w:sz w:val="24"/>
                <w:szCs w:val="24"/>
              </w:rPr>
              <w:t xml:space="preserve"> відповідність викон</w:t>
            </w:r>
            <w:r w:rsidRPr="00902BC0">
              <w:rPr>
                <w:rFonts w:ascii="Arial" w:hAnsi="Arial" w:cs="Arial"/>
                <w:sz w:val="24"/>
                <w:szCs w:val="24"/>
                <w:lang w:val="en-US"/>
              </w:rPr>
              <w:t>a</w:t>
            </w:r>
            <w:r w:rsidRPr="00902BC0">
              <w:rPr>
                <w:rFonts w:ascii="Arial" w:hAnsi="Arial" w:cs="Arial"/>
                <w:sz w:val="24"/>
                <w:szCs w:val="24"/>
              </w:rPr>
              <w:t>ння з</w:t>
            </w:r>
            <w:r w:rsidRPr="00902BC0">
              <w:rPr>
                <w:rFonts w:ascii="Arial" w:hAnsi="Arial" w:cs="Arial"/>
                <w:sz w:val="24"/>
                <w:szCs w:val="24"/>
                <w:lang w:val="en-US"/>
              </w:rPr>
              <w:t>a</w:t>
            </w:r>
            <w:r w:rsidRPr="00902BC0">
              <w:rPr>
                <w:rFonts w:ascii="Arial" w:hAnsi="Arial" w:cs="Arial"/>
                <w:sz w:val="24"/>
                <w:szCs w:val="24"/>
              </w:rPr>
              <w:t>м</w:t>
            </w:r>
            <w:r w:rsidRPr="00902BC0">
              <w:rPr>
                <w:rFonts w:ascii="Arial" w:hAnsi="Arial" w:cs="Arial"/>
                <w:sz w:val="24"/>
                <w:szCs w:val="24"/>
                <w:lang w:val="en-US"/>
              </w:rPr>
              <w:t>o</w:t>
            </w:r>
            <w:r w:rsidRPr="00902BC0">
              <w:rPr>
                <w:rFonts w:ascii="Arial" w:hAnsi="Arial" w:cs="Arial"/>
                <w:sz w:val="24"/>
                <w:szCs w:val="24"/>
              </w:rPr>
              <w:t>влень вимог</w:t>
            </w:r>
            <w:r w:rsidRPr="00902BC0">
              <w:rPr>
                <w:rFonts w:ascii="Arial" w:hAnsi="Arial" w:cs="Arial"/>
                <w:sz w:val="24"/>
                <w:szCs w:val="24"/>
                <w:lang w:val="en-US"/>
              </w:rPr>
              <w:t>a</w:t>
            </w:r>
            <w:r w:rsidRPr="00902BC0">
              <w:rPr>
                <w:rFonts w:ascii="Arial" w:hAnsi="Arial" w:cs="Arial"/>
                <w:sz w:val="24"/>
                <w:szCs w:val="24"/>
              </w:rPr>
              <w:t>м клієнтів</w:t>
            </w:r>
          </w:p>
        </w:tc>
      </w:tr>
      <w:tr w:rsidR="00BF3F12" w:rsidRPr="00614B91"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прогр</w:t>
            </w:r>
            <w:r w:rsidRPr="00902BC0">
              <w:rPr>
                <w:rFonts w:ascii="Arial" w:hAnsi="Arial" w:cs="Arial"/>
                <w:sz w:val="24"/>
                <w:szCs w:val="24"/>
                <w:lang w:val="en-US"/>
              </w:rPr>
              <w:t>e</w:t>
            </w:r>
            <w:r w:rsidRPr="00902BC0">
              <w:rPr>
                <w:rFonts w:ascii="Arial" w:hAnsi="Arial" w:cs="Arial"/>
                <w:sz w:val="24"/>
                <w:szCs w:val="24"/>
              </w:rPr>
              <w:t>суючий ступінь д</w:t>
            </w:r>
            <w:r w:rsidRPr="00902BC0">
              <w:rPr>
                <w:rFonts w:ascii="Arial" w:hAnsi="Arial" w:cs="Arial"/>
                <w:sz w:val="24"/>
                <w:szCs w:val="24"/>
                <w:lang w:val="en-US"/>
              </w:rPr>
              <w:t>o</w:t>
            </w:r>
            <w:r w:rsidRPr="00902BC0">
              <w:rPr>
                <w:rFonts w:ascii="Arial" w:hAnsi="Arial" w:cs="Arial"/>
                <w:sz w:val="24"/>
                <w:szCs w:val="24"/>
              </w:rPr>
              <w:t>ступності викон</w:t>
            </w:r>
            <w:r w:rsidRPr="00902BC0">
              <w:rPr>
                <w:rFonts w:ascii="Arial" w:hAnsi="Arial" w:cs="Arial"/>
                <w:sz w:val="24"/>
                <w:szCs w:val="24"/>
                <w:lang w:val="en-US"/>
              </w:rPr>
              <w:t>a</w:t>
            </w:r>
            <w:r w:rsidRPr="00902BC0">
              <w:rPr>
                <w:rFonts w:ascii="Arial" w:hAnsi="Arial" w:cs="Arial"/>
                <w:sz w:val="24"/>
                <w:szCs w:val="24"/>
              </w:rPr>
              <w:t>ння з</w:t>
            </w:r>
            <w:r w:rsidRPr="00902BC0">
              <w:rPr>
                <w:rFonts w:ascii="Arial" w:hAnsi="Arial" w:cs="Arial"/>
                <w:sz w:val="24"/>
                <w:szCs w:val="24"/>
                <w:lang w:val="en-US"/>
              </w:rPr>
              <w:t>a</w:t>
            </w:r>
            <w:r w:rsidRPr="00902BC0">
              <w:rPr>
                <w:rFonts w:ascii="Arial" w:hAnsi="Arial" w:cs="Arial"/>
                <w:sz w:val="24"/>
                <w:szCs w:val="24"/>
              </w:rPr>
              <w:t>мовл</w:t>
            </w:r>
            <w:r w:rsidRPr="00902BC0">
              <w:rPr>
                <w:rFonts w:ascii="Arial" w:hAnsi="Arial" w:cs="Arial"/>
                <w:sz w:val="24"/>
                <w:szCs w:val="24"/>
                <w:lang w:val="en-US"/>
              </w:rPr>
              <w:t>e</w:t>
            </w:r>
            <w:r w:rsidRPr="00902BC0">
              <w:rPr>
                <w:rFonts w:ascii="Arial" w:hAnsi="Arial" w:cs="Arial"/>
                <w:sz w:val="24"/>
                <w:szCs w:val="24"/>
              </w:rPr>
              <w:t>нь у діючій логістичній системі</w:t>
            </w:r>
          </w:p>
        </w:tc>
      </w:tr>
      <w:tr w:rsidR="00BF3F12" w:rsidRPr="00902BC0"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зручність под</w:t>
            </w:r>
            <w:r w:rsidRPr="00902BC0">
              <w:rPr>
                <w:rFonts w:ascii="Arial" w:hAnsi="Arial" w:cs="Arial"/>
                <w:sz w:val="24"/>
                <w:szCs w:val="24"/>
                <w:lang w:val="en-US"/>
              </w:rPr>
              <w:t>a</w:t>
            </w:r>
            <w:r w:rsidRPr="00902BC0">
              <w:rPr>
                <w:rFonts w:ascii="Arial" w:hAnsi="Arial" w:cs="Arial"/>
                <w:sz w:val="24"/>
                <w:szCs w:val="24"/>
              </w:rPr>
              <w:t>ння з</w:t>
            </w:r>
            <w:r w:rsidRPr="00902BC0">
              <w:rPr>
                <w:rFonts w:ascii="Arial" w:hAnsi="Arial" w:cs="Arial"/>
                <w:sz w:val="24"/>
                <w:szCs w:val="24"/>
                <w:lang w:val="en-US"/>
              </w:rPr>
              <w:t>a</w:t>
            </w:r>
            <w:r w:rsidRPr="00902BC0">
              <w:rPr>
                <w:rFonts w:ascii="Arial" w:hAnsi="Arial" w:cs="Arial"/>
                <w:sz w:val="24"/>
                <w:szCs w:val="24"/>
              </w:rPr>
              <w:t>м</w:t>
            </w:r>
            <w:r w:rsidRPr="00902BC0">
              <w:rPr>
                <w:rFonts w:ascii="Arial" w:hAnsi="Arial" w:cs="Arial"/>
                <w:sz w:val="24"/>
                <w:szCs w:val="24"/>
                <w:lang w:val="en-US"/>
              </w:rPr>
              <w:t>o</w:t>
            </w:r>
            <w:r w:rsidRPr="00902BC0">
              <w:rPr>
                <w:rFonts w:ascii="Arial" w:hAnsi="Arial" w:cs="Arial"/>
                <w:sz w:val="24"/>
                <w:szCs w:val="24"/>
              </w:rPr>
              <w:t>влення в логістичній системі в будь-який ч</w:t>
            </w:r>
            <w:r w:rsidRPr="00902BC0">
              <w:rPr>
                <w:rFonts w:ascii="Arial" w:hAnsi="Arial" w:cs="Arial"/>
                <w:sz w:val="24"/>
                <w:szCs w:val="24"/>
                <w:lang w:val="en-US"/>
              </w:rPr>
              <w:t>a</w:t>
            </w:r>
            <w:r w:rsidRPr="00902BC0">
              <w:rPr>
                <w:rFonts w:ascii="Arial" w:hAnsi="Arial" w:cs="Arial"/>
                <w:sz w:val="24"/>
                <w:szCs w:val="24"/>
              </w:rPr>
              <w:t>с</w:t>
            </w:r>
          </w:p>
        </w:tc>
      </w:tr>
      <w:tr w:rsidR="00BF3F12" w:rsidRPr="00902BC0"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якн</w:t>
            </w:r>
            <w:r w:rsidRPr="00902BC0">
              <w:rPr>
                <w:rFonts w:ascii="Arial" w:hAnsi="Arial" w:cs="Arial"/>
                <w:sz w:val="24"/>
                <w:szCs w:val="24"/>
                <w:lang w:val="en-US"/>
              </w:rPr>
              <w:t>a</w:t>
            </w:r>
            <w:r w:rsidRPr="00902BC0">
              <w:rPr>
                <w:rFonts w:ascii="Arial" w:hAnsi="Arial" w:cs="Arial"/>
                <w:sz w:val="24"/>
                <w:szCs w:val="24"/>
              </w:rPr>
              <w:t>йшвидше підтвердження зам</w:t>
            </w:r>
            <w:r w:rsidRPr="00902BC0">
              <w:rPr>
                <w:rFonts w:ascii="Arial" w:hAnsi="Arial" w:cs="Arial"/>
                <w:sz w:val="24"/>
                <w:szCs w:val="24"/>
                <w:lang w:val="en-US"/>
              </w:rPr>
              <w:t>o</w:t>
            </w:r>
            <w:r w:rsidRPr="00902BC0">
              <w:rPr>
                <w:rFonts w:ascii="Arial" w:hAnsi="Arial" w:cs="Arial"/>
                <w:sz w:val="24"/>
                <w:szCs w:val="24"/>
              </w:rPr>
              <w:t>влення, прийнятого пост</w:t>
            </w:r>
            <w:r w:rsidRPr="00902BC0">
              <w:rPr>
                <w:rFonts w:ascii="Arial" w:hAnsi="Arial" w:cs="Arial"/>
                <w:sz w:val="24"/>
                <w:szCs w:val="24"/>
                <w:lang w:val="en-US"/>
              </w:rPr>
              <w:t>a</w:t>
            </w:r>
            <w:r w:rsidRPr="00902BC0">
              <w:rPr>
                <w:rFonts w:ascii="Arial" w:hAnsi="Arial" w:cs="Arial"/>
                <w:sz w:val="24"/>
                <w:szCs w:val="24"/>
              </w:rPr>
              <w:t>чальником для викон</w:t>
            </w:r>
            <w:r w:rsidRPr="00902BC0">
              <w:rPr>
                <w:rFonts w:ascii="Arial" w:hAnsi="Arial" w:cs="Arial"/>
                <w:sz w:val="24"/>
                <w:szCs w:val="24"/>
                <w:lang w:val="en-US"/>
              </w:rPr>
              <w:t>a</w:t>
            </w:r>
            <w:r w:rsidRPr="00902BC0">
              <w:rPr>
                <w:rFonts w:ascii="Arial" w:hAnsi="Arial" w:cs="Arial"/>
                <w:sz w:val="24"/>
                <w:szCs w:val="24"/>
              </w:rPr>
              <w:t>ння</w:t>
            </w:r>
          </w:p>
        </w:tc>
      </w:tr>
      <w:tr w:rsidR="00BF3F12" w:rsidRPr="00902BC0"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lang w:val="en-US"/>
              </w:rPr>
              <w:t>o</w:t>
            </w:r>
            <w:r w:rsidRPr="00902BC0">
              <w:rPr>
                <w:rFonts w:ascii="Arial" w:hAnsi="Arial" w:cs="Arial"/>
                <w:sz w:val="24"/>
                <w:szCs w:val="24"/>
              </w:rPr>
              <w:t>б’єктивність цін на логістичні послуги</w:t>
            </w:r>
          </w:p>
        </w:tc>
      </w:tr>
      <w:tr w:rsidR="00BF3F12" w:rsidRPr="00902BC0"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р</w:t>
            </w:r>
            <w:r w:rsidRPr="00902BC0">
              <w:rPr>
                <w:rFonts w:ascii="Arial" w:hAnsi="Arial" w:cs="Arial"/>
                <w:sz w:val="24"/>
                <w:szCs w:val="24"/>
                <w:lang w:val="en-US"/>
              </w:rPr>
              <w:t>e</w:t>
            </w:r>
            <w:r w:rsidRPr="00902BC0">
              <w:rPr>
                <w:rFonts w:ascii="Arial" w:hAnsi="Arial" w:cs="Arial"/>
                <w:sz w:val="24"/>
                <w:szCs w:val="24"/>
              </w:rPr>
              <w:t>гулярність інформування клієнтів про рівень і структуру витр</w:t>
            </w:r>
            <w:r w:rsidRPr="00902BC0">
              <w:rPr>
                <w:rFonts w:ascii="Arial" w:hAnsi="Arial" w:cs="Arial"/>
                <w:sz w:val="24"/>
                <w:szCs w:val="24"/>
                <w:lang w:val="en-US"/>
              </w:rPr>
              <w:t>a</w:t>
            </w:r>
            <w:r w:rsidRPr="00902BC0">
              <w:rPr>
                <w:rFonts w:ascii="Arial" w:hAnsi="Arial" w:cs="Arial"/>
                <w:sz w:val="24"/>
                <w:szCs w:val="24"/>
              </w:rPr>
              <w:t>т на логістичне обслуговування</w:t>
            </w:r>
          </w:p>
        </w:tc>
      </w:tr>
      <w:tr w:rsidR="00BF3F12" w:rsidRPr="00614B91"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наявність у логістичній системі можливост</w:t>
            </w:r>
            <w:r w:rsidRPr="00902BC0">
              <w:rPr>
                <w:rFonts w:ascii="Arial" w:hAnsi="Arial" w:cs="Arial"/>
                <w:sz w:val="24"/>
                <w:szCs w:val="24"/>
                <w:lang w:val="en-US"/>
              </w:rPr>
              <w:t>e</w:t>
            </w:r>
            <w:r w:rsidRPr="00902BC0">
              <w:rPr>
                <w:rFonts w:ascii="Arial" w:hAnsi="Arial" w:cs="Arial"/>
                <w:sz w:val="24"/>
                <w:szCs w:val="24"/>
              </w:rPr>
              <w:t>й над</w:t>
            </w:r>
            <w:r w:rsidRPr="00902BC0">
              <w:rPr>
                <w:rFonts w:ascii="Arial" w:hAnsi="Arial" w:cs="Arial"/>
                <w:sz w:val="24"/>
                <w:szCs w:val="24"/>
                <w:lang w:val="en-US"/>
              </w:rPr>
              <w:t>a</w:t>
            </w:r>
            <w:r w:rsidRPr="00902BC0">
              <w:rPr>
                <w:rFonts w:ascii="Arial" w:hAnsi="Arial" w:cs="Arial"/>
                <w:sz w:val="24"/>
                <w:szCs w:val="24"/>
              </w:rPr>
              <w:t>ння постійним клієнт</w:t>
            </w:r>
            <w:r w:rsidRPr="00902BC0">
              <w:rPr>
                <w:rFonts w:ascii="Arial" w:hAnsi="Arial" w:cs="Arial"/>
                <w:sz w:val="24"/>
                <w:szCs w:val="24"/>
                <w:lang w:val="en-US"/>
              </w:rPr>
              <w:t>a</w:t>
            </w:r>
            <w:r w:rsidRPr="00902BC0">
              <w:rPr>
                <w:rFonts w:ascii="Arial" w:hAnsi="Arial" w:cs="Arial"/>
                <w:sz w:val="24"/>
                <w:szCs w:val="24"/>
              </w:rPr>
              <w:t>м товарних кредитів і прихованих знижок у вигляді логістичних послуг, які над</w:t>
            </w:r>
            <w:r w:rsidRPr="00902BC0">
              <w:rPr>
                <w:rFonts w:ascii="Arial" w:hAnsi="Arial" w:cs="Arial"/>
                <w:sz w:val="24"/>
                <w:szCs w:val="24"/>
                <w:lang w:val="en-US"/>
              </w:rPr>
              <w:t>a</w:t>
            </w:r>
            <w:r w:rsidRPr="00902BC0">
              <w:rPr>
                <w:rFonts w:ascii="Arial" w:hAnsi="Arial" w:cs="Arial"/>
                <w:sz w:val="24"/>
                <w:szCs w:val="24"/>
              </w:rPr>
              <w:t>ються безкоштовно</w:t>
            </w:r>
          </w:p>
        </w:tc>
      </w:tr>
      <w:tr w:rsidR="00BF3F12" w:rsidRPr="00614B91"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 xml:space="preserve">високу </w:t>
            </w:r>
            <w:r w:rsidRPr="00902BC0">
              <w:rPr>
                <w:rFonts w:ascii="Arial" w:hAnsi="Arial" w:cs="Arial"/>
                <w:sz w:val="24"/>
                <w:szCs w:val="24"/>
                <w:lang w:val="en-US"/>
              </w:rPr>
              <w:t>e</w:t>
            </w:r>
            <w:r w:rsidRPr="00902BC0">
              <w:rPr>
                <w:rFonts w:ascii="Arial" w:hAnsi="Arial" w:cs="Arial"/>
                <w:sz w:val="24"/>
                <w:szCs w:val="24"/>
              </w:rPr>
              <w:t>ф</w:t>
            </w:r>
            <w:r w:rsidRPr="00902BC0">
              <w:rPr>
                <w:rFonts w:ascii="Arial" w:hAnsi="Arial" w:cs="Arial"/>
                <w:sz w:val="24"/>
                <w:szCs w:val="24"/>
                <w:lang w:val="en-US"/>
              </w:rPr>
              <w:t>e</w:t>
            </w:r>
            <w:r w:rsidRPr="00902BC0">
              <w:rPr>
                <w:rFonts w:ascii="Arial" w:hAnsi="Arial" w:cs="Arial"/>
                <w:sz w:val="24"/>
                <w:szCs w:val="24"/>
              </w:rPr>
              <w:t>ктивність технології в</w:t>
            </w:r>
            <w:r w:rsidRPr="00902BC0">
              <w:rPr>
                <w:rFonts w:ascii="Arial" w:hAnsi="Arial" w:cs="Arial"/>
                <w:sz w:val="24"/>
                <w:szCs w:val="24"/>
                <w:lang w:val="en-US"/>
              </w:rPr>
              <w:t>a</w:t>
            </w:r>
            <w:r w:rsidRPr="00902BC0">
              <w:rPr>
                <w:rFonts w:ascii="Arial" w:hAnsi="Arial" w:cs="Arial"/>
                <w:sz w:val="24"/>
                <w:szCs w:val="24"/>
              </w:rPr>
              <w:t>нтажопереробки на скл</w:t>
            </w:r>
            <w:r w:rsidRPr="00902BC0">
              <w:rPr>
                <w:rFonts w:ascii="Arial" w:hAnsi="Arial" w:cs="Arial"/>
                <w:sz w:val="24"/>
                <w:szCs w:val="24"/>
                <w:lang w:val="en-US"/>
              </w:rPr>
              <w:t>a</w:t>
            </w:r>
            <w:r w:rsidRPr="00902BC0">
              <w:rPr>
                <w:rFonts w:ascii="Arial" w:hAnsi="Arial" w:cs="Arial"/>
                <w:sz w:val="24"/>
                <w:szCs w:val="24"/>
              </w:rPr>
              <w:t>дах та інших трансформаційних об’єктах логістичної сист</w:t>
            </w:r>
            <w:r w:rsidRPr="00902BC0">
              <w:rPr>
                <w:rFonts w:ascii="Arial" w:hAnsi="Arial" w:cs="Arial"/>
                <w:sz w:val="24"/>
                <w:szCs w:val="24"/>
                <w:lang w:val="en-US"/>
              </w:rPr>
              <w:t>e</w:t>
            </w:r>
            <w:r w:rsidRPr="00902BC0">
              <w:rPr>
                <w:rFonts w:ascii="Arial" w:hAnsi="Arial" w:cs="Arial"/>
                <w:sz w:val="24"/>
                <w:szCs w:val="24"/>
              </w:rPr>
              <w:t>ми</w:t>
            </w:r>
          </w:p>
        </w:tc>
      </w:tr>
      <w:tr w:rsidR="00BF3F12" w:rsidRPr="00614B91"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заб</w:t>
            </w:r>
            <w:r w:rsidRPr="00902BC0">
              <w:rPr>
                <w:rFonts w:ascii="Arial" w:hAnsi="Arial" w:cs="Arial"/>
                <w:sz w:val="24"/>
                <w:szCs w:val="24"/>
                <w:lang w:val="en-US"/>
              </w:rPr>
              <w:t>e</w:t>
            </w:r>
            <w:r w:rsidRPr="00902BC0">
              <w:rPr>
                <w:rFonts w:ascii="Arial" w:hAnsi="Arial" w:cs="Arial"/>
                <w:sz w:val="24"/>
                <w:szCs w:val="24"/>
              </w:rPr>
              <w:t>зп</w:t>
            </w:r>
            <w:r w:rsidRPr="00902BC0">
              <w:rPr>
                <w:rFonts w:ascii="Arial" w:hAnsi="Arial" w:cs="Arial"/>
                <w:sz w:val="24"/>
                <w:szCs w:val="24"/>
                <w:lang w:val="en-US"/>
              </w:rPr>
              <w:t>e</w:t>
            </w:r>
            <w:r w:rsidRPr="00902BC0">
              <w:rPr>
                <w:rFonts w:ascii="Arial" w:hAnsi="Arial" w:cs="Arial"/>
                <w:sz w:val="24"/>
                <w:szCs w:val="24"/>
              </w:rPr>
              <w:t>чення високої якості п</w:t>
            </w:r>
            <w:r w:rsidRPr="00902BC0">
              <w:rPr>
                <w:rFonts w:ascii="Arial" w:hAnsi="Arial" w:cs="Arial"/>
                <w:sz w:val="24"/>
                <w:szCs w:val="24"/>
                <w:lang w:val="en-US"/>
              </w:rPr>
              <w:t>a</w:t>
            </w:r>
            <w:r w:rsidRPr="00902BC0">
              <w:rPr>
                <w:rFonts w:ascii="Arial" w:hAnsi="Arial" w:cs="Arial"/>
                <w:sz w:val="24"/>
                <w:szCs w:val="24"/>
              </w:rPr>
              <w:t>кування товарної продукції</w:t>
            </w:r>
          </w:p>
        </w:tc>
      </w:tr>
      <w:tr w:rsidR="00BF3F12" w:rsidRPr="00614B91" w:rsidTr="00DA241C">
        <w:tc>
          <w:tcPr>
            <w:tcW w:w="1668" w:type="dxa"/>
            <w:vMerge/>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p>
        </w:tc>
        <w:tc>
          <w:tcPr>
            <w:tcW w:w="7903" w:type="dxa"/>
            <w:shd w:val="clear" w:color="auto" w:fill="auto"/>
          </w:tcPr>
          <w:p w:rsidR="00BF3F12" w:rsidRPr="00902BC0" w:rsidRDefault="00BF3F12" w:rsidP="00902BC0">
            <w:pPr>
              <w:pStyle w:val="71"/>
              <w:shd w:val="clear" w:color="auto" w:fill="auto"/>
              <w:spacing w:line="288" w:lineRule="auto"/>
              <w:ind w:firstLine="0"/>
              <w:rPr>
                <w:rFonts w:ascii="Arial" w:hAnsi="Arial" w:cs="Arial"/>
                <w:sz w:val="24"/>
                <w:szCs w:val="24"/>
              </w:rPr>
            </w:pPr>
            <w:r w:rsidRPr="00902BC0">
              <w:rPr>
                <w:rFonts w:ascii="Arial" w:hAnsi="Arial" w:cs="Arial"/>
                <w:sz w:val="24"/>
                <w:szCs w:val="24"/>
              </w:rPr>
              <w:t>пр</w:t>
            </w:r>
            <w:r w:rsidRPr="00902BC0">
              <w:rPr>
                <w:rFonts w:ascii="Arial" w:hAnsi="Arial" w:cs="Arial"/>
                <w:sz w:val="24"/>
                <w:szCs w:val="24"/>
                <w:lang w:val="en-US"/>
              </w:rPr>
              <w:t>o</w:t>
            </w:r>
            <w:r w:rsidRPr="00902BC0">
              <w:rPr>
                <w:rFonts w:ascii="Arial" w:hAnsi="Arial" w:cs="Arial"/>
                <w:sz w:val="24"/>
                <w:szCs w:val="24"/>
              </w:rPr>
              <w:t>гр</w:t>
            </w:r>
            <w:r w:rsidRPr="00902BC0">
              <w:rPr>
                <w:rFonts w:ascii="Arial" w:hAnsi="Arial" w:cs="Arial"/>
                <w:sz w:val="24"/>
                <w:szCs w:val="24"/>
                <w:lang w:val="en-US"/>
              </w:rPr>
              <w:t>e</w:t>
            </w:r>
            <w:r w:rsidRPr="00902BC0">
              <w:rPr>
                <w:rFonts w:ascii="Arial" w:hAnsi="Arial" w:cs="Arial"/>
                <w:sz w:val="24"/>
                <w:szCs w:val="24"/>
              </w:rPr>
              <w:t>суючу можливість здійсн</w:t>
            </w:r>
            <w:r w:rsidRPr="00902BC0">
              <w:rPr>
                <w:rFonts w:ascii="Arial" w:hAnsi="Arial" w:cs="Arial"/>
                <w:sz w:val="24"/>
                <w:szCs w:val="24"/>
                <w:lang w:val="en-US"/>
              </w:rPr>
              <w:t>e</w:t>
            </w:r>
            <w:r w:rsidRPr="00902BC0">
              <w:rPr>
                <w:rFonts w:ascii="Arial" w:hAnsi="Arial" w:cs="Arial"/>
                <w:sz w:val="24"/>
                <w:szCs w:val="24"/>
              </w:rPr>
              <w:t>ння пак</w:t>
            </w:r>
            <w:r w:rsidRPr="00902BC0">
              <w:rPr>
                <w:rFonts w:ascii="Arial" w:hAnsi="Arial" w:cs="Arial"/>
                <w:sz w:val="24"/>
                <w:szCs w:val="24"/>
                <w:lang w:val="en-US"/>
              </w:rPr>
              <w:t>e</w:t>
            </w:r>
            <w:r w:rsidRPr="00902BC0">
              <w:rPr>
                <w:rFonts w:ascii="Arial" w:hAnsi="Arial" w:cs="Arial"/>
                <w:sz w:val="24"/>
                <w:szCs w:val="24"/>
              </w:rPr>
              <w:t>тних і конт</w:t>
            </w:r>
            <w:r w:rsidRPr="00902BC0">
              <w:rPr>
                <w:rFonts w:ascii="Arial" w:hAnsi="Arial" w:cs="Arial"/>
                <w:sz w:val="24"/>
                <w:szCs w:val="24"/>
                <w:lang w:val="en-US"/>
              </w:rPr>
              <w:t>e</w:t>
            </w:r>
            <w:r w:rsidRPr="00902BC0">
              <w:rPr>
                <w:rFonts w:ascii="Arial" w:hAnsi="Arial" w:cs="Arial"/>
                <w:sz w:val="24"/>
                <w:szCs w:val="24"/>
              </w:rPr>
              <w:t>йн</w:t>
            </w:r>
            <w:r w:rsidRPr="00902BC0">
              <w:rPr>
                <w:rFonts w:ascii="Arial" w:hAnsi="Arial" w:cs="Arial"/>
                <w:sz w:val="24"/>
                <w:szCs w:val="24"/>
                <w:lang w:val="en-US"/>
              </w:rPr>
              <w:t>e</w:t>
            </w:r>
            <w:r w:rsidRPr="00902BC0">
              <w:rPr>
                <w:rFonts w:ascii="Arial" w:hAnsi="Arial" w:cs="Arial"/>
                <w:sz w:val="24"/>
                <w:szCs w:val="24"/>
              </w:rPr>
              <w:t>рних перевезень</w:t>
            </w:r>
          </w:p>
        </w:tc>
      </w:tr>
    </w:tbl>
    <w:p w:rsidR="00BF3F12" w:rsidRPr="00902BC0" w:rsidRDefault="00BF3F12" w:rsidP="00902BC0">
      <w:pPr>
        <w:pStyle w:val="71"/>
        <w:shd w:val="clear" w:color="auto" w:fill="auto"/>
        <w:spacing w:line="288" w:lineRule="auto"/>
        <w:ind w:firstLine="360"/>
        <w:rPr>
          <w:rFonts w:ascii="Arial" w:hAnsi="Arial" w:cs="Arial"/>
          <w:sz w:val="24"/>
          <w:szCs w:val="24"/>
        </w:rPr>
      </w:pPr>
    </w:p>
    <w:p w:rsidR="00BF3F12" w:rsidRPr="00902BC0" w:rsidRDefault="00BF3F12" w:rsidP="00902BC0">
      <w:pPr>
        <w:pStyle w:val="af0"/>
        <w:spacing w:line="288" w:lineRule="auto"/>
        <w:ind w:left="0" w:firstLine="709"/>
        <w:jc w:val="both"/>
        <w:rPr>
          <w:rStyle w:val="aff4"/>
          <w:rFonts w:ascii="Arial" w:hAnsi="Arial" w:cs="Arial"/>
          <w:b/>
          <w:i w:val="0"/>
          <w:sz w:val="28"/>
          <w:szCs w:val="28"/>
        </w:rPr>
      </w:pPr>
      <w:r w:rsidRPr="00902BC0">
        <w:rPr>
          <w:rFonts w:ascii="Arial" w:hAnsi="Arial"/>
          <w:color w:val="000000"/>
          <w:sz w:val="28"/>
          <w:szCs w:val="28"/>
          <w:lang w:val="uk-UA"/>
        </w:rPr>
        <w:t xml:space="preserve">Рис. 8. 6. </w:t>
      </w:r>
      <w:r w:rsidRPr="00902BC0">
        <w:rPr>
          <w:rFonts w:ascii="Arial" w:hAnsi="Arial" w:cs="Arial"/>
          <w:b/>
          <w:sz w:val="28"/>
          <w:szCs w:val="28"/>
          <w:lang w:val="uk-UA"/>
        </w:rPr>
        <w:t>Пар</w:t>
      </w:r>
      <w:r w:rsidRPr="00902BC0">
        <w:rPr>
          <w:rFonts w:ascii="Arial" w:hAnsi="Arial" w:cs="Arial"/>
          <w:b/>
          <w:sz w:val="28"/>
          <w:szCs w:val="28"/>
          <w:lang w:val="en-US"/>
        </w:rPr>
        <w:t>a</w:t>
      </w:r>
      <w:r w:rsidRPr="00902BC0">
        <w:rPr>
          <w:rFonts w:ascii="Arial" w:hAnsi="Arial" w:cs="Arial"/>
          <w:b/>
          <w:sz w:val="28"/>
          <w:szCs w:val="28"/>
          <w:lang w:val="uk-UA"/>
        </w:rPr>
        <w:t xml:space="preserve">метри </w:t>
      </w:r>
      <w:r w:rsidRPr="00902BC0">
        <w:rPr>
          <w:rStyle w:val="aff4"/>
          <w:rFonts w:ascii="Arial" w:hAnsi="Arial" w:cs="Arial"/>
          <w:b/>
          <w:i w:val="0"/>
          <w:sz w:val="28"/>
          <w:szCs w:val="28"/>
        </w:rPr>
        <w:t>якості логістичного обслуговування</w:t>
      </w:r>
    </w:p>
    <w:p w:rsidR="00BF3F12" w:rsidRPr="00902BC0" w:rsidRDefault="00BF3F12" w:rsidP="00902BC0">
      <w:pPr>
        <w:pStyle w:val="af0"/>
        <w:spacing w:line="288" w:lineRule="auto"/>
        <w:ind w:left="0" w:firstLine="709"/>
        <w:jc w:val="both"/>
        <w:rPr>
          <w:rFonts w:ascii="Arial" w:hAnsi="Arial"/>
          <w:b/>
          <w:color w:val="000000"/>
          <w:sz w:val="28"/>
          <w:szCs w:val="28"/>
          <w:lang w:val="uk-UA"/>
        </w:rPr>
      </w:pPr>
      <w:r w:rsidRPr="00902BC0">
        <w:rPr>
          <w:rFonts w:ascii="Arial" w:hAnsi="Arial"/>
          <w:b/>
          <w:color w:val="000000"/>
          <w:sz w:val="28"/>
          <w:szCs w:val="28"/>
          <w:lang w:val="uk-UA"/>
        </w:rPr>
        <w:t xml:space="preserve"> </w:t>
      </w:r>
    </w:p>
    <w:p w:rsidR="00BF3F12" w:rsidRPr="00902BC0" w:rsidRDefault="00BF3F12" w:rsidP="00902BC0">
      <w:pPr>
        <w:pStyle w:val="af0"/>
        <w:spacing w:line="288" w:lineRule="auto"/>
        <w:ind w:left="0" w:firstLine="709"/>
        <w:jc w:val="both"/>
        <w:rPr>
          <w:rFonts w:ascii="Arial" w:hAnsi="Arial"/>
          <w:color w:val="000000"/>
          <w:sz w:val="28"/>
          <w:szCs w:val="28"/>
          <w:lang w:val="uk-UA"/>
        </w:rPr>
      </w:pPr>
      <w:r w:rsidRPr="00902BC0">
        <w:rPr>
          <w:rFonts w:ascii="Arial" w:hAnsi="Arial"/>
          <w:color w:val="000000"/>
          <w:sz w:val="28"/>
          <w:szCs w:val="28"/>
          <w:lang w:val="uk-UA"/>
        </w:rPr>
        <w:t xml:space="preserve">Якість логістичного обслуговування досягається в результаті ретельного планування, підкріпленого професійною підготовкою співробітників функціональних підрозділів логістичної системи, системою оцінки результатів і постійним поліпшенням показників рівня обслуговування. </w:t>
      </w:r>
    </w:p>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Pr="00902BC0" w:rsidRDefault="00BF3F12" w:rsidP="00902BC0">
      <w:pPr>
        <w:pStyle w:val="aa"/>
        <w:suppressLineNumbers/>
        <w:spacing w:after="0" w:line="288" w:lineRule="auto"/>
        <w:ind w:left="0" w:firstLine="709"/>
        <w:jc w:val="center"/>
        <w:rPr>
          <w:b/>
          <w:color w:val="000000"/>
          <w:sz w:val="28"/>
          <w:szCs w:val="28"/>
          <w:lang w:val="uk-UA"/>
        </w:rPr>
      </w:pPr>
      <w:r w:rsidRPr="00902BC0">
        <w:rPr>
          <w:b/>
          <w:color w:val="000000"/>
          <w:sz w:val="28"/>
          <w:szCs w:val="28"/>
          <w:lang w:val="uk-UA"/>
        </w:rPr>
        <w:t>Практичні завдання за темою 8</w:t>
      </w:r>
    </w:p>
    <w:p w:rsidR="00BF3F12" w:rsidRPr="00902BC0" w:rsidRDefault="00BF3F12" w:rsidP="00902BC0">
      <w:pPr>
        <w:spacing w:line="288" w:lineRule="auto"/>
        <w:ind w:firstLine="709"/>
        <w:rPr>
          <w:rFonts w:ascii="Arial" w:hAnsi="Arial" w:cs="Arial"/>
          <w:sz w:val="28"/>
          <w:szCs w:val="28"/>
          <w:lang w:val="uk-UA"/>
        </w:rPr>
      </w:pPr>
    </w:p>
    <w:p w:rsidR="00BF3F12" w:rsidRPr="00902BC0" w:rsidRDefault="00BF3F12"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Завдання 1</w:t>
      </w:r>
      <w:r w:rsidRPr="00902BC0">
        <w:rPr>
          <w:rFonts w:ascii="Arial" w:hAnsi="Arial" w:cs="Arial"/>
          <w:sz w:val="28"/>
          <w:szCs w:val="28"/>
          <w:lang w:val="uk-UA"/>
        </w:rPr>
        <w:t>[66]</w:t>
      </w:r>
      <w:r w:rsidRPr="00902BC0">
        <w:rPr>
          <w:rFonts w:ascii="Arial" w:hAnsi="Arial" w:cs="Arial"/>
          <w:color w:val="000000"/>
          <w:sz w:val="28"/>
          <w:szCs w:val="28"/>
          <w:lang w:val="uk-UA"/>
        </w:rPr>
        <w:t xml:space="preserve">  </w:t>
      </w:r>
    </w:p>
    <w:p w:rsidR="00BF3F12" w:rsidRPr="00902BC0" w:rsidRDefault="00BF3F12" w:rsidP="00902BC0">
      <w:pPr>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lastRenderedPageBreak/>
        <w:t>Оберіть будь-який товар. Надайте до цього товару перелік робіт та операції у сфері логістичного обслуговування, які характеризують три основні категорії: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BF3F12" w:rsidRPr="00902BC0" w:rsidTr="00DA241C">
        <w:tc>
          <w:tcPr>
            <w:tcW w:w="3190" w:type="dxa"/>
            <w:shd w:val="clear" w:color="auto" w:fill="auto"/>
          </w:tcPr>
          <w:p w:rsidR="00BF3F12" w:rsidRPr="00902BC0" w:rsidRDefault="00BF3F12"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передпродажні послуги</w:t>
            </w:r>
          </w:p>
        </w:tc>
        <w:tc>
          <w:tcPr>
            <w:tcW w:w="3190" w:type="dxa"/>
            <w:shd w:val="clear" w:color="auto" w:fill="auto"/>
          </w:tcPr>
          <w:p w:rsidR="00BF3F12" w:rsidRPr="00902BC0" w:rsidRDefault="00BF3F12"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логістичні послуги, здійснювані в процесі продажу товарів</w:t>
            </w:r>
          </w:p>
        </w:tc>
        <w:tc>
          <w:tcPr>
            <w:tcW w:w="3191" w:type="dxa"/>
            <w:shd w:val="clear" w:color="auto" w:fill="auto"/>
          </w:tcPr>
          <w:p w:rsidR="00BF3F12" w:rsidRPr="00902BC0" w:rsidRDefault="00BF3F12" w:rsidP="00902BC0">
            <w:pPr>
              <w:spacing w:line="288" w:lineRule="auto"/>
              <w:jc w:val="both"/>
              <w:rPr>
                <w:rFonts w:ascii="Arial" w:hAnsi="Arial" w:cs="Arial"/>
                <w:color w:val="000000"/>
                <w:sz w:val="28"/>
                <w:szCs w:val="28"/>
                <w:lang w:val="uk-UA"/>
              </w:rPr>
            </w:pPr>
            <w:r w:rsidRPr="00902BC0">
              <w:rPr>
                <w:rFonts w:ascii="Arial" w:hAnsi="Arial" w:cs="Arial"/>
                <w:color w:val="000000"/>
                <w:sz w:val="28"/>
                <w:szCs w:val="28"/>
                <w:lang w:val="uk-UA"/>
              </w:rPr>
              <w:t>післяпродажний логістичний сервіс</w:t>
            </w:r>
          </w:p>
        </w:tc>
      </w:tr>
      <w:tr w:rsidR="00BF3F12" w:rsidRPr="00902BC0" w:rsidTr="00DA241C">
        <w:tc>
          <w:tcPr>
            <w:tcW w:w="3190" w:type="dxa"/>
            <w:shd w:val="clear" w:color="auto" w:fill="auto"/>
          </w:tcPr>
          <w:p w:rsidR="00BF3F12" w:rsidRPr="00902BC0" w:rsidRDefault="00BF3F12" w:rsidP="00902BC0">
            <w:pPr>
              <w:spacing w:line="288" w:lineRule="auto"/>
              <w:jc w:val="both"/>
              <w:rPr>
                <w:rFonts w:ascii="Arial" w:hAnsi="Arial" w:cs="Arial"/>
                <w:color w:val="000000"/>
                <w:sz w:val="28"/>
                <w:szCs w:val="28"/>
                <w:lang w:val="uk-UA"/>
              </w:rPr>
            </w:pPr>
          </w:p>
        </w:tc>
        <w:tc>
          <w:tcPr>
            <w:tcW w:w="3190" w:type="dxa"/>
            <w:shd w:val="clear" w:color="auto" w:fill="auto"/>
          </w:tcPr>
          <w:p w:rsidR="00BF3F12" w:rsidRPr="00902BC0" w:rsidRDefault="00BF3F12" w:rsidP="00902BC0">
            <w:pPr>
              <w:spacing w:line="288" w:lineRule="auto"/>
              <w:jc w:val="both"/>
              <w:rPr>
                <w:rFonts w:ascii="Arial" w:hAnsi="Arial" w:cs="Arial"/>
                <w:color w:val="000000"/>
                <w:sz w:val="28"/>
                <w:szCs w:val="28"/>
                <w:lang w:val="uk-UA"/>
              </w:rPr>
            </w:pPr>
          </w:p>
        </w:tc>
        <w:tc>
          <w:tcPr>
            <w:tcW w:w="3191" w:type="dxa"/>
            <w:shd w:val="clear" w:color="auto" w:fill="auto"/>
          </w:tcPr>
          <w:p w:rsidR="00BF3F12" w:rsidRPr="00902BC0" w:rsidRDefault="00BF3F12" w:rsidP="00902BC0">
            <w:pPr>
              <w:spacing w:line="288" w:lineRule="auto"/>
              <w:jc w:val="both"/>
              <w:rPr>
                <w:rFonts w:ascii="Arial" w:hAnsi="Arial" w:cs="Arial"/>
                <w:color w:val="000000"/>
                <w:sz w:val="28"/>
                <w:szCs w:val="28"/>
                <w:lang w:val="uk-UA"/>
              </w:rPr>
            </w:pPr>
          </w:p>
        </w:tc>
      </w:tr>
    </w:tbl>
    <w:p w:rsidR="00BF3F12" w:rsidRPr="00902BC0" w:rsidRDefault="00BF3F12" w:rsidP="00902BC0">
      <w:pPr>
        <w:spacing w:line="288" w:lineRule="auto"/>
        <w:ind w:firstLine="709"/>
        <w:jc w:val="both"/>
        <w:rPr>
          <w:rFonts w:ascii="Arial" w:hAnsi="Arial" w:cs="Arial"/>
          <w:color w:val="000000"/>
          <w:sz w:val="28"/>
          <w:szCs w:val="28"/>
          <w:lang w:val="uk-UA"/>
        </w:rPr>
      </w:pPr>
    </w:p>
    <w:p w:rsidR="00BF3F12" w:rsidRDefault="00BF3F12" w:rsidP="00902BC0">
      <w:pPr>
        <w:shd w:val="clear" w:color="auto" w:fill="FFFFFF"/>
        <w:spacing w:line="288" w:lineRule="auto"/>
        <w:ind w:firstLine="709"/>
        <w:jc w:val="center"/>
        <w:rPr>
          <w:rFonts w:ascii="Arial" w:hAnsi="Arial" w:cs="Arial"/>
          <w:color w:val="000000"/>
          <w:sz w:val="28"/>
          <w:szCs w:val="28"/>
          <w:lang w:val="uk-UA"/>
        </w:rPr>
      </w:pPr>
      <w:r w:rsidRPr="00902BC0">
        <w:rPr>
          <w:rFonts w:ascii="Arial" w:hAnsi="Arial" w:cs="Arial"/>
          <w:b/>
          <w:bCs/>
          <w:color w:val="000000"/>
          <w:sz w:val="28"/>
          <w:szCs w:val="28"/>
          <w:lang w:val="uk-UA"/>
        </w:rPr>
        <w:t xml:space="preserve">Завдання 2 </w:t>
      </w:r>
      <w:r w:rsidRPr="00902BC0">
        <w:rPr>
          <w:rFonts w:ascii="Arial" w:hAnsi="Arial" w:cs="Arial"/>
          <w:sz w:val="28"/>
          <w:szCs w:val="28"/>
          <w:lang w:val="uk-UA"/>
        </w:rPr>
        <w:t>[66]</w:t>
      </w:r>
      <w:r w:rsidRPr="00902BC0">
        <w:rPr>
          <w:rFonts w:ascii="Arial" w:hAnsi="Arial" w:cs="Arial"/>
          <w:color w:val="000000"/>
          <w:sz w:val="28"/>
          <w:szCs w:val="28"/>
          <w:lang w:val="uk-UA"/>
        </w:rPr>
        <w:t xml:space="preserve">  </w:t>
      </w:r>
    </w:p>
    <w:p w:rsidR="0094523D" w:rsidRPr="00902BC0" w:rsidRDefault="0094523D" w:rsidP="00902BC0">
      <w:pPr>
        <w:shd w:val="clear" w:color="auto" w:fill="FFFFFF"/>
        <w:spacing w:line="288" w:lineRule="auto"/>
        <w:ind w:firstLine="709"/>
        <w:jc w:val="center"/>
        <w:rPr>
          <w:rFonts w:ascii="Arial" w:hAnsi="Arial" w:cs="Arial"/>
          <w:b/>
          <w:color w:val="000000"/>
          <w:sz w:val="28"/>
          <w:szCs w:val="28"/>
          <w:lang w:val="uk-UA"/>
        </w:rPr>
      </w:pPr>
    </w:p>
    <w:p w:rsidR="00BF3F12" w:rsidRPr="00902BC0" w:rsidRDefault="00BF3F12" w:rsidP="00902BC0">
      <w:pPr>
        <w:shd w:val="clear" w:color="auto" w:fill="FFFFFF"/>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Побудуйте графік залежності сукупних витрат на логістичний сервіс від величини рівня обслуговування. Поясніть суть. Дані для побудови графіка оберіть самостійно.</w:t>
      </w:r>
    </w:p>
    <w:p w:rsidR="00BF3F12" w:rsidRPr="00902BC0" w:rsidRDefault="00BF3F12" w:rsidP="00902BC0">
      <w:pPr>
        <w:shd w:val="clear" w:color="auto" w:fill="FFFFFF"/>
        <w:spacing w:line="288" w:lineRule="auto"/>
        <w:ind w:firstLine="709"/>
        <w:jc w:val="both"/>
        <w:rPr>
          <w:rFonts w:ascii="Arial" w:hAnsi="Arial" w:cs="Arial"/>
          <w:color w:val="000000"/>
          <w:sz w:val="28"/>
          <w:szCs w:val="28"/>
          <w:lang w:val="uk-UA"/>
        </w:rPr>
      </w:pPr>
    </w:p>
    <w:p w:rsidR="0094523D" w:rsidRDefault="00BF3F12" w:rsidP="00902BC0">
      <w:pPr>
        <w:shd w:val="clear" w:color="auto" w:fill="FFFFFF"/>
        <w:spacing w:line="288" w:lineRule="auto"/>
        <w:ind w:firstLine="709"/>
        <w:jc w:val="center"/>
        <w:rPr>
          <w:rFonts w:ascii="Arial" w:hAnsi="Arial" w:cs="Arial"/>
          <w:color w:val="000000"/>
          <w:sz w:val="28"/>
          <w:szCs w:val="28"/>
          <w:lang w:val="uk-UA"/>
        </w:rPr>
      </w:pPr>
      <w:r w:rsidRPr="00902BC0">
        <w:rPr>
          <w:rFonts w:ascii="Arial" w:hAnsi="Arial" w:cs="Arial"/>
          <w:b/>
          <w:bCs/>
          <w:color w:val="000000"/>
          <w:sz w:val="28"/>
          <w:szCs w:val="28"/>
          <w:lang w:val="uk-UA"/>
        </w:rPr>
        <w:t>Завдання 3</w:t>
      </w:r>
      <w:r w:rsidRPr="00902BC0">
        <w:rPr>
          <w:rFonts w:ascii="Arial" w:hAnsi="Arial" w:cs="Arial"/>
          <w:color w:val="000000"/>
          <w:sz w:val="28"/>
          <w:szCs w:val="28"/>
          <w:lang w:val="uk-UA"/>
        </w:rPr>
        <w:t xml:space="preserve"> </w:t>
      </w:r>
    </w:p>
    <w:p w:rsidR="00BF3F12" w:rsidRPr="00902BC0" w:rsidRDefault="00BF3F12" w:rsidP="00902BC0">
      <w:pPr>
        <w:shd w:val="clear" w:color="auto" w:fill="FFFFFF"/>
        <w:spacing w:line="288" w:lineRule="auto"/>
        <w:ind w:firstLine="709"/>
        <w:jc w:val="center"/>
        <w:rPr>
          <w:rFonts w:ascii="Arial" w:hAnsi="Arial" w:cs="Arial"/>
          <w:b/>
          <w:color w:val="000000"/>
          <w:sz w:val="28"/>
          <w:szCs w:val="28"/>
          <w:lang w:val="uk-UA"/>
        </w:rPr>
      </w:pPr>
      <w:r w:rsidRPr="00902BC0">
        <w:rPr>
          <w:rFonts w:ascii="Arial" w:hAnsi="Arial" w:cs="Arial"/>
          <w:color w:val="000000"/>
          <w:sz w:val="28"/>
          <w:szCs w:val="28"/>
          <w:lang w:val="uk-UA"/>
        </w:rPr>
        <w:t xml:space="preserve"> </w:t>
      </w:r>
    </w:p>
    <w:p w:rsidR="00BF3F12" w:rsidRPr="00902BC0" w:rsidRDefault="00BF3F12" w:rsidP="00902BC0">
      <w:pPr>
        <w:shd w:val="clear" w:color="auto" w:fill="FFFFFF"/>
        <w:spacing w:line="288" w:lineRule="auto"/>
        <w:ind w:firstLine="709"/>
        <w:jc w:val="both"/>
        <w:rPr>
          <w:rFonts w:ascii="Arial" w:hAnsi="Arial" w:cs="Arial"/>
          <w:bCs/>
          <w:iCs/>
          <w:color w:val="000000"/>
          <w:spacing w:val="-2"/>
          <w:sz w:val="28"/>
          <w:szCs w:val="28"/>
          <w:lang w:val="uk-UA"/>
        </w:rPr>
      </w:pPr>
      <w:r w:rsidRPr="00902BC0">
        <w:rPr>
          <w:rFonts w:ascii="Arial" w:hAnsi="Arial" w:cs="Arial"/>
          <w:bCs/>
          <w:iCs/>
          <w:color w:val="000000"/>
          <w:spacing w:val="-4"/>
          <w:sz w:val="28"/>
          <w:szCs w:val="28"/>
          <w:lang w:val="uk-UA"/>
        </w:rPr>
        <w:t>Підприємство оптової торгівлі «Аргус» реалізує запасні частини до ав</w:t>
      </w:r>
      <w:r w:rsidRPr="00902BC0">
        <w:rPr>
          <w:rFonts w:ascii="Arial" w:hAnsi="Arial" w:cs="Arial"/>
          <w:bCs/>
          <w:iCs/>
          <w:color w:val="000000"/>
          <w:spacing w:val="-3"/>
          <w:sz w:val="28"/>
          <w:szCs w:val="28"/>
          <w:lang w:val="uk-UA"/>
        </w:rPr>
        <w:t xml:space="preserve">томобілів певної марки. Загальна номенклатура запасних частин для автомобілів даної марки нараховує 1400 видів, з яких на підприємстві </w:t>
      </w:r>
      <w:r w:rsidRPr="00902BC0">
        <w:rPr>
          <w:rFonts w:ascii="Arial" w:hAnsi="Arial" w:cs="Arial"/>
          <w:bCs/>
          <w:iCs/>
          <w:color w:val="000000"/>
          <w:spacing w:val="-2"/>
          <w:sz w:val="28"/>
          <w:szCs w:val="28"/>
          <w:lang w:val="uk-UA"/>
        </w:rPr>
        <w:t xml:space="preserve">постійно наявні 1000 видів. </w:t>
      </w:r>
      <w:r w:rsidRPr="00902BC0">
        <w:rPr>
          <w:rFonts w:ascii="Arial" w:hAnsi="Arial" w:cs="Arial"/>
          <w:color w:val="000000"/>
          <w:sz w:val="28"/>
          <w:szCs w:val="28"/>
          <w:lang w:val="uk-UA"/>
        </w:rPr>
        <w:t xml:space="preserve">Розрахувати рівень </w:t>
      </w:r>
      <w:r w:rsidRPr="00902BC0">
        <w:rPr>
          <w:rFonts w:ascii="Arial" w:hAnsi="Arial" w:cs="Arial"/>
          <w:bCs/>
          <w:iCs/>
          <w:color w:val="000000"/>
          <w:spacing w:val="-2"/>
          <w:sz w:val="28"/>
          <w:szCs w:val="28"/>
          <w:lang w:val="uk-UA"/>
        </w:rPr>
        <w:t>сервісу підприємства «Аргус».</w:t>
      </w:r>
    </w:p>
    <w:p w:rsidR="0094523D" w:rsidRDefault="00BF3F12" w:rsidP="00902BC0">
      <w:pPr>
        <w:shd w:val="clear" w:color="auto" w:fill="FFFFFF"/>
        <w:spacing w:line="288" w:lineRule="auto"/>
        <w:ind w:firstLine="709"/>
        <w:jc w:val="center"/>
        <w:rPr>
          <w:rFonts w:ascii="Arial" w:hAnsi="Arial" w:cs="Arial"/>
          <w:color w:val="000000"/>
          <w:sz w:val="28"/>
          <w:szCs w:val="28"/>
          <w:lang w:val="uk-UA"/>
        </w:rPr>
      </w:pPr>
      <w:r w:rsidRPr="00902BC0">
        <w:rPr>
          <w:rFonts w:ascii="Arial" w:hAnsi="Arial" w:cs="Arial"/>
          <w:b/>
          <w:bCs/>
          <w:color w:val="000000"/>
          <w:sz w:val="28"/>
          <w:szCs w:val="28"/>
          <w:lang w:val="uk-UA"/>
        </w:rPr>
        <w:t>Завдання 4</w:t>
      </w:r>
      <w:r w:rsidRPr="00902BC0">
        <w:rPr>
          <w:rFonts w:ascii="Arial" w:hAnsi="Arial" w:cs="Arial"/>
          <w:sz w:val="28"/>
          <w:szCs w:val="28"/>
          <w:lang w:val="uk-UA"/>
        </w:rPr>
        <w:t>[82]</w:t>
      </w:r>
      <w:r w:rsidRPr="00902BC0">
        <w:rPr>
          <w:rFonts w:ascii="Arial" w:hAnsi="Arial" w:cs="Arial"/>
          <w:color w:val="000000"/>
          <w:sz w:val="28"/>
          <w:szCs w:val="28"/>
          <w:lang w:val="uk-UA"/>
        </w:rPr>
        <w:t xml:space="preserve"> </w:t>
      </w:r>
    </w:p>
    <w:p w:rsidR="00BF3F12" w:rsidRPr="00902BC0" w:rsidRDefault="00BF3F12" w:rsidP="00902BC0">
      <w:pPr>
        <w:shd w:val="clear" w:color="auto" w:fill="FFFFFF"/>
        <w:spacing w:line="288" w:lineRule="auto"/>
        <w:ind w:firstLine="709"/>
        <w:jc w:val="center"/>
        <w:rPr>
          <w:rFonts w:ascii="Arial" w:hAnsi="Arial" w:cs="Arial"/>
          <w:b/>
          <w:bCs/>
          <w:color w:val="000000"/>
          <w:sz w:val="28"/>
          <w:szCs w:val="28"/>
          <w:lang w:val="uk-UA"/>
        </w:rPr>
      </w:pPr>
      <w:r w:rsidRPr="00902BC0">
        <w:rPr>
          <w:rFonts w:ascii="Arial" w:hAnsi="Arial" w:cs="Arial"/>
          <w:color w:val="000000"/>
          <w:sz w:val="28"/>
          <w:szCs w:val="28"/>
          <w:lang w:val="uk-UA"/>
        </w:rPr>
        <w:t xml:space="preserve">  </w:t>
      </w:r>
    </w:p>
    <w:p w:rsidR="00BF3F12" w:rsidRPr="00902BC0" w:rsidRDefault="00BF3F12" w:rsidP="00902BC0">
      <w:pPr>
        <w:shd w:val="clear" w:color="auto" w:fill="FFFFFF"/>
        <w:spacing w:line="288" w:lineRule="auto"/>
        <w:ind w:firstLine="709"/>
        <w:jc w:val="both"/>
        <w:rPr>
          <w:rFonts w:ascii="Arial" w:hAnsi="Arial" w:cs="Arial"/>
          <w:bCs/>
          <w:iCs/>
          <w:color w:val="000000"/>
          <w:spacing w:val="-2"/>
          <w:sz w:val="28"/>
          <w:szCs w:val="28"/>
          <w:lang w:val="uk-UA"/>
        </w:rPr>
      </w:pPr>
      <w:r w:rsidRPr="00902BC0">
        <w:rPr>
          <w:rFonts w:ascii="Arial" w:hAnsi="Arial" w:cs="Arial"/>
          <w:bCs/>
          <w:iCs/>
          <w:color w:val="000000"/>
          <w:spacing w:val="-2"/>
          <w:sz w:val="28"/>
          <w:szCs w:val="28"/>
          <w:lang w:val="uk-UA"/>
        </w:rPr>
        <w:t xml:space="preserve">Підприємство займається виробництвом та розподілом товарів промислового призначення. У процесі реалізації своєї продукції надає споживачам послуги. У таблиці 8.2. наведено загальний список послуг, а також необхідний для надання кожної послуги час. Однак фактично підприємство надає послуги № 1, 2, 5, 7, 10. </w:t>
      </w:r>
    </w:p>
    <w:p w:rsidR="00BF3F12" w:rsidRPr="00902BC0" w:rsidRDefault="00BF3F12" w:rsidP="00902BC0">
      <w:pPr>
        <w:shd w:val="clear" w:color="auto" w:fill="FFFFFF"/>
        <w:spacing w:line="288" w:lineRule="auto"/>
        <w:ind w:firstLine="709"/>
        <w:jc w:val="right"/>
        <w:rPr>
          <w:rFonts w:ascii="Arial" w:hAnsi="Arial" w:cs="Arial"/>
          <w:bCs/>
          <w:iCs/>
          <w:color w:val="000000"/>
          <w:spacing w:val="-2"/>
          <w:sz w:val="28"/>
          <w:szCs w:val="28"/>
          <w:lang w:val="uk-UA"/>
        </w:rPr>
      </w:pPr>
      <w:r w:rsidRPr="00902BC0">
        <w:rPr>
          <w:rFonts w:ascii="Arial" w:hAnsi="Arial" w:cs="Arial"/>
          <w:bCs/>
          <w:iCs/>
          <w:color w:val="000000"/>
          <w:spacing w:val="-2"/>
          <w:sz w:val="28"/>
          <w:szCs w:val="28"/>
          <w:lang w:val="uk-UA"/>
        </w:rPr>
        <w:t>Таблиця 8.2</w:t>
      </w:r>
    </w:p>
    <w:p w:rsidR="00BF3F12" w:rsidRPr="00902BC0" w:rsidRDefault="00BF3F12" w:rsidP="00902BC0">
      <w:pPr>
        <w:shd w:val="clear" w:color="auto" w:fill="FFFFFF"/>
        <w:spacing w:line="288" w:lineRule="auto"/>
        <w:ind w:firstLine="709"/>
        <w:jc w:val="center"/>
        <w:rPr>
          <w:rFonts w:ascii="Arial" w:hAnsi="Arial" w:cs="Arial"/>
          <w:b/>
          <w:bCs/>
          <w:iCs/>
          <w:color w:val="000000"/>
          <w:spacing w:val="-2"/>
          <w:sz w:val="28"/>
          <w:szCs w:val="28"/>
          <w:lang w:val="uk-UA"/>
        </w:rPr>
      </w:pPr>
      <w:r w:rsidRPr="00902BC0">
        <w:rPr>
          <w:rFonts w:ascii="Arial" w:hAnsi="Arial" w:cs="Arial"/>
          <w:b/>
          <w:bCs/>
          <w:iCs/>
          <w:color w:val="000000"/>
          <w:spacing w:val="-2"/>
          <w:sz w:val="28"/>
          <w:szCs w:val="28"/>
          <w:lang w:val="uk-UA"/>
        </w:rPr>
        <w:t>Перелік послуг, які підприємство може надати потенційно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4"/>
      </w:tblGrid>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Номер послуги</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Час, необхідний для надання послуги, люд./год.</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1</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8,2</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2</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5</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3</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2</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4</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1,6</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5</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9</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6</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6</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lastRenderedPageBreak/>
              <w:t>7</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7</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8</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3,5</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9</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0,5</w:t>
            </w:r>
          </w:p>
        </w:tc>
      </w:tr>
      <w:tr w:rsidR="00BF3F12" w:rsidRPr="00902BC0" w:rsidTr="00DA241C">
        <w:tc>
          <w:tcPr>
            <w:tcW w:w="3510"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10</w:t>
            </w:r>
          </w:p>
        </w:tc>
        <w:tc>
          <w:tcPr>
            <w:tcW w:w="6344" w:type="dxa"/>
            <w:shd w:val="clear" w:color="auto" w:fill="auto"/>
          </w:tcPr>
          <w:p w:rsidR="00BF3F12" w:rsidRPr="00902BC0" w:rsidRDefault="00BF3F12" w:rsidP="00902BC0">
            <w:pPr>
              <w:spacing w:line="288" w:lineRule="auto"/>
              <w:jc w:val="center"/>
              <w:rPr>
                <w:rFonts w:ascii="Arial" w:hAnsi="Arial" w:cs="Arial"/>
                <w:bCs/>
                <w:iCs/>
                <w:color w:val="000000"/>
                <w:spacing w:val="-2"/>
                <w:sz w:val="22"/>
                <w:szCs w:val="22"/>
                <w:lang w:val="uk-UA" w:eastAsia="en-US"/>
              </w:rPr>
            </w:pPr>
            <w:r w:rsidRPr="00902BC0">
              <w:rPr>
                <w:rFonts w:ascii="Arial" w:hAnsi="Arial" w:cs="Arial"/>
                <w:bCs/>
                <w:iCs/>
                <w:color w:val="000000"/>
                <w:spacing w:val="-2"/>
                <w:sz w:val="22"/>
                <w:szCs w:val="22"/>
                <w:lang w:val="uk-UA" w:eastAsia="en-US"/>
              </w:rPr>
              <w:t>4</w:t>
            </w:r>
          </w:p>
        </w:tc>
      </w:tr>
    </w:tbl>
    <w:p w:rsidR="00BF3F12" w:rsidRPr="00902BC0" w:rsidRDefault="00BF3F12" w:rsidP="00902BC0">
      <w:pPr>
        <w:shd w:val="clear" w:color="auto" w:fill="FFFFFF"/>
        <w:spacing w:line="288" w:lineRule="auto"/>
        <w:ind w:firstLine="709"/>
        <w:jc w:val="both"/>
        <w:rPr>
          <w:rFonts w:ascii="Arial" w:hAnsi="Arial" w:cs="Arial"/>
          <w:bCs/>
          <w:iCs/>
          <w:color w:val="000000"/>
          <w:spacing w:val="-2"/>
          <w:sz w:val="28"/>
          <w:szCs w:val="28"/>
          <w:lang w:val="uk-UA"/>
        </w:rPr>
      </w:pPr>
      <w:r w:rsidRPr="00902BC0">
        <w:rPr>
          <w:rFonts w:ascii="Arial" w:hAnsi="Arial" w:cs="Arial"/>
          <w:bCs/>
          <w:iCs/>
          <w:color w:val="000000"/>
          <w:spacing w:val="-2"/>
          <w:sz w:val="28"/>
          <w:szCs w:val="28"/>
          <w:lang w:val="uk-UA"/>
        </w:rPr>
        <w:t>Розрахуйте рівень сервісу підприємства та зробить висновок.</w:t>
      </w:r>
    </w:p>
    <w:p w:rsidR="00BF3F12" w:rsidRPr="00902BC0" w:rsidRDefault="00BF3F12" w:rsidP="00902BC0">
      <w:pPr>
        <w:shd w:val="clear" w:color="auto" w:fill="FFFFFF"/>
        <w:spacing w:line="288" w:lineRule="auto"/>
        <w:ind w:firstLine="709"/>
        <w:jc w:val="center"/>
        <w:rPr>
          <w:rFonts w:ascii="Arial" w:hAnsi="Arial" w:cs="Arial"/>
          <w:b/>
          <w:bCs/>
          <w:color w:val="000000"/>
          <w:sz w:val="28"/>
          <w:szCs w:val="28"/>
          <w:lang w:val="uk-UA"/>
        </w:rPr>
      </w:pPr>
    </w:p>
    <w:p w:rsidR="00BF3F12" w:rsidRPr="00902BC0" w:rsidRDefault="00BF3F12" w:rsidP="00902BC0">
      <w:pPr>
        <w:shd w:val="clear" w:color="auto" w:fill="FFFFFF"/>
        <w:spacing w:line="288" w:lineRule="auto"/>
        <w:ind w:firstLine="709"/>
        <w:jc w:val="center"/>
        <w:rPr>
          <w:rFonts w:ascii="Arial" w:hAnsi="Arial" w:cs="Arial"/>
          <w:b/>
          <w:bCs/>
          <w:color w:val="000000"/>
          <w:sz w:val="28"/>
          <w:szCs w:val="28"/>
          <w:lang w:val="uk-UA"/>
        </w:rPr>
      </w:pPr>
      <w:r w:rsidRPr="00902BC0">
        <w:rPr>
          <w:rFonts w:ascii="Arial" w:hAnsi="Arial" w:cs="Arial"/>
          <w:b/>
          <w:bCs/>
          <w:color w:val="000000"/>
          <w:sz w:val="28"/>
          <w:szCs w:val="28"/>
          <w:lang w:val="uk-UA"/>
        </w:rPr>
        <w:t>Завдання 5</w:t>
      </w:r>
    </w:p>
    <w:p w:rsidR="00BF3F12" w:rsidRPr="00902BC0" w:rsidRDefault="00BF3F12" w:rsidP="00902BC0">
      <w:pPr>
        <w:spacing w:line="288" w:lineRule="auto"/>
        <w:ind w:firstLine="709"/>
        <w:jc w:val="both"/>
        <w:rPr>
          <w:rFonts w:ascii="Arial" w:hAnsi="Arial" w:cs="Arial"/>
          <w:color w:val="000000"/>
          <w:sz w:val="28"/>
          <w:szCs w:val="28"/>
        </w:rPr>
      </w:pPr>
      <w:r w:rsidRPr="00902BC0">
        <w:rPr>
          <w:rFonts w:ascii="Arial" w:hAnsi="Arial" w:cs="Arial"/>
          <w:color w:val="000000"/>
          <w:sz w:val="28"/>
          <w:szCs w:val="28"/>
        </w:rPr>
        <w:t xml:space="preserve">Компанія „Біола” виробляє та реалізує безалкогольні напої. В процесі своєї роботи вона надає слідуючи послуги: дегустація; рекламація; комплектація вантажних одиниць; доставка; упаковка; маркування; презентація; оптові знижки; </w:t>
      </w:r>
      <w:r w:rsidRPr="00902BC0">
        <w:rPr>
          <w:rFonts w:ascii="Arial" w:hAnsi="Arial" w:cs="Arial"/>
          <w:color w:val="000000"/>
          <w:sz w:val="28"/>
          <w:szCs w:val="28"/>
          <w:lang w:val="uk-UA"/>
        </w:rPr>
        <w:t xml:space="preserve">оплата з відстрочкою; </w:t>
      </w:r>
      <w:r w:rsidRPr="00902BC0">
        <w:rPr>
          <w:rFonts w:ascii="Arial" w:hAnsi="Arial" w:cs="Arial"/>
          <w:color w:val="000000"/>
          <w:sz w:val="28"/>
          <w:szCs w:val="28"/>
        </w:rPr>
        <w:t>створення номенклатури; надання документації; реклама на телебаченні і у пресі; надання прайсів;  варіантність упаковки</w:t>
      </w:r>
      <w:r w:rsidRPr="00902BC0">
        <w:rPr>
          <w:rFonts w:ascii="Arial" w:hAnsi="Arial" w:cs="Arial"/>
          <w:color w:val="000000"/>
          <w:sz w:val="28"/>
          <w:szCs w:val="28"/>
          <w:lang w:val="uk-UA"/>
        </w:rPr>
        <w:t xml:space="preserve">; </w:t>
      </w:r>
      <w:r w:rsidRPr="00902BC0">
        <w:rPr>
          <w:rFonts w:ascii="Arial" w:hAnsi="Arial" w:cs="Arial"/>
          <w:color w:val="000000"/>
          <w:sz w:val="28"/>
          <w:szCs w:val="28"/>
        </w:rPr>
        <w:t>варіантність</w:t>
      </w:r>
      <w:r w:rsidRPr="00902BC0">
        <w:rPr>
          <w:rFonts w:ascii="Arial" w:hAnsi="Arial" w:cs="Arial"/>
          <w:color w:val="000000"/>
          <w:sz w:val="28"/>
          <w:szCs w:val="28"/>
          <w:lang w:val="uk-UA"/>
        </w:rPr>
        <w:t xml:space="preserve"> засобів транспортування</w:t>
      </w:r>
      <w:r w:rsidRPr="00902BC0">
        <w:rPr>
          <w:rFonts w:ascii="Arial" w:hAnsi="Arial" w:cs="Arial"/>
          <w:color w:val="000000"/>
          <w:sz w:val="28"/>
          <w:szCs w:val="28"/>
        </w:rPr>
        <w:t xml:space="preserve">. </w:t>
      </w:r>
    </w:p>
    <w:p w:rsidR="00BF3F12" w:rsidRPr="00902BC0" w:rsidRDefault="00BF3F12" w:rsidP="00902BC0">
      <w:pPr>
        <w:spacing w:line="288" w:lineRule="auto"/>
        <w:ind w:firstLine="709"/>
        <w:jc w:val="both"/>
        <w:rPr>
          <w:rFonts w:ascii="Arial" w:hAnsi="Arial" w:cs="Arial"/>
          <w:color w:val="000000"/>
          <w:sz w:val="28"/>
          <w:szCs w:val="28"/>
        </w:rPr>
      </w:pPr>
      <w:r w:rsidRPr="00902BC0">
        <w:rPr>
          <w:rFonts w:ascii="Arial" w:hAnsi="Arial" w:cs="Arial"/>
          <w:color w:val="000000"/>
          <w:sz w:val="28"/>
          <w:szCs w:val="28"/>
        </w:rPr>
        <w:t>З наведеного  переліку робіт та операції у сфері логістичного обслуговування, які надає компанія „Біола” саме характеризують три основні категорії: передпродажні послуги, тобто роботи з формування системи логістичного сервісу; роботи з надання логістичних послуг, здійснювані в процесі продажу товарів; післяпродажний логістичний сервіс.</w:t>
      </w:r>
    </w:p>
    <w:p w:rsidR="00BA4043" w:rsidRPr="00902BC0" w:rsidRDefault="00BA4043" w:rsidP="00902BC0">
      <w:pPr>
        <w:suppressLineNumbers/>
        <w:spacing w:line="288" w:lineRule="auto"/>
        <w:jc w:val="center"/>
        <w:rPr>
          <w:rFonts w:ascii="Arial" w:hAnsi="Arial" w:cs="Arial"/>
          <w:b/>
          <w:sz w:val="32"/>
          <w:szCs w:val="32"/>
          <w:lang w:val="uk-UA"/>
        </w:rPr>
      </w:pPr>
      <w:r w:rsidRPr="00902BC0">
        <w:rPr>
          <w:rFonts w:ascii="Arial" w:hAnsi="Arial" w:cs="Arial"/>
          <w:b/>
          <w:sz w:val="32"/>
          <w:szCs w:val="32"/>
        </w:rPr>
        <w:t>Контрольні запитання</w:t>
      </w:r>
    </w:p>
    <w:p w:rsidR="009A63C2" w:rsidRPr="00902BC0" w:rsidRDefault="009A63C2" w:rsidP="00902BC0">
      <w:pPr>
        <w:suppressLineNumbers/>
        <w:spacing w:line="288" w:lineRule="auto"/>
        <w:ind w:firstLine="709"/>
        <w:jc w:val="center"/>
        <w:rPr>
          <w:rFonts w:ascii="Arial" w:hAnsi="Arial" w:cs="Arial"/>
          <w:b/>
          <w:color w:val="000000"/>
          <w:sz w:val="28"/>
          <w:szCs w:val="28"/>
        </w:rPr>
      </w:pPr>
    </w:p>
    <w:p w:rsidR="00852F13" w:rsidRPr="00902BC0" w:rsidRDefault="00852F13" w:rsidP="00902BC0">
      <w:pPr>
        <w:widowControl w:val="0"/>
        <w:numPr>
          <w:ilvl w:val="0"/>
          <w:numId w:val="19"/>
        </w:numPr>
        <w:shd w:val="clear" w:color="auto" w:fill="FFFFFF"/>
        <w:autoSpaceDE w:val="0"/>
        <w:autoSpaceDN w:val="0"/>
        <w:adjustRightInd w:val="0"/>
        <w:spacing w:line="288" w:lineRule="auto"/>
        <w:ind w:left="0" w:firstLine="0"/>
        <w:jc w:val="both"/>
        <w:rPr>
          <w:rFonts w:ascii="Arial" w:hAnsi="Arial" w:cs="Arial"/>
          <w:bCs/>
          <w:color w:val="000000"/>
          <w:sz w:val="28"/>
          <w:szCs w:val="28"/>
          <w:lang w:val="uk-UA"/>
        </w:rPr>
      </w:pPr>
      <w:r w:rsidRPr="00902BC0">
        <w:rPr>
          <w:rFonts w:ascii="Arial" w:hAnsi="Arial" w:cs="Arial"/>
          <w:bCs/>
          <w:color w:val="000000"/>
          <w:sz w:val="28"/>
          <w:szCs w:val="28"/>
          <w:lang w:val="uk-UA"/>
        </w:rPr>
        <w:t>Дайте визначення логістичному сервісу.</w:t>
      </w:r>
    </w:p>
    <w:p w:rsidR="00852F13" w:rsidRPr="00902BC0" w:rsidRDefault="00852F13" w:rsidP="00902BC0">
      <w:pPr>
        <w:pStyle w:val="71"/>
        <w:numPr>
          <w:ilvl w:val="0"/>
          <w:numId w:val="19"/>
        </w:numPr>
        <w:shd w:val="clear" w:color="auto" w:fill="auto"/>
        <w:tabs>
          <w:tab w:val="left" w:pos="346"/>
        </w:tabs>
        <w:spacing w:line="288" w:lineRule="auto"/>
        <w:ind w:left="0" w:firstLine="0"/>
        <w:rPr>
          <w:rFonts w:ascii="Arial" w:hAnsi="Arial" w:cs="Arial"/>
          <w:sz w:val="28"/>
          <w:szCs w:val="28"/>
        </w:rPr>
      </w:pPr>
      <w:r w:rsidRPr="00902BC0">
        <w:rPr>
          <w:rFonts w:ascii="Arial" w:hAnsi="Arial" w:cs="Arial"/>
          <w:sz w:val="28"/>
          <w:szCs w:val="28"/>
        </w:rPr>
        <w:t>Охарактерізуйте предмет і об’єкт логістичного сервісу.</w:t>
      </w:r>
    </w:p>
    <w:p w:rsidR="00852F13" w:rsidRPr="00902BC0" w:rsidRDefault="00852F13" w:rsidP="00902BC0">
      <w:pPr>
        <w:widowControl w:val="0"/>
        <w:numPr>
          <w:ilvl w:val="0"/>
          <w:numId w:val="19"/>
        </w:numPr>
        <w:shd w:val="clear" w:color="auto" w:fill="FFFFFF"/>
        <w:autoSpaceDE w:val="0"/>
        <w:autoSpaceDN w:val="0"/>
        <w:adjustRightInd w:val="0"/>
        <w:spacing w:line="288" w:lineRule="auto"/>
        <w:ind w:left="0" w:firstLine="0"/>
        <w:jc w:val="both"/>
        <w:rPr>
          <w:rFonts w:ascii="Arial" w:hAnsi="Arial" w:cs="Arial"/>
          <w:bCs/>
          <w:color w:val="000000"/>
          <w:sz w:val="28"/>
          <w:szCs w:val="28"/>
          <w:lang w:val="uk-UA"/>
        </w:rPr>
      </w:pPr>
      <w:r w:rsidRPr="00902BC0">
        <w:rPr>
          <w:rFonts w:ascii="Arial" w:hAnsi="Arial" w:cs="Arial"/>
          <w:bCs/>
          <w:color w:val="000000"/>
          <w:sz w:val="28"/>
          <w:szCs w:val="28"/>
          <w:lang w:val="uk-UA"/>
        </w:rPr>
        <w:t>Перелічіть специфічні характеристики послуг.</w:t>
      </w:r>
    </w:p>
    <w:p w:rsidR="00852F13" w:rsidRPr="00902BC0" w:rsidRDefault="00852F13" w:rsidP="00902BC0">
      <w:pPr>
        <w:widowControl w:val="0"/>
        <w:numPr>
          <w:ilvl w:val="0"/>
          <w:numId w:val="19"/>
        </w:numPr>
        <w:shd w:val="clear" w:color="auto" w:fill="FFFFFF"/>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Охарактерізуйте алгоритм комплексних дій з формування підсистеми логістичного сервісу.</w:t>
      </w:r>
    </w:p>
    <w:p w:rsidR="00852F13" w:rsidRPr="00902BC0" w:rsidRDefault="00852F13" w:rsidP="00902BC0">
      <w:pPr>
        <w:widowControl w:val="0"/>
        <w:numPr>
          <w:ilvl w:val="0"/>
          <w:numId w:val="19"/>
        </w:numPr>
        <w:shd w:val="clear" w:color="auto" w:fill="FFFFFF"/>
        <w:autoSpaceDE w:val="0"/>
        <w:autoSpaceDN w:val="0"/>
        <w:adjustRightInd w:val="0"/>
        <w:spacing w:line="288" w:lineRule="auto"/>
        <w:ind w:left="0" w:firstLine="0"/>
        <w:jc w:val="both"/>
        <w:rPr>
          <w:rFonts w:ascii="Arial" w:hAnsi="Arial" w:cs="Arial"/>
          <w:bCs/>
          <w:color w:val="000000"/>
          <w:sz w:val="28"/>
          <w:szCs w:val="28"/>
          <w:lang w:val="uk-UA"/>
        </w:rPr>
      </w:pPr>
      <w:r w:rsidRPr="00902BC0">
        <w:rPr>
          <w:rFonts w:ascii="Arial" w:hAnsi="Arial" w:cs="Arial"/>
          <w:bCs/>
          <w:color w:val="000000"/>
          <w:sz w:val="28"/>
          <w:szCs w:val="28"/>
          <w:lang w:val="uk-UA"/>
        </w:rPr>
        <w:t>Перелічіть основні принципи логістичного сервісу.</w:t>
      </w:r>
    </w:p>
    <w:p w:rsidR="00852F13" w:rsidRPr="00902BC0" w:rsidRDefault="00852F13" w:rsidP="00902BC0">
      <w:pPr>
        <w:pStyle w:val="71"/>
        <w:numPr>
          <w:ilvl w:val="0"/>
          <w:numId w:val="19"/>
        </w:numPr>
        <w:shd w:val="clear" w:color="auto" w:fill="auto"/>
        <w:tabs>
          <w:tab w:val="left" w:pos="346"/>
        </w:tabs>
        <w:spacing w:line="288" w:lineRule="auto"/>
        <w:ind w:left="0" w:firstLine="0"/>
        <w:rPr>
          <w:rFonts w:ascii="Arial" w:hAnsi="Arial" w:cs="Arial"/>
          <w:sz w:val="28"/>
          <w:szCs w:val="28"/>
        </w:rPr>
      </w:pPr>
      <w:r w:rsidRPr="00902BC0">
        <w:rPr>
          <w:rFonts w:ascii="Arial" w:hAnsi="Arial" w:cs="Arial"/>
          <w:sz w:val="28"/>
          <w:szCs w:val="28"/>
        </w:rPr>
        <w:t>Охарактеризуйте метод кількісної оцінки рівня логістичного обслуговування.</w:t>
      </w:r>
    </w:p>
    <w:p w:rsidR="00852F13" w:rsidRPr="00902BC0" w:rsidRDefault="00852F13" w:rsidP="00902BC0">
      <w:pPr>
        <w:widowControl w:val="0"/>
        <w:numPr>
          <w:ilvl w:val="0"/>
          <w:numId w:val="19"/>
        </w:numPr>
        <w:shd w:val="clear" w:color="auto" w:fill="FFFFFF"/>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 </w:t>
      </w:r>
      <w:r w:rsidRPr="00902BC0">
        <w:rPr>
          <w:rFonts w:ascii="Arial" w:hAnsi="Arial" w:cs="Arial"/>
          <w:bCs/>
          <w:color w:val="000000"/>
          <w:sz w:val="28"/>
          <w:szCs w:val="28"/>
          <w:lang w:val="uk-UA"/>
        </w:rPr>
        <w:t xml:space="preserve">Дайте визначення </w:t>
      </w:r>
      <w:r w:rsidRPr="00902BC0">
        <w:rPr>
          <w:rFonts w:ascii="Arial" w:hAnsi="Arial" w:cs="Arial"/>
          <w:sz w:val="28"/>
          <w:szCs w:val="28"/>
          <w:lang w:val="uk-UA"/>
        </w:rPr>
        <w:t>оптимального рівня логістичного сервісу.</w:t>
      </w:r>
    </w:p>
    <w:p w:rsidR="00852F13" w:rsidRPr="00902BC0" w:rsidRDefault="00852F13" w:rsidP="00902BC0">
      <w:pPr>
        <w:widowControl w:val="0"/>
        <w:numPr>
          <w:ilvl w:val="0"/>
          <w:numId w:val="19"/>
        </w:numPr>
        <w:shd w:val="clear" w:color="auto" w:fill="FFFFFF"/>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Назвить способи розрахунку рівня логістичного сервісу.  </w:t>
      </w:r>
    </w:p>
    <w:p w:rsidR="00852F13" w:rsidRPr="00902BC0" w:rsidRDefault="00852F13" w:rsidP="00902BC0">
      <w:pPr>
        <w:pStyle w:val="71"/>
        <w:numPr>
          <w:ilvl w:val="0"/>
          <w:numId w:val="19"/>
        </w:numPr>
        <w:shd w:val="clear" w:color="auto" w:fill="auto"/>
        <w:tabs>
          <w:tab w:val="left" w:pos="346"/>
        </w:tabs>
        <w:spacing w:line="288" w:lineRule="auto"/>
        <w:ind w:left="0" w:firstLine="0"/>
        <w:rPr>
          <w:rFonts w:ascii="Arial" w:hAnsi="Arial" w:cs="Arial"/>
          <w:sz w:val="28"/>
          <w:szCs w:val="28"/>
        </w:rPr>
      </w:pPr>
      <w:r w:rsidRPr="00902BC0">
        <w:rPr>
          <w:rFonts w:ascii="Arial" w:hAnsi="Arial" w:cs="Arial"/>
          <w:sz w:val="28"/>
          <w:szCs w:val="28"/>
        </w:rPr>
        <w:t>Охарактеризуйте «логістику сервісного відгуку».</w:t>
      </w:r>
    </w:p>
    <w:p w:rsidR="00852F13" w:rsidRPr="00902BC0" w:rsidRDefault="00852F13" w:rsidP="00902BC0">
      <w:pPr>
        <w:widowControl w:val="0"/>
        <w:numPr>
          <w:ilvl w:val="0"/>
          <w:numId w:val="19"/>
        </w:numPr>
        <w:shd w:val="clear" w:color="auto" w:fill="FFFFFF"/>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 Назвить критерії за якими визначається якість логістичного сервісу.</w:t>
      </w:r>
    </w:p>
    <w:p w:rsidR="005A78B9" w:rsidRDefault="005A78B9" w:rsidP="00902BC0">
      <w:pPr>
        <w:spacing w:line="288" w:lineRule="auto"/>
        <w:rPr>
          <w:rFonts w:ascii="Arial" w:eastAsia="Times-Roman" w:hAnsi="Arial" w:cs="Arial"/>
          <w:sz w:val="28"/>
          <w:szCs w:val="28"/>
          <w:lang w:val="uk-UA"/>
        </w:rPr>
      </w:pPr>
    </w:p>
    <w:p w:rsidR="00E7355C" w:rsidRPr="00902BC0" w:rsidRDefault="00E7355C" w:rsidP="00902BC0">
      <w:pPr>
        <w:spacing w:line="288" w:lineRule="auto"/>
        <w:rPr>
          <w:rFonts w:ascii="Arial" w:eastAsia="Times-Roman" w:hAnsi="Arial" w:cs="Arial"/>
          <w:sz w:val="28"/>
          <w:szCs w:val="28"/>
          <w:lang w:val="uk-UA"/>
        </w:rPr>
      </w:pPr>
    </w:p>
    <w:p w:rsidR="0094523D" w:rsidRDefault="0094523D" w:rsidP="00902BC0">
      <w:pPr>
        <w:spacing w:line="288" w:lineRule="auto"/>
        <w:jc w:val="center"/>
        <w:rPr>
          <w:rFonts w:ascii="Arial" w:hAnsi="Arial" w:cs="Arial"/>
          <w:b/>
          <w:sz w:val="32"/>
          <w:szCs w:val="32"/>
          <w:lang w:val="uk-UA"/>
        </w:rPr>
      </w:pPr>
    </w:p>
    <w:p w:rsidR="00D23078" w:rsidRPr="00902BC0" w:rsidRDefault="00CE416E" w:rsidP="00902BC0">
      <w:pPr>
        <w:spacing w:line="288" w:lineRule="auto"/>
        <w:jc w:val="center"/>
        <w:rPr>
          <w:rFonts w:ascii="Arial" w:hAnsi="Arial" w:cs="Arial"/>
          <w:b/>
          <w:sz w:val="32"/>
          <w:szCs w:val="32"/>
        </w:rPr>
      </w:pPr>
      <w:r w:rsidRPr="00902BC0">
        <w:rPr>
          <w:rFonts w:ascii="Arial" w:hAnsi="Arial" w:cs="Arial"/>
          <w:b/>
          <w:sz w:val="32"/>
          <w:szCs w:val="32"/>
        </w:rPr>
        <w:lastRenderedPageBreak/>
        <w:t xml:space="preserve">Тема 9. Склад і транспорт </w:t>
      </w:r>
      <w:r w:rsidRPr="00902BC0">
        <w:rPr>
          <w:rFonts w:ascii="Arial" w:hAnsi="Arial" w:cs="Arial"/>
          <w:b/>
          <w:sz w:val="32"/>
          <w:szCs w:val="32"/>
          <w:lang w:val="uk-UA"/>
        </w:rPr>
        <w:t>у</w:t>
      </w:r>
      <w:r w:rsidR="00D23078" w:rsidRPr="00902BC0">
        <w:rPr>
          <w:rFonts w:ascii="Arial" w:hAnsi="Arial" w:cs="Arial"/>
          <w:b/>
          <w:sz w:val="32"/>
          <w:szCs w:val="32"/>
        </w:rPr>
        <w:t xml:space="preserve"> логістиці </w:t>
      </w:r>
    </w:p>
    <w:p w:rsidR="00D23078" w:rsidRPr="00902BC0" w:rsidRDefault="00D23078" w:rsidP="00902BC0">
      <w:pPr>
        <w:spacing w:line="288" w:lineRule="auto"/>
        <w:jc w:val="both"/>
        <w:rPr>
          <w:rFonts w:ascii="Arial" w:hAnsi="Arial" w:cs="Arial"/>
          <w:sz w:val="32"/>
          <w:szCs w:val="32"/>
          <w:lang w:val="uk-UA"/>
        </w:rPr>
      </w:pPr>
    </w:p>
    <w:p w:rsidR="00BF3F12" w:rsidRPr="00902BC0" w:rsidRDefault="00BF3F12" w:rsidP="00902BC0">
      <w:pPr>
        <w:spacing w:line="288" w:lineRule="auto"/>
        <w:ind w:firstLine="708"/>
        <w:jc w:val="center"/>
        <w:rPr>
          <w:rFonts w:ascii="Arial" w:hAnsi="Arial" w:cs="Arial"/>
          <w:b/>
          <w:sz w:val="32"/>
          <w:szCs w:val="32"/>
          <w:lang w:val="uk-UA"/>
        </w:rPr>
      </w:pPr>
      <w:r w:rsidRPr="00902BC0">
        <w:rPr>
          <w:rFonts w:ascii="Arial" w:hAnsi="Arial" w:cs="Arial"/>
          <w:b/>
          <w:sz w:val="32"/>
          <w:szCs w:val="32"/>
          <w:lang w:val="uk-UA"/>
        </w:rPr>
        <w:t>9.1. Роль складів при виробництві і розподілі продукції</w:t>
      </w:r>
    </w:p>
    <w:p w:rsidR="00BF3F12" w:rsidRPr="00902BC0" w:rsidRDefault="00BF3F12" w:rsidP="00902BC0">
      <w:pPr>
        <w:spacing w:line="288" w:lineRule="auto"/>
        <w:ind w:firstLine="708"/>
        <w:jc w:val="both"/>
        <w:rPr>
          <w:rFonts w:ascii="Arial" w:hAnsi="Arial" w:cs="Arial"/>
          <w:i/>
          <w:sz w:val="28"/>
          <w:szCs w:val="28"/>
          <w:lang w:val="uk-UA"/>
        </w:rPr>
      </w:pPr>
    </w:p>
    <w:p w:rsidR="00E7355C" w:rsidRDefault="00E7355C"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Проектування наскрізних процесів у більшості випадків дає оптимальне рішення за умови нагромадження сировини, напівфабрикатів, готових виробів у тій або іншій ланці логістичної ланцюга на якийсь час. З цією метою в логістичної системі організується склад.</w:t>
      </w:r>
      <w:r w:rsidRPr="00902BC0">
        <w:rPr>
          <w:rFonts w:ascii="Arial" w:hAnsi="Arial" w:cs="Arial"/>
          <w:sz w:val="28"/>
          <w:szCs w:val="28"/>
          <w:lang w:val="uk-UA"/>
        </w:rPr>
        <w:tab/>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i/>
          <w:sz w:val="28"/>
          <w:szCs w:val="28"/>
          <w:lang w:val="uk-UA"/>
        </w:rPr>
        <w:t>Склади — це будинки, спорудження і різноманітні   пристрої, призначені для приймання, розміщення і збереження товарів, що надійшли на них,  підготовки їх до споживання й відпустки споживачеві [</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w:instrText>
      </w:r>
      <w:r w:rsidR="00902BC0">
        <w:rPr>
          <w:rFonts w:ascii="Arial" w:hAnsi="Arial" w:cs="Arial"/>
          <w:i/>
          <w:sz w:val="28"/>
          <w:szCs w:val="28"/>
          <w:lang w:val="uk-UA"/>
        </w:rPr>
        <w:instrText xml:space="preserve">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r w:rsidRPr="00902BC0">
        <w:rPr>
          <w:rFonts w:ascii="Arial" w:hAnsi="Arial" w:cs="Arial"/>
          <w:i/>
          <w:sz w:val="28"/>
          <w:szCs w:val="28"/>
          <w:lang w:val="uk-UA"/>
        </w:rPr>
        <w:tab/>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sz w:val="28"/>
          <w:szCs w:val="28"/>
          <w:lang w:val="uk-UA"/>
        </w:rPr>
        <w:t xml:space="preserve">Склади в логістиці розглядають як елементи систем руху товарів, і, у той же час, як самостійні системи. </w:t>
      </w:r>
      <w:r w:rsidRPr="00902BC0">
        <w:rPr>
          <w:rFonts w:ascii="Arial" w:hAnsi="Arial" w:cs="Arial"/>
          <w:i/>
          <w:sz w:val="28"/>
          <w:szCs w:val="28"/>
          <w:lang w:val="uk-UA"/>
        </w:rPr>
        <w:t>Відповідно, виділяють дві групи задач:</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задачі, зв'язані зі складами, що виникають при проектуванні систем руху товарів;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задачі по складах, як по самостійних системах.</w:t>
      </w:r>
    </w:p>
    <w:p w:rsidR="00BF3F12" w:rsidRPr="00E7355C" w:rsidRDefault="00BF3F12" w:rsidP="00902BC0">
      <w:pPr>
        <w:spacing w:line="288" w:lineRule="auto"/>
        <w:ind w:firstLine="708"/>
        <w:jc w:val="both"/>
        <w:rPr>
          <w:rFonts w:ascii="Arial" w:hAnsi="Arial" w:cs="Arial"/>
          <w:sz w:val="28"/>
          <w:szCs w:val="28"/>
          <w:lang w:val="uk-UA"/>
        </w:rPr>
      </w:pPr>
      <w:r w:rsidRPr="00E7355C">
        <w:rPr>
          <w:rFonts w:ascii="Arial" w:hAnsi="Arial" w:cs="Arial"/>
          <w:sz w:val="28"/>
          <w:szCs w:val="28"/>
          <w:lang w:val="uk-UA"/>
        </w:rPr>
        <w:t xml:space="preserve"> Види складів наведено в табл. 9.1 [</w:t>
      </w:r>
      <w:r w:rsidRPr="00E7355C">
        <w:rPr>
          <w:rFonts w:ascii="Arial" w:hAnsi="Arial" w:cs="Arial"/>
          <w:sz w:val="28"/>
          <w:szCs w:val="28"/>
          <w:lang w:val="uk-UA"/>
        </w:rPr>
        <w:fldChar w:fldCharType="begin"/>
      </w:r>
      <w:r w:rsidRPr="00E7355C">
        <w:rPr>
          <w:rFonts w:ascii="Arial" w:hAnsi="Arial" w:cs="Arial"/>
          <w:sz w:val="28"/>
          <w:szCs w:val="28"/>
          <w:lang w:val="uk-UA"/>
        </w:rPr>
        <w:instrText xml:space="preserve"> REF _Ref394855768 \r \h </w:instrText>
      </w:r>
      <w:r w:rsidR="00902BC0" w:rsidRPr="00E7355C">
        <w:rPr>
          <w:rFonts w:ascii="Arial" w:hAnsi="Arial" w:cs="Arial"/>
          <w:sz w:val="28"/>
          <w:szCs w:val="28"/>
          <w:lang w:val="uk-UA"/>
        </w:rPr>
        <w:instrText xml:space="preserve"> \* MERGEFORMAT </w:instrText>
      </w:r>
      <w:r w:rsidRPr="00E7355C">
        <w:rPr>
          <w:rFonts w:ascii="Arial" w:hAnsi="Arial" w:cs="Arial"/>
          <w:sz w:val="28"/>
          <w:szCs w:val="28"/>
          <w:lang w:val="uk-UA"/>
        </w:rPr>
      </w:r>
      <w:r w:rsidRPr="00E7355C">
        <w:rPr>
          <w:rFonts w:ascii="Arial" w:hAnsi="Arial" w:cs="Arial"/>
          <w:sz w:val="28"/>
          <w:szCs w:val="28"/>
          <w:lang w:val="uk-UA"/>
        </w:rPr>
        <w:fldChar w:fldCharType="separate"/>
      </w:r>
      <w:r w:rsidR="00FF5AB4">
        <w:rPr>
          <w:rFonts w:ascii="Arial" w:hAnsi="Arial" w:cs="Arial"/>
          <w:sz w:val="28"/>
          <w:szCs w:val="28"/>
          <w:lang w:val="uk-UA"/>
        </w:rPr>
        <w:t>17</w:t>
      </w:r>
      <w:r w:rsidRPr="00E7355C">
        <w:rPr>
          <w:rFonts w:ascii="Arial" w:hAnsi="Arial" w:cs="Arial"/>
          <w:sz w:val="28"/>
          <w:szCs w:val="28"/>
          <w:lang w:val="uk-UA"/>
        </w:rPr>
        <w:fldChar w:fldCharType="end"/>
      </w:r>
      <w:r w:rsidRPr="00E7355C">
        <w:rPr>
          <w:rFonts w:ascii="Arial" w:hAnsi="Arial" w:cs="Arial"/>
          <w:sz w:val="28"/>
          <w:szCs w:val="28"/>
          <w:lang w:val="uk-UA"/>
        </w:rPr>
        <w:t>].</w:t>
      </w: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9.1.</w:t>
      </w:r>
    </w:p>
    <w:p w:rsidR="00BF3F12" w:rsidRPr="00E7355C" w:rsidRDefault="00BF3F12" w:rsidP="00902BC0">
      <w:pPr>
        <w:spacing w:line="288" w:lineRule="auto"/>
        <w:ind w:firstLine="708"/>
        <w:jc w:val="center"/>
        <w:rPr>
          <w:rFonts w:ascii="Arial" w:hAnsi="Arial" w:cs="Arial"/>
          <w:b/>
          <w:sz w:val="28"/>
          <w:szCs w:val="28"/>
          <w:lang w:val="uk-UA"/>
        </w:rPr>
      </w:pPr>
      <w:r w:rsidRPr="00E7355C">
        <w:rPr>
          <w:rFonts w:ascii="Arial" w:hAnsi="Arial" w:cs="Arial"/>
          <w:b/>
          <w:sz w:val="28"/>
          <w:szCs w:val="28"/>
          <w:lang w:val="uk-UA"/>
        </w:rPr>
        <w:t>Види складів</w:t>
      </w:r>
    </w:p>
    <w:tbl>
      <w:tblPr>
        <w:tblStyle w:val="af1"/>
        <w:tblW w:w="0" w:type="auto"/>
        <w:tblLayout w:type="fixed"/>
        <w:tblLook w:val="04A0" w:firstRow="1" w:lastRow="0" w:firstColumn="1" w:lastColumn="0" w:noHBand="0" w:noVBand="1"/>
      </w:tblPr>
      <w:tblGrid>
        <w:gridCol w:w="534"/>
        <w:gridCol w:w="2693"/>
        <w:gridCol w:w="6627"/>
      </w:tblGrid>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Ознака</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Різновиди складів</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Розмір складу</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Від невеликих приміщень, загальною площею в кілька сотень квадратних метрів, до складів-гігантів, що покривають площі в сотні тисяч квадратних метрів</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Висота укладання вантажів</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На складах вантаж може зберігатися не вище людського росту, в інших випадках необхідні спеціальні пристрої, здатні підняти і точно укласти вантаж в осередок на висоті 24 м і більш.</w:t>
            </w:r>
          </w:p>
        </w:tc>
      </w:tr>
      <w:tr w:rsidR="00BF3F12" w:rsidRPr="00614B91"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Конструкція</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Окремі приміщення (закриті); склади, що мають лише дах або дах і одну, дві або три стіни (напівзакриті);  спеціально обладнані площадки (відкриті склади)</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4</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Кількість власників товару, що зберігається на складі</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 індивідуального користування, склад колективного користування або склад готель</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5</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Ступінь механізації складських операцій</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немеханізовані, механізовані, автоматизовані і автоматичні.</w:t>
            </w:r>
          </w:p>
        </w:tc>
      </w:tr>
      <w:tr w:rsidR="00BF3F12" w:rsidRPr="00614B91"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6</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Можливість доставки й вивозу вантажу за допомогою залізничного або водного</w:t>
            </w:r>
            <w:r w:rsidRPr="00902BC0">
              <w:rPr>
                <w:rFonts w:ascii="Arial" w:hAnsi="Arial" w:cs="Arial"/>
                <w:b/>
                <w:lang w:val="uk-UA" w:eastAsia="en-US"/>
              </w:rPr>
              <w:t xml:space="preserve"> </w:t>
            </w:r>
            <w:r w:rsidRPr="00902BC0">
              <w:rPr>
                <w:rFonts w:ascii="Arial" w:hAnsi="Arial" w:cs="Arial"/>
                <w:lang w:val="uk-UA" w:eastAsia="en-US"/>
              </w:rPr>
              <w:t>транспорту</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пристанційні або портові склади (розташовані на території залізничної станції або порту); прирейкові (що мають підведену залізничну вітку для подачі  вагонів) і глибинні (для того, щоб доставити вантаж від станції, пристані або порту в глибинний склад, необхідно скористатися автомобільним транспортом).</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7</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Широта асортименту збереженого вантажу</w:t>
            </w:r>
          </w:p>
        </w:tc>
        <w:tc>
          <w:tcPr>
            <w:tcW w:w="66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спеціалізовані склади, склади зі змішаним або універсальним асортиментом</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8</w:t>
            </w:r>
          </w:p>
        </w:tc>
        <w:tc>
          <w:tcPr>
            <w:tcW w:w="2693"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Місце в загальному процесі руху матеріального потоку від первинного джерела сировини до кінцевого споживача готової продукції.</w:t>
            </w:r>
          </w:p>
        </w:tc>
        <w:tc>
          <w:tcPr>
            <w:tcW w:w="6627"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1)склади на ділянці руху продукції виробничо-технічного призначення;</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 склади на ділянці руху товарів народного споживання.</w:t>
            </w:r>
          </w:p>
          <w:p w:rsidR="00BF3F12" w:rsidRPr="00902BC0" w:rsidRDefault="00BF3F12" w:rsidP="00902BC0">
            <w:pPr>
              <w:spacing w:line="288" w:lineRule="auto"/>
              <w:jc w:val="center"/>
              <w:rPr>
                <w:rFonts w:ascii="Arial" w:hAnsi="Arial" w:cs="Arial"/>
                <w:lang w:val="uk-UA" w:eastAsia="en-US"/>
              </w:rPr>
            </w:pPr>
          </w:p>
        </w:tc>
      </w:tr>
    </w:tbl>
    <w:p w:rsidR="00BF3F12" w:rsidRPr="00902BC0" w:rsidRDefault="00BF3F12" w:rsidP="00902BC0">
      <w:pPr>
        <w:spacing w:line="288" w:lineRule="auto"/>
        <w:ind w:firstLine="708"/>
        <w:jc w:val="center"/>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Розглянемо функції різних складів, що зустрічаються на шляху руху матеріального потоку від первинного джерела сировини до кінцевого споживача (табл. 9.2).</w:t>
      </w: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9.2.</w:t>
      </w:r>
    </w:p>
    <w:p w:rsidR="00BF3F12" w:rsidRPr="00E7355C" w:rsidRDefault="00BF3F12" w:rsidP="00902BC0">
      <w:pPr>
        <w:spacing w:line="288" w:lineRule="auto"/>
        <w:ind w:firstLine="708"/>
        <w:jc w:val="center"/>
        <w:rPr>
          <w:rFonts w:ascii="Arial" w:hAnsi="Arial" w:cs="Arial"/>
          <w:b/>
          <w:sz w:val="28"/>
          <w:szCs w:val="28"/>
          <w:lang w:val="uk-UA"/>
        </w:rPr>
      </w:pPr>
      <w:r w:rsidRPr="00E7355C">
        <w:rPr>
          <w:rFonts w:ascii="Arial" w:hAnsi="Arial" w:cs="Arial"/>
          <w:b/>
          <w:sz w:val="28"/>
          <w:szCs w:val="28"/>
          <w:lang w:val="uk-UA"/>
        </w:rPr>
        <w:t>Функції різних складів, що зустрічаються на шляху руху матеріального потоку від первинного джерела сировини до кінцевого споживача</w:t>
      </w:r>
    </w:p>
    <w:tbl>
      <w:tblPr>
        <w:tblStyle w:val="af1"/>
        <w:tblW w:w="0" w:type="auto"/>
        <w:tblLook w:val="04A0" w:firstRow="1" w:lastRow="0" w:firstColumn="1" w:lastColumn="0" w:noHBand="0" w:noVBand="1"/>
      </w:tblPr>
      <w:tblGrid>
        <w:gridCol w:w="534"/>
        <w:gridCol w:w="2835"/>
        <w:gridCol w:w="6485"/>
      </w:tblGrid>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Вид складів</w:t>
            </w:r>
          </w:p>
        </w:tc>
        <w:tc>
          <w:tcPr>
            <w:tcW w:w="64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Функції складів</w:t>
            </w:r>
          </w:p>
        </w:tc>
      </w:tr>
      <w:tr w:rsidR="00BF3F12" w:rsidRPr="00614B91"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Склади готових виробів підприємств-виготовлювачів</w:t>
            </w:r>
          </w:p>
        </w:tc>
        <w:tc>
          <w:tcPr>
            <w:tcW w:w="64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складування, збереження, підсортування або додаткова обробка продукції перед її відправленням, маркірування, підготовка до навантаження і навантажувальні операції.</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Склади сировини і вихідних матеріалів підприємств-споживачів</w:t>
            </w:r>
          </w:p>
        </w:tc>
        <w:tc>
          <w:tcPr>
            <w:tcW w:w="6485"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приймають продукцію, вивантажують, сортують, зберігають і підготовляють її до виробничого споживання.</w:t>
            </w:r>
          </w:p>
          <w:p w:rsidR="00BF3F12" w:rsidRPr="00902BC0" w:rsidRDefault="00BF3F12" w:rsidP="00902BC0">
            <w:pPr>
              <w:spacing w:line="288" w:lineRule="auto"/>
              <w:jc w:val="center"/>
              <w:rPr>
                <w:rFonts w:ascii="Arial" w:hAnsi="Arial" w:cs="Arial"/>
                <w:lang w:val="uk-UA" w:eastAsia="en-US"/>
              </w:rPr>
            </w:pPr>
          </w:p>
        </w:tc>
      </w:tr>
      <w:tr w:rsidR="00BF3F12" w:rsidRPr="00614B91"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Склади оптово-посередницьких фірм у сфері обігу продукції</w:t>
            </w:r>
            <w:r w:rsidRPr="00902BC0">
              <w:rPr>
                <w:rFonts w:ascii="Arial" w:hAnsi="Arial" w:cs="Arial"/>
                <w:b/>
                <w:lang w:val="uk-UA" w:eastAsia="en-US"/>
              </w:rPr>
              <w:t xml:space="preserve"> </w:t>
            </w:r>
            <w:r w:rsidRPr="00902BC0">
              <w:rPr>
                <w:rFonts w:ascii="Arial" w:hAnsi="Arial" w:cs="Arial"/>
                <w:lang w:val="uk-UA" w:eastAsia="en-US"/>
              </w:rPr>
              <w:t>виробничо-технічного призначення,</w:t>
            </w:r>
          </w:p>
        </w:tc>
        <w:tc>
          <w:tcPr>
            <w:tcW w:w="64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приймають продукцію, вивантажують, сортують, зберігають і підготовляють її до виробничого споживання, забезпечують концентрацію товарів, комплектацію її в потрібному асортименті, організують доставку товарів дрібними партіями, як на підприємства-споживачі, так і на склади інших оптових </w:t>
            </w:r>
            <w:r w:rsidRPr="00902BC0">
              <w:rPr>
                <w:rFonts w:ascii="Arial" w:hAnsi="Arial" w:cs="Arial"/>
                <w:lang w:val="uk-UA" w:eastAsia="en-US"/>
              </w:rPr>
              <w:lastRenderedPageBreak/>
              <w:t>посередницьких фірм, здійснюють збереження резервних партій.</w:t>
            </w:r>
          </w:p>
        </w:tc>
      </w:tr>
      <w:tr w:rsidR="00BF3F12" w:rsidRPr="00614B91" w:rsidTr="00BF3F12">
        <w:tc>
          <w:tcPr>
            <w:tcW w:w="534"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center"/>
              <w:rPr>
                <w:rFonts w:ascii="Arial" w:hAnsi="Arial" w:cs="Arial"/>
                <w:lang w:val="uk-UA" w:eastAsia="en-US"/>
              </w:rPr>
            </w:pP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Склади торгівлі, що знаходяться в місцях зосередження</w:t>
            </w:r>
            <w:r w:rsidRPr="00902BC0">
              <w:rPr>
                <w:rFonts w:ascii="Arial" w:hAnsi="Arial" w:cs="Arial"/>
                <w:b/>
                <w:lang w:val="uk-UA" w:eastAsia="en-US"/>
              </w:rPr>
              <w:t xml:space="preserve"> </w:t>
            </w:r>
            <w:r w:rsidRPr="00902BC0">
              <w:rPr>
                <w:rFonts w:ascii="Arial" w:hAnsi="Arial" w:cs="Arial"/>
                <w:lang w:val="uk-UA" w:eastAsia="en-US"/>
              </w:rPr>
              <w:t>виробництва</w:t>
            </w:r>
          </w:p>
        </w:tc>
        <w:tc>
          <w:tcPr>
            <w:tcW w:w="64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приймають товари від виробничих підприємств великими партіями, комплектують і відправляють великі партії товарів оптовим покупцям, що знаходяться в місцях споживання.</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center"/>
              <w:rPr>
                <w:rFonts w:ascii="Arial" w:hAnsi="Arial" w:cs="Arial"/>
                <w:lang w:val="uk-UA" w:eastAsia="en-US"/>
              </w:rPr>
            </w:pP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Склади, розташовані в місцях споживання,</w:t>
            </w:r>
          </w:p>
        </w:tc>
        <w:tc>
          <w:tcPr>
            <w:tcW w:w="64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одержують товари виробничого асортименту і, формуючи різноманітний торговельний асортимент, постачають ними роздрібні торговельні підприємства.</w:t>
            </w:r>
          </w:p>
        </w:tc>
      </w:tr>
    </w:tbl>
    <w:p w:rsidR="00BF3F12" w:rsidRPr="00902BC0" w:rsidRDefault="00BF3F12" w:rsidP="00902BC0">
      <w:pPr>
        <w:spacing w:line="288" w:lineRule="auto"/>
        <w:ind w:firstLine="708"/>
        <w:jc w:val="center"/>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i/>
          <w:sz w:val="28"/>
          <w:szCs w:val="28"/>
          <w:lang w:val="uk-UA"/>
        </w:rPr>
        <w:t>Складська мережа є значним елементом логістичних систем.</w:t>
      </w:r>
      <w:r w:rsidRPr="00902BC0">
        <w:rPr>
          <w:rFonts w:ascii="Arial" w:hAnsi="Arial" w:cs="Arial"/>
          <w:sz w:val="28"/>
          <w:szCs w:val="28"/>
          <w:lang w:val="uk-UA"/>
        </w:rPr>
        <w:t xml:space="preserve"> Побудова цієї мережі впливає на витрати, що виникають у процесі доведення товарів до споживачів, а через них і на кінцеву вартість реалізованого продукту.</w:t>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i/>
          <w:sz w:val="28"/>
          <w:szCs w:val="28"/>
          <w:lang w:val="uk-UA"/>
        </w:rPr>
        <w:t>Перелічимо задачі, що найбільше часто виникають при проектуванні логістичних систем і безпосередньо  стосовні до складів [</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w:instrText>
      </w:r>
      <w:r w:rsidR="00902BC0">
        <w:rPr>
          <w:rFonts w:ascii="Arial" w:hAnsi="Arial" w:cs="Arial"/>
          <w:i/>
          <w:sz w:val="28"/>
          <w:szCs w:val="28"/>
          <w:lang w:val="uk-UA"/>
        </w:rPr>
        <w:instrText xml:space="preserve">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скільки складів мати в логістичної системі;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де розмістити склади;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мати власний склад, або користуватися найманим;</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які функції покладаються на склад у проектованої логістичної системі.</w:t>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sz w:val="28"/>
          <w:szCs w:val="28"/>
          <w:lang w:val="uk-UA"/>
        </w:rPr>
        <w:t xml:space="preserve"> Поряд з перерахованими задачами, при організації складської підсистеми </w:t>
      </w:r>
      <w:r w:rsidRPr="00902BC0">
        <w:rPr>
          <w:rFonts w:ascii="Arial" w:hAnsi="Arial" w:cs="Arial"/>
          <w:i/>
          <w:sz w:val="28"/>
          <w:szCs w:val="28"/>
          <w:lang w:val="uk-UA"/>
        </w:rPr>
        <w:t>вибирають раціональні види тари, навантажувального, розвантажувального, транспортного і складського устаткування, погоджують схеми механізації ВРТС (вантажно-розвантажувального і транспортно-складських) робіт із усього циклу руху вантажів, а також вирішують ряд інших задач.</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Для того щоб з безлічі варіантів вибрати один, необхідно установити критерій вибору, а потім оцінити кожний з варіантів за цим </w:t>
      </w:r>
      <w:r w:rsidRPr="00902BC0">
        <w:rPr>
          <w:rFonts w:ascii="Arial" w:hAnsi="Arial" w:cs="Arial"/>
          <w:i/>
          <w:sz w:val="28"/>
          <w:szCs w:val="28"/>
          <w:lang w:val="uk-UA"/>
        </w:rPr>
        <w:t>критерієм. Таким критерієм, як правило, є критерій мінімуму</w:t>
      </w:r>
      <w:r w:rsidRPr="00902BC0">
        <w:rPr>
          <w:rFonts w:ascii="Arial" w:hAnsi="Arial" w:cs="Arial"/>
          <w:b/>
          <w:i/>
          <w:sz w:val="28"/>
          <w:szCs w:val="28"/>
          <w:lang w:val="uk-UA"/>
        </w:rPr>
        <w:t xml:space="preserve"> </w:t>
      </w:r>
      <w:r w:rsidRPr="00902BC0">
        <w:rPr>
          <w:rFonts w:ascii="Arial" w:hAnsi="Arial" w:cs="Arial"/>
          <w:i/>
          <w:sz w:val="28"/>
          <w:szCs w:val="28"/>
          <w:lang w:val="uk-UA"/>
        </w:rPr>
        <w:t>приведених витрат,</w:t>
      </w:r>
      <w:r w:rsidRPr="00902BC0">
        <w:rPr>
          <w:rFonts w:ascii="Arial" w:hAnsi="Arial" w:cs="Arial"/>
          <w:sz w:val="28"/>
          <w:szCs w:val="28"/>
          <w:lang w:val="uk-UA"/>
        </w:rPr>
        <w:t xml:space="preserve"> тобто витрат, приведених до єдиного річного виміру.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Величину приведених витрат визначають по наступній формулі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Зn=∑Вi + К/Т</w:t>
      </w:r>
      <w:r w:rsidRPr="00902BC0">
        <w:rPr>
          <w:rFonts w:ascii="Arial" w:hAnsi="Arial" w:cs="Arial"/>
          <w:b/>
          <w:sz w:val="28"/>
          <w:szCs w:val="28"/>
          <w:lang w:val="uk-UA"/>
        </w:rPr>
        <w:t xml:space="preserve">                                             </w:t>
      </w:r>
      <w:r w:rsidRPr="00902BC0">
        <w:rPr>
          <w:rFonts w:ascii="Arial" w:hAnsi="Arial" w:cs="Arial"/>
          <w:sz w:val="28"/>
          <w:szCs w:val="28"/>
          <w:lang w:val="uk-UA"/>
        </w:rPr>
        <w:t>(9.1.)</w:t>
      </w:r>
    </w:p>
    <w:p w:rsidR="00BF3F12" w:rsidRPr="00902BC0" w:rsidRDefault="00BF3F12" w:rsidP="00902BC0">
      <w:pPr>
        <w:spacing w:line="288" w:lineRule="auto"/>
        <w:ind w:firstLine="708"/>
        <w:jc w:val="both"/>
        <w:rPr>
          <w:rFonts w:ascii="Arial" w:hAnsi="Arial" w:cs="Arial"/>
          <w:b/>
          <w:sz w:val="28"/>
          <w:szCs w:val="28"/>
          <w:lang w:val="uk-UA"/>
        </w:rPr>
      </w:pPr>
    </w:p>
    <w:p w:rsidR="00BF3F12" w:rsidRPr="00902BC0" w:rsidRDefault="00BF3F12" w:rsidP="00902BC0">
      <w:pPr>
        <w:spacing w:line="288" w:lineRule="auto"/>
        <w:jc w:val="both"/>
        <w:rPr>
          <w:rFonts w:ascii="Arial" w:hAnsi="Arial" w:cs="Arial"/>
          <w:sz w:val="28"/>
          <w:szCs w:val="28"/>
        </w:rPr>
      </w:pPr>
      <w:r w:rsidRPr="00902BC0">
        <w:rPr>
          <w:rFonts w:ascii="Arial" w:hAnsi="Arial" w:cs="Arial"/>
          <w:sz w:val="28"/>
          <w:szCs w:val="28"/>
          <w:lang w:val="uk-UA"/>
        </w:rPr>
        <w:t>де Зn — приведені витрати по варіанті;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en-US"/>
        </w:rPr>
        <w:t xml:space="preserve">i – </w:t>
      </w:r>
      <w:r w:rsidRPr="00902BC0">
        <w:rPr>
          <w:rFonts w:ascii="Arial" w:hAnsi="Arial" w:cs="Arial"/>
          <w:sz w:val="28"/>
          <w:szCs w:val="28"/>
          <w:lang w:val="uk-UA"/>
        </w:rPr>
        <w:t xml:space="preserve">статті витрат ( </w:t>
      </w:r>
      <w:r w:rsidRPr="00902BC0">
        <w:rPr>
          <w:rFonts w:ascii="Arial" w:hAnsi="Arial" w:cs="Arial"/>
          <w:sz w:val="28"/>
          <w:szCs w:val="28"/>
          <w:lang w:val="en-US"/>
        </w:rPr>
        <w:t>i</w:t>
      </w:r>
      <w:r w:rsidRPr="00902BC0">
        <w:rPr>
          <w:rFonts w:ascii="Arial" w:hAnsi="Arial" w:cs="Arial"/>
          <w:sz w:val="28"/>
          <w:szCs w:val="28"/>
          <w:lang w:val="uk-UA"/>
        </w:rPr>
        <w:t xml:space="preserve">= 1 ... </w:t>
      </w:r>
      <w:r w:rsidRPr="00902BC0">
        <w:rPr>
          <w:rFonts w:ascii="Arial" w:hAnsi="Arial" w:cs="Arial"/>
          <w:sz w:val="28"/>
          <w:szCs w:val="28"/>
          <w:lang w:val="en-US"/>
        </w:rPr>
        <w:t>m</w:t>
      </w:r>
      <w:r w:rsidRPr="00902BC0">
        <w:rPr>
          <w:rFonts w:ascii="Arial" w:hAnsi="Arial" w:cs="Arial"/>
          <w:sz w:val="28"/>
          <w:szCs w:val="28"/>
          <w:lang w:val="uk-UA"/>
        </w:rPr>
        <w:t xml:space="preserve">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en-US"/>
        </w:rPr>
        <w:t>m</w:t>
      </w:r>
      <w:r w:rsidRPr="00902BC0">
        <w:rPr>
          <w:rFonts w:ascii="Arial" w:hAnsi="Arial" w:cs="Arial"/>
          <w:sz w:val="28"/>
          <w:szCs w:val="28"/>
          <w:lang w:val="uk-UA"/>
        </w:rPr>
        <w:t xml:space="preserve"> — число прийнятих в увагу статей витрат;</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В1 — річні експлуатаційні витрати;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В2 — річні транспортні витрати;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В3 — річні витрати на управління складською системою;</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В4 — річні витрати на зміст запасів;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В5 — інші витрати і втрати, зв'язані з функціонуванням логістичної системи і прийняті в увагу при ухваленні рішення по створенню складської підсистеми;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К — повні капітальні вкладення в будівництво й устаткування складів, приведені по факторі часу — по нормі дисконту;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Т — строк окупності варіанта.</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Для реалізації приймається той варіант логістичної системи, що забезпечує мінімальне значення приведених (річних) витрат.</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У процесі проектування логістичних систем на базі інформації про схему потоків і про плановані запаси визначається оптимальна кількість і потужність складів, розробляється їхня раціональна дислокація в регіоні контрольованого потоку.</w:t>
      </w:r>
    </w:p>
    <w:p w:rsidR="00BF3F12" w:rsidRPr="00902BC0" w:rsidRDefault="00BF3F12" w:rsidP="00902BC0">
      <w:pPr>
        <w:spacing w:line="288" w:lineRule="auto"/>
        <w:ind w:firstLine="708"/>
        <w:jc w:val="both"/>
        <w:rPr>
          <w:rFonts w:ascii="Arial" w:hAnsi="Arial" w:cs="Arial"/>
          <w:i/>
          <w:sz w:val="28"/>
          <w:szCs w:val="28"/>
          <w:lang w:val="uk-UA"/>
        </w:rPr>
      </w:pPr>
      <w:r w:rsidRPr="00902BC0">
        <w:rPr>
          <w:rFonts w:ascii="Arial" w:hAnsi="Arial" w:cs="Arial"/>
          <w:sz w:val="28"/>
          <w:szCs w:val="28"/>
          <w:lang w:val="uk-UA"/>
        </w:rPr>
        <w:t xml:space="preserve">Рішення щодо розвитку складської мережі необхідно приймати </w:t>
      </w:r>
      <w:r w:rsidRPr="00902BC0">
        <w:rPr>
          <w:rFonts w:ascii="Arial" w:hAnsi="Arial" w:cs="Arial"/>
          <w:i/>
          <w:sz w:val="28"/>
          <w:szCs w:val="28"/>
          <w:lang w:val="uk-UA"/>
        </w:rPr>
        <w:t>на основі аналізу повної вартості, що означає облік усіх економічних змін, що виникають при зміні кількості складів у логістичної системі.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До основних проблем ефективного функціонування складського господарства відносяться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1.</w:t>
      </w:r>
      <w:r w:rsidRPr="00902BC0">
        <w:rPr>
          <w:rFonts w:ascii="Arial" w:hAnsi="Arial" w:cs="Arial"/>
          <w:sz w:val="28"/>
          <w:szCs w:val="28"/>
          <w:lang w:val="uk-UA"/>
        </w:rPr>
        <w:tab/>
        <w:t>Прийняття рішення щодо вибору між власним складом або складом загального користування (складом-готелем).</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2.</w:t>
      </w:r>
      <w:r w:rsidRPr="00902BC0">
        <w:rPr>
          <w:rFonts w:ascii="Arial" w:hAnsi="Arial" w:cs="Arial"/>
          <w:sz w:val="28"/>
          <w:szCs w:val="28"/>
          <w:lang w:val="uk-UA"/>
        </w:rPr>
        <w:tab/>
        <w:t>Проблема визначення оптимальної кількості складів і варіанта розміщення складської мережі (централізованог або жецентралізованого).</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3.</w:t>
      </w:r>
      <w:r w:rsidRPr="00902BC0">
        <w:rPr>
          <w:rFonts w:ascii="Arial" w:hAnsi="Arial" w:cs="Arial"/>
          <w:sz w:val="28"/>
          <w:szCs w:val="28"/>
          <w:lang w:val="uk-UA"/>
        </w:rPr>
        <w:tab/>
        <w:t>Проблема визначення оптимальних розміру й місця розташування складу.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4.</w:t>
      </w:r>
      <w:r w:rsidRPr="00902BC0">
        <w:rPr>
          <w:rFonts w:ascii="Arial" w:hAnsi="Arial" w:cs="Arial"/>
          <w:sz w:val="28"/>
          <w:szCs w:val="28"/>
          <w:lang w:val="uk-UA"/>
        </w:rPr>
        <w:tab/>
        <w:t xml:space="preserve">Вибір системи складування й організація складського процесу.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i/>
          <w:sz w:val="28"/>
          <w:szCs w:val="28"/>
          <w:lang w:val="uk-UA"/>
        </w:rPr>
        <w:t>1. Власний склад фірми або склад загального користування.</w:t>
      </w:r>
      <w:r w:rsidRPr="00902BC0">
        <w:rPr>
          <w:rFonts w:ascii="Arial" w:hAnsi="Arial" w:cs="Arial"/>
          <w:sz w:val="28"/>
          <w:szCs w:val="28"/>
          <w:lang w:val="uk-UA"/>
        </w:rPr>
        <w:t xml:space="preserve"> Існують дві основні альтернативи вирішення цієї проблеми: придбання складів у власність (або лізинг, що за змістом  є близьким до придбання </w:t>
      </w:r>
      <w:r w:rsidRPr="00902BC0">
        <w:rPr>
          <w:rFonts w:ascii="Arial" w:hAnsi="Arial" w:cs="Arial"/>
          <w:sz w:val="28"/>
          <w:szCs w:val="28"/>
          <w:lang w:val="uk-UA"/>
        </w:rPr>
        <w:lastRenderedPageBreak/>
        <w:t xml:space="preserve">складу)  або використання складів загального користування (СЗК, складів-готелів).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Ця проблема  ̶ одна із самих головних проблем у складуванні. Розглянемо основні фактори, які рекомендується враховувати при виборі певної альтернативи.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Важливим фактором економічності власного складу є стабільно високий оборот. Також, на користь вибору власного складу можна</w:t>
      </w:r>
      <w:r w:rsidRPr="00902BC0">
        <w:rPr>
          <w:rFonts w:ascii="Arial" w:hAnsi="Arial" w:cs="Arial"/>
          <w:sz w:val="28"/>
          <w:szCs w:val="28"/>
          <w:u w:val="single"/>
          <w:lang w:val="uk-UA"/>
        </w:rPr>
        <w:t xml:space="preserve"> </w:t>
      </w:r>
      <w:r w:rsidRPr="00902BC0">
        <w:rPr>
          <w:rFonts w:ascii="Arial" w:hAnsi="Arial" w:cs="Arial"/>
          <w:sz w:val="28"/>
          <w:szCs w:val="28"/>
          <w:lang w:val="uk-UA"/>
        </w:rPr>
        <w:t>віднести: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постійний попит із високою щільністю ринку збуту на території, що обслуговується складом;</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необхідність підтримувати умови збереження і контролю якості й схоронності продукції;</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прагнення коректувати стратегію збуту і підвищувати перелік пропонованих клієнтові послуг, що дає певні переваги в конкурентній боротьбі.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Склади загального користування варто краще використовувати коли: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мають місце низькі обсяги обороту фірми або сезонність товару, що зберігається;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освоєння нових ринків, де рівень стабільності продажів або невідомий, або непостійний;</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не плануються інвестицій фірми в розвиток складського господарства,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є потреба в скорочення фінансові ризики від володіння своїми власними складами,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 критично важливою є гнучкість у споживанні складської площі (можна змінювати орендовані складські потужності й терміни їхньої оренди).</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2. Кількість складів і розміщення складської мережі.</w:t>
      </w:r>
      <w:r w:rsidRPr="00902BC0">
        <w:rPr>
          <w:rFonts w:ascii="Arial" w:hAnsi="Arial" w:cs="Arial"/>
          <w:b/>
          <w:sz w:val="28"/>
          <w:szCs w:val="28"/>
          <w:lang w:val="uk-UA"/>
        </w:rPr>
        <w:t xml:space="preserve"> </w:t>
      </w:r>
      <w:r w:rsidRPr="00902BC0">
        <w:rPr>
          <w:rFonts w:ascii="Arial" w:hAnsi="Arial" w:cs="Arial"/>
          <w:sz w:val="28"/>
          <w:szCs w:val="28"/>
          <w:lang w:val="uk-UA"/>
        </w:rPr>
        <w:t>Якщо</w:t>
      </w:r>
      <w:r w:rsidRPr="00902BC0">
        <w:rPr>
          <w:rFonts w:ascii="Arial" w:hAnsi="Arial" w:cs="Arial"/>
          <w:b/>
          <w:sz w:val="28"/>
          <w:szCs w:val="28"/>
          <w:lang w:val="uk-UA"/>
        </w:rPr>
        <w:t xml:space="preserve"> </w:t>
      </w:r>
      <w:r w:rsidRPr="00902BC0">
        <w:rPr>
          <w:rFonts w:ascii="Arial" w:hAnsi="Arial" w:cs="Arial"/>
          <w:sz w:val="28"/>
          <w:szCs w:val="28"/>
          <w:lang w:val="uk-UA"/>
        </w:rPr>
        <w:t>малі і</w:t>
      </w:r>
      <w:r w:rsidRPr="00902BC0">
        <w:rPr>
          <w:rFonts w:ascii="Arial" w:hAnsi="Arial" w:cs="Arial"/>
          <w:b/>
          <w:sz w:val="28"/>
          <w:szCs w:val="28"/>
          <w:lang w:val="uk-UA"/>
        </w:rPr>
        <w:t xml:space="preserve"> </w:t>
      </w:r>
      <w:r w:rsidRPr="00902BC0">
        <w:rPr>
          <w:rFonts w:ascii="Arial" w:hAnsi="Arial" w:cs="Arial"/>
          <w:sz w:val="28"/>
          <w:szCs w:val="28"/>
          <w:lang w:val="uk-UA"/>
        </w:rPr>
        <w:t xml:space="preserve">середні фірми, мають, як правило, один склад, то для великих фірм таке питання є дуже складним, бо прийняття правильного рішення є пов’язаним із значними труднощами. В останньому випадку повинний застосовуватися метод пошуку компромісу й аналіз потреби складської площі в різних регіонах збуту. </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Найбільш поширеними є  два варіанти розміщення складської мережі — </w:t>
      </w:r>
      <w:r w:rsidRPr="00902BC0">
        <w:rPr>
          <w:rFonts w:ascii="Arial" w:hAnsi="Arial" w:cs="Arial"/>
          <w:i/>
          <w:sz w:val="28"/>
          <w:szCs w:val="28"/>
          <w:lang w:val="uk-UA"/>
        </w:rPr>
        <w:t>централізоване</w:t>
      </w:r>
      <w:r w:rsidRPr="00902BC0">
        <w:rPr>
          <w:rFonts w:ascii="Arial" w:hAnsi="Arial" w:cs="Arial"/>
          <w:sz w:val="28"/>
          <w:szCs w:val="28"/>
          <w:lang w:val="uk-UA"/>
        </w:rPr>
        <w:t xml:space="preserve"> (наявність в основному одного великого </w:t>
      </w:r>
      <w:r w:rsidRPr="00902BC0">
        <w:rPr>
          <w:rFonts w:ascii="Arial" w:hAnsi="Arial" w:cs="Arial"/>
          <w:sz w:val="28"/>
          <w:szCs w:val="28"/>
          <w:lang w:val="uk-UA"/>
        </w:rPr>
        <w:lastRenderedPageBreak/>
        <w:t xml:space="preserve">складу) і </w:t>
      </w:r>
      <w:r w:rsidRPr="00902BC0">
        <w:rPr>
          <w:rFonts w:ascii="Arial" w:hAnsi="Arial" w:cs="Arial"/>
          <w:i/>
          <w:sz w:val="28"/>
          <w:szCs w:val="28"/>
          <w:lang w:val="uk-UA"/>
        </w:rPr>
        <w:t xml:space="preserve">децентралізоване </w:t>
      </w:r>
      <w:r w:rsidRPr="00902BC0">
        <w:rPr>
          <w:rFonts w:ascii="Arial" w:hAnsi="Arial" w:cs="Arial"/>
          <w:sz w:val="28"/>
          <w:szCs w:val="28"/>
          <w:lang w:val="uk-UA"/>
        </w:rPr>
        <w:t>(розосередження ряду складів у різних регіонах збуту). Порівняння варіантів розміщення складів наведено в таблиці 9.3.</w:t>
      </w:r>
    </w:p>
    <w:p w:rsidR="00BF3F12" w:rsidRPr="00902BC0" w:rsidRDefault="00BF3F12" w:rsidP="00902BC0">
      <w:pPr>
        <w:spacing w:line="288" w:lineRule="auto"/>
        <w:ind w:firstLine="708"/>
        <w:jc w:val="right"/>
        <w:rPr>
          <w:rFonts w:ascii="Arial" w:hAnsi="Arial" w:cs="Arial"/>
          <w:sz w:val="28"/>
          <w:szCs w:val="28"/>
          <w:lang w:val="uk-UA"/>
        </w:rPr>
      </w:pPr>
    </w:p>
    <w:p w:rsidR="00BF3F12" w:rsidRPr="00902BC0" w:rsidRDefault="00BF3F12" w:rsidP="00902BC0">
      <w:pPr>
        <w:spacing w:line="288" w:lineRule="auto"/>
        <w:ind w:firstLine="708"/>
        <w:jc w:val="right"/>
        <w:rPr>
          <w:rFonts w:ascii="Arial" w:hAnsi="Arial" w:cs="Arial"/>
          <w:sz w:val="28"/>
          <w:szCs w:val="28"/>
          <w:lang w:val="uk-UA"/>
        </w:rPr>
      </w:pP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9.3.</w:t>
      </w:r>
    </w:p>
    <w:p w:rsidR="00BF3F12" w:rsidRPr="00E7355C" w:rsidRDefault="00BF3F12" w:rsidP="00902BC0">
      <w:pPr>
        <w:spacing w:line="288" w:lineRule="auto"/>
        <w:ind w:firstLine="708"/>
        <w:jc w:val="center"/>
        <w:rPr>
          <w:rFonts w:ascii="Arial" w:hAnsi="Arial" w:cs="Arial"/>
          <w:b/>
          <w:sz w:val="28"/>
          <w:szCs w:val="28"/>
          <w:lang w:val="uk-UA"/>
        </w:rPr>
      </w:pPr>
      <w:r w:rsidRPr="00E7355C">
        <w:rPr>
          <w:rFonts w:ascii="Arial" w:hAnsi="Arial" w:cs="Arial"/>
          <w:b/>
          <w:sz w:val="28"/>
          <w:szCs w:val="28"/>
          <w:lang w:val="uk-UA"/>
        </w:rPr>
        <w:t>Порівняння варіантів розміщення складської мережі</w:t>
      </w:r>
    </w:p>
    <w:tbl>
      <w:tblPr>
        <w:tblStyle w:val="af1"/>
        <w:tblW w:w="0" w:type="auto"/>
        <w:tblLook w:val="04A0" w:firstRow="1" w:lastRow="0" w:firstColumn="1" w:lastColumn="0" w:noHBand="0" w:noVBand="1"/>
      </w:tblPr>
      <w:tblGrid>
        <w:gridCol w:w="609"/>
        <w:gridCol w:w="3327"/>
        <w:gridCol w:w="2940"/>
        <w:gridCol w:w="2978"/>
      </w:tblGrid>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Фактори, що враховуються</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Централізоване розміщення</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Децентралізоване розміщення</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Потужність матеріальних потоків</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Не висока</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Висока</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Попит на ринку збуту</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Не високий</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Високий</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Розмір регіону збуту й концентрація в ньому споживачів,</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Не великі</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Великі</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4</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Капіталовкладення</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Нижчі</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Вищі</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5</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Транспортні витрати й вартість упущеної вигоди від продажів</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Вищі</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Нижчі</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6</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Вартість складування та запасів</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Нижча</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Вища</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7</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Рівень обслуговування клієнтів</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Нижчий</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Вищий</w:t>
            </w:r>
          </w:p>
        </w:tc>
      </w:tr>
      <w:tr w:rsidR="00BF3F12" w:rsidRPr="00902BC0" w:rsidTr="00BF3F12">
        <w:tc>
          <w:tcPr>
            <w:tcW w:w="609"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8</w:t>
            </w:r>
          </w:p>
        </w:tc>
        <w:tc>
          <w:tcPr>
            <w:tcW w:w="332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Частота і ритмічність постачань малими партіями</w:t>
            </w:r>
          </w:p>
        </w:tc>
        <w:tc>
          <w:tcPr>
            <w:tcW w:w="29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Низка</w:t>
            </w:r>
          </w:p>
        </w:tc>
        <w:tc>
          <w:tcPr>
            <w:tcW w:w="29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Висока</w:t>
            </w:r>
          </w:p>
        </w:tc>
      </w:tr>
    </w:tbl>
    <w:p w:rsidR="00BF3F12" w:rsidRPr="00902BC0" w:rsidRDefault="00BF3F12" w:rsidP="00902BC0">
      <w:pPr>
        <w:spacing w:line="288" w:lineRule="auto"/>
        <w:ind w:firstLine="708"/>
        <w:jc w:val="center"/>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Задача розміщення і формування складської мережі, як і майже будь-яка логістична задача, — оптимізаційна тому треба враховувати весь комплекс вказаних факторів та приймати компромісні рішення для досягнення оптимального варіанту.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3. </w:t>
      </w:r>
      <w:r w:rsidRPr="00902BC0">
        <w:rPr>
          <w:rFonts w:ascii="Arial" w:hAnsi="Arial" w:cs="Arial"/>
          <w:i/>
          <w:sz w:val="28"/>
          <w:szCs w:val="28"/>
          <w:lang w:val="uk-UA"/>
        </w:rPr>
        <w:t>Розмір складу і його розташування</w:t>
      </w:r>
      <w:r w:rsidRPr="00902BC0">
        <w:rPr>
          <w:rFonts w:ascii="Arial" w:hAnsi="Arial" w:cs="Arial"/>
          <w:b/>
          <w:sz w:val="28"/>
          <w:szCs w:val="28"/>
          <w:lang w:val="uk-UA"/>
        </w:rPr>
        <w:t>.</w:t>
      </w:r>
      <w:r w:rsidRPr="00902BC0">
        <w:rPr>
          <w:rFonts w:ascii="Arial" w:hAnsi="Arial" w:cs="Arial"/>
          <w:sz w:val="28"/>
          <w:szCs w:val="28"/>
          <w:lang w:val="uk-UA"/>
        </w:rPr>
        <w:t xml:space="preserve"> Ця проблема дуже близька по своїй суті питанню про вибір числа складів і розміщенні складської мережі. Проблема вирішується досить просто, якщо фірма вважає за доцільне скористатися СЗК. До того ж умови оренди можуть коректуватися в залежності від мінливих інтересів фірми, тобто зі зміною ринку збуту можуть вибиратися відповідні склади в даному регіоні і необхідній складській площі.</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Найбільш складним є рішення у відношенні власного складу фірми, коли мова йде або про будівництво нового складу, або про покупку діючих. Таке рішення повинне стати результатом досліджень і розрахунків, де визначальне значення має питання про ефективність функціонування складу і його економічної доцільності в процесі подальшої експлуатації.</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Для  визначення складських потужностей треба враховувати вимоги щодо умов і термінів збереження певного виду сировини, матеріалів, готової продукції і т.д.</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Для розрахунку складського треба скласти прогноз попиту на продукцію даного складу й визначити необхідні запасів (у натуральних величинах). Ця задача вирішується за допомогою існуючих комп'ютерних програм, які аналізують можливі варіацій рішень.</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При виборі місця розташування складу з числа конкурентоздатних варіантів оптимальним вважається той, котрий забезпечує мінімум сумарних витрат на будівництво і подальшу експлуатацію складу і транспортні витрати по доставці й відправленню вантажів.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4</w:t>
      </w:r>
      <w:r w:rsidRPr="00902BC0">
        <w:rPr>
          <w:rFonts w:ascii="Arial" w:hAnsi="Arial" w:cs="Arial"/>
          <w:i/>
          <w:sz w:val="28"/>
          <w:szCs w:val="28"/>
          <w:lang w:val="uk-UA"/>
        </w:rPr>
        <w:t>. Вибір системи й організація процесу складування</w:t>
      </w:r>
      <w:r w:rsidRPr="00902BC0">
        <w:rPr>
          <w:rFonts w:ascii="Arial" w:hAnsi="Arial" w:cs="Arial"/>
          <w:sz w:val="28"/>
          <w:szCs w:val="28"/>
          <w:lang w:val="uk-UA"/>
        </w:rPr>
        <w:t xml:space="preserve"> є особливо актуальним в умовах експлуатації власного складу підприємства. Вибір оптимальної системи складування дозволяє забезпечити максимальне використання складських потужностей, та, як наслідок,  зробити функціонування складу рентабельним. Цю задачу керівництву фірм зіштовхується не тільки в момент будівництва складу, але й у процесі його подальшої експлуатації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i/>
          <w:sz w:val="28"/>
          <w:szCs w:val="28"/>
          <w:lang w:val="uk-UA"/>
        </w:rPr>
        <w:t xml:space="preserve">Складський логістичний процес є </w:t>
      </w:r>
      <w:r w:rsidRPr="00902BC0">
        <w:rPr>
          <w:rFonts w:ascii="Arial" w:hAnsi="Arial" w:cs="Arial"/>
          <w:sz w:val="28"/>
          <w:szCs w:val="28"/>
          <w:lang w:val="uk-UA"/>
        </w:rPr>
        <w:t>досить складним в організації, що пов’язане з необхідністю повної погодженості функцій постачання запасами, переробки вантажу і фізичного розподілу замовлень. Логістичний процес на складі  охоплює практично всі основні функціональні області, розглянуті на мікрорівні. Тому складський логістичний процес включає функції, які можна розділити умовно на три частини (табл. 9.4)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9.4.</w:t>
      </w:r>
    </w:p>
    <w:p w:rsidR="00BF3F12" w:rsidRPr="00E7355C" w:rsidRDefault="00BF3F12" w:rsidP="00902BC0">
      <w:pPr>
        <w:spacing w:line="288" w:lineRule="auto"/>
        <w:ind w:firstLine="708"/>
        <w:jc w:val="center"/>
        <w:rPr>
          <w:rFonts w:ascii="Arial" w:hAnsi="Arial" w:cs="Arial"/>
          <w:b/>
          <w:sz w:val="28"/>
          <w:szCs w:val="28"/>
          <w:lang w:val="uk-UA"/>
        </w:rPr>
      </w:pPr>
      <w:r w:rsidRPr="00E7355C">
        <w:rPr>
          <w:rFonts w:ascii="Arial" w:hAnsi="Arial" w:cs="Arial"/>
          <w:b/>
          <w:sz w:val="28"/>
          <w:szCs w:val="28"/>
          <w:lang w:val="uk-UA"/>
        </w:rPr>
        <w:t>Логістичний процес на складі</w:t>
      </w:r>
    </w:p>
    <w:tbl>
      <w:tblPr>
        <w:tblStyle w:val="af1"/>
        <w:tblW w:w="0" w:type="auto"/>
        <w:tblLook w:val="04A0" w:firstRow="1" w:lastRow="0" w:firstColumn="1" w:lastColumn="0" w:noHBand="0" w:noVBand="1"/>
      </w:tblPr>
      <w:tblGrid>
        <w:gridCol w:w="3284"/>
        <w:gridCol w:w="3285"/>
        <w:gridCol w:w="3285"/>
      </w:tblGrid>
      <w:tr w:rsidR="00BF3F12" w:rsidRPr="00902BC0" w:rsidTr="00BF3F12">
        <w:tc>
          <w:tcPr>
            <w:tcW w:w="3284" w:type="dxa"/>
            <w:tcBorders>
              <w:top w:val="single" w:sz="4" w:space="0" w:color="auto"/>
              <w:left w:val="single" w:sz="4" w:space="0" w:color="auto"/>
              <w:bottom w:val="single" w:sz="4" w:space="0" w:color="auto"/>
              <w:right w:val="single" w:sz="4" w:space="0" w:color="auto"/>
            </w:tcBorders>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Операції, спрямовані на координацію функцій надходження (закупівлі)</w:t>
            </w:r>
          </w:p>
          <w:p w:rsidR="00BF3F12" w:rsidRPr="00902BC0" w:rsidRDefault="00BF3F12" w:rsidP="00902BC0">
            <w:pPr>
              <w:spacing w:line="288" w:lineRule="auto"/>
              <w:jc w:val="both"/>
              <w:rPr>
                <w:rFonts w:ascii="Arial" w:hAnsi="Arial" w:cs="Arial"/>
                <w:lang w:val="uk-UA" w:eastAsia="en-US"/>
              </w:rPr>
            </w:pPr>
          </w:p>
        </w:tc>
        <w:tc>
          <w:tcPr>
            <w:tcW w:w="32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Операції, безпосередньо зв'язані з переробкою вантажу і його документуванням</w:t>
            </w:r>
          </w:p>
        </w:tc>
        <w:tc>
          <w:tcPr>
            <w:tcW w:w="32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Операції, спрямовані на координацію функцій відправлення (продажу).</w:t>
            </w:r>
          </w:p>
        </w:tc>
      </w:tr>
      <w:tr w:rsidR="00BF3F12" w:rsidRPr="00902BC0" w:rsidTr="00BF3F12">
        <w:trPr>
          <w:trHeight w:val="414"/>
        </w:trPr>
        <w:tc>
          <w:tcPr>
            <w:tcW w:w="328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lastRenderedPageBreak/>
              <w:t>постачання запасів;</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контроль за постачаннями</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розвантаження й приймання вантажів</w:t>
            </w:r>
          </w:p>
        </w:tc>
        <w:tc>
          <w:tcPr>
            <w:tcW w:w="32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внутріскладське транспортування й перевалка вантажів</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складування й збереження вантажів</w:t>
            </w:r>
          </w:p>
        </w:tc>
        <w:tc>
          <w:tcPr>
            <w:tcW w:w="328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комплектація замовлень клієнтів і відвантаження, транспортування й експедиція замовлень</w:t>
            </w:r>
          </w:p>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забезпечення обслуговування клієнтів (надання послуг).</w:t>
            </w:r>
          </w:p>
        </w:tc>
      </w:tr>
      <w:tr w:rsidR="00BF3F12" w:rsidRPr="00902BC0" w:rsidTr="00BF3F12">
        <w:tc>
          <w:tcPr>
            <w:tcW w:w="9854" w:type="dxa"/>
            <w:gridSpan w:val="3"/>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збір і доставку порожніх товароносіїв, контроль за виконанням замовлень, інформаційне обслуговування складу</w:t>
            </w:r>
          </w:p>
        </w:tc>
      </w:tr>
    </w:tbl>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У цілому комплекс складських операцій являє собою наступну послідовність (рис. 9.3)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jc w:val="both"/>
        <w:rPr>
          <w:rFonts w:ascii="Arial" w:hAnsi="Arial" w:cs="Arial"/>
          <w:sz w:val="20"/>
          <w:szCs w:val="20"/>
          <w:lang w:val="uk-UA"/>
        </w:rPr>
      </w:pPr>
      <w:r w:rsidRPr="00902BC0">
        <w:rPr>
          <w:rFonts w:ascii="Arial" w:hAnsi="Arial" w:cs="Arial"/>
          <w:noProof/>
          <w:sz w:val="20"/>
          <w:szCs w:val="20"/>
        </w:rPr>
        <w:drawing>
          <wp:inline distT="0" distB="0" distL="0" distR="0" wp14:anchorId="6F23A325" wp14:editId="4536A57F">
            <wp:extent cx="6076950" cy="5800725"/>
            <wp:effectExtent l="76200" t="57150" r="133350" b="104775"/>
            <wp:docPr id="1854" name="Схема 18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F3F12" w:rsidRPr="002C13FD" w:rsidRDefault="00BF3F12" w:rsidP="00902BC0">
      <w:pPr>
        <w:spacing w:line="288" w:lineRule="auto"/>
        <w:ind w:firstLine="709"/>
        <w:jc w:val="both"/>
        <w:rPr>
          <w:rFonts w:ascii="Arial" w:hAnsi="Arial" w:cs="Arial"/>
          <w:b/>
          <w:sz w:val="28"/>
          <w:szCs w:val="28"/>
          <w:lang w:val="uk-UA"/>
        </w:rPr>
      </w:pPr>
      <w:r w:rsidRPr="002C13FD">
        <w:rPr>
          <w:rFonts w:ascii="Arial" w:hAnsi="Arial" w:cs="Arial"/>
          <w:b/>
          <w:sz w:val="28"/>
          <w:szCs w:val="28"/>
          <w:lang w:val="uk-UA"/>
        </w:rPr>
        <w:t>Рис. 9.1. Логістичний процес на складі</w:t>
      </w:r>
    </w:p>
    <w:p w:rsidR="00BF3F12" w:rsidRPr="002C13FD" w:rsidRDefault="00BF3F12" w:rsidP="00902BC0">
      <w:pPr>
        <w:spacing w:line="288" w:lineRule="auto"/>
        <w:ind w:firstLine="709"/>
        <w:jc w:val="both"/>
        <w:rPr>
          <w:rFonts w:ascii="Arial" w:hAnsi="Arial" w:cs="Arial"/>
          <w:b/>
          <w:i/>
          <w:sz w:val="28"/>
          <w:szCs w:val="28"/>
          <w:lang w:val="uk-UA"/>
        </w:rPr>
      </w:pP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Планування складів. Розрахунок  площ основних складських зон [</w:t>
      </w:r>
      <w:r w:rsidRPr="00902BC0">
        <w:rPr>
          <w:rFonts w:ascii="Arial" w:hAnsi="Arial" w:cs="Arial"/>
          <w:i/>
          <w:sz w:val="28"/>
          <w:szCs w:val="28"/>
          <w:lang w:val="uk-UA"/>
        </w:rPr>
        <w:fldChar w:fldCharType="begin"/>
      </w:r>
      <w:r w:rsidRPr="00902BC0">
        <w:rPr>
          <w:rFonts w:ascii="Arial" w:hAnsi="Arial" w:cs="Arial"/>
          <w:i/>
          <w:sz w:val="28"/>
          <w:szCs w:val="28"/>
          <w:lang w:val="uk-UA"/>
        </w:rPr>
        <w:instrText xml:space="preserve"> REF _Ref394855768 \r \h </w:instrText>
      </w:r>
      <w:r w:rsidR="00902BC0">
        <w:rPr>
          <w:rFonts w:ascii="Arial" w:hAnsi="Arial" w:cs="Arial"/>
          <w:i/>
          <w:sz w:val="28"/>
          <w:szCs w:val="28"/>
          <w:lang w:val="uk-UA"/>
        </w:rPr>
        <w:instrText xml:space="preserve"> \* MERGEFORMAT </w:instrText>
      </w:r>
      <w:r w:rsidRPr="00902BC0">
        <w:rPr>
          <w:rFonts w:ascii="Arial" w:hAnsi="Arial" w:cs="Arial"/>
          <w:i/>
          <w:sz w:val="28"/>
          <w:szCs w:val="28"/>
          <w:lang w:val="uk-UA"/>
        </w:rPr>
      </w:r>
      <w:r w:rsidRPr="00902BC0">
        <w:rPr>
          <w:rFonts w:ascii="Arial" w:hAnsi="Arial" w:cs="Arial"/>
          <w:i/>
          <w:sz w:val="28"/>
          <w:szCs w:val="28"/>
          <w:lang w:val="uk-UA"/>
        </w:rPr>
        <w:fldChar w:fldCharType="separate"/>
      </w:r>
      <w:r w:rsidR="00FF5AB4">
        <w:rPr>
          <w:rFonts w:ascii="Arial" w:hAnsi="Arial" w:cs="Arial"/>
          <w:i/>
          <w:sz w:val="28"/>
          <w:szCs w:val="28"/>
          <w:lang w:val="uk-UA"/>
        </w:rPr>
        <w:t>17</w:t>
      </w:r>
      <w:r w:rsidRPr="00902BC0">
        <w:rPr>
          <w:rFonts w:ascii="Arial" w:hAnsi="Arial" w:cs="Arial"/>
          <w:i/>
          <w:sz w:val="28"/>
          <w:szCs w:val="28"/>
          <w:lang w:val="uk-UA"/>
        </w:rPr>
        <w:fldChar w:fldCharType="end"/>
      </w:r>
      <w:r w:rsidRPr="00902BC0">
        <w:rPr>
          <w:rFonts w:ascii="Arial" w:hAnsi="Arial" w:cs="Arial"/>
          <w:i/>
          <w:sz w:val="28"/>
          <w:szCs w:val="28"/>
          <w:lang w:val="uk-UA"/>
        </w:rPr>
        <w:t>].</w:t>
      </w:r>
    </w:p>
    <w:p w:rsidR="00BF3F12" w:rsidRPr="00902BC0" w:rsidRDefault="00BF3F12" w:rsidP="00902BC0">
      <w:pPr>
        <w:spacing w:line="288" w:lineRule="auto"/>
        <w:ind w:firstLine="708"/>
        <w:jc w:val="both"/>
        <w:rPr>
          <w:rFonts w:ascii="Arial" w:hAnsi="Arial" w:cs="Arial"/>
          <w:i/>
          <w:sz w:val="28"/>
          <w:lang w:val="uk-UA"/>
        </w:rPr>
      </w:pPr>
      <w:r w:rsidRPr="00902BC0">
        <w:rPr>
          <w:rFonts w:ascii="Arial" w:hAnsi="Arial" w:cs="Arial"/>
          <w:i/>
          <w:sz w:val="28"/>
          <w:lang w:val="uk-UA"/>
        </w:rPr>
        <w:t>Визначення загальної площі складу:</w:t>
      </w:r>
    </w:p>
    <w:p w:rsidR="00BF3F12" w:rsidRPr="00902BC0" w:rsidRDefault="00BF3F12" w:rsidP="00902BC0">
      <w:pPr>
        <w:pStyle w:val="11"/>
        <w:spacing w:line="288" w:lineRule="auto"/>
      </w:pPr>
    </w:p>
    <w:p w:rsidR="00BF3F12" w:rsidRPr="00902BC0" w:rsidRDefault="00BF3F12" w:rsidP="00902BC0">
      <w:pPr>
        <w:pStyle w:val="11"/>
        <w:spacing w:line="288" w:lineRule="auto"/>
        <w:rPr>
          <w:noProof w:val="0"/>
          <w:sz w:val="28"/>
          <w:lang w:val="uk-UA"/>
        </w:rPr>
      </w:pPr>
      <w:r w:rsidRPr="00902BC0">
        <w:rPr>
          <w:noProof w:val="0"/>
          <w:sz w:val="28"/>
          <w:lang w:val="uk-UA"/>
        </w:rPr>
        <w:t xml:space="preserve">                  </w:t>
      </w:r>
      <w:r w:rsidRPr="00902BC0">
        <w:rPr>
          <w:i/>
          <w:noProof w:val="0"/>
          <w:position w:val="-14"/>
          <w:sz w:val="28"/>
          <w:lang w:val="uk-UA"/>
        </w:rPr>
        <w:object w:dxaOrig="5055" w:dyaOrig="420">
          <v:shape id="_x0000_i1028" type="#_x0000_t75" style="width:252.75pt;height:21pt" o:ole="" fillcolor="window">
            <v:imagedata r:id="rId23" o:title=""/>
          </v:shape>
          <o:OLEObject Type="Embed" ProgID="Equation.3" ShapeID="_x0000_i1028" DrawAspect="Content" ObjectID="_1475515757" r:id="rId24"/>
        </w:object>
      </w:r>
      <w:r w:rsidRPr="00902BC0">
        <w:rPr>
          <w:i/>
          <w:noProof w:val="0"/>
          <w:sz w:val="28"/>
          <w:lang w:val="uk-UA"/>
        </w:rPr>
        <w:t xml:space="preserve">  </w:t>
      </w:r>
      <w:r w:rsidRPr="00902BC0">
        <w:rPr>
          <w:noProof w:val="0"/>
          <w:sz w:val="28"/>
          <w:lang w:val="uk-UA"/>
        </w:rPr>
        <w:t xml:space="preserve">                    (9.2)</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ind w:firstLine="30"/>
        <w:rPr>
          <w:noProof w:val="0"/>
          <w:sz w:val="28"/>
          <w:lang w:val="uk-UA"/>
        </w:rPr>
      </w:pPr>
      <w:r w:rsidRPr="00902BC0">
        <w:rPr>
          <w:noProof w:val="0"/>
          <w:sz w:val="28"/>
          <w:lang w:val="uk-UA"/>
        </w:rPr>
        <w:t>де</w:t>
      </w:r>
      <w:r w:rsidRPr="00902BC0">
        <w:rPr>
          <w:noProof w:val="0"/>
          <w:position w:val="-10"/>
          <w:sz w:val="28"/>
          <w:lang w:val="uk-UA"/>
        </w:rPr>
        <w:object w:dxaOrig="390" w:dyaOrig="330">
          <v:shape id="_x0000_i1029" type="#_x0000_t75" style="width:19.5pt;height:16.5pt" o:ole="" fillcolor="window">
            <v:imagedata r:id="rId25" o:title=""/>
          </v:shape>
          <o:OLEObject Type="Embed" ProgID="Equation.3" ShapeID="_x0000_i1029" DrawAspect="Content" ObjectID="_1475515758" r:id="rId26"/>
        </w:object>
      </w:r>
      <w:r w:rsidRPr="00902BC0">
        <w:rPr>
          <w:noProof w:val="0"/>
          <w:sz w:val="28"/>
          <w:lang w:val="uk-UA"/>
        </w:rPr>
        <w:t xml:space="preserve"> — вантажна (корисна) площа, тобто площа, зайнята безпосередньо під збереженими товарами (стелажами, штабелями і іншими пристосуваннями для збереження товарів);</w:t>
      </w:r>
    </w:p>
    <w:p w:rsidR="00BF3F12" w:rsidRPr="00902BC0" w:rsidRDefault="00BF3F12" w:rsidP="00902BC0">
      <w:pPr>
        <w:pStyle w:val="11"/>
        <w:spacing w:line="288" w:lineRule="auto"/>
        <w:ind w:firstLine="709"/>
        <w:rPr>
          <w:noProof w:val="0"/>
          <w:sz w:val="28"/>
          <w:lang w:val="uk-UA"/>
        </w:rPr>
      </w:pPr>
      <w:r w:rsidRPr="00902BC0">
        <w:rPr>
          <w:noProof w:val="0"/>
          <w:position w:val="-12"/>
          <w:sz w:val="28"/>
          <w:lang w:val="uk-UA"/>
        </w:rPr>
        <w:object w:dxaOrig="525" w:dyaOrig="360">
          <v:shape id="_x0000_i1030" type="#_x0000_t75" style="width:26.25pt;height:18pt" o:ole="" fillcolor="window">
            <v:imagedata r:id="rId27" o:title=""/>
          </v:shape>
          <o:OLEObject Type="Embed" ProgID="Equation.3" ShapeID="_x0000_i1030" DrawAspect="Content" ObjectID="_1475515759" r:id="rId28"/>
        </w:object>
      </w:r>
      <w:r w:rsidRPr="00902BC0">
        <w:rPr>
          <w:noProof w:val="0"/>
          <w:sz w:val="28"/>
          <w:lang w:val="uk-UA"/>
        </w:rPr>
        <w:t xml:space="preserve"> — допоміжна площа, тобто площа, зайнята проїздами і проходами;</w:t>
      </w:r>
    </w:p>
    <w:p w:rsidR="00BF3F12" w:rsidRPr="00902BC0" w:rsidRDefault="00BF3F12" w:rsidP="00902BC0">
      <w:pPr>
        <w:pStyle w:val="11"/>
        <w:spacing w:line="288" w:lineRule="auto"/>
        <w:ind w:firstLine="709"/>
        <w:rPr>
          <w:noProof w:val="0"/>
          <w:sz w:val="28"/>
          <w:lang w:val="uk-UA"/>
        </w:rPr>
      </w:pPr>
      <w:r w:rsidRPr="00902BC0">
        <w:rPr>
          <w:noProof w:val="0"/>
          <w:position w:val="-10"/>
          <w:sz w:val="28"/>
          <w:lang w:val="uk-UA"/>
        </w:rPr>
        <w:object w:dxaOrig="420" w:dyaOrig="330">
          <v:shape id="_x0000_i1031" type="#_x0000_t75" style="width:21pt;height:16.5pt" o:ole="" fillcolor="window">
            <v:imagedata r:id="rId29" o:title=""/>
          </v:shape>
          <o:OLEObject Type="Embed" ProgID="Equation.3" ShapeID="_x0000_i1031" DrawAspect="Content" ObjectID="_1475515760" r:id="rId30"/>
        </w:object>
      </w:r>
      <w:r w:rsidRPr="00902BC0">
        <w:rPr>
          <w:noProof w:val="0"/>
          <w:sz w:val="28"/>
          <w:lang w:val="uk-UA"/>
        </w:rPr>
        <w:t xml:space="preserve"> — площа ділянки прийомки;</w:t>
      </w:r>
    </w:p>
    <w:p w:rsidR="00BF3F12" w:rsidRPr="00902BC0" w:rsidRDefault="00BF3F12" w:rsidP="00902BC0">
      <w:pPr>
        <w:pStyle w:val="11"/>
        <w:spacing w:line="288" w:lineRule="auto"/>
        <w:ind w:firstLine="709"/>
        <w:rPr>
          <w:noProof w:val="0"/>
          <w:sz w:val="28"/>
          <w:lang w:val="uk-UA"/>
        </w:rPr>
      </w:pPr>
      <w:r w:rsidRPr="00902BC0">
        <w:rPr>
          <w:i/>
          <w:noProof w:val="0"/>
          <w:position w:val="-10"/>
          <w:sz w:val="28"/>
          <w:lang w:val="uk-UA"/>
        </w:rPr>
        <w:object w:dxaOrig="480" w:dyaOrig="330">
          <v:shape id="_x0000_i1032" type="#_x0000_t75" style="width:24pt;height:16.5pt" o:ole="" fillcolor="window">
            <v:imagedata r:id="rId31" o:title=""/>
          </v:shape>
          <o:OLEObject Type="Embed" ProgID="Equation.3" ShapeID="_x0000_i1032" DrawAspect="Content" ObjectID="_1475515761" r:id="rId32"/>
        </w:object>
      </w:r>
      <w:r w:rsidRPr="00902BC0">
        <w:rPr>
          <w:i/>
          <w:noProof w:val="0"/>
          <w:sz w:val="28"/>
          <w:lang w:val="uk-UA"/>
        </w:rPr>
        <w:t xml:space="preserve"> —</w:t>
      </w:r>
      <w:r w:rsidRPr="00902BC0">
        <w:rPr>
          <w:noProof w:val="0"/>
          <w:sz w:val="28"/>
          <w:lang w:val="uk-UA"/>
        </w:rPr>
        <w:t xml:space="preserve"> площа ділянки комплектування;</w:t>
      </w:r>
    </w:p>
    <w:p w:rsidR="00BF3F12" w:rsidRPr="00902BC0" w:rsidRDefault="00BF3F12" w:rsidP="00902BC0">
      <w:pPr>
        <w:pStyle w:val="11"/>
        <w:spacing w:line="288" w:lineRule="auto"/>
        <w:ind w:firstLine="709"/>
        <w:rPr>
          <w:noProof w:val="0"/>
          <w:sz w:val="28"/>
          <w:lang w:val="uk-UA"/>
        </w:rPr>
      </w:pPr>
      <w:r w:rsidRPr="00902BC0">
        <w:rPr>
          <w:noProof w:val="0"/>
          <w:position w:val="-10"/>
          <w:sz w:val="28"/>
          <w:lang w:val="uk-UA"/>
        </w:rPr>
        <w:object w:dxaOrig="480" w:dyaOrig="330">
          <v:shape id="_x0000_i1033" type="#_x0000_t75" style="width:24pt;height:16.5pt" o:ole="" fillcolor="window">
            <v:imagedata r:id="rId33" o:title=""/>
          </v:shape>
          <o:OLEObject Type="Embed" ProgID="Equation.3" ShapeID="_x0000_i1033" DrawAspect="Content" ObjectID="_1475515762" r:id="rId34"/>
        </w:object>
      </w:r>
      <w:r w:rsidRPr="00902BC0">
        <w:rPr>
          <w:noProof w:val="0"/>
          <w:sz w:val="28"/>
          <w:lang w:val="uk-UA"/>
        </w:rPr>
        <w:t xml:space="preserve"> — площа робочих місць, тобто площа в приміщеннях складів, що відведена для устаткування робочих місць складських працівників;</w:t>
      </w:r>
    </w:p>
    <w:p w:rsidR="00BF3F12" w:rsidRPr="00902BC0" w:rsidRDefault="00BF3F12" w:rsidP="00902BC0">
      <w:pPr>
        <w:pStyle w:val="11"/>
        <w:spacing w:line="288" w:lineRule="auto"/>
        <w:ind w:firstLine="709"/>
        <w:rPr>
          <w:noProof w:val="0"/>
          <w:sz w:val="28"/>
          <w:lang w:val="uk-UA"/>
        </w:rPr>
      </w:pPr>
      <w:r w:rsidRPr="00902BC0">
        <w:rPr>
          <w:noProof w:val="0"/>
          <w:position w:val="-12"/>
          <w:sz w:val="28"/>
          <w:lang w:val="uk-UA"/>
        </w:rPr>
        <w:object w:dxaOrig="420" w:dyaOrig="360">
          <v:shape id="_x0000_i1034" type="#_x0000_t75" style="width:21pt;height:18pt" o:ole="" fillcolor="window">
            <v:imagedata r:id="rId35" o:title=""/>
          </v:shape>
          <o:OLEObject Type="Embed" ProgID="Equation.3" ShapeID="_x0000_i1034" DrawAspect="Content" ObjectID="_1475515763" r:id="rId36"/>
        </w:object>
      </w:r>
      <w:r w:rsidRPr="00902BC0">
        <w:rPr>
          <w:noProof w:val="0"/>
          <w:sz w:val="28"/>
          <w:lang w:val="uk-UA"/>
        </w:rPr>
        <w:t xml:space="preserve"> — площа приймальної експедиції;</w:t>
      </w:r>
    </w:p>
    <w:p w:rsidR="00BF3F12" w:rsidRPr="00902BC0" w:rsidRDefault="00BF3F12" w:rsidP="00902BC0">
      <w:pPr>
        <w:pStyle w:val="11"/>
        <w:spacing w:line="288" w:lineRule="auto"/>
        <w:ind w:firstLine="709"/>
        <w:rPr>
          <w:noProof w:val="0"/>
          <w:sz w:val="28"/>
          <w:lang w:val="uk-UA"/>
        </w:rPr>
      </w:pPr>
      <w:r w:rsidRPr="00902BC0">
        <w:rPr>
          <w:noProof w:val="0"/>
          <w:position w:val="-12"/>
          <w:sz w:val="28"/>
          <w:lang w:val="uk-UA"/>
        </w:rPr>
        <w:object w:dxaOrig="420" w:dyaOrig="360">
          <v:shape id="_x0000_i1035" type="#_x0000_t75" style="width:21pt;height:18pt" o:ole="" fillcolor="window">
            <v:imagedata r:id="rId37" o:title=""/>
          </v:shape>
          <o:OLEObject Type="Embed" ProgID="Equation.3" ShapeID="_x0000_i1035" DrawAspect="Content" ObjectID="_1475515764" r:id="rId38"/>
        </w:object>
      </w:r>
      <w:r w:rsidRPr="00902BC0">
        <w:rPr>
          <w:noProof w:val="0"/>
          <w:sz w:val="28"/>
          <w:lang w:val="uk-UA"/>
        </w:rPr>
        <w:t xml:space="preserve"> — площа відправної експедиції.</w:t>
      </w:r>
    </w:p>
    <w:p w:rsidR="00BF3F12" w:rsidRPr="00902BC0" w:rsidRDefault="00BF3F12" w:rsidP="00902BC0">
      <w:pPr>
        <w:pStyle w:val="11"/>
        <w:spacing w:line="288" w:lineRule="auto"/>
        <w:ind w:firstLine="0"/>
        <w:rPr>
          <w:noProof w:val="0"/>
          <w:sz w:val="28"/>
          <w:lang w:val="uk-UA"/>
        </w:rPr>
      </w:pPr>
    </w:p>
    <w:p w:rsidR="00BF3F12" w:rsidRPr="00902BC0" w:rsidRDefault="00BF3F12" w:rsidP="00902BC0">
      <w:pPr>
        <w:pStyle w:val="11"/>
        <w:spacing w:line="288" w:lineRule="auto"/>
        <w:rPr>
          <w:noProof w:val="0"/>
          <w:sz w:val="28"/>
          <w:lang w:val="uk-UA"/>
        </w:rPr>
      </w:pPr>
      <w:r w:rsidRPr="00902BC0">
        <w:rPr>
          <w:noProof w:val="0"/>
          <w:sz w:val="28"/>
          <w:lang w:val="uk-UA"/>
        </w:rPr>
        <w:t>Формула для розрахунку вантажної площі складу має вигляд:</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jc w:val="center"/>
        <w:rPr>
          <w:noProof w:val="0"/>
          <w:sz w:val="28"/>
          <w:lang w:val="uk-UA"/>
        </w:rPr>
      </w:pPr>
      <w:r w:rsidRPr="00902BC0">
        <w:rPr>
          <w:noProof w:val="0"/>
          <w:sz w:val="28"/>
          <w:lang w:val="uk-UA"/>
        </w:rPr>
        <w:t xml:space="preserve">                               </w:t>
      </w:r>
      <w:r w:rsidRPr="00902BC0">
        <w:rPr>
          <w:noProof w:val="0"/>
          <w:position w:val="-30"/>
          <w:sz w:val="28"/>
          <w:lang w:val="uk-UA"/>
        </w:rPr>
        <w:object w:dxaOrig="2745" w:dyaOrig="690">
          <v:shape id="_x0000_i1036" type="#_x0000_t75" style="width:137.25pt;height:34.5pt" o:ole="" fillcolor="window">
            <v:imagedata r:id="rId39" o:title=""/>
          </v:shape>
          <o:OLEObject Type="Embed" ProgID="Equation.3" ShapeID="_x0000_i1036" DrawAspect="Content" ObjectID="_1475515765" r:id="rId40"/>
        </w:object>
      </w:r>
      <w:r w:rsidRPr="00902BC0">
        <w:rPr>
          <w:noProof w:val="0"/>
          <w:sz w:val="28"/>
          <w:lang w:val="uk-UA"/>
        </w:rPr>
        <w:t xml:space="preserve">                                   (9.3)</w:t>
      </w:r>
    </w:p>
    <w:p w:rsidR="00BF3F12" w:rsidRPr="00902BC0" w:rsidRDefault="00BF3F12" w:rsidP="00902BC0">
      <w:pPr>
        <w:pStyle w:val="11"/>
        <w:spacing w:line="288" w:lineRule="auto"/>
        <w:jc w:val="center"/>
        <w:rPr>
          <w:noProof w:val="0"/>
          <w:sz w:val="28"/>
          <w:lang w:val="uk-UA"/>
        </w:rPr>
      </w:pPr>
    </w:p>
    <w:p w:rsidR="00BF3F12" w:rsidRPr="00902BC0" w:rsidRDefault="00BF3F12" w:rsidP="00902BC0">
      <w:pPr>
        <w:pStyle w:val="11"/>
        <w:spacing w:line="288" w:lineRule="auto"/>
        <w:ind w:firstLine="0"/>
        <w:rPr>
          <w:noProof w:val="0"/>
          <w:sz w:val="28"/>
          <w:lang w:val="uk-UA"/>
        </w:rPr>
      </w:pPr>
      <w:r w:rsidRPr="00902BC0">
        <w:rPr>
          <w:noProof w:val="0"/>
          <w:sz w:val="28"/>
          <w:lang w:val="uk-UA"/>
        </w:rPr>
        <w:t xml:space="preserve">де </w:t>
      </w:r>
      <w:r w:rsidRPr="00902BC0">
        <w:rPr>
          <w:noProof w:val="0"/>
          <w:position w:val="-10"/>
          <w:sz w:val="28"/>
          <w:lang w:val="uk-UA"/>
        </w:rPr>
        <w:object w:dxaOrig="225" w:dyaOrig="330">
          <v:shape id="_x0000_i1037" type="#_x0000_t75" style="width:11.25pt;height:16.5pt" o:ole="" fillcolor="window">
            <v:imagedata r:id="rId41" o:title=""/>
          </v:shape>
          <o:OLEObject Type="Embed" ProgID="Equation.3" ShapeID="_x0000_i1037" DrawAspect="Content" ObjectID="_1475515766" r:id="rId42"/>
        </w:object>
      </w:r>
      <w:r w:rsidRPr="00902BC0">
        <w:rPr>
          <w:noProof w:val="0"/>
          <w:sz w:val="28"/>
          <w:lang w:val="uk-UA"/>
        </w:rPr>
        <w:t xml:space="preserve"> — прогноз річного товарообігу, грн/рік;</w:t>
      </w:r>
    </w:p>
    <w:p w:rsidR="00BF3F12" w:rsidRPr="00902BC0" w:rsidRDefault="00BF3F12" w:rsidP="00902BC0">
      <w:pPr>
        <w:pStyle w:val="11"/>
        <w:spacing w:line="288" w:lineRule="auto"/>
        <w:ind w:firstLine="709"/>
        <w:rPr>
          <w:noProof w:val="0"/>
          <w:sz w:val="28"/>
          <w:lang w:val="uk-UA"/>
        </w:rPr>
      </w:pPr>
      <w:r w:rsidRPr="00902BC0">
        <w:rPr>
          <w:i/>
          <w:noProof w:val="0"/>
          <w:position w:val="-6"/>
          <w:sz w:val="28"/>
          <w:lang w:val="uk-UA"/>
        </w:rPr>
        <w:object w:dxaOrig="195" w:dyaOrig="285">
          <v:shape id="_x0000_i1038" type="#_x0000_t75" style="width:9.75pt;height:14.25pt" o:ole="" fillcolor="window">
            <v:imagedata r:id="rId43" o:title=""/>
          </v:shape>
          <o:OLEObject Type="Embed" ProgID="Equation.3" ShapeID="_x0000_i1038" DrawAspect="Content" ObjectID="_1475515767" r:id="rId44"/>
        </w:object>
      </w:r>
      <w:r w:rsidRPr="00902BC0">
        <w:rPr>
          <w:i/>
          <w:noProof w:val="0"/>
          <w:sz w:val="28"/>
          <w:lang w:val="uk-UA"/>
        </w:rPr>
        <w:t xml:space="preserve"> —</w:t>
      </w:r>
      <w:r w:rsidRPr="00902BC0">
        <w:rPr>
          <w:noProof w:val="0"/>
          <w:sz w:val="28"/>
          <w:lang w:val="uk-UA"/>
        </w:rPr>
        <w:t xml:space="preserve"> прогноз величини товарних запасів (середній запас), днів обороту;</w:t>
      </w:r>
    </w:p>
    <w:p w:rsidR="00BF3F12" w:rsidRPr="00902BC0" w:rsidRDefault="00BF3F12" w:rsidP="00902BC0">
      <w:pPr>
        <w:pStyle w:val="11"/>
        <w:spacing w:line="288" w:lineRule="auto"/>
        <w:ind w:firstLine="709"/>
        <w:rPr>
          <w:noProof w:val="0"/>
          <w:sz w:val="28"/>
          <w:lang w:val="uk-UA"/>
        </w:rPr>
      </w:pPr>
      <w:r w:rsidRPr="00902BC0">
        <w:rPr>
          <w:i/>
          <w:noProof w:val="0"/>
          <w:position w:val="-10"/>
          <w:sz w:val="28"/>
          <w:lang w:val="uk-UA"/>
        </w:rPr>
        <w:object w:dxaOrig="390" w:dyaOrig="330">
          <v:shape id="_x0000_i1039" type="#_x0000_t75" style="width:19.5pt;height:16.5pt" o:ole="" fillcolor="window">
            <v:imagedata r:id="rId45" o:title=""/>
          </v:shape>
          <o:OLEObject Type="Embed" ProgID="Equation.3" ShapeID="_x0000_i1039" DrawAspect="Content" ObjectID="_1475515768" r:id="rId46"/>
        </w:object>
      </w:r>
      <w:r w:rsidRPr="00902BC0">
        <w:rPr>
          <w:i/>
          <w:noProof w:val="0"/>
          <w:sz w:val="28"/>
          <w:lang w:val="uk-UA"/>
        </w:rPr>
        <w:t xml:space="preserve"> —</w:t>
      </w:r>
      <w:r w:rsidRPr="00902BC0">
        <w:rPr>
          <w:noProof w:val="0"/>
          <w:sz w:val="28"/>
          <w:lang w:val="uk-UA"/>
        </w:rPr>
        <w:t xml:space="preserve"> коефіцієнт нерівномірності завантаження складу;</w:t>
      </w:r>
    </w:p>
    <w:p w:rsidR="00BF3F12" w:rsidRPr="00902BC0" w:rsidRDefault="00BF3F12" w:rsidP="00902BC0">
      <w:pPr>
        <w:pStyle w:val="11"/>
        <w:spacing w:line="288" w:lineRule="auto"/>
        <w:ind w:firstLine="709"/>
        <w:rPr>
          <w:noProof w:val="0"/>
          <w:sz w:val="28"/>
          <w:lang w:val="uk-UA"/>
        </w:rPr>
      </w:pPr>
      <w:r w:rsidRPr="00902BC0">
        <w:rPr>
          <w:i/>
          <w:noProof w:val="0"/>
          <w:position w:val="-12"/>
          <w:sz w:val="28"/>
          <w:lang w:val="uk-UA"/>
        </w:rPr>
        <w:object w:dxaOrig="540" w:dyaOrig="360">
          <v:shape id="_x0000_i1040" type="#_x0000_t75" style="width:27pt;height:18pt" o:ole="" fillcolor="window">
            <v:imagedata r:id="rId47" o:title=""/>
          </v:shape>
          <o:OLEObject Type="Embed" ProgID="Equation.3" ShapeID="_x0000_i1040" DrawAspect="Content" ObjectID="_1475515769" r:id="rId48"/>
        </w:object>
      </w:r>
      <w:r w:rsidRPr="00902BC0">
        <w:rPr>
          <w:noProof w:val="0"/>
          <w:sz w:val="28"/>
          <w:lang w:val="uk-UA"/>
        </w:rPr>
        <w:t xml:space="preserve"> — коефіцієнт використання вантажного обсягу складу;</w:t>
      </w:r>
    </w:p>
    <w:p w:rsidR="00BF3F12" w:rsidRPr="00902BC0" w:rsidRDefault="00BF3F12" w:rsidP="00902BC0">
      <w:pPr>
        <w:pStyle w:val="11"/>
        <w:spacing w:line="288" w:lineRule="auto"/>
        <w:ind w:firstLine="709"/>
        <w:rPr>
          <w:noProof w:val="0"/>
          <w:sz w:val="28"/>
          <w:lang w:val="uk-UA"/>
        </w:rPr>
      </w:pPr>
      <w:r w:rsidRPr="00902BC0">
        <w:rPr>
          <w:i/>
          <w:noProof w:val="0"/>
          <w:position w:val="-12"/>
          <w:sz w:val="28"/>
          <w:lang w:val="uk-UA"/>
        </w:rPr>
        <w:object w:dxaOrig="330" w:dyaOrig="360">
          <v:shape id="_x0000_i1041" type="#_x0000_t75" style="width:16.5pt;height:18pt" o:ole="" fillcolor="window">
            <v:imagedata r:id="rId49" o:title=""/>
          </v:shape>
          <o:OLEObject Type="Embed" ProgID="Equation.3" ShapeID="_x0000_i1041" DrawAspect="Content" ObjectID="_1475515770" r:id="rId50"/>
        </w:object>
      </w:r>
      <w:r w:rsidRPr="00902BC0">
        <w:rPr>
          <w:i/>
          <w:noProof w:val="0"/>
          <w:sz w:val="28"/>
          <w:lang w:val="uk-UA"/>
        </w:rPr>
        <w:t xml:space="preserve"> —</w:t>
      </w:r>
      <w:r w:rsidRPr="00902BC0">
        <w:rPr>
          <w:noProof w:val="0"/>
          <w:sz w:val="28"/>
          <w:lang w:val="uk-UA"/>
        </w:rPr>
        <w:t xml:space="preserve"> середня вартість одного кубічного метра збереженого на складі товару, грн./м</w:t>
      </w:r>
      <w:r w:rsidRPr="00902BC0">
        <w:rPr>
          <w:noProof w:val="0"/>
          <w:sz w:val="28"/>
          <w:vertAlign w:val="superscript"/>
          <w:lang w:val="uk-UA"/>
        </w:rPr>
        <w:t>3</w:t>
      </w:r>
      <w:r w:rsidRPr="00902BC0">
        <w:rPr>
          <w:noProof w:val="0"/>
          <w:sz w:val="28"/>
          <w:lang w:val="uk-UA"/>
        </w:rPr>
        <w:t>;</w:t>
      </w:r>
    </w:p>
    <w:p w:rsidR="00BF3F12" w:rsidRPr="00902BC0" w:rsidRDefault="00BF3F12" w:rsidP="00902BC0">
      <w:pPr>
        <w:pStyle w:val="11"/>
        <w:spacing w:line="288" w:lineRule="auto"/>
        <w:ind w:firstLine="709"/>
        <w:rPr>
          <w:noProof w:val="0"/>
          <w:sz w:val="28"/>
          <w:lang w:val="uk-UA"/>
        </w:rPr>
      </w:pPr>
      <w:r w:rsidRPr="00902BC0">
        <w:rPr>
          <w:i/>
          <w:noProof w:val="0"/>
          <w:position w:val="-4"/>
          <w:sz w:val="28"/>
          <w:lang w:val="uk-UA"/>
        </w:rPr>
        <w:object w:dxaOrig="285" w:dyaOrig="255">
          <v:shape id="_x0000_i1042" type="#_x0000_t75" style="width:14.25pt;height:12.75pt" o:ole="" fillcolor="window">
            <v:imagedata r:id="rId51" o:title=""/>
          </v:shape>
          <o:OLEObject Type="Embed" ProgID="Equation.3" ShapeID="_x0000_i1042" DrawAspect="Content" ObjectID="_1475515771" r:id="rId52"/>
        </w:object>
      </w:r>
      <w:r w:rsidRPr="00902BC0">
        <w:rPr>
          <w:i/>
          <w:noProof w:val="0"/>
          <w:sz w:val="28"/>
          <w:lang w:val="uk-UA"/>
        </w:rPr>
        <w:t xml:space="preserve"> – в</w:t>
      </w:r>
      <w:r w:rsidRPr="00902BC0">
        <w:rPr>
          <w:noProof w:val="0"/>
          <w:sz w:val="28"/>
          <w:lang w:val="uk-UA"/>
        </w:rPr>
        <w:t>исота укладання вантажів на збереження, м;</w:t>
      </w:r>
    </w:p>
    <w:p w:rsidR="00BF3F12" w:rsidRPr="00902BC0" w:rsidRDefault="00BF3F12" w:rsidP="00902BC0">
      <w:pPr>
        <w:pStyle w:val="11"/>
        <w:spacing w:line="288" w:lineRule="auto"/>
        <w:ind w:firstLine="709"/>
        <w:rPr>
          <w:noProof w:val="0"/>
          <w:sz w:val="28"/>
          <w:lang w:val="uk-UA"/>
        </w:rPr>
      </w:pPr>
      <w:r w:rsidRPr="00902BC0">
        <w:rPr>
          <w:noProof w:val="0"/>
          <w:position w:val="-6"/>
          <w:sz w:val="32"/>
          <w:szCs w:val="32"/>
          <w:lang w:val="uk-UA"/>
        </w:rPr>
        <w:object w:dxaOrig="420" w:dyaOrig="285">
          <v:shape id="_x0000_i1043" type="#_x0000_t75" style="width:21pt;height:14.25pt" o:ole="" fillcolor="window">
            <v:imagedata r:id="rId53" o:title=""/>
          </v:shape>
          <o:OLEObject Type="Embed" ProgID="Equation.3" ShapeID="_x0000_i1043" DrawAspect="Content" ObjectID="_1475515772" r:id="rId54"/>
        </w:object>
      </w:r>
      <w:r w:rsidRPr="00902BC0">
        <w:rPr>
          <w:noProof w:val="0"/>
          <w:sz w:val="28"/>
          <w:lang w:val="uk-UA"/>
        </w:rPr>
        <w:t xml:space="preserve"> — кількість робочих днів у році.</w:t>
      </w:r>
    </w:p>
    <w:p w:rsidR="00BF3F12" w:rsidRPr="00902BC0" w:rsidRDefault="00BF3F12" w:rsidP="00902BC0">
      <w:pPr>
        <w:pStyle w:val="11"/>
        <w:spacing w:line="288" w:lineRule="auto"/>
        <w:ind w:firstLine="0"/>
        <w:rPr>
          <w:noProof w:val="0"/>
          <w:sz w:val="28"/>
          <w:lang w:val="uk-UA"/>
        </w:rPr>
      </w:pPr>
    </w:p>
    <w:p w:rsidR="00BF3F12" w:rsidRPr="00902BC0" w:rsidRDefault="00BF3F12" w:rsidP="00902BC0">
      <w:pPr>
        <w:pStyle w:val="11"/>
        <w:spacing w:line="288" w:lineRule="auto"/>
        <w:rPr>
          <w:noProof w:val="0"/>
          <w:sz w:val="28"/>
          <w:lang w:val="uk-UA"/>
        </w:rPr>
      </w:pPr>
      <w:r w:rsidRPr="00902BC0">
        <w:rPr>
          <w:noProof w:val="0"/>
          <w:sz w:val="28"/>
          <w:lang w:val="uk-UA"/>
        </w:rPr>
        <w:t xml:space="preserve">Величини </w:t>
      </w:r>
      <w:r w:rsidRPr="00902BC0">
        <w:rPr>
          <w:noProof w:val="0"/>
          <w:position w:val="-10"/>
          <w:sz w:val="28"/>
          <w:lang w:val="uk-UA"/>
        </w:rPr>
        <w:object w:dxaOrig="225" w:dyaOrig="330">
          <v:shape id="_x0000_i1044" type="#_x0000_t75" style="width:11.25pt;height:16.5pt" o:ole="" fillcolor="window">
            <v:imagedata r:id="rId55" o:title=""/>
          </v:shape>
          <o:OLEObject Type="Embed" ProgID="Equation.3" ShapeID="_x0000_i1044" DrawAspect="Content" ObjectID="_1475515773" r:id="rId56"/>
        </w:object>
      </w:r>
      <w:r w:rsidRPr="00902BC0">
        <w:rPr>
          <w:noProof w:val="0"/>
          <w:sz w:val="28"/>
          <w:lang w:val="uk-UA"/>
        </w:rPr>
        <w:t xml:space="preserve"> і </w:t>
      </w:r>
      <w:r w:rsidRPr="00902BC0">
        <w:rPr>
          <w:noProof w:val="0"/>
          <w:position w:val="-6"/>
          <w:sz w:val="28"/>
          <w:lang w:val="uk-UA"/>
        </w:rPr>
        <w:object w:dxaOrig="195" w:dyaOrig="285">
          <v:shape id="_x0000_i1045" type="#_x0000_t75" style="width:9.75pt;height:14.25pt" o:ole="" fillcolor="window">
            <v:imagedata r:id="rId57" o:title=""/>
          </v:shape>
          <o:OLEObject Type="Embed" ProgID="Equation.3" ShapeID="_x0000_i1045" DrawAspect="Content" ObjectID="_1475515774" r:id="rId58"/>
        </w:object>
      </w:r>
      <w:r w:rsidRPr="00902BC0">
        <w:rPr>
          <w:noProof w:val="0"/>
          <w:sz w:val="28"/>
          <w:lang w:val="uk-UA"/>
        </w:rPr>
        <w:t xml:space="preserve"> визначаються на основі прогнозних розрахунків.</w:t>
      </w:r>
    </w:p>
    <w:p w:rsidR="00BF3F12" w:rsidRPr="00902BC0" w:rsidRDefault="00BF3F12" w:rsidP="00902BC0">
      <w:pPr>
        <w:pStyle w:val="11"/>
        <w:spacing w:line="288" w:lineRule="auto"/>
        <w:rPr>
          <w:noProof w:val="0"/>
          <w:sz w:val="28"/>
          <w:lang w:val="uk-UA"/>
        </w:rPr>
      </w:pPr>
      <w:r w:rsidRPr="00902BC0">
        <w:rPr>
          <w:i/>
          <w:noProof w:val="0"/>
          <w:sz w:val="28"/>
          <w:lang w:val="uk-UA"/>
        </w:rPr>
        <w:lastRenderedPageBreak/>
        <w:t>Коефіцієнт нерівномірності завантаження складу</w:t>
      </w:r>
      <w:r w:rsidRPr="00902BC0">
        <w:rPr>
          <w:b/>
          <w:noProof w:val="0"/>
          <w:sz w:val="28"/>
          <w:lang w:val="uk-UA"/>
        </w:rPr>
        <w:t xml:space="preserve"> </w:t>
      </w:r>
      <w:r w:rsidRPr="00902BC0">
        <w:rPr>
          <w:noProof w:val="0"/>
          <w:sz w:val="28"/>
          <w:lang w:val="uk-UA"/>
        </w:rPr>
        <w:t xml:space="preserve">визначається як відношення вантажообігу найбільш напруженого місяця до середньомісячного вантажообігу складу. У проектних розрахунках </w:t>
      </w:r>
      <w:r w:rsidRPr="00902BC0">
        <w:rPr>
          <w:i/>
          <w:noProof w:val="0"/>
          <w:sz w:val="28"/>
          <w:lang w:val="uk-UA"/>
        </w:rPr>
        <w:t>До</w:t>
      </w:r>
      <w:r w:rsidRPr="00902BC0">
        <w:rPr>
          <w:noProof w:val="0"/>
          <w:sz w:val="28"/>
          <w:lang w:val="uk-UA"/>
        </w:rPr>
        <w:t xml:space="preserve"> приймають рівним 1,1 – 1,3 (приймання – 1,3; відвантаження – 1,2).</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jc w:val="center"/>
        <w:rPr>
          <w:noProof w:val="0"/>
          <w:sz w:val="28"/>
          <w:lang w:val="uk-UA"/>
        </w:rPr>
      </w:pPr>
      <w:r w:rsidRPr="00902BC0">
        <w:rPr>
          <w:noProof w:val="0"/>
          <w:sz w:val="28"/>
          <w:lang w:val="uk-UA"/>
        </w:rPr>
        <w:t xml:space="preserve">                                                 </w:t>
      </w:r>
      <w:r w:rsidRPr="00902BC0">
        <w:rPr>
          <w:noProof w:val="0"/>
          <w:position w:val="-30"/>
          <w:sz w:val="28"/>
          <w:lang w:val="uk-UA"/>
        </w:rPr>
        <w:object w:dxaOrig="1275" w:dyaOrig="690">
          <v:shape id="_x0000_i1046" type="#_x0000_t75" style="width:63.75pt;height:34.5pt" o:ole="" fillcolor="window">
            <v:imagedata r:id="rId59" o:title=""/>
          </v:shape>
          <o:OLEObject Type="Embed" ProgID="Equation.3" ShapeID="_x0000_i1046" DrawAspect="Content" ObjectID="_1475515775" r:id="rId60"/>
        </w:object>
      </w:r>
      <w:r w:rsidRPr="00902BC0">
        <w:rPr>
          <w:noProof w:val="0"/>
          <w:sz w:val="28"/>
          <w:lang w:val="uk-UA"/>
        </w:rPr>
        <w:t xml:space="preserve">                                        (9.4)</w:t>
      </w:r>
    </w:p>
    <w:p w:rsidR="00BF3F12" w:rsidRPr="00902BC0" w:rsidRDefault="00BF3F12" w:rsidP="00902BC0">
      <w:pPr>
        <w:pStyle w:val="11"/>
        <w:spacing w:line="288" w:lineRule="auto"/>
        <w:jc w:val="center"/>
        <w:rPr>
          <w:noProof w:val="0"/>
          <w:sz w:val="28"/>
          <w:lang w:val="uk-UA"/>
        </w:rPr>
      </w:pPr>
    </w:p>
    <w:p w:rsidR="00BF3F12" w:rsidRPr="00902BC0" w:rsidRDefault="00BF3F12" w:rsidP="00902BC0">
      <w:pPr>
        <w:pStyle w:val="11"/>
        <w:spacing w:line="288" w:lineRule="auto"/>
        <w:ind w:firstLine="0"/>
        <w:rPr>
          <w:noProof w:val="0"/>
          <w:sz w:val="28"/>
          <w:lang w:val="uk-UA"/>
        </w:rPr>
      </w:pPr>
      <w:r w:rsidRPr="00902BC0">
        <w:rPr>
          <w:noProof w:val="0"/>
          <w:sz w:val="28"/>
          <w:lang w:val="uk-UA"/>
        </w:rPr>
        <w:t xml:space="preserve">де </w:t>
      </w:r>
      <w:r w:rsidRPr="00902BC0">
        <w:rPr>
          <w:noProof w:val="0"/>
          <w:position w:val="-10"/>
          <w:sz w:val="28"/>
          <w:lang w:val="uk-UA"/>
        </w:rPr>
        <w:object w:dxaOrig="585" w:dyaOrig="330">
          <v:shape id="_x0000_i1047" type="#_x0000_t75" style="width:29.25pt;height:16.5pt" o:ole="" fillcolor="window">
            <v:imagedata r:id="rId61" o:title=""/>
          </v:shape>
          <o:OLEObject Type="Embed" ProgID="Equation.3" ShapeID="_x0000_i1047" DrawAspect="Content" ObjectID="_1475515776" r:id="rId62"/>
        </w:object>
      </w:r>
      <w:r w:rsidRPr="00902BC0">
        <w:rPr>
          <w:noProof w:val="0"/>
          <w:sz w:val="28"/>
          <w:lang w:val="uk-UA"/>
        </w:rPr>
        <w:t xml:space="preserve"> – вантажообіг максимальний;</w:t>
      </w:r>
    </w:p>
    <w:p w:rsidR="00BF3F12" w:rsidRPr="00902BC0" w:rsidRDefault="00BF3F12" w:rsidP="00902BC0">
      <w:pPr>
        <w:pStyle w:val="11"/>
        <w:spacing w:line="288" w:lineRule="auto"/>
        <w:ind w:firstLine="0"/>
        <w:rPr>
          <w:noProof w:val="0"/>
          <w:sz w:val="28"/>
          <w:lang w:val="uk-UA"/>
        </w:rPr>
      </w:pPr>
      <w:r w:rsidRPr="00902BC0">
        <w:rPr>
          <w:noProof w:val="0"/>
          <w:position w:val="-12"/>
          <w:sz w:val="28"/>
          <w:lang w:val="uk-UA"/>
        </w:rPr>
        <w:object w:dxaOrig="420" w:dyaOrig="360">
          <v:shape id="_x0000_i1048" type="#_x0000_t75" style="width:21pt;height:18pt" o:ole="" fillcolor="window">
            <v:imagedata r:id="rId63" o:title=""/>
          </v:shape>
          <o:OLEObject Type="Embed" ProgID="Equation.3" ShapeID="_x0000_i1048" DrawAspect="Content" ObjectID="_1475515777" r:id="rId64"/>
        </w:object>
      </w:r>
      <w:r w:rsidRPr="00902BC0">
        <w:rPr>
          <w:noProof w:val="0"/>
          <w:sz w:val="28"/>
          <w:lang w:val="uk-UA"/>
        </w:rPr>
        <w:t xml:space="preserve">  – вантажообіг середній.</w:t>
      </w:r>
    </w:p>
    <w:p w:rsidR="00BF3F12" w:rsidRPr="00902BC0" w:rsidRDefault="00BF3F12" w:rsidP="00902BC0">
      <w:pPr>
        <w:pStyle w:val="11"/>
        <w:spacing w:line="288" w:lineRule="auto"/>
        <w:ind w:firstLine="0"/>
        <w:rPr>
          <w:noProof w:val="0"/>
          <w:sz w:val="28"/>
          <w:lang w:val="uk-UA"/>
        </w:rPr>
      </w:pPr>
    </w:p>
    <w:p w:rsidR="00BF3F12" w:rsidRPr="00902BC0" w:rsidRDefault="00BF3F12" w:rsidP="00902BC0">
      <w:pPr>
        <w:pStyle w:val="11"/>
        <w:spacing w:line="288" w:lineRule="auto"/>
        <w:rPr>
          <w:noProof w:val="0"/>
          <w:sz w:val="28"/>
          <w:lang w:val="uk-UA"/>
        </w:rPr>
      </w:pPr>
      <w:r w:rsidRPr="00902BC0">
        <w:rPr>
          <w:i/>
          <w:noProof w:val="0"/>
          <w:sz w:val="28"/>
          <w:lang w:val="uk-UA"/>
        </w:rPr>
        <w:t>Коефіцієнт використання вантажного обсягу складу</w:t>
      </w:r>
      <w:r w:rsidRPr="00902BC0">
        <w:rPr>
          <w:b/>
          <w:noProof w:val="0"/>
          <w:sz w:val="28"/>
          <w:lang w:val="uk-UA"/>
        </w:rPr>
        <w:t xml:space="preserve"> </w:t>
      </w:r>
      <w:r w:rsidRPr="00902BC0">
        <w:rPr>
          <w:noProof w:val="0"/>
          <w:sz w:val="28"/>
          <w:lang w:val="uk-UA"/>
        </w:rPr>
        <w:t>характеризує щільність і висоту укладання товару і розраховується за формулою:</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rPr>
          <w:noProof w:val="0"/>
          <w:sz w:val="28"/>
          <w:lang w:val="uk-UA"/>
        </w:rPr>
      </w:pPr>
      <w:r w:rsidRPr="00902BC0">
        <w:rPr>
          <w:noProof w:val="0"/>
          <w:sz w:val="28"/>
          <w:lang w:val="uk-UA"/>
        </w:rPr>
        <w:t xml:space="preserve">                                                  </w:t>
      </w:r>
      <w:r w:rsidRPr="00902BC0">
        <w:rPr>
          <w:noProof w:val="0"/>
          <w:position w:val="-30"/>
          <w:sz w:val="28"/>
          <w:lang w:val="uk-UA"/>
        </w:rPr>
        <w:object w:dxaOrig="1725" w:dyaOrig="690">
          <v:shape id="_x0000_i1049" type="#_x0000_t75" style="width:86.25pt;height:34.5pt" o:ole="" fillcolor="window">
            <v:imagedata r:id="rId65" o:title=""/>
          </v:shape>
          <o:OLEObject Type="Embed" ProgID="Equation.3" ShapeID="_x0000_i1049" DrawAspect="Content" ObjectID="_1475515778" r:id="rId66"/>
        </w:object>
      </w:r>
      <w:r w:rsidRPr="00902BC0">
        <w:rPr>
          <w:noProof w:val="0"/>
          <w:sz w:val="28"/>
          <w:lang w:val="uk-UA"/>
        </w:rPr>
        <w:t xml:space="preserve">                                (9.5)</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ind w:firstLine="0"/>
        <w:rPr>
          <w:noProof w:val="0"/>
          <w:sz w:val="28"/>
          <w:lang w:val="uk-UA"/>
        </w:rPr>
      </w:pPr>
      <w:r w:rsidRPr="00902BC0">
        <w:rPr>
          <w:noProof w:val="0"/>
          <w:sz w:val="28"/>
          <w:lang w:val="uk-UA"/>
        </w:rPr>
        <w:t>де</w:t>
      </w:r>
      <w:r w:rsidRPr="00902BC0">
        <w:rPr>
          <w:noProof w:val="0"/>
          <w:sz w:val="28"/>
          <w:lang w:val="uk-UA"/>
        </w:rPr>
        <w:tab/>
      </w:r>
      <w:r w:rsidRPr="00902BC0">
        <w:rPr>
          <w:noProof w:val="0"/>
          <w:position w:val="-12"/>
          <w:sz w:val="28"/>
          <w:lang w:val="uk-UA"/>
        </w:rPr>
        <w:object w:dxaOrig="540" w:dyaOrig="360">
          <v:shape id="_x0000_i1050" type="#_x0000_t75" style="width:27pt;height:18pt" o:ole="" fillcolor="window">
            <v:imagedata r:id="rId67" o:title=""/>
          </v:shape>
          <o:OLEObject Type="Embed" ProgID="Equation.3" ShapeID="_x0000_i1050" DrawAspect="Content" ObjectID="_1475515779" r:id="rId68"/>
        </w:object>
      </w:r>
      <w:r w:rsidRPr="00902BC0">
        <w:rPr>
          <w:noProof w:val="0"/>
          <w:sz w:val="28"/>
          <w:lang w:val="uk-UA"/>
        </w:rPr>
        <w:t xml:space="preserve"> — обсяг товару в упакуванні, що може бути покладений на даному обладнанні по всій його висоті, м</w:t>
      </w:r>
      <w:r w:rsidRPr="00902BC0">
        <w:rPr>
          <w:noProof w:val="0"/>
          <w:sz w:val="28"/>
          <w:vertAlign w:val="superscript"/>
          <w:lang w:val="uk-UA"/>
        </w:rPr>
        <w:t>3</w:t>
      </w:r>
      <w:r w:rsidRPr="00902BC0">
        <w:rPr>
          <w:noProof w:val="0"/>
          <w:sz w:val="28"/>
          <w:lang w:val="uk-UA"/>
        </w:rPr>
        <w:t>;</w:t>
      </w:r>
    </w:p>
    <w:p w:rsidR="00BF3F12" w:rsidRPr="00902BC0" w:rsidRDefault="00BF3F12" w:rsidP="00902BC0">
      <w:pPr>
        <w:pStyle w:val="11"/>
        <w:spacing w:line="288" w:lineRule="auto"/>
        <w:ind w:firstLine="709"/>
        <w:rPr>
          <w:noProof w:val="0"/>
          <w:sz w:val="28"/>
          <w:lang w:val="uk-UA"/>
        </w:rPr>
      </w:pPr>
      <w:r w:rsidRPr="00902BC0">
        <w:rPr>
          <w:i/>
          <w:noProof w:val="0"/>
          <w:position w:val="-12"/>
          <w:sz w:val="28"/>
          <w:lang w:val="uk-UA"/>
        </w:rPr>
        <w:object w:dxaOrig="420" w:dyaOrig="360">
          <v:shape id="_x0000_i1051" type="#_x0000_t75" style="width:21pt;height:18pt" o:ole="" fillcolor="window">
            <v:imagedata r:id="rId69" o:title=""/>
          </v:shape>
          <o:OLEObject Type="Embed" ProgID="Equation.3" ShapeID="_x0000_i1051" DrawAspect="Content" ObjectID="_1475515780" r:id="rId70"/>
        </w:object>
      </w:r>
      <w:r w:rsidRPr="00902BC0">
        <w:rPr>
          <w:i/>
          <w:noProof w:val="0"/>
          <w:sz w:val="28"/>
          <w:lang w:val="uk-UA"/>
        </w:rPr>
        <w:t xml:space="preserve"> —</w:t>
      </w:r>
      <w:r w:rsidRPr="00902BC0">
        <w:rPr>
          <w:noProof w:val="0"/>
          <w:sz w:val="28"/>
          <w:lang w:val="uk-UA"/>
        </w:rPr>
        <w:t xml:space="preserve"> площа, що займає проекція зовнішніх контурів несущого обладнання на горизонтальну площину, м</w:t>
      </w:r>
      <w:r w:rsidRPr="00902BC0">
        <w:rPr>
          <w:noProof w:val="0"/>
          <w:sz w:val="28"/>
          <w:vertAlign w:val="superscript"/>
          <w:lang w:val="uk-UA"/>
        </w:rPr>
        <w:t>2</w:t>
      </w:r>
      <w:r w:rsidRPr="00902BC0">
        <w:rPr>
          <w:noProof w:val="0"/>
          <w:sz w:val="28"/>
          <w:lang w:val="uk-UA"/>
        </w:rPr>
        <w:t>;</w:t>
      </w:r>
    </w:p>
    <w:p w:rsidR="00BF3F12" w:rsidRPr="00902BC0" w:rsidRDefault="00BF3F12" w:rsidP="00902BC0">
      <w:pPr>
        <w:pStyle w:val="11"/>
        <w:spacing w:line="288" w:lineRule="auto"/>
        <w:ind w:firstLine="709"/>
        <w:rPr>
          <w:noProof w:val="0"/>
          <w:sz w:val="28"/>
          <w:lang w:val="uk-UA"/>
        </w:rPr>
      </w:pPr>
      <w:r w:rsidRPr="00902BC0">
        <w:rPr>
          <w:i/>
          <w:noProof w:val="0"/>
          <w:position w:val="-4"/>
          <w:sz w:val="28"/>
          <w:lang w:val="uk-UA"/>
        </w:rPr>
        <w:object w:dxaOrig="285" w:dyaOrig="255">
          <v:shape id="_x0000_i1052" type="#_x0000_t75" style="width:14.25pt;height:12.75pt" o:ole="" fillcolor="window">
            <v:imagedata r:id="rId71" o:title=""/>
          </v:shape>
          <o:OLEObject Type="Embed" ProgID="Equation.3" ShapeID="_x0000_i1052" DrawAspect="Content" ObjectID="_1475515781" r:id="rId72"/>
        </w:object>
      </w:r>
      <w:r w:rsidRPr="00902BC0">
        <w:rPr>
          <w:i/>
          <w:noProof w:val="0"/>
          <w:sz w:val="28"/>
          <w:lang w:val="uk-UA"/>
        </w:rPr>
        <w:t xml:space="preserve"> —</w:t>
      </w:r>
      <w:r w:rsidRPr="00902BC0">
        <w:rPr>
          <w:noProof w:val="0"/>
          <w:sz w:val="28"/>
          <w:lang w:val="uk-UA"/>
        </w:rPr>
        <w:t xml:space="preserve"> висота укладання вантажу, м.</w:t>
      </w:r>
    </w:p>
    <w:p w:rsidR="00BF3F12" w:rsidRPr="00902BC0" w:rsidRDefault="00BF3F12" w:rsidP="00902BC0">
      <w:pPr>
        <w:pStyle w:val="11"/>
        <w:spacing w:line="288" w:lineRule="auto"/>
        <w:ind w:firstLine="0"/>
        <w:rPr>
          <w:noProof w:val="0"/>
          <w:sz w:val="28"/>
          <w:lang w:val="uk-UA"/>
        </w:rPr>
      </w:pPr>
    </w:p>
    <w:p w:rsidR="00BF3F12" w:rsidRPr="00902BC0" w:rsidRDefault="00BF3F12" w:rsidP="00902BC0">
      <w:pPr>
        <w:pStyle w:val="11"/>
        <w:spacing w:line="288" w:lineRule="auto"/>
        <w:rPr>
          <w:noProof w:val="0"/>
          <w:sz w:val="28"/>
          <w:lang w:val="uk-UA"/>
        </w:rPr>
      </w:pPr>
      <w:r w:rsidRPr="00902BC0">
        <w:rPr>
          <w:noProof w:val="0"/>
          <w:sz w:val="28"/>
          <w:lang w:val="uk-UA"/>
        </w:rPr>
        <w:t xml:space="preserve">Технологічний зміст коефіцієнта </w:t>
      </w:r>
      <w:r w:rsidRPr="00902BC0">
        <w:rPr>
          <w:noProof w:val="0"/>
          <w:position w:val="-12"/>
          <w:sz w:val="28"/>
          <w:lang w:val="uk-UA"/>
        </w:rPr>
        <w:object w:dxaOrig="540" w:dyaOrig="360">
          <v:shape id="_x0000_i1053" type="#_x0000_t75" style="width:27pt;height:18pt" o:ole="" fillcolor="window">
            <v:imagedata r:id="rId73" o:title=""/>
          </v:shape>
          <o:OLEObject Type="Embed" ProgID="Equation.3" ShapeID="_x0000_i1053" DrawAspect="Content" ObjectID="_1475515782" r:id="rId74"/>
        </w:object>
      </w:r>
      <w:r w:rsidRPr="00902BC0">
        <w:rPr>
          <w:noProof w:val="0"/>
          <w:sz w:val="28"/>
          <w:lang w:val="uk-UA"/>
        </w:rPr>
        <w:t xml:space="preserve"> полягає в тому, що обладнання, особливо стелажне, неможливо повністю заповнити збереженим вантажем. Для того, щоб здійснювати укладання і виймання вантажу з місць збереження, необхідно залишати технологічні зазори між вантажем, що зберігається  і внутрішніми поверхнями стелажів. Крім того, вантаж найчастіше зберігається на піддонах, що, маючи стандартну висоту 144 мм, також займають частину вантажного обсягу.</w:t>
      </w:r>
    </w:p>
    <w:p w:rsidR="00BF3F12" w:rsidRPr="00902BC0" w:rsidRDefault="00BF3F12" w:rsidP="00902BC0">
      <w:pPr>
        <w:pStyle w:val="11"/>
        <w:spacing w:line="288" w:lineRule="auto"/>
        <w:rPr>
          <w:noProof w:val="0"/>
          <w:sz w:val="28"/>
          <w:lang w:val="uk-UA"/>
        </w:rPr>
      </w:pPr>
      <w:r w:rsidRPr="00902BC0">
        <w:rPr>
          <w:noProof w:val="0"/>
          <w:sz w:val="28"/>
          <w:lang w:val="uk-UA"/>
        </w:rPr>
        <w:t xml:space="preserve">Розрахунок </w:t>
      </w:r>
      <w:r w:rsidRPr="00902BC0">
        <w:rPr>
          <w:noProof w:val="0"/>
          <w:position w:val="-12"/>
          <w:sz w:val="28"/>
          <w:lang w:val="uk-UA"/>
        </w:rPr>
        <w:object w:dxaOrig="540" w:dyaOrig="360">
          <v:shape id="_x0000_i1054" type="#_x0000_t75" style="width:27pt;height:18pt" o:ole="" fillcolor="window">
            <v:imagedata r:id="rId75" o:title=""/>
          </v:shape>
          <o:OLEObject Type="Embed" ProgID="Equation.3" ShapeID="_x0000_i1054" DrawAspect="Content" ObjectID="_1475515783" r:id="rId76"/>
        </w:object>
      </w:r>
      <w:r w:rsidRPr="00902BC0">
        <w:rPr>
          <w:noProof w:val="0"/>
          <w:sz w:val="28"/>
          <w:lang w:val="uk-UA"/>
        </w:rPr>
        <w:t xml:space="preserve"> для стелажів марки CT-2M-II показав, що у випадку збереження товарів на піддонах </w:t>
      </w:r>
      <w:r w:rsidRPr="00902BC0">
        <w:rPr>
          <w:noProof w:val="0"/>
          <w:position w:val="-12"/>
          <w:sz w:val="28"/>
          <w:lang w:val="uk-UA"/>
        </w:rPr>
        <w:object w:dxaOrig="540" w:dyaOrig="360">
          <v:shape id="_x0000_i1055" type="#_x0000_t75" style="width:27pt;height:18pt" o:ole="" fillcolor="window">
            <v:imagedata r:id="rId75" o:title=""/>
          </v:shape>
          <o:OLEObject Type="Embed" ProgID="Equation.3" ShapeID="_x0000_i1055" DrawAspect="Content" ObjectID="_1475515784" r:id="rId77"/>
        </w:object>
      </w:r>
      <w:r w:rsidRPr="00902BC0">
        <w:rPr>
          <w:noProof w:val="0"/>
          <w:sz w:val="28"/>
          <w:lang w:val="uk-UA"/>
        </w:rPr>
        <w:t xml:space="preserve"> = 0,64, при збереженні без піддонів </w:t>
      </w:r>
      <w:r w:rsidRPr="00902BC0">
        <w:rPr>
          <w:noProof w:val="0"/>
          <w:position w:val="-12"/>
          <w:sz w:val="28"/>
          <w:lang w:val="uk-UA"/>
        </w:rPr>
        <w:object w:dxaOrig="540" w:dyaOrig="360">
          <v:shape id="_x0000_i1056" type="#_x0000_t75" style="width:27pt;height:18pt" o:ole="" fillcolor="window">
            <v:imagedata r:id="rId75" o:title=""/>
          </v:shape>
          <o:OLEObject Type="Embed" ProgID="Equation.3" ShapeID="_x0000_i1056" DrawAspect="Content" ObjectID="_1475515785" r:id="rId78"/>
        </w:object>
      </w:r>
      <w:r w:rsidRPr="00902BC0">
        <w:rPr>
          <w:i/>
          <w:noProof w:val="0"/>
          <w:sz w:val="28"/>
          <w:lang w:val="uk-UA"/>
        </w:rPr>
        <w:t xml:space="preserve"> </w:t>
      </w:r>
      <w:r w:rsidRPr="00902BC0">
        <w:rPr>
          <w:noProof w:val="0"/>
          <w:sz w:val="28"/>
          <w:lang w:val="uk-UA"/>
        </w:rPr>
        <w:t>= 0,67.</w:t>
      </w:r>
    </w:p>
    <w:p w:rsidR="00BF3F12" w:rsidRPr="00902BC0" w:rsidRDefault="00BF3F12" w:rsidP="00902BC0">
      <w:pPr>
        <w:pStyle w:val="11"/>
        <w:spacing w:line="288" w:lineRule="auto"/>
        <w:rPr>
          <w:noProof w:val="0"/>
          <w:sz w:val="28"/>
          <w:lang w:val="uk-UA"/>
        </w:rPr>
      </w:pPr>
      <w:r w:rsidRPr="00902BC0">
        <w:rPr>
          <w:noProof w:val="0"/>
          <w:sz w:val="28"/>
          <w:lang w:val="uk-UA"/>
        </w:rPr>
        <w:t>Приблизна вартість одного кубічного метра упакованого товару може бути визначена на основі наступних даних:</w:t>
      </w:r>
    </w:p>
    <w:p w:rsidR="00BF3F12" w:rsidRPr="00902BC0" w:rsidRDefault="00BF3F12" w:rsidP="00902BC0">
      <w:pPr>
        <w:pStyle w:val="11"/>
        <w:numPr>
          <w:ilvl w:val="0"/>
          <w:numId w:val="24"/>
        </w:numPr>
        <w:tabs>
          <w:tab w:val="num" w:pos="540"/>
        </w:tabs>
        <w:spacing w:line="288" w:lineRule="auto"/>
        <w:ind w:left="0" w:hanging="2401"/>
        <w:rPr>
          <w:noProof w:val="0"/>
          <w:sz w:val="28"/>
          <w:lang w:val="uk-UA"/>
        </w:rPr>
      </w:pPr>
      <w:r w:rsidRPr="00902BC0">
        <w:rPr>
          <w:noProof w:val="0"/>
          <w:sz w:val="28"/>
          <w:lang w:val="uk-UA"/>
        </w:rPr>
        <w:lastRenderedPageBreak/>
        <w:t>вартості вантажної одиниці;</w:t>
      </w:r>
    </w:p>
    <w:p w:rsidR="00BF3F12" w:rsidRPr="00902BC0" w:rsidRDefault="00BF3F12" w:rsidP="00902BC0">
      <w:pPr>
        <w:pStyle w:val="11"/>
        <w:numPr>
          <w:ilvl w:val="0"/>
          <w:numId w:val="24"/>
        </w:numPr>
        <w:tabs>
          <w:tab w:val="num" w:pos="540"/>
        </w:tabs>
        <w:spacing w:line="288" w:lineRule="auto"/>
        <w:ind w:left="0" w:hanging="2401"/>
        <w:rPr>
          <w:noProof w:val="0"/>
          <w:sz w:val="28"/>
          <w:lang w:val="uk-UA"/>
        </w:rPr>
      </w:pPr>
      <w:r w:rsidRPr="00902BC0">
        <w:rPr>
          <w:noProof w:val="0"/>
          <w:sz w:val="28"/>
          <w:lang w:val="uk-UA"/>
        </w:rPr>
        <w:t>ваги брутто вантажної одиниці;</w:t>
      </w:r>
    </w:p>
    <w:p w:rsidR="00BF3F12" w:rsidRPr="00902BC0" w:rsidRDefault="00BF3F12" w:rsidP="00E7355C">
      <w:pPr>
        <w:pStyle w:val="11"/>
        <w:numPr>
          <w:ilvl w:val="0"/>
          <w:numId w:val="24"/>
        </w:numPr>
        <w:tabs>
          <w:tab w:val="num" w:pos="540"/>
        </w:tabs>
        <w:spacing w:line="288" w:lineRule="auto"/>
        <w:ind w:left="0" w:firstLine="0"/>
        <w:rPr>
          <w:noProof w:val="0"/>
          <w:sz w:val="28"/>
          <w:lang w:val="uk-UA"/>
        </w:rPr>
      </w:pPr>
      <w:r w:rsidRPr="00902BC0">
        <w:rPr>
          <w:noProof w:val="0"/>
          <w:sz w:val="28"/>
          <w:lang w:val="uk-UA"/>
        </w:rPr>
        <w:t>еталонного значення ваги 1 м</w:t>
      </w:r>
      <w:r w:rsidRPr="00902BC0">
        <w:rPr>
          <w:noProof w:val="0"/>
          <w:sz w:val="28"/>
          <w:vertAlign w:val="superscript"/>
          <w:lang w:val="uk-UA"/>
        </w:rPr>
        <w:t>3</w:t>
      </w:r>
      <w:r w:rsidRPr="00902BC0">
        <w:rPr>
          <w:noProof w:val="0"/>
          <w:sz w:val="28"/>
          <w:lang w:val="uk-UA"/>
        </w:rPr>
        <w:t xml:space="preserve"> упакованого товару.</w:t>
      </w:r>
    </w:p>
    <w:p w:rsidR="00BF3F12" w:rsidRPr="00902BC0" w:rsidRDefault="00BF3F12" w:rsidP="00902BC0">
      <w:pPr>
        <w:pStyle w:val="11"/>
        <w:spacing w:line="288" w:lineRule="auto"/>
        <w:rPr>
          <w:noProof w:val="0"/>
          <w:sz w:val="28"/>
          <w:lang w:val="uk-UA"/>
        </w:rPr>
      </w:pPr>
      <w:r w:rsidRPr="00902BC0">
        <w:rPr>
          <w:noProof w:val="0"/>
          <w:sz w:val="28"/>
          <w:lang w:val="uk-UA"/>
        </w:rPr>
        <w:t>Більш точно вага одного 1 м</w:t>
      </w:r>
      <w:r w:rsidRPr="00902BC0">
        <w:rPr>
          <w:noProof w:val="0"/>
          <w:sz w:val="28"/>
          <w:vertAlign w:val="superscript"/>
          <w:lang w:val="uk-UA"/>
        </w:rPr>
        <w:t>3</w:t>
      </w:r>
      <w:r w:rsidRPr="00902BC0">
        <w:rPr>
          <w:noProof w:val="0"/>
          <w:sz w:val="28"/>
          <w:lang w:val="uk-UA"/>
        </w:rPr>
        <w:t xml:space="preserve"> збереженого на складі товару може бути визначена за допомогою вибіркових вимірів, проведених службою логістики складу.</w:t>
      </w:r>
    </w:p>
    <w:p w:rsidR="00BF3F12" w:rsidRPr="00902BC0" w:rsidRDefault="00BF3F12" w:rsidP="00902BC0">
      <w:pPr>
        <w:pStyle w:val="11"/>
        <w:spacing w:line="288" w:lineRule="auto"/>
        <w:rPr>
          <w:noProof w:val="0"/>
          <w:sz w:val="28"/>
          <w:lang w:val="uk-UA"/>
        </w:rPr>
      </w:pPr>
      <w:r w:rsidRPr="00902BC0">
        <w:rPr>
          <w:noProof w:val="0"/>
          <w:sz w:val="28"/>
          <w:lang w:val="uk-UA"/>
        </w:rPr>
        <w:t xml:space="preserve">Величина площі проходів і проїздів визначається після прийняття варіанта механізації і залежить від типу використаних у технологічному процесі підйомно-транспортних машин. </w:t>
      </w:r>
    </w:p>
    <w:p w:rsidR="00BF3F12" w:rsidRPr="00902BC0" w:rsidRDefault="00BF3F12" w:rsidP="00902BC0">
      <w:pPr>
        <w:pStyle w:val="12"/>
        <w:spacing w:line="288" w:lineRule="auto"/>
        <w:ind w:left="0"/>
        <w:rPr>
          <w:b w:val="0"/>
          <w:i/>
          <w:sz w:val="28"/>
          <w:lang w:val="uk-UA"/>
        </w:rPr>
      </w:pPr>
      <w:bookmarkStart w:id="11" w:name="_Toc23072640"/>
      <w:r w:rsidRPr="00902BC0">
        <w:rPr>
          <w:b w:val="0"/>
          <w:i/>
          <w:sz w:val="28"/>
          <w:lang w:val="uk-UA"/>
        </w:rPr>
        <w:t>Площі ділянок приймання і комплектування (Sпр і Sкм)</w:t>
      </w:r>
      <w:bookmarkEnd w:id="11"/>
      <w:r w:rsidRPr="00902BC0">
        <w:rPr>
          <w:b w:val="0"/>
          <w:i/>
          <w:sz w:val="28"/>
          <w:lang w:val="uk-UA"/>
        </w:rPr>
        <w:t>.</w:t>
      </w:r>
    </w:p>
    <w:p w:rsidR="00BF3F12" w:rsidRPr="00902BC0" w:rsidRDefault="00BF3F12" w:rsidP="00902BC0">
      <w:pPr>
        <w:pStyle w:val="11"/>
        <w:spacing w:line="288" w:lineRule="auto"/>
        <w:rPr>
          <w:noProof w:val="0"/>
          <w:sz w:val="28"/>
          <w:lang w:val="uk-UA"/>
        </w:rPr>
      </w:pPr>
      <w:r w:rsidRPr="00902BC0">
        <w:rPr>
          <w:noProof w:val="0"/>
          <w:sz w:val="28"/>
          <w:lang w:val="uk-UA"/>
        </w:rPr>
        <w:t>Площі ділянок приймання і комплектування розраховуються на підставі укрупнених показників розрахункових навантажень на 1 м</w:t>
      </w:r>
      <w:r w:rsidRPr="00902BC0">
        <w:rPr>
          <w:noProof w:val="0"/>
          <w:sz w:val="28"/>
          <w:vertAlign w:val="superscript"/>
          <w:lang w:val="uk-UA"/>
        </w:rPr>
        <w:t>2</w:t>
      </w:r>
      <w:r w:rsidRPr="00902BC0">
        <w:rPr>
          <w:noProof w:val="0"/>
          <w:sz w:val="28"/>
          <w:lang w:val="uk-UA"/>
        </w:rPr>
        <w:t xml:space="preserve"> площі на ділянках приймання і комплектації. У загальному випадку в проектних розрахунках виходять з необхідності розміщення на кожніму 1 м</w:t>
      </w:r>
      <w:r w:rsidRPr="00902BC0">
        <w:rPr>
          <w:noProof w:val="0"/>
          <w:sz w:val="28"/>
          <w:vertAlign w:val="superscript"/>
          <w:lang w:val="uk-UA"/>
        </w:rPr>
        <w:t>2</w:t>
      </w:r>
      <w:r w:rsidRPr="00902BC0">
        <w:rPr>
          <w:noProof w:val="0"/>
          <w:sz w:val="28"/>
          <w:lang w:val="uk-UA"/>
        </w:rPr>
        <w:t xml:space="preserve"> ділянки приймання і комплектації одного 1 м</w:t>
      </w:r>
      <w:r w:rsidRPr="00902BC0">
        <w:rPr>
          <w:noProof w:val="0"/>
          <w:sz w:val="28"/>
          <w:vertAlign w:val="superscript"/>
          <w:lang w:val="uk-UA"/>
        </w:rPr>
        <w:t>3</w:t>
      </w:r>
      <w:r w:rsidRPr="00902BC0">
        <w:rPr>
          <w:noProof w:val="0"/>
          <w:sz w:val="28"/>
          <w:lang w:val="uk-UA"/>
        </w:rPr>
        <w:t xml:space="preserve"> товару. </w:t>
      </w:r>
    </w:p>
    <w:p w:rsidR="00BF3F12" w:rsidRPr="00902BC0" w:rsidRDefault="00BF3F12" w:rsidP="00902BC0">
      <w:pPr>
        <w:pStyle w:val="11"/>
        <w:spacing w:line="288" w:lineRule="auto"/>
        <w:rPr>
          <w:noProof w:val="0"/>
          <w:sz w:val="28"/>
          <w:lang w:val="uk-UA"/>
        </w:rPr>
      </w:pPr>
      <w:r w:rsidRPr="00902BC0">
        <w:rPr>
          <w:noProof w:val="0"/>
          <w:sz w:val="28"/>
          <w:lang w:val="uk-UA"/>
        </w:rPr>
        <w:t>Площі ділянок приймання і комплектації розраховуються за наступними формулами:</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jc w:val="center"/>
        <w:rPr>
          <w:noProof w:val="0"/>
          <w:sz w:val="28"/>
          <w:lang w:val="uk-UA"/>
        </w:rPr>
      </w:pPr>
      <w:r w:rsidRPr="00902BC0">
        <w:rPr>
          <w:noProof w:val="0"/>
          <w:sz w:val="28"/>
          <w:lang w:val="uk-UA"/>
        </w:rPr>
        <w:t xml:space="preserve">                                       </w:t>
      </w:r>
      <w:r w:rsidRPr="00902BC0">
        <w:rPr>
          <w:noProof w:val="0"/>
          <w:position w:val="-30"/>
          <w:sz w:val="28"/>
          <w:lang w:val="uk-UA"/>
        </w:rPr>
        <w:object w:dxaOrig="2460" w:dyaOrig="690">
          <v:shape id="_x0000_i1057" type="#_x0000_t75" style="width:123pt;height:34.5pt" o:ole="" fillcolor="window">
            <v:imagedata r:id="rId79" o:title=""/>
          </v:shape>
          <o:OLEObject Type="Embed" ProgID="Equation.3" ShapeID="_x0000_i1057" DrawAspect="Content" ObjectID="_1475515786" r:id="rId80"/>
        </w:object>
      </w:r>
      <w:r w:rsidRPr="00902BC0">
        <w:rPr>
          <w:noProof w:val="0"/>
          <w:sz w:val="28"/>
          <w:lang w:val="uk-UA"/>
        </w:rPr>
        <w:t xml:space="preserve">                                  (9.6)</w:t>
      </w:r>
    </w:p>
    <w:p w:rsidR="00BF3F12" w:rsidRPr="00902BC0" w:rsidRDefault="00BF3F12" w:rsidP="00902BC0">
      <w:pPr>
        <w:pStyle w:val="11"/>
        <w:spacing w:line="288" w:lineRule="auto"/>
        <w:jc w:val="center"/>
        <w:rPr>
          <w:noProof w:val="0"/>
          <w:sz w:val="28"/>
          <w:lang w:val="uk-UA"/>
        </w:rPr>
      </w:pPr>
    </w:p>
    <w:p w:rsidR="00BF3F12" w:rsidRPr="00902BC0" w:rsidRDefault="00BF3F12" w:rsidP="00902BC0">
      <w:pPr>
        <w:pStyle w:val="11"/>
        <w:spacing w:line="288" w:lineRule="auto"/>
        <w:jc w:val="center"/>
        <w:rPr>
          <w:noProof w:val="0"/>
          <w:sz w:val="28"/>
          <w:lang w:val="uk-UA"/>
        </w:rPr>
      </w:pPr>
      <w:r w:rsidRPr="00902BC0">
        <w:rPr>
          <w:noProof w:val="0"/>
          <w:sz w:val="28"/>
          <w:lang w:val="uk-UA"/>
        </w:rPr>
        <w:t xml:space="preserve">                                      </w:t>
      </w:r>
      <w:r w:rsidRPr="00902BC0">
        <w:rPr>
          <w:noProof w:val="0"/>
          <w:position w:val="-30"/>
          <w:sz w:val="28"/>
          <w:lang w:val="uk-UA"/>
        </w:rPr>
        <w:object w:dxaOrig="2550" w:dyaOrig="690">
          <v:shape id="_x0000_i1058" type="#_x0000_t75" style="width:127.5pt;height:34.5pt" o:ole="" fillcolor="window">
            <v:imagedata r:id="rId81" o:title=""/>
          </v:shape>
          <o:OLEObject Type="Embed" ProgID="Equation.3" ShapeID="_x0000_i1058" DrawAspect="Content" ObjectID="_1475515787" r:id="rId82"/>
        </w:object>
      </w:r>
      <w:r w:rsidRPr="00902BC0">
        <w:rPr>
          <w:noProof w:val="0"/>
          <w:sz w:val="28"/>
          <w:lang w:val="uk-UA"/>
        </w:rPr>
        <w:t xml:space="preserve">                                  (9.7)</w:t>
      </w:r>
    </w:p>
    <w:p w:rsidR="00BF3F12" w:rsidRPr="00902BC0" w:rsidRDefault="00BF3F12" w:rsidP="00902BC0">
      <w:pPr>
        <w:pStyle w:val="11"/>
        <w:spacing w:line="288" w:lineRule="auto"/>
        <w:jc w:val="center"/>
        <w:rPr>
          <w:noProof w:val="0"/>
          <w:sz w:val="28"/>
          <w:lang w:val="uk-UA"/>
        </w:rPr>
      </w:pPr>
    </w:p>
    <w:p w:rsidR="00BF3F12" w:rsidRPr="00902BC0" w:rsidRDefault="00BF3F12" w:rsidP="00902BC0">
      <w:pPr>
        <w:pStyle w:val="11"/>
        <w:spacing w:line="288" w:lineRule="auto"/>
        <w:ind w:firstLine="0"/>
        <w:rPr>
          <w:noProof w:val="0"/>
          <w:sz w:val="28"/>
          <w:lang w:val="uk-UA"/>
        </w:rPr>
      </w:pPr>
      <w:r w:rsidRPr="00902BC0">
        <w:rPr>
          <w:noProof w:val="0"/>
          <w:sz w:val="28"/>
          <w:lang w:val="uk-UA"/>
        </w:rPr>
        <w:t xml:space="preserve">де </w:t>
      </w:r>
      <w:r w:rsidRPr="00902BC0">
        <w:rPr>
          <w:noProof w:val="0"/>
          <w:position w:val="-10"/>
          <w:sz w:val="28"/>
          <w:lang w:val="uk-UA"/>
        </w:rPr>
        <w:object w:dxaOrig="330" w:dyaOrig="330">
          <v:shape id="_x0000_i1059" type="#_x0000_t75" style="width:16.5pt;height:16.5pt" o:ole="" fillcolor="window">
            <v:imagedata r:id="rId83" o:title=""/>
          </v:shape>
          <o:OLEObject Type="Embed" ProgID="Equation.3" ShapeID="_x0000_i1059" DrawAspect="Content" ObjectID="_1475515788" r:id="rId84"/>
        </w:object>
      </w:r>
      <w:r w:rsidRPr="00902BC0">
        <w:rPr>
          <w:noProof w:val="0"/>
          <w:sz w:val="28"/>
          <w:lang w:val="uk-UA"/>
        </w:rPr>
        <w:t xml:space="preserve"> – частка товарів, що проходять через ділянку приймання складу, % (середньорічний або в залежності від шкали виміру);</w:t>
      </w:r>
    </w:p>
    <w:p w:rsidR="00BF3F12" w:rsidRPr="00902BC0" w:rsidRDefault="00BF3F12" w:rsidP="00902BC0">
      <w:pPr>
        <w:pStyle w:val="11"/>
        <w:spacing w:line="288" w:lineRule="auto"/>
        <w:ind w:firstLine="709"/>
        <w:rPr>
          <w:noProof w:val="0"/>
          <w:sz w:val="28"/>
          <w:lang w:val="uk-UA"/>
        </w:rPr>
      </w:pPr>
      <w:r w:rsidRPr="00902BC0">
        <w:rPr>
          <w:noProof w:val="0"/>
          <w:position w:val="-12"/>
          <w:sz w:val="28"/>
          <w:lang w:val="uk-UA"/>
        </w:rPr>
        <w:object w:dxaOrig="285" w:dyaOrig="360">
          <v:shape id="_x0000_i1060" type="#_x0000_t75" style="width:14.25pt;height:18pt" o:ole="" fillcolor="window">
            <v:imagedata r:id="rId85" o:title=""/>
          </v:shape>
          <o:OLEObject Type="Embed" ProgID="Equation.3" ShapeID="_x0000_i1060" DrawAspect="Content" ObjectID="_1475515789" r:id="rId86"/>
        </w:object>
      </w:r>
      <w:r w:rsidRPr="00902BC0">
        <w:rPr>
          <w:noProof w:val="0"/>
          <w:sz w:val="28"/>
          <w:lang w:val="uk-UA"/>
        </w:rPr>
        <w:t xml:space="preserve"> – частка товарів, що підлягають комплектуванню на складі, % (у залежності від шкали виміру);</w:t>
      </w:r>
    </w:p>
    <w:p w:rsidR="00BF3F12" w:rsidRPr="00902BC0" w:rsidRDefault="00BF3F12" w:rsidP="00902BC0">
      <w:pPr>
        <w:pStyle w:val="11"/>
        <w:spacing w:line="288" w:lineRule="auto"/>
        <w:ind w:firstLine="709"/>
        <w:rPr>
          <w:noProof w:val="0"/>
          <w:sz w:val="28"/>
          <w:lang w:val="uk-UA"/>
        </w:rPr>
      </w:pPr>
      <w:r w:rsidRPr="00902BC0">
        <w:rPr>
          <w:i/>
          <w:noProof w:val="0"/>
          <w:position w:val="-10"/>
          <w:sz w:val="28"/>
          <w:lang w:val="uk-UA"/>
        </w:rPr>
        <w:object w:dxaOrig="195" w:dyaOrig="255">
          <v:shape id="_x0000_i1061" type="#_x0000_t75" style="width:9.75pt;height:12.75pt" o:ole="" fillcolor="window">
            <v:imagedata r:id="rId87" o:title=""/>
          </v:shape>
          <o:OLEObject Type="Embed" ProgID="Equation.3" ShapeID="_x0000_i1061" DrawAspect="Content" ObjectID="_1475515790" r:id="rId88"/>
        </w:object>
      </w:r>
      <w:r w:rsidRPr="00902BC0">
        <w:rPr>
          <w:i/>
          <w:noProof w:val="0"/>
          <w:sz w:val="28"/>
          <w:lang w:val="uk-UA"/>
        </w:rPr>
        <w:t xml:space="preserve"> – </w:t>
      </w:r>
      <w:r w:rsidRPr="00902BC0">
        <w:rPr>
          <w:noProof w:val="0"/>
          <w:sz w:val="28"/>
          <w:lang w:val="uk-UA"/>
        </w:rPr>
        <w:t>укрупнені показники розрахункових навантажень на 1 м</w:t>
      </w:r>
      <w:r w:rsidRPr="00902BC0">
        <w:rPr>
          <w:noProof w:val="0"/>
          <w:sz w:val="28"/>
          <w:vertAlign w:val="superscript"/>
          <w:lang w:val="uk-UA"/>
        </w:rPr>
        <w:t xml:space="preserve">2 </w:t>
      </w:r>
      <w:r w:rsidRPr="00902BC0">
        <w:rPr>
          <w:noProof w:val="0"/>
          <w:sz w:val="28"/>
          <w:lang w:val="uk-UA"/>
        </w:rPr>
        <w:t>на ділянках приймання і комплектації, т/м</w:t>
      </w:r>
      <w:r w:rsidRPr="00902BC0">
        <w:rPr>
          <w:noProof w:val="0"/>
          <w:sz w:val="28"/>
          <w:vertAlign w:val="superscript"/>
          <w:lang w:val="uk-UA"/>
        </w:rPr>
        <w:t>3</w:t>
      </w:r>
      <w:r w:rsidRPr="00902BC0">
        <w:rPr>
          <w:noProof w:val="0"/>
          <w:sz w:val="28"/>
          <w:lang w:val="uk-UA"/>
        </w:rPr>
        <w:t xml:space="preserve"> (середня);</w:t>
      </w:r>
    </w:p>
    <w:p w:rsidR="00BF3F12" w:rsidRPr="00902BC0" w:rsidRDefault="00BF3F12" w:rsidP="00902BC0">
      <w:pPr>
        <w:pStyle w:val="11"/>
        <w:spacing w:line="288" w:lineRule="auto"/>
        <w:ind w:firstLine="709"/>
        <w:rPr>
          <w:noProof w:val="0"/>
          <w:sz w:val="28"/>
          <w:lang w:val="uk-UA"/>
        </w:rPr>
      </w:pPr>
      <w:r w:rsidRPr="00902BC0">
        <w:rPr>
          <w:noProof w:val="0"/>
          <w:position w:val="-10"/>
          <w:sz w:val="28"/>
          <w:lang w:val="uk-UA"/>
        </w:rPr>
        <w:object w:dxaOrig="360" w:dyaOrig="330">
          <v:shape id="_x0000_i1062" type="#_x0000_t75" style="width:18pt;height:16.5pt" o:ole="" fillcolor="window">
            <v:imagedata r:id="rId89" o:title=""/>
          </v:shape>
          <o:OLEObject Type="Embed" ProgID="Equation.3" ShapeID="_x0000_i1062" DrawAspect="Content" ObjectID="_1475515791" r:id="rId90"/>
        </w:object>
      </w:r>
      <w:r w:rsidRPr="00902BC0">
        <w:rPr>
          <w:noProof w:val="0"/>
          <w:sz w:val="28"/>
          <w:lang w:val="uk-UA"/>
        </w:rPr>
        <w:t xml:space="preserve"> – кількість днів перебування товару на ділянці приймання;</w:t>
      </w:r>
    </w:p>
    <w:p w:rsidR="00BF3F12" w:rsidRPr="00902BC0" w:rsidRDefault="00BF3F12" w:rsidP="00902BC0">
      <w:pPr>
        <w:pStyle w:val="11"/>
        <w:spacing w:line="288" w:lineRule="auto"/>
        <w:ind w:firstLine="709"/>
        <w:rPr>
          <w:noProof w:val="0"/>
          <w:sz w:val="28"/>
          <w:lang w:val="uk-UA"/>
        </w:rPr>
      </w:pPr>
      <w:r w:rsidRPr="00902BC0">
        <w:rPr>
          <w:noProof w:val="0"/>
          <w:position w:val="-10"/>
          <w:sz w:val="28"/>
          <w:lang w:val="uk-UA"/>
        </w:rPr>
        <w:object w:dxaOrig="390" w:dyaOrig="330">
          <v:shape id="_x0000_i1063" type="#_x0000_t75" style="width:19.5pt;height:16.5pt" o:ole="" fillcolor="window">
            <v:imagedata r:id="rId91" o:title=""/>
          </v:shape>
          <o:OLEObject Type="Embed" ProgID="Equation.3" ShapeID="_x0000_i1063" DrawAspect="Content" ObjectID="_1475515792" r:id="rId92"/>
        </w:object>
      </w:r>
      <w:r w:rsidRPr="00902BC0">
        <w:rPr>
          <w:noProof w:val="0"/>
          <w:sz w:val="28"/>
          <w:lang w:val="uk-UA"/>
        </w:rPr>
        <w:t xml:space="preserve"> – кількість днів перебування товару на ділянці комплектації;</w:t>
      </w:r>
    </w:p>
    <w:p w:rsidR="00BF3F12" w:rsidRPr="00902BC0" w:rsidRDefault="00BF3F12" w:rsidP="00902BC0">
      <w:pPr>
        <w:pStyle w:val="11"/>
        <w:spacing w:line="288" w:lineRule="auto"/>
        <w:ind w:firstLine="709"/>
        <w:rPr>
          <w:noProof w:val="0"/>
          <w:sz w:val="28"/>
          <w:lang w:val="uk-UA"/>
        </w:rPr>
      </w:pPr>
      <w:r w:rsidRPr="00902BC0">
        <w:rPr>
          <w:noProof w:val="0"/>
          <w:position w:val="-10"/>
          <w:sz w:val="28"/>
          <w:lang w:val="uk-UA"/>
        </w:rPr>
        <w:object w:dxaOrig="330" w:dyaOrig="330">
          <v:shape id="_x0000_i1064" type="#_x0000_t75" style="width:16.5pt;height:16.5pt" o:ole="" fillcolor="window">
            <v:imagedata r:id="rId93" o:title=""/>
          </v:shape>
          <o:OLEObject Type="Embed" ProgID="Equation.3" ShapeID="_x0000_i1064" DrawAspect="Content" ObjectID="_1475515793" r:id="rId94"/>
        </w:object>
      </w:r>
      <w:r w:rsidRPr="00902BC0">
        <w:rPr>
          <w:noProof w:val="0"/>
          <w:sz w:val="28"/>
          <w:lang w:val="uk-UA"/>
        </w:rPr>
        <w:t xml:space="preserve"> – еталонна вартість 1 т  товару, що зберігається на складі, грн./т.</w:t>
      </w:r>
    </w:p>
    <w:p w:rsidR="00BF3F12" w:rsidRPr="00902BC0" w:rsidRDefault="00BF3F12" w:rsidP="00902BC0">
      <w:pPr>
        <w:pStyle w:val="11"/>
        <w:spacing w:line="288" w:lineRule="auto"/>
        <w:ind w:firstLine="0"/>
        <w:rPr>
          <w:noProof w:val="0"/>
          <w:sz w:val="28"/>
          <w:lang w:val="uk-UA"/>
        </w:rPr>
      </w:pPr>
    </w:p>
    <w:p w:rsidR="00BF3F12" w:rsidRPr="00902BC0" w:rsidRDefault="00BF3F12" w:rsidP="00902BC0">
      <w:pPr>
        <w:pStyle w:val="11"/>
        <w:spacing w:line="288" w:lineRule="auto"/>
        <w:rPr>
          <w:noProof w:val="0"/>
          <w:sz w:val="28"/>
          <w:lang w:val="uk-UA"/>
        </w:rPr>
      </w:pPr>
      <w:r w:rsidRPr="00902BC0">
        <w:rPr>
          <w:noProof w:val="0"/>
          <w:sz w:val="28"/>
          <w:lang w:val="uk-UA"/>
        </w:rPr>
        <w:lastRenderedPageBreak/>
        <w:t>Треба підкреслити, що бажано мати деякий дефіцит площі на ділянці приймання, тому що з'являється необхідність інтенсивніше обробляти вантажі, що сюди надходять.</w:t>
      </w:r>
    </w:p>
    <w:p w:rsidR="00BF3F12" w:rsidRPr="00902BC0" w:rsidRDefault="00BF3F12" w:rsidP="00902BC0">
      <w:pPr>
        <w:pStyle w:val="12"/>
        <w:spacing w:line="288" w:lineRule="auto"/>
        <w:ind w:left="0"/>
        <w:rPr>
          <w:b w:val="0"/>
          <w:i/>
          <w:sz w:val="28"/>
          <w:lang w:val="uk-UA"/>
        </w:rPr>
      </w:pPr>
      <w:bookmarkStart w:id="12" w:name="_Toc23072641"/>
      <w:r w:rsidRPr="00902BC0">
        <w:rPr>
          <w:b w:val="0"/>
          <w:i/>
          <w:sz w:val="28"/>
          <w:lang w:val="uk-UA"/>
        </w:rPr>
        <w:t>Площа робочих місць (Sрм)</w:t>
      </w:r>
      <w:bookmarkEnd w:id="12"/>
      <w:r w:rsidRPr="00902BC0">
        <w:rPr>
          <w:b w:val="0"/>
          <w:i/>
          <w:sz w:val="28"/>
          <w:lang w:val="uk-UA"/>
        </w:rPr>
        <w:t>.</w:t>
      </w:r>
    </w:p>
    <w:p w:rsidR="00BF3F12" w:rsidRPr="00902BC0" w:rsidRDefault="00BF3F12" w:rsidP="00902BC0">
      <w:pPr>
        <w:pStyle w:val="11"/>
        <w:spacing w:line="288" w:lineRule="auto"/>
        <w:rPr>
          <w:noProof w:val="0"/>
          <w:sz w:val="28"/>
          <w:lang w:val="uk-UA"/>
        </w:rPr>
      </w:pPr>
      <w:r w:rsidRPr="00902BC0">
        <w:rPr>
          <w:noProof w:val="0"/>
          <w:sz w:val="28"/>
          <w:lang w:val="uk-UA"/>
        </w:rPr>
        <w:t>Робоче місце завідувача складом, розміром у 12 м</w:t>
      </w:r>
      <w:r w:rsidRPr="00902BC0">
        <w:rPr>
          <w:noProof w:val="0"/>
          <w:sz w:val="28"/>
          <w:vertAlign w:val="superscript"/>
          <w:lang w:val="uk-UA"/>
        </w:rPr>
        <w:t>2</w:t>
      </w:r>
      <w:r w:rsidRPr="00902BC0">
        <w:rPr>
          <w:noProof w:val="0"/>
          <w:sz w:val="28"/>
          <w:lang w:val="uk-UA"/>
        </w:rPr>
        <w:t>, обладнують поблизу ділянки комплектації з можливістю максимального огляду складського приміщення.</w:t>
      </w:r>
    </w:p>
    <w:p w:rsidR="00BF3F12" w:rsidRPr="00902BC0" w:rsidRDefault="00BF3F12" w:rsidP="00902BC0">
      <w:pPr>
        <w:pStyle w:val="11"/>
        <w:spacing w:line="288" w:lineRule="auto"/>
        <w:rPr>
          <w:noProof w:val="0"/>
          <w:sz w:val="28"/>
          <w:lang w:val="uk-UA"/>
        </w:rPr>
      </w:pPr>
      <w:r w:rsidRPr="00902BC0">
        <w:rPr>
          <w:noProof w:val="0"/>
          <w:sz w:val="28"/>
          <w:lang w:val="uk-UA"/>
        </w:rPr>
        <w:t>Якщо на складі буде перевірятися якість товару, то робочі місця відповідного персоналу обладнають поблизу ділянки приймання, але  осторонь від основних вантажопотоків.</w:t>
      </w:r>
    </w:p>
    <w:p w:rsidR="00BF3F12" w:rsidRPr="00902BC0" w:rsidRDefault="00BF3F12" w:rsidP="00902BC0">
      <w:pPr>
        <w:pStyle w:val="12"/>
        <w:spacing w:line="288" w:lineRule="auto"/>
        <w:ind w:left="0"/>
        <w:rPr>
          <w:b w:val="0"/>
          <w:i/>
          <w:sz w:val="28"/>
          <w:lang w:val="uk-UA"/>
        </w:rPr>
      </w:pPr>
      <w:bookmarkStart w:id="13" w:name="_Toc23072642"/>
      <w:r w:rsidRPr="00902BC0">
        <w:rPr>
          <w:b w:val="0"/>
          <w:i/>
          <w:sz w:val="28"/>
          <w:lang w:val="uk-UA"/>
        </w:rPr>
        <w:t>Площа приймальної експедиції (Sпэ)</w:t>
      </w:r>
      <w:bookmarkEnd w:id="13"/>
      <w:r w:rsidRPr="00902BC0">
        <w:rPr>
          <w:b w:val="0"/>
          <w:i/>
          <w:sz w:val="28"/>
          <w:lang w:val="uk-UA"/>
        </w:rPr>
        <w:t>.</w:t>
      </w:r>
    </w:p>
    <w:p w:rsidR="00BF3F12" w:rsidRPr="00902BC0" w:rsidRDefault="00BF3F12" w:rsidP="00902BC0">
      <w:pPr>
        <w:pStyle w:val="11"/>
        <w:spacing w:line="288" w:lineRule="auto"/>
        <w:rPr>
          <w:noProof w:val="0"/>
          <w:sz w:val="28"/>
          <w:lang w:val="uk-UA"/>
        </w:rPr>
      </w:pPr>
      <w:r w:rsidRPr="00902BC0">
        <w:rPr>
          <w:noProof w:val="0"/>
          <w:sz w:val="28"/>
          <w:lang w:val="uk-UA"/>
        </w:rPr>
        <w:t>Як зазначалося раніше, приймальна експедиція організується для розміщення товару, що надійшов у неробочий час. Тому її площа повинна дозволяти розміщувати таку кількість товару, яка може надійти за вихідні дні. Розмір площі приймальної експедиції визначають за формулою:</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jc w:val="center"/>
        <w:rPr>
          <w:noProof w:val="0"/>
          <w:sz w:val="28"/>
          <w:lang w:val="uk-UA"/>
        </w:rPr>
      </w:pPr>
      <w:r w:rsidRPr="00902BC0">
        <w:rPr>
          <w:noProof w:val="0"/>
          <w:sz w:val="28"/>
          <w:lang w:val="uk-UA"/>
        </w:rPr>
        <w:t xml:space="preserve">                                           </w:t>
      </w:r>
      <w:r w:rsidRPr="00902BC0">
        <w:rPr>
          <w:noProof w:val="0"/>
          <w:position w:val="-30"/>
          <w:sz w:val="28"/>
          <w:lang w:val="uk-UA"/>
        </w:rPr>
        <w:object w:dxaOrig="2130" w:dyaOrig="690">
          <v:shape id="_x0000_i1065" type="#_x0000_t75" style="width:106.5pt;height:34.5pt" o:ole="" fillcolor="window">
            <v:imagedata r:id="rId95" o:title=""/>
          </v:shape>
          <o:OLEObject Type="Embed" ProgID="Equation.3" ShapeID="_x0000_i1065" DrawAspect="Content" ObjectID="_1475515794" r:id="rId96"/>
        </w:object>
      </w:r>
      <w:r w:rsidRPr="00902BC0">
        <w:rPr>
          <w:noProof w:val="0"/>
          <w:sz w:val="28"/>
          <w:lang w:val="uk-UA"/>
        </w:rPr>
        <w:t xml:space="preserve">                                   (9.8)</w:t>
      </w:r>
    </w:p>
    <w:p w:rsidR="00BF3F12" w:rsidRPr="00902BC0" w:rsidRDefault="00BF3F12" w:rsidP="00902BC0">
      <w:pPr>
        <w:pStyle w:val="11"/>
        <w:spacing w:line="288" w:lineRule="auto"/>
        <w:jc w:val="center"/>
        <w:rPr>
          <w:noProof w:val="0"/>
          <w:sz w:val="28"/>
          <w:lang w:val="uk-UA"/>
        </w:rPr>
      </w:pPr>
    </w:p>
    <w:p w:rsidR="00BF3F12" w:rsidRPr="00902BC0" w:rsidRDefault="00BF3F12" w:rsidP="00902BC0">
      <w:pPr>
        <w:pStyle w:val="11"/>
        <w:spacing w:line="288" w:lineRule="auto"/>
        <w:ind w:firstLine="0"/>
        <w:rPr>
          <w:noProof w:val="0"/>
          <w:sz w:val="28"/>
          <w:lang w:val="uk-UA"/>
        </w:rPr>
      </w:pPr>
      <w:r w:rsidRPr="00902BC0">
        <w:rPr>
          <w:noProof w:val="0"/>
          <w:sz w:val="28"/>
          <w:lang w:val="uk-UA"/>
        </w:rPr>
        <w:t xml:space="preserve">де  </w:t>
      </w:r>
      <w:r w:rsidRPr="00902BC0">
        <w:rPr>
          <w:noProof w:val="0"/>
          <w:position w:val="-12"/>
          <w:sz w:val="28"/>
          <w:lang w:val="uk-UA"/>
        </w:rPr>
        <w:object w:dxaOrig="360" w:dyaOrig="360">
          <v:shape id="_x0000_i1066" type="#_x0000_t75" style="width:18pt;height:18pt" o:ole="" fillcolor="window">
            <v:imagedata r:id="rId97" o:title=""/>
          </v:shape>
          <o:OLEObject Type="Embed" ProgID="Equation.3" ShapeID="_x0000_i1066" DrawAspect="Content" ObjectID="_1475515795" r:id="rId98"/>
        </w:object>
      </w:r>
      <w:r w:rsidRPr="00902BC0">
        <w:rPr>
          <w:noProof w:val="0"/>
          <w:sz w:val="28"/>
          <w:lang w:val="uk-UA"/>
        </w:rPr>
        <w:t xml:space="preserve"> — кількість днів, протягом яких товар буде знаходитися в приймальній експедиції;</w:t>
      </w:r>
    </w:p>
    <w:p w:rsidR="00BF3F12" w:rsidRPr="00902BC0" w:rsidRDefault="00BF3F12" w:rsidP="00902BC0">
      <w:pPr>
        <w:pStyle w:val="11"/>
        <w:spacing w:line="288" w:lineRule="auto"/>
        <w:ind w:firstLine="709"/>
        <w:rPr>
          <w:noProof w:val="0"/>
          <w:sz w:val="28"/>
          <w:lang w:val="uk-UA"/>
        </w:rPr>
      </w:pPr>
      <w:r w:rsidRPr="00902BC0">
        <w:rPr>
          <w:i/>
          <w:noProof w:val="0"/>
          <w:position w:val="-12"/>
          <w:sz w:val="28"/>
          <w:lang w:val="uk-UA"/>
        </w:rPr>
        <w:object w:dxaOrig="330" w:dyaOrig="360">
          <v:shape id="_x0000_i1067" type="#_x0000_t75" style="width:16.5pt;height:18pt" o:ole="" fillcolor="window">
            <v:imagedata r:id="rId99" o:title=""/>
          </v:shape>
          <o:OLEObject Type="Embed" ProgID="Equation.3" ShapeID="_x0000_i1067" DrawAspect="Content" ObjectID="_1475515796" r:id="rId100"/>
        </w:object>
      </w:r>
      <w:r w:rsidRPr="00902BC0">
        <w:rPr>
          <w:i/>
          <w:noProof w:val="0"/>
          <w:sz w:val="28"/>
          <w:lang w:val="uk-UA"/>
        </w:rPr>
        <w:t xml:space="preserve"> —</w:t>
      </w:r>
      <w:r w:rsidRPr="00902BC0">
        <w:rPr>
          <w:noProof w:val="0"/>
          <w:sz w:val="28"/>
          <w:lang w:val="uk-UA"/>
        </w:rPr>
        <w:t xml:space="preserve"> вага 1 м</w:t>
      </w:r>
      <w:r w:rsidRPr="00902BC0">
        <w:rPr>
          <w:noProof w:val="0"/>
          <w:sz w:val="28"/>
          <w:vertAlign w:val="superscript"/>
          <w:lang w:val="uk-UA"/>
        </w:rPr>
        <w:t>3</w:t>
      </w:r>
      <w:r w:rsidRPr="00902BC0">
        <w:rPr>
          <w:noProof w:val="0"/>
          <w:sz w:val="28"/>
          <w:lang w:val="uk-UA"/>
        </w:rPr>
        <w:t>, т/м</w:t>
      </w:r>
      <w:r w:rsidRPr="00902BC0">
        <w:rPr>
          <w:noProof w:val="0"/>
          <w:sz w:val="28"/>
          <w:vertAlign w:val="superscript"/>
          <w:lang w:val="uk-UA"/>
        </w:rPr>
        <w:t>2</w:t>
      </w:r>
      <w:r w:rsidRPr="00902BC0">
        <w:rPr>
          <w:noProof w:val="0"/>
          <w:sz w:val="28"/>
          <w:lang w:val="uk-UA"/>
        </w:rPr>
        <w:t>.</w:t>
      </w:r>
    </w:p>
    <w:p w:rsidR="00BF3F12" w:rsidRPr="00902BC0" w:rsidRDefault="00BF3F12" w:rsidP="00902BC0">
      <w:pPr>
        <w:pStyle w:val="11"/>
        <w:spacing w:line="288" w:lineRule="auto"/>
        <w:ind w:firstLine="0"/>
        <w:rPr>
          <w:b/>
          <w:noProof w:val="0"/>
          <w:sz w:val="28"/>
          <w:lang w:val="uk-UA"/>
        </w:rPr>
      </w:pPr>
    </w:p>
    <w:p w:rsidR="00BF3F12" w:rsidRPr="00902BC0" w:rsidRDefault="00BF3F12" w:rsidP="00902BC0">
      <w:pPr>
        <w:pStyle w:val="12"/>
        <w:spacing w:line="288" w:lineRule="auto"/>
        <w:ind w:left="0"/>
        <w:rPr>
          <w:b w:val="0"/>
          <w:i/>
          <w:sz w:val="28"/>
          <w:lang w:val="uk-UA"/>
        </w:rPr>
      </w:pPr>
      <w:bookmarkStart w:id="14" w:name="_Toc23072643"/>
      <w:r w:rsidRPr="00902BC0">
        <w:rPr>
          <w:b w:val="0"/>
          <w:i/>
          <w:sz w:val="28"/>
          <w:lang w:val="uk-UA"/>
        </w:rPr>
        <w:t>Площа відправної експедиції (Sое)</w:t>
      </w:r>
      <w:bookmarkEnd w:id="14"/>
    </w:p>
    <w:p w:rsidR="00BF3F12" w:rsidRPr="00902BC0" w:rsidRDefault="00BF3F12" w:rsidP="00902BC0">
      <w:pPr>
        <w:pStyle w:val="11"/>
        <w:spacing w:line="288" w:lineRule="auto"/>
        <w:rPr>
          <w:noProof w:val="0"/>
          <w:sz w:val="28"/>
          <w:lang w:val="uk-UA"/>
        </w:rPr>
      </w:pPr>
      <w:r w:rsidRPr="00902BC0">
        <w:rPr>
          <w:noProof w:val="0"/>
          <w:sz w:val="28"/>
          <w:lang w:val="uk-UA"/>
        </w:rPr>
        <w:t>Площа відправної експедиції використовується для комплектування відвантажувальних партій. Розмір площі визначається за формулою:</w:t>
      </w:r>
    </w:p>
    <w:p w:rsidR="00BF3F12" w:rsidRPr="00902BC0" w:rsidRDefault="00BF3F12" w:rsidP="00902BC0">
      <w:pPr>
        <w:pStyle w:val="11"/>
        <w:spacing w:line="288" w:lineRule="auto"/>
        <w:rPr>
          <w:b/>
          <w:noProof w:val="0"/>
          <w:sz w:val="28"/>
          <w:lang w:val="uk-UA"/>
        </w:rPr>
      </w:pPr>
    </w:p>
    <w:p w:rsidR="00BF3F12" w:rsidRPr="00902BC0" w:rsidRDefault="00BF3F12" w:rsidP="00902BC0">
      <w:pPr>
        <w:pStyle w:val="11"/>
        <w:spacing w:line="288" w:lineRule="auto"/>
        <w:jc w:val="center"/>
        <w:rPr>
          <w:noProof w:val="0"/>
          <w:sz w:val="28"/>
          <w:lang w:val="uk-UA"/>
        </w:rPr>
      </w:pPr>
      <w:r w:rsidRPr="00902BC0">
        <w:rPr>
          <w:noProof w:val="0"/>
          <w:sz w:val="28"/>
          <w:lang w:val="uk-UA"/>
        </w:rPr>
        <w:t xml:space="preserve">                                     </w:t>
      </w:r>
      <w:r w:rsidRPr="00902BC0">
        <w:rPr>
          <w:noProof w:val="0"/>
          <w:position w:val="-30"/>
          <w:sz w:val="28"/>
          <w:lang w:val="uk-UA"/>
        </w:rPr>
        <w:object w:dxaOrig="2610" w:dyaOrig="690">
          <v:shape id="_x0000_i1068" type="#_x0000_t75" style="width:130.5pt;height:34.5pt" o:ole="" fillcolor="window">
            <v:imagedata r:id="rId101" o:title=""/>
          </v:shape>
          <o:OLEObject Type="Embed" ProgID="Equation.3" ShapeID="_x0000_i1068" DrawAspect="Content" ObjectID="_1475515797" r:id="rId102"/>
        </w:object>
      </w:r>
      <w:r w:rsidRPr="00902BC0">
        <w:rPr>
          <w:noProof w:val="0"/>
          <w:sz w:val="28"/>
          <w:lang w:val="uk-UA"/>
        </w:rPr>
        <w:t xml:space="preserve">                                  (9.9)</w:t>
      </w:r>
    </w:p>
    <w:p w:rsidR="00BF3F12" w:rsidRPr="00902BC0" w:rsidRDefault="00BF3F12" w:rsidP="00902BC0">
      <w:pPr>
        <w:pStyle w:val="11"/>
        <w:spacing w:line="288" w:lineRule="auto"/>
        <w:jc w:val="center"/>
        <w:rPr>
          <w:noProof w:val="0"/>
          <w:sz w:val="28"/>
          <w:lang w:val="uk-UA"/>
        </w:rPr>
      </w:pPr>
    </w:p>
    <w:p w:rsidR="00BF3F12" w:rsidRPr="00902BC0" w:rsidRDefault="00BF3F12" w:rsidP="00902BC0">
      <w:pPr>
        <w:pStyle w:val="11"/>
        <w:spacing w:line="288" w:lineRule="auto"/>
        <w:ind w:firstLine="0"/>
        <w:rPr>
          <w:noProof w:val="0"/>
          <w:sz w:val="28"/>
          <w:lang w:val="uk-UA"/>
        </w:rPr>
      </w:pPr>
      <w:r w:rsidRPr="00902BC0">
        <w:rPr>
          <w:noProof w:val="0"/>
          <w:sz w:val="28"/>
          <w:lang w:val="uk-UA"/>
        </w:rPr>
        <w:t>де</w:t>
      </w:r>
      <w:r w:rsidRPr="00902BC0">
        <w:rPr>
          <w:noProof w:val="0"/>
          <w:sz w:val="28"/>
          <w:lang w:val="uk-UA"/>
        </w:rPr>
        <w:tab/>
      </w:r>
      <w:r w:rsidRPr="00902BC0">
        <w:rPr>
          <w:noProof w:val="0"/>
          <w:position w:val="-12"/>
          <w:sz w:val="28"/>
          <w:lang w:val="uk-UA"/>
        </w:rPr>
        <w:object w:dxaOrig="360" w:dyaOrig="360">
          <v:shape id="_x0000_i1069" type="#_x0000_t75" style="width:18pt;height:18pt" o:ole="" fillcolor="window">
            <v:imagedata r:id="rId103" o:title=""/>
          </v:shape>
          <o:OLEObject Type="Embed" ProgID="Equation.3" ShapeID="_x0000_i1069" DrawAspect="Content" ObjectID="_1475515798" r:id="rId104"/>
        </w:object>
      </w:r>
      <w:r w:rsidRPr="00902BC0">
        <w:rPr>
          <w:i/>
          <w:noProof w:val="0"/>
          <w:sz w:val="28"/>
          <w:lang w:val="uk-UA"/>
        </w:rPr>
        <w:t xml:space="preserve"> —</w:t>
      </w:r>
      <w:r w:rsidRPr="00902BC0">
        <w:rPr>
          <w:noProof w:val="0"/>
          <w:sz w:val="28"/>
          <w:lang w:val="uk-UA"/>
        </w:rPr>
        <w:t xml:space="preserve"> кількість днів, протягом яких товар буде знаходитися у відправній експедиції.</w:t>
      </w:r>
    </w:p>
    <w:p w:rsidR="00BF3F12" w:rsidRPr="00902BC0" w:rsidRDefault="00BF3F12" w:rsidP="00902BC0">
      <w:pPr>
        <w:spacing w:line="288" w:lineRule="auto"/>
        <w:ind w:firstLine="708"/>
        <w:jc w:val="both"/>
        <w:rPr>
          <w:rFonts w:ascii="Arial" w:hAnsi="Arial" w:cs="Arial"/>
          <w:i/>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Складовою логістичних ланцюгів є розподільчий центр, або їх мережа. Структура розподільчих центрів, їх місцезнаходження суттєво </w:t>
      </w:r>
      <w:r w:rsidRPr="00902BC0">
        <w:rPr>
          <w:rFonts w:ascii="Arial" w:hAnsi="Arial" w:cs="Arial"/>
          <w:sz w:val="28"/>
          <w:szCs w:val="28"/>
          <w:lang w:val="uk-UA"/>
        </w:rPr>
        <w:lastRenderedPageBreak/>
        <w:t>впливають на витрати, які виникають у процесі доведення товарів до споживачів, а через них і на кінцеву вартість реалізованого продукту.</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Розподільчий центр є складським комплексом, що акумулює товари підприємств-виробників, підприємств оптової торгівлі та здійснює розподіл їх меншими партіями відповідно до замовлень  підприємств дрібнооптової, роздрібної торгівлі через товаропровідну мережу [38].</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Едгар Гувер розробив є три стратегії розташування розподільчих складів, в межах кожної стратегії можливим є використання централізованої або децентралізованої організації</w:t>
      </w:r>
      <w:r w:rsidR="00E7355C">
        <w:rPr>
          <w:rFonts w:ascii="Arial" w:hAnsi="Arial" w:cs="Arial"/>
          <w:sz w:val="28"/>
          <w:szCs w:val="28"/>
          <w:lang w:val="uk-UA"/>
        </w:rPr>
        <w:t xml:space="preserve"> товаропровідної мережі  (табл.</w:t>
      </w:r>
      <w:r w:rsidRPr="00902BC0">
        <w:rPr>
          <w:rFonts w:ascii="Arial" w:hAnsi="Arial" w:cs="Arial"/>
          <w:sz w:val="28"/>
          <w:szCs w:val="28"/>
          <w:lang w:val="uk-UA"/>
        </w:rPr>
        <w:t xml:space="preserve"> 9.5)[1]:</w:t>
      </w: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9.5</w:t>
      </w:r>
    </w:p>
    <w:p w:rsidR="00BF3F12" w:rsidRPr="00E7355C" w:rsidRDefault="00BF3F12" w:rsidP="00902BC0">
      <w:pPr>
        <w:spacing w:line="288" w:lineRule="auto"/>
        <w:ind w:firstLine="709"/>
        <w:jc w:val="center"/>
        <w:rPr>
          <w:rFonts w:ascii="Arial" w:hAnsi="Arial" w:cs="Arial"/>
          <w:b/>
          <w:sz w:val="28"/>
          <w:szCs w:val="28"/>
          <w:lang w:val="uk-UA"/>
        </w:rPr>
      </w:pPr>
      <w:r w:rsidRPr="00E7355C">
        <w:rPr>
          <w:rFonts w:ascii="Arial" w:hAnsi="Arial" w:cs="Arial"/>
          <w:b/>
          <w:sz w:val="28"/>
          <w:szCs w:val="28"/>
          <w:lang w:val="uk-UA"/>
        </w:rPr>
        <w:t>Стратегії розташування розподільчих складів та організація товаропровідної мережі</w:t>
      </w:r>
    </w:p>
    <w:tbl>
      <w:tblPr>
        <w:tblStyle w:val="af1"/>
        <w:tblW w:w="0" w:type="auto"/>
        <w:tblLook w:val="04A0" w:firstRow="1" w:lastRow="0" w:firstColumn="1" w:lastColumn="0" w:noHBand="0" w:noVBand="1"/>
      </w:tblPr>
      <w:tblGrid>
        <w:gridCol w:w="4077"/>
        <w:gridCol w:w="2835"/>
        <w:gridCol w:w="2942"/>
      </w:tblGrid>
      <w:tr w:rsidR="00BF3F12" w:rsidRPr="00902BC0" w:rsidTr="00BF3F12">
        <w:tc>
          <w:tcPr>
            <w:tcW w:w="407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Перша стратегія - поблизу від ринків збуту</w:t>
            </w: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Друга стратегія -поблизу від виробництва</w:t>
            </w:r>
          </w:p>
        </w:tc>
        <w:tc>
          <w:tcPr>
            <w:tcW w:w="29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Третя стратегія - проміжне розташування</w:t>
            </w:r>
          </w:p>
        </w:tc>
      </w:tr>
      <w:tr w:rsidR="00BF3F12" w:rsidRPr="00614B91" w:rsidTr="00BF3F12">
        <w:trPr>
          <w:trHeight w:val="2256"/>
        </w:trPr>
        <w:tc>
          <w:tcPr>
            <w:tcW w:w="4077"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Розміщення поблизу ринків збуту характерно для багатьох галузей. Географічне розміщення ринку, який обслуговується таким складом, залежить від бажаної швидкості постачань, від середнього розміру замовлення і від величини питомих витрат на місцеве транспортування. Переваги таких розподільчих центрів полягають у забезпеченні: </w:t>
            </w:r>
          </w:p>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належної якості обслуговування або мінімізації логістичних витрат;</w:t>
            </w:r>
          </w:p>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найдешевшого способу швидкого поповнення запасів. Недолік: у певні періоди асортимент продукції може бути неповним.</w:t>
            </w:r>
          </w:p>
        </w:tc>
        <w:tc>
          <w:tcPr>
            <w:tcW w:w="2835"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Полегшується нагромадження потрібного для постачання споживачів асортименту продукції. Переваги такого розташування складів:</w:t>
            </w:r>
          </w:p>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дає змогу відправляти споживачам змішані вантажі за консолі до-ваними тарифами; </w:t>
            </w:r>
          </w:p>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підвищений рівень сервісу поширюється на весь асортимент продукції, яка постача-ється. Недолік: великі транспортні витрати у випадку неможливості відправлення змішаних вантажів.</w:t>
            </w:r>
          </w:p>
        </w:tc>
        <w:tc>
          <w:tcPr>
            <w:tcW w:w="29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Склади працюють за тією ж схемою, що і склади, розташовані поблизу виробництва: накопи-чують повний асорти-мент продукції й відправляють замов-никам змішані партії товарів за типовими тарифами.</w:t>
            </w:r>
            <w:r w:rsidRPr="00902BC0">
              <w:rPr>
                <w:rFonts w:ascii="Arial" w:hAnsi="Arial"/>
                <w:lang w:val="uk-UA" w:eastAsia="en-US"/>
              </w:rPr>
              <w:t xml:space="preserve"> </w:t>
            </w:r>
            <w:r w:rsidRPr="00902BC0">
              <w:rPr>
                <w:rFonts w:ascii="Arial" w:hAnsi="Arial" w:cs="Arial"/>
                <w:lang w:val="uk-UA" w:eastAsia="en-US"/>
              </w:rPr>
              <w:t>Кількість, потужності, розташу-вання і функції роз-подільчих центрів залежать від розмірів матеріальних потоків, стратегії та фінансового стану підприємства, яке проектує мережу розподільчих центрів.</w:t>
            </w:r>
          </w:p>
        </w:tc>
      </w:tr>
      <w:tr w:rsidR="00BF3F12" w:rsidRPr="00902BC0" w:rsidTr="00BF3F12">
        <w:tc>
          <w:tcPr>
            <w:tcW w:w="9854" w:type="dxa"/>
            <w:gridSpan w:val="3"/>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t>Централізована товаропровідна мережа</w:t>
            </w:r>
            <w:r w:rsidRPr="00902BC0">
              <w:rPr>
                <w:rFonts w:ascii="Arial" w:hAnsi="Arial" w:cs="Arial"/>
                <w:lang w:val="uk-UA" w:eastAsia="en-US"/>
              </w:rPr>
              <w:t xml:space="preserve"> - розподільчий центр відправляє товари, виготовлені підприємством-виробником, кінцевим або проміжним споживачам у різні регіони країни (оптовим посередникам або безпосередньо в роздрібну торгову мережу). Переваги: можна знизити запаси зберігання на складі готової продукції </w:t>
            </w:r>
            <w:r w:rsidRPr="00902BC0">
              <w:rPr>
                <w:rFonts w:ascii="Arial" w:hAnsi="Arial" w:cs="Arial"/>
                <w:lang w:val="uk-UA" w:eastAsia="en-US"/>
              </w:rPr>
              <w:lastRenderedPageBreak/>
              <w:t>підприємства-виробника, відправляючи відразу всю виготовлену продукцію в розподільчі центри. Недоліки: великі витрати на оформлення замовлень і транспортні витрати та доставку товарів споживачам – замовникам товарів.</w:t>
            </w:r>
          </w:p>
        </w:tc>
      </w:tr>
      <w:tr w:rsidR="00BF3F12" w:rsidRPr="00614B91" w:rsidTr="00BF3F12">
        <w:tc>
          <w:tcPr>
            <w:tcW w:w="9854" w:type="dxa"/>
            <w:gridSpan w:val="3"/>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i/>
                <w:lang w:val="uk-UA" w:eastAsia="en-US"/>
              </w:rPr>
              <w:lastRenderedPageBreak/>
              <w:t>Децентралізована розподільча система з окремими складами</w:t>
            </w:r>
            <w:r w:rsidRPr="00902BC0">
              <w:rPr>
                <w:rFonts w:ascii="Arial" w:hAnsi="Arial" w:cs="Arial"/>
                <w:lang w:val="uk-UA" w:eastAsia="en-US"/>
              </w:rPr>
              <w:t xml:space="preserve"> - в різних регіонах роль центрального розподільчого складу відіграє склад готової продукції підприємства-виробника. Переваги: локальним розподільчим центрам легше вивчати свої регіональні ринки, і вони можуть гнучко реагувати на ситуацію на них; нижчі витрати на оформлення замовлень та їх доставку до кінцевого споживача; більш оперативне оформлення замовлень.Недоліки: важко домогтися такої ж низької собівартості переробки вантажів, як у великому автоматизованому розподільчому центрі;має місце зростання вартості утримання складів.</w:t>
            </w:r>
          </w:p>
        </w:tc>
      </w:tr>
    </w:tbl>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Треба підкреслити, що найкращою товаропровідною мережею з розподільчими центрами треба вважати ту, яка може забезпечити високий рівень обслуговування споживачів при одночасній мінімізації загальних витрат.</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При виборі місця розташування розподільчих центрів ураховують такі умови транспортування, складської переробки та складування вантажів, оформлення замовлень і організації управління, обслуговування клієнтів.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Визначення найбільш оптимальної кількості розподільчих складських центрів потребує прийняття компромісу, бо, при збільшенні кількості розподільчих складів у товаропровідній мережі знижуються витрати на транспорт і оформлення замовлень, але при цьому витрати на утримання складських запасів значно зростають. Сукупні витрати складської системи досягають мінімуму за оптимальної кількості  розподільчих центрів.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Однією з важливих передумов вирішення вищезгаданої оптимізаційної задачі є визначення місця розташування розподільчих центрів.</w:t>
      </w: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Для цього можуть використовуватися різні методи (табл. 9.6.)[1,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_Ref397550179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12</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_Ref398067212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45</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_Ref398066940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107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8"/>
        <w:jc w:val="right"/>
        <w:rPr>
          <w:rFonts w:ascii="Arial" w:hAnsi="Arial" w:cs="Arial"/>
          <w:sz w:val="28"/>
          <w:szCs w:val="28"/>
          <w:lang w:val="uk-UA"/>
        </w:rPr>
      </w:pPr>
      <w:r w:rsidRPr="00902BC0">
        <w:rPr>
          <w:rFonts w:ascii="Arial" w:hAnsi="Arial" w:cs="Arial"/>
          <w:sz w:val="28"/>
          <w:szCs w:val="28"/>
          <w:lang w:val="uk-UA"/>
        </w:rPr>
        <w:t>Таблиця 9.6.</w:t>
      </w:r>
    </w:p>
    <w:p w:rsidR="00BF3F12" w:rsidRPr="00E7355C" w:rsidRDefault="00BF3F12" w:rsidP="00902BC0">
      <w:pPr>
        <w:spacing w:line="288" w:lineRule="auto"/>
        <w:ind w:firstLine="708"/>
        <w:jc w:val="both"/>
        <w:rPr>
          <w:rFonts w:ascii="Arial" w:hAnsi="Arial" w:cs="Arial"/>
          <w:b/>
          <w:sz w:val="28"/>
          <w:szCs w:val="28"/>
          <w:lang w:val="uk-UA"/>
        </w:rPr>
      </w:pPr>
      <w:r w:rsidRPr="00E7355C">
        <w:rPr>
          <w:rFonts w:ascii="Arial" w:hAnsi="Arial" w:cs="Arial"/>
          <w:b/>
          <w:sz w:val="28"/>
          <w:szCs w:val="28"/>
          <w:lang w:val="uk-UA"/>
        </w:rPr>
        <w:t>Методи визначення місця розташування розподільчих центрів</w:t>
      </w:r>
    </w:p>
    <w:tbl>
      <w:tblPr>
        <w:tblStyle w:val="af1"/>
        <w:tblW w:w="0" w:type="auto"/>
        <w:tblLook w:val="04A0" w:firstRow="1" w:lastRow="0" w:firstColumn="1" w:lastColumn="0" w:noHBand="0" w:noVBand="1"/>
      </w:tblPr>
      <w:tblGrid>
        <w:gridCol w:w="534"/>
        <w:gridCol w:w="1842"/>
        <w:gridCol w:w="7478"/>
      </w:tblGrid>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Метод</w:t>
            </w:r>
          </w:p>
        </w:tc>
        <w:tc>
          <w:tcPr>
            <w:tcW w:w="74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Сутність методу, сфера застосування, переваги та недоліки</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18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Метод повного перебору</w:t>
            </w:r>
          </w:p>
        </w:tc>
        <w:tc>
          <w:tcPr>
            <w:tcW w:w="74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Повний перебір і оцінюванням усіх можливих варіантів розміщення розподільчих центрів, що виконується на ЕОМ методами математичного програмування. Однак на практиці в </w:t>
            </w:r>
            <w:r w:rsidRPr="00902BC0">
              <w:rPr>
                <w:rFonts w:ascii="Arial" w:hAnsi="Arial" w:cs="Arial"/>
                <w:lang w:val="uk-UA" w:eastAsia="en-US"/>
              </w:rPr>
              <w:lastRenderedPageBreak/>
              <w:t>умовах розгалужених транспортних мереж метод може виявитися непридатним, тому що число можливих варіантів у міру збільшення масштабів мережі, а з ними і трудомісткість вирішення, зростають за експонентою.</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lastRenderedPageBreak/>
              <w:t>2</w:t>
            </w:r>
          </w:p>
        </w:tc>
        <w:tc>
          <w:tcPr>
            <w:tcW w:w="18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Евристичні методи</w:t>
            </w:r>
          </w:p>
        </w:tc>
        <w:tc>
          <w:tcPr>
            <w:tcW w:w="74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Ефективні для вирішення великих практичних задач, вони дають гарні, близькі до оптимального результати за невисокої складності розрахунків, однак не забезпечують отримання оптимального рішення. В основі цих методів лежать людський досвід та інтуїція. Метод заснований на правилі Парето, тобто на попередній відмові від великої кількості очевидно неприйнятних варіантів. Таким чином, проблема скорочується до керованих розмірів з погляду кількості альтернатив, які необхідно оцінити. Для цих варіантів ЕОМ виконує розрахунки.</w:t>
            </w:r>
          </w:p>
        </w:tc>
      </w:tr>
      <w:tr w:rsidR="00BF3F12" w:rsidRPr="00902BC0"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Метод визначення центру ваги</w:t>
            </w:r>
          </w:p>
        </w:tc>
        <w:tc>
          <w:tcPr>
            <w:tcW w:w="74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sz w:val="28"/>
                <w:szCs w:val="28"/>
                <w:lang w:val="uk-UA" w:eastAsia="en-US"/>
              </w:rPr>
            </w:pPr>
            <w:r w:rsidRPr="00902BC0">
              <w:rPr>
                <w:rFonts w:ascii="Arial" w:hAnsi="Arial" w:cs="Arial"/>
                <w:lang w:val="uk-UA" w:eastAsia="en-US"/>
              </w:rPr>
              <w:t xml:space="preserve">Використовується для визначення місця розташування одного розподільчого центру. Для цього використовується метод накладення мережі координат на карту потенційних місць розташування складів. Система мережі дає можливість оцінити вартість доставки від кожного постачальника до ймовірного складу і від складу до кінцевого споживача, а обирають варіант, який визначається як центр </w:t>
            </w:r>
            <w:r w:rsidRPr="00902BC0">
              <w:rPr>
                <w:rFonts w:ascii="Arial" w:hAnsi="Arial"/>
                <w:iCs/>
                <w:lang w:val="uk-UA" w:eastAsia="en-US"/>
              </w:rPr>
              <w:t>ваги вантажних потоків*</w:t>
            </w:r>
            <w:r w:rsidRPr="00902BC0">
              <w:rPr>
                <w:rFonts w:ascii="Arial" w:hAnsi="Arial" w:cs="Arial"/>
                <w:lang w:val="uk-UA" w:eastAsia="en-US"/>
              </w:rPr>
              <w:t>. Головним недоліком цього підходу є нехтування вагою і часом. Застосування описаного методу має ще одне обмеження. На моделі відстань від пункту споживання матеріального потоку до розміщення розподільчого центру обчислюють за прямою. Через це модельований район повинен мати розвинуту мережу доріг.</w:t>
            </w:r>
          </w:p>
        </w:tc>
      </w:tr>
      <w:tr w:rsidR="00BF3F12" w:rsidRPr="00614B91" w:rsidTr="00BF3F12">
        <w:tc>
          <w:tcPr>
            <w:tcW w:w="534"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Метод пробної точки</w:t>
            </w:r>
          </w:p>
        </w:tc>
        <w:tc>
          <w:tcPr>
            <w:tcW w:w="7478"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Дає змогу визначити оптимальне місце розташування розподільчого складу у випадку прямокутної конфігурації мережі автомобільних доріг на ділянці, яка обслуговується. Суть методу полягає у послідовній перевірці кожного відрізка ділянки, яка обслуговується. Пробною точкою відрізка називається будь-яка точка, що розташована на цьому відрізку і не належить до його кінців. Лівий вантажообіг пробної точки – вантажообіг споживачів, розташованих на всій ділянці обслуговування ліворуч від цієї точки. Правий вантажообіг пробної точки – вантажообіг споживачів, розташованих праворуч від неї.</w:t>
            </w:r>
            <w:r w:rsidRPr="00902BC0">
              <w:rPr>
                <w:rFonts w:ascii="Arial" w:hAnsi="Arial" w:cs="Arial"/>
                <w:sz w:val="28"/>
                <w:szCs w:val="28"/>
                <w:lang w:val="uk-UA" w:eastAsia="en-US"/>
              </w:rPr>
              <w:t xml:space="preserve"> </w:t>
            </w:r>
            <w:r w:rsidRPr="00902BC0">
              <w:rPr>
                <w:rFonts w:ascii="Arial" w:hAnsi="Arial" w:cs="Arial"/>
                <w:lang w:val="uk-UA" w:eastAsia="en-US"/>
              </w:rPr>
              <w:t xml:space="preserve">Ділянку обслуговування перевіряють, починаючи з крайнього лівого її кінця. Спочатку аналізують перший відрізок ділянки: на цьому відрізку ставиться пробна точка і підраховується сума вантажообігів споживачів, які знаходяться ліворуч і праворуч від поставленої точки. Якщо вантажообіг споживачів, які знаходяться праворуч, більший, то перевіряють наступний </w:t>
            </w:r>
            <w:r w:rsidRPr="00902BC0">
              <w:rPr>
                <w:rFonts w:ascii="Arial" w:hAnsi="Arial" w:cs="Arial"/>
                <w:lang w:val="uk-UA" w:eastAsia="en-US"/>
              </w:rPr>
              <w:lastRenderedPageBreak/>
              <w:t>відрізок, якщо менший, то приймається рішення про розміщення складу на початку аналізованого відрізка.**</w:t>
            </w:r>
          </w:p>
        </w:tc>
      </w:tr>
    </w:tbl>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hd w:val="clear" w:color="auto" w:fill="FFFFFF"/>
        <w:spacing w:line="288" w:lineRule="auto"/>
        <w:ind w:firstLine="709"/>
        <w:jc w:val="both"/>
        <w:rPr>
          <w:rFonts w:ascii="Arial" w:hAnsi="Arial"/>
          <w:iCs/>
          <w:sz w:val="28"/>
          <w:szCs w:val="28"/>
          <w:lang w:val="uk-UA"/>
        </w:rPr>
      </w:pPr>
      <w:r w:rsidRPr="00902BC0">
        <w:rPr>
          <w:rFonts w:ascii="Arial" w:hAnsi="Arial"/>
          <w:iCs/>
          <w:sz w:val="28"/>
          <w:szCs w:val="28"/>
          <w:lang w:val="uk-UA"/>
        </w:rPr>
        <w:t>*Координати (Х</w:t>
      </w:r>
      <w:r w:rsidRPr="00902BC0">
        <w:rPr>
          <w:rFonts w:ascii="Arial" w:hAnsi="Arial"/>
          <w:iCs/>
          <w:sz w:val="28"/>
          <w:szCs w:val="28"/>
          <w:vertAlign w:val="subscript"/>
          <w:lang w:val="uk-UA"/>
        </w:rPr>
        <w:t>склад</w:t>
      </w:r>
      <w:r w:rsidRPr="00902BC0">
        <w:rPr>
          <w:rFonts w:ascii="Arial" w:hAnsi="Arial"/>
          <w:iCs/>
          <w:sz w:val="28"/>
          <w:szCs w:val="28"/>
          <w:lang w:val="uk-UA"/>
        </w:rPr>
        <w:t xml:space="preserve">, </w:t>
      </w:r>
      <w:r w:rsidRPr="00902BC0">
        <w:rPr>
          <w:rFonts w:ascii="Arial" w:hAnsi="Arial"/>
          <w:iCs/>
          <w:sz w:val="28"/>
          <w:szCs w:val="28"/>
          <w:lang w:val="en-US"/>
        </w:rPr>
        <w:t>Y</w:t>
      </w:r>
      <w:r w:rsidRPr="00902BC0">
        <w:rPr>
          <w:rFonts w:ascii="Arial" w:hAnsi="Arial"/>
          <w:iCs/>
          <w:sz w:val="28"/>
          <w:szCs w:val="28"/>
          <w:vertAlign w:val="subscript"/>
          <w:lang w:val="uk-UA"/>
        </w:rPr>
        <w:t>склад</w:t>
      </w:r>
      <w:r w:rsidRPr="00902BC0">
        <w:rPr>
          <w:rFonts w:ascii="Arial" w:hAnsi="Arial"/>
          <w:iCs/>
          <w:sz w:val="28"/>
          <w:szCs w:val="28"/>
          <w:lang w:val="uk-UA"/>
        </w:rPr>
        <w:t>) центра ваги вантажних потоків, або  точки, в якій може бути розташований розподільчий склад, визначають за формулами:</w:t>
      </w:r>
    </w:p>
    <w:p w:rsidR="00BF3F12" w:rsidRPr="00902BC0" w:rsidRDefault="00BF3F12" w:rsidP="00E7355C">
      <w:pPr>
        <w:shd w:val="clear" w:color="auto" w:fill="FFFFFF"/>
        <w:spacing w:line="288" w:lineRule="auto"/>
        <w:jc w:val="center"/>
        <w:rPr>
          <w:rFonts w:ascii="Arial" w:hAnsi="Arial"/>
          <w:sz w:val="28"/>
          <w:szCs w:val="28"/>
          <w:lang w:val="uk-UA"/>
        </w:rPr>
      </w:pPr>
      <w:r w:rsidRPr="00902BC0">
        <w:rPr>
          <w:rFonts w:ascii="Arial" w:hAnsi="Arial"/>
          <w:position w:val="-60"/>
          <w:sz w:val="28"/>
          <w:szCs w:val="28"/>
        </w:rPr>
        <w:object w:dxaOrig="1965" w:dyaOrig="1305">
          <v:shape id="_x0000_i1070" type="#_x0000_t75" style="width:98.25pt;height:65.25pt" o:ole="">
            <v:imagedata r:id="rId105" o:title=""/>
          </v:shape>
          <o:OLEObject Type="Embed" ProgID="Equation.3" ShapeID="_x0000_i1070" DrawAspect="Content" ObjectID="_1475515799" r:id="rId106"/>
        </w:object>
      </w:r>
      <w:r w:rsidRPr="00902BC0">
        <w:rPr>
          <w:rFonts w:ascii="Arial" w:hAnsi="Arial"/>
          <w:sz w:val="28"/>
          <w:szCs w:val="28"/>
          <w:lang w:val="uk-UA"/>
        </w:rPr>
        <w:t xml:space="preserve">                                         (9.10)</w:t>
      </w:r>
    </w:p>
    <w:p w:rsidR="00BF3F12" w:rsidRPr="00902BC0" w:rsidRDefault="00BF3F12" w:rsidP="00E7355C">
      <w:pPr>
        <w:shd w:val="clear" w:color="auto" w:fill="FFFFFF"/>
        <w:spacing w:line="288" w:lineRule="auto"/>
        <w:ind w:firstLine="709"/>
        <w:jc w:val="center"/>
        <w:rPr>
          <w:rFonts w:ascii="Arial" w:hAnsi="Arial"/>
          <w:iCs/>
          <w:sz w:val="28"/>
          <w:szCs w:val="28"/>
          <w:lang w:val="uk-UA"/>
        </w:rPr>
      </w:pPr>
    </w:p>
    <w:p w:rsidR="00BF3F12" w:rsidRPr="00902BC0" w:rsidRDefault="00BF3F12" w:rsidP="00E7355C">
      <w:pPr>
        <w:shd w:val="clear" w:color="auto" w:fill="FFFFFF"/>
        <w:spacing w:line="288" w:lineRule="auto"/>
        <w:jc w:val="center"/>
        <w:rPr>
          <w:rFonts w:ascii="Arial" w:hAnsi="Arial"/>
          <w:iCs/>
          <w:sz w:val="28"/>
          <w:szCs w:val="28"/>
          <w:lang w:val="uk-UA"/>
        </w:rPr>
      </w:pPr>
      <w:r w:rsidRPr="00902BC0">
        <w:rPr>
          <w:rFonts w:ascii="Arial" w:hAnsi="Arial"/>
          <w:position w:val="-60"/>
          <w:sz w:val="32"/>
          <w:szCs w:val="32"/>
        </w:rPr>
        <w:object w:dxaOrig="1815" w:dyaOrig="1305">
          <v:shape id="_x0000_i1071" type="#_x0000_t75" style="width:90.75pt;height:65.25pt" o:ole="">
            <v:imagedata r:id="rId107" o:title=""/>
          </v:shape>
          <o:OLEObject Type="Embed" ProgID="Equation.3" ShapeID="_x0000_i1071" DrawAspect="Content" ObjectID="_1475515800" r:id="rId108"/>
        </w:object>
      </w:r>
      <w:r w:rsidRPr="00902BC0">
        <w:rPr>
          <w:rFonts w:ascii="Arial" w:hAnsi="Arial"/>
          <w:iCs/>
          <w:sz w:val="28"/>
          <w:szCs w:val="28"/>
          <w:lang w:val="uk-UA"/>
        </w:rPr>
        <w:t xml:space="preserve">                                            (9.11)</w:t>
      </w:r>
    </w:p>
    <w:p w:rsidR="00BF3F12" w:rsidRPr="00902BC0" w:rsidRDefault="00BF3F12" w:rsidP="00902BC0">
      <w:pPr>
        <w:shd w:val="clear" w:color="auto" w:fill="FFFFFF"/>
        <w:spacing w:line="288" w:lineRule="auto"/>
        <w:jc w:val="both"/>
        <w:rPr>
          <w:rFonts w:ascii="Arial" w:hAnsi="Arial"/>
          <w:iCs/>
          <w:sz w:val="28"/>
          <w:szCs w:val="28"/>
          <w:lang w:val="uk-UA"/>
        </w:rPr>
      </w:pPr>
      <w:r w:rsidRPr="00902BC0">
        <w:rPr>
          <w:rFonts w:ascii="Arial" w:hAnsi="Arial"/>
          <w:iCs/>
          <w:sz w:val="28"/>
          <w:szCs w:val="28"/>
          <w:lang w:val="uk-UA"/>
        </w:rPr>
        <w:t xml:space="preserve">де </w:t>
      </w:r>
      <w:r w:rsidRPr="00902BC0">
        <w:rPr>
          <w:rFonts w:ascii="Arial" w:hAnsi="Arial"/>
          <w:sz w:val="28"/>
          <w:szCs w:val="28"/>
          <w:lang w:val="uk-UA"/>
        </w:rPr>
        <w:t>Ві –</w:t>
      </w:r>
      <w:r w:rsidRPr="00902BC0">
        <w:rPr>
          <w:rFonts w:ascii="Arial" w:hAnsi="Arial"/>
          <w:iCs/>
          <w:sz w:val="28"/>
          <w:szCs w:val="28"/>
          <w:lang w:val="uk-UA"/>
        </w:rPr>
        <w:t xml:space="preserve"> вантажообіг </w:t>
      </w:r>
      <w:r w:rsidRPr="00902BC0">
        <w:rPr>
          <w:rFonts w:ascii="Arial" w:hAnsi="Arial"/>
          <w:sz w:val="28"/>
          <w:szCs w:val="28"/>
          <w:lang w:val="uk-UA"/>
        </w:rPr>
        <w:t xml:space="preserve">і-го </w:t>
      </w:r>
      <w:r w:rsidRPr="00902BC0">
        <w:rPr>
          <w:rFonts w:ascii="Arial" w:hAnsi="Arial"/>
          <w:iCs/>
          <w:sz w:val="28"/>
          <w:szCs w:val="28"/>
          <w:lang w:val="uk-UA"/>
        </w:rPr>
        <w:t>споживача;</w:t>
      </w:r>
    </w:p>
    <w:p w:rsidR="00BF3F12" w:rsidRPr="00902BC0" w:rsidRDefault="00BF3F12" w:rsidP="00902BC0">
      <w:pPr>
        <w:shd w:val="clear" w:color="auto" w:fill="FFFFFF"/>
        <w:spacing w:line="288" w:lineRule="auto"/>
        <w:ind w:firstLine="360"/>
        <w:jc w:val="both"/>
        <w:rPr>
          <w:rFonts w:ascii="Arial" w:hAnsi="Arial"/>
          <w:sz w:val="28"/>
          <w:szCs w:val="28"/>
          <w:lang w:val="uk-UA"/>
        </w:rPr>
      </w:pPr>
      <w:r w:rsidRPr="00902BC0">
        <w:rPr>
          <w:rFonts w:ascii="Arial" w:hAnsi="Arial"/>
          <w:sz w:val="28"/>
          <w:szCs w:val="28"/>
          <w:lang w:val="uk-UA"/>
        </w:rPr>
        <w:t>Хі, Уі –</w:t>
      </w:r>
      <w:r w:rsidRPr="00902BC0">
        <w:rPr>
          <w:rFonts w:ascii="Arial" w:hAnsi="Arial"/>
          <w:iCs/>
          <w:sz w:val="28"/>
          <w:szCs w:val="28"/>
          <w:lang w:val="uk-UA"/>
        </w:rPr>
        <w:t xml:space="preserve"> координати і-го споживача;</w:t>
      </w:r>
    </w:p>
    <w:p w:rsidR="00BF3F12" w:rsidRPr="00902BC0" w:rsidRDefault="00BF3F12" w:rsidP="00902BC0">
      <w:pPr>
        <w:shd w:val="clear" w:color="auto" w:fill="FFFFFF"/>
        <w:spacing w:line="288" w:lineRule="auto"/>
        <w:ind w:firstLine="360"/>
        <w:jc w:val="both"/>
        <w:rPr>
          <w:rFonts w:ascii="Arial" w:hAnsi="Arial"/>
          <w:iCs/>
          <w:sz w:val="28"/>
          <w:szCs w:val="28"/>
          <w:lang w:val="uk-UA"/>
        </w:rPr>
      </w:pPr>
      <w:r w:rsidRPr="00902BC0">
        <w:rPr>
          <w:rFonts w:ascii="Arial" w:hAnsi="Arial"/>
          <w:sz w:val="28"/>
          <w:szCs w:val="28"/>
          <w:lang w:val="en-US"/>
        </w:rPr>
        <w:t>n</w:t>
      </w:r>
      <w:r w:rsidRPr="00902BC0">
        <w:rPr>
          <w:rFonts w:ascii="Arial" w:hAnsi="Arial"/>
          <w:sz w:val="28"/>
          <w:szCs w:val="28"/>
          <w:lang w:val="uk-UA"/>
        </w:rPr>
        <w:t xml:space="preserve"> –</w:t>
      </w:r>
      <w:r w:rsidRPr="00902BC0">
        <w:rPr>
          <w:rFonts w:ascii="Arial" w:hAnsi="Arial"/>
          <w:iCs/>
          <w:sz w:val="28"/>
          <w:szCs w:val="28"/>
          <w:lang w:val="uk-UA"/>
        </w:rPr>
        <w:t xml:space="preserve"> кількість споживачів.</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Розв'язання задачі розташування щодо відстані дає координати географічної точки, від якої сума відстаней до всіх пунктів попиту мінімальна. </w:t>
      </w:r>
    </w:p>
    <w:p w:rsidR="00BF3F12"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Метод пробної точки може використовуватись для визначення оптимального вузла транспортної мережі прямокутної конфігурації, з метою розташування в ньому розподільчого складу. Для цього треба нанести на карту району координатні осі, зорієнтовані паралельно до доріг. Після визначення координат споживачів, доцільно на кожній осі знайти методом пробної точки оптимальне місце розташування координати X і координати У шуканого вузла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_Ref398066940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107</w:t>
      </w:r>
      <w:r w:rsidRPr="00902BC0">
        <w:rPr>
          <w:rFonts w:ascii="Arial" w:hAnsi="Arial" w:cs="Arial"/>
          <w:sz w:val="28"/>
          <w:szCs w:val="28"/>
          <w:lang w:val="uk-UA"/>
        </w:rPr>
        <w:fldChar w:fldCharType="end"/>
      </w:r>
      <w:r w:rsidRPr="00902BC0">
        <w:rPr>
          <w:rFonts w:ascii="Arial" w:hAnsi="Arial" w:cs="Arial"/>
          <w:sz w:val="28"/>
          <w:szCs w:val="28"/>
          <w:lang w:val="uk-UA"/>
        </w:rPr>
        <w:t>].</w:t>
      </w:r>
    </w:p>
    <w:p w:rsidR="00E7355C" w:rsidRPr="00902BC0" w:rsidRDefault="00E7355C"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center"/>
        <w:rPr>
          <w:rFonts w:ascii="Arial" w:hAnsi="Arial" w:cs="Arial"/>
          <w:b/>
          <w:sz w:val="32"/>
          <w:szCs w:val="32"/>
          <w:lang w:val="uk-UA"/>
        </w:rPr>
      </w:pPr>
      <w:r w:rsidRPr="00902BC0">
        <w:rPr>
          <w:rFonts w:ascii="Arial" w:hAnsi="Arial" w:cs="Arial"/>
          <w:b/>
          <w:sz w:val="32"/>
          <w:szCs w:val="32"/>
          <w:lang w:val="uk-UA"/>
        </w:rPr>
        <w:t>9.2. Забезпечення єдності складського процесу з транспортним</w:t>
      </w:r>
    </w:p>
    <w:p w:rsidR="00BF3F12" w:rsidRDefault="00BF3F12" w:rsidP="00902BC0">
      <w:pPr>
        <w:spacing w:line="288" w:lineRule="auto"/>
        <w:ind w:firstLine="708"/>
        <w:jc w:val="both"/>
        <w:rPr>
          <w:rFonts w:ascii="Arial" w:hAnsi="Arial" w:cs="Arial"/>
          <w:i/>
          <w:sz w:val="28"/>
          <w:szCs w:val="28"/>
          <w:lang w:val="uk-UA"/>
        </w:rPr>
      </w:pPr>
    </w:p>
    <w:p w:rsidR="00E7355C" w:rsidRPr="00902BC0" w:rsidRDefault="00E7355C" w:rsidP="00902BC0">
      <w:pPr>
        <w:spacing w:line="288" w:lineRule="auto"/>
        <w:ind w:firstLine="708"/>
        <w:jc w:val="both"/>
        <w:rPr>
          <w:rFonts w:ascii="Arial" w:hAnsi="Arial" w:cs="Arial"/>
          <w:i/>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Істотним резервом підвищення ефективності функціонування матеріалопровідних систем є перехід від традиційно розрізненого </w:t>
      </w:r>
      <w:r w:rsidRPr="00902BC0">
        <w:rPr>
          <w:rFonts w:ascii="Arial" w:hAnsi="Arial" w:cs="Arial"/>
          <w:sz w:val="28"/>
          <w:szCs w:val="28"/>
          <w:lang w:val="uk-UA"/>
        </w:rPr>
        <w:lastRenderedPageBreak/>
        <w:t>рішення задач складування й транспортування до проектування єдиних транспортно-складських процесів.</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Ефективність функціонування транспортно-складської системи можна визначити параметром «тривалість контакту»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_Ref398065349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24</w:t>
      </w:r>
      <w:r w:rsidRPr="00902BC0">
        <w:rPr>
          <w:rFonts w:ascii="Arial" w:hAnsi="Arial" w:cs="Arial"/>
          <w:sz w:val="28"/>
          <w:szCs w:val="28"/>
          <w:lang w:val="uk-UA"/>
        </w:rPr>
        <w:fldChar w:fldCharType="end"/>
      </w:r>
      <w:r w:rsidRPr="00902BC0">
        <w:rPr>
          <w:rFonts w:ascii="Arial" w:hAnsi="Arial" w:cs="Arial"/>
          <w:sz w:val="28"/>
          <w:szCs w:val="28"/>
          <w:lang w:val="uk-UA"/>
        </w:rPr>
        <w:t>]. Найбільш тісний контакт транспортної та складської підсистем здійснюється при, виконанні операцій з вхідним і вихідним матеріальними потоками, тобто при виконанні вантажно-розвантажувальних і приймально-здавальних робіт. На даній ділянці ланцюга виникає необхідність у спільних технічних і технологічних рішеннях, в інтегрованому плануванні. Традиційна неузгодженість учасників потокових процесів, часто має місце і всередині складу, відкриваючи ресурс підвищення ефективності.</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Істотним резервом підвищення ефективності взаємодії транспорту та складу, є перехід від традиційно розрізненого рішення задач складування та транспортування до проектування єдиних транспортно-складських процесів. Спряженість складського і транспортного процесу досягається вирішенням різних завдань, значна частина яких пов'язана з внутрішньоскладською обробкою  матеріальних потоків, як на стадії комплектування замовлень, так і на постах розвантаження і приймання товарів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_Ref398065349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24</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Рішення задачі визначення оптимальних параметрів обслуговуючого центру (термінально-складського комплексу), необхідних для забезпечення обробки вхідних потоків знаходиться в трьох взаємопов'язаних напрямках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_Ref398065349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24</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1. Організація спільної роботи підприємств, що знаходяться в одному логістичному ланцюзі (в першу чергу постачальника і покупця), що дозволяє скоротити простій автомобілів і виробничих потужностей складу за рахунок спланованого прибуття рухомого складу точно в час.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2. Оптимальне проектування і розрахунок необхідних складських виробничих потужностей з метою скорочення непродуктивних простоїв транспорту та складських ресурсів.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3. Організація внутрішніх складських технологічних процесів з тією ж метою - скорочення непродуктивних простоїв транспорту та складських ресурсів.</w:t>
      </w:r>
    </w:p>
    <w:p w:rsidR="00BF3F12" w:rsidRPr="00902BC0" w:rsidRDefault="00BF3F12" w:rsidP="00902BC0">
      <w:pPr>
        <w:pStyle w:val="11"/>
        <w:spacing w:line="288" w:lineRule="auto"/>
        <w:rPr>
          <w:noProof w:val="0"/>
          <w:sz w:val="28"/>
          <w:lang w:val="uk-UA"/>
        </w:rPr>
      </w:pPr>
      <w:r w:rsidRPr="00902BC0">
        <w:rPr>
          <w:noProof w:val="0"/>
          <w:sz w:val="28"/>
          <w:lang w:val="uk-UA"/>
        </w:rPr>
        <w:t>Зв’язок складського процесу з зовнішнім середовищем досягається рішенням різних завдань, значна частина яких пов'язана з обробкою матеріальних потоків на посадах розвантаження і приймання товарів.</w:t>
      </w:r>
    </w:p>
    <w:p w:rsidR="00BF3F12" w:rsidRPr="00902BC0" w:rsidRDefault="00BF3F12" w:rsidP="00902BC0">
      <w:pPr>
        <w:pStyle w:val="12"/>
        <w:tabs>
          <w:tab w:val="left" w:pos="9360"/>
        </w:tabs>
        <w:spacing w:line="288" w:lineRule="auto"/>
        <w:ind w:left="0" w:firstLine="720"/>
        <w:jc w:val="both"/>
        <w:rPr>
          <w:b w:val="0"/>
          <w:i/>
          <w:sz w:val="28"/>
          <w:lang w:val="uk-UA"/>
        </w:rPr>
      </w:pPr>
      <w:bookmarkStart w:id="15" w:name="_Toc23072629"/>
      <w:r w:rsidRPr="00902BC0">
        <w:rPr>
          <w:b w:val="0"/>
          <w:i/>
          <w:sz w:val="28"/>
          <w:lang w:val="uk-UA"/>
        </w:rPr>
        <w:lastRenderedPageBreak/>
        <w:t xml:space="preserve">Завдання визначення кількості вантажно-розвантажувальних постів на </w:t>
      </w:r>
      <w:bookmarkEnd w:id="15"/>
      <w:r w:rsidRPr="00902BC0">
        <w:rPr>
          <w:b w:val="0"/>
          <w:i/>
          <w:sz w:val="28"/>
          <w:lang w:val="uk-UA"/>
        </w:rPr>
        <w:t xml:space="preserve">складі </w:t>
      </w:r>
      <w:r w:rsidRPr="00902BC0">
        <w:rPr>
          <w:rFonts w:cs="Arial"/>
          <w:b w:val="0"/>
          <w:i/>
          <w:sz w:val="28"/>
          <w:lang w:val="uk-UA"/>
        </w:rPr>
        <w:t>[</w:t>
      </w:r>
      <w:r w:rsidRPr="00902BC0">
        <w:rPr>
          <w:rFonts w:cs="Arial"/>
          <w:b w:val="0"/>
          <w:i/>
          <w:sz w:val="28"/>
          <w:lang w:val="uk-UA"/>
        </w:rPr>
        <w:fldChar w:fldCharType="begin"/>
      </w:r>
      <w:r w:rsidRPr="00902BC0">
        <w:rPr>
          <w:rFonts w:cs="Arial"/>
          <w:b w:val="0"/>
          <w:i/>
          <w:sz w:val="28"/>
          <w:lang w:val="uk-UA"/>
        </w:rPr>
        <w:instrText xml:space="preserve"> REF _Ref394855768 \r \h </w:instrText>
      </w:r>
      <w:r w:rsidR="00902BC0">
        <w:rPr>
          <w:rFonts w:cs="Arial"/>
          <w:b w:val="0"/>
          <w:i/>
          <w:sz w:val="28"/>
          <w:lang w:val="uk-UA"/>
        </w:rPr>
        <w:instrText xml:space="preserve"> \* MERGEFORMAT </w:instrText>
      </w:r>
      <w:r w:rsidRPr="00902BC0">
        <w:rPr>
          <w:rFonts w:cs="Arial"/>
          <w:b w:val="0"/>
          <w:i/>
          <w:sz w:val="28"/>
          <w:lang w:val="uk-UA"/>
        </w:rPr>
      </w:r>
      <w:r w:rsidRPr="00902BC0">
        <w:rPr>
          <w:rFonts w:cs="Arial"/>
          <w:b w:val="0"/>
          <w:i/>
          <w:sz w:val="28"/>
          <w:lang w:val="uk-UA"/>
        </w:rPr>
        <w:fldChar w:fldCharType="separate"/>
      </w:r>
      <w:r w:rsidR="00FF5AB4">
        <w:rPr>
          <w:rFonts w:cs="Arial"/>
          <w:b w:val="0"/>
          <w:i/>
          <w:sz w:val="28"/>
          <w:lang w:val="uk-UA"/>
        </w:rPr>
        <w:t>17</w:t>
      </w:r>
      <w:r w:rsidRPr="00902BC0">
        <w:rPr>
          <w:rFonts w:cs="Arial"/>
          <w:b w:val="0"/>
          <w:i/>
          <w:sz w:val="28"/>
          <w:lang w:val="uk-UA"/>
        </w:rPr>
        <w:fldChar w:fldCharType="end"/>
      </w:r>
      <w:r w:rsidRPr="00902BC0">
        <w:rPr>
          <w:rFonts w:cs="Arial"/>
          <w:b w:val="0"/>
          <w:i/>
          <w:sz w:val="28"/>
          <w:lang w:val="uk-UA"/>
        </w:rPr>
        <w:t>]</w:t>
      </w:r>
      <w:r w:rsidRPr="00902BC0">
        <w:rPr>
          <w:b w:val="0"/>
          <w:i/>
          <w:sz w:val="28"/>
          <w:lang w:val="uk-UA"/>
        </w:rPr>
        <w:t>.</w:t>
      </w:r>
    </w:p>
    <w:p w:rsidR="00BF3F12" w:rsidRPr="00902BC0" w:rsidRDefault="00BF3F12" w:rsidP="00902BC0">
      <w:pPr>
        <w:pStyle w:val="11"/>
        <w:spacing w:line="288" w:lineRule="auto"/>
        <w:rPr>
          <w:noProof w:val="0"/>
          <w:sz w:val="28"/>
          <w:lang w:val="uk-UA"/>
        </w:rPr>
      </w:pPr>
      <w:r w:rsidRPr="00902BC0">
        <w:rPr>
          <w:noProof w:val="0"/>
          <w:sz w:val="28"/>
          <w:lang w:val="uk-UA"/>
        </w:rPr>
        <w:t>При визначенні кількості постів обслуговування транспорту необхідно знаходити компроміс між:</w:t>
      </w:r>
    </w:p>
    <w:p w:rsidR="00BF3F12" w:rsidRPr="00902BC0" w:rsidRDefault="00BF3F12" w:rsidP="00902BC0">
      <w:pPr>
        <w:pStyle w:val="11"/>
        <w:tabs>
          <w:tab w:val="num" w:pos="927"/>
        </w:tabs>
        <w:spacing w:line="288" w:lineRule="auto"/>
        <w:ind w:firstLine="709"/>
        <w:rPr>
          <w:noProof w:val="0"/>
          <w:sz w:val="28"/>
          <w:lang w:val="uk-UA"/>
        </w:rPr>
      </w:pPr>
      <w:r w:rsidRPr="00902BC0">
        <w:rPr>
          <w:noProof w:val="0"/>
          <w:sz w:val="28"/>
          <w:lang w:val="uk-UA"/>
        </w:rPr>
        <w:t>розміром витрат на будівництво й експлуатацію посад обслуговування транспорту;</w:t>
      </w:r>
    </w:p>
    <w:p w:rsidR="00BF3F12" w:rsidRPr="00902BC0" w:rsidRDefault="00BF3F12" w:rsidP="00902BC0">
      <w:pPr>
        <w:pStyle w:val="11"/>
        <w:tabs>
          <w:tab w:val="num" w:pos="927"/>
        </w:tabs>
        <w:spacing w:line="288" w:lineRule="auto"/>
        <w:ind w:firstLine="709"/>
        <w:rPr>
          <w:noProof w:val="0"/>
          <w:sz w:val="28"/>
          <w:lang w:val="uk-UA"/>
        </w:rPr>
      </w:pPr>
      <w:r w:rsidRPr="00902BC0">
        <w:rPr>
          <w:noProof w:val="0"/>
          <w:sz w:val="28"/>
          <w:lang w:val="uk-UA"/>
        </w:rPr>
        <w:t>розміром сумарних витрат на будівництво площадок для чекання і маневрування транспорту і витрат на можливий простій транспортних засобів у чеканні обслуговування.</w:t>
      </w:r>
    </w:p>
    <w:p w:rsidR="00BF3F12" w:rsidRPr="00902BC0" w:rsidRDefault="00BF3F12" w:rsidP="00902BC0">
      <w:pPr>
        <w:pStyle w:val="11"/>
        <w:spacing w:line="288" w:lineRule="auto"/>
        <w:rPr>
          <w:noProof w:val="0"/>
          <w:sz w:val="28"/>
          <w:lang w:val="uk-UA"/>
        </w:rPr>
      </w:pPr>
      <w:r w:rsidRPr="00902BC0">
        <w:rPr>
          <w:noProof w:val="0"/>
          <w:sz w:val="28"/>
          <w:lang w:val="uk-UA"/>
        </w:rPr>
        <w:t>У загальному вигляді сказане можна виразити формулою:</w:t>
      </w:r>
    </w:p>
    <w:p w:rsidR="00BF3F12" w:rsidRPr="00902BC0" w:rsidRDefault="00BF3F12" w:rsidP="00902BC0">
      <w:pPr>
        <w:pStyle w:val="11"/>
        <w:spacing w:line="288" w:lineRule="auto"/>
        <w:rPr>
          <w:noProof w:val="0"/>
          <w:sz w:val="28"/>
          <w:lang w:val="uk-UA"/>
        </w:rPr>
      </w:pPr>
    </w:p>
    <w:p w:rsidR="00BF3F12" w:rsidRPr="00902BC0" w:rsidRDefault="00BF3F12" w:rsidP="00902BC0">
      <w:pPr>
        <w:pStyle w:val="11"/>
        <w:spacing w:line="288" w:lineRule="auto"/>
        <w:jc w:val="center"/>
        <w:rPr>
          <w:noProof w:val="0"/>
          <w:sz w:val="28"/>
          <w:lang w:val="uk-UA"/>
        </w:rPr>
      </w:pPr>
      <w:r w:rsidRPr="00902BC0">
        <w:rPr>
          <w:i/>
          <w:noProof w:val="0"/>
          <w:sz w:val="28"/>
          <w:lang w:val="uk-UA"/>
        </w:rPr>
        <w:t xml:space="preserve">                                    </w:t>
      </w:r>
      <w:r w:rsidRPr="00902BC0">
        <w:rPr>
          <w:i/>
          <w:noProof w:val="0"/>
          <w:position w:val="-14"/>
          <w:sz w:val="28"/>
          <w:lang w:val="uk-UA"/>
        </w:rPr>
        <w:object w:dxaOrig="2400" w:dyaOrig="390">
          <v:shape id="_x0000_i1072" type="#_x0000_t75" style="width:120pt;height:19.5pt" o:ole="" fillcolor="window">
            <v:imagedata r:id="rId109" o:title=""/>
          </v:shape>
          <o:OLEObject Type="Embed" ProgID="Equation.3" ShapeID="_x0000_i1072" DrawAspect="Content" ObjectID="_1475515801" r:id="rId110"/>
        </w:object>
      </w:r>
      <w:r w:rsidRPr="00902BC0">
        <w:rPr>
          <w:i/>
          <w:noProof w:val="0"/>
          <w:sz w:val="28"/>
          <w:lang w:val="uk-UA"/>
        </w:rPr>
        <w:t xml:space="preserve">                                    </w:t>
      </w:r>
      <w:r w:rsidRPr="00902BC0">
        <w:rPr>
          <w:noProof w:val="0"/>
          <w:sz w:val="28"/>
          <w:lang w:val="uk-UA"/>
        </w:rPr>
        <w:t>(9.12)</w:t>
      </w:r>
    </w:p>
    <w:p w:rsidR="00BF3F12" w:rsidRPr="00902BC0" w:rsidRDefault="00BF3F12" w:rsidP="00902BC0">
      <w:pPr>
        <w:pStyle w:val="11"/>
        <w:spacing w:line="288" w:lineRule="auto"/>
        <w:jc w:val="center"/>
        <w:rPr>
          <w:noProof w:val="0"/>
          <w:sz w:val="28"/>
          <w:lang w:val="uk-UA"/>
        </w:rPr>
      </w:pPr>
    </w:p>
    <w:p w:rsidR="00BF3F12" w:rsidRPr="00902BC0" w:rsidRDefault="00BF3F12" w:rsidP="00902BC0">
      <w:pPr>
        <w:pStyle w:val="11"/>
        <w:spacing w:line="288" w:lineRule="auto"/>
        <w:ind w:firstLine="0"/>
        <w:rPr>
          <w:noProof w:val="0"/>
          <w:sz w:val="28"/>
          <w:lang w:val="uk-UA"/>
        </w:rPr>
      </w:pPr>
      <w:r w:rsidRPr="00902BC0">
        <w:rPr>
          <w:noProof w:val="0"/>
          <w:sz w:val="28"/>
          <w:lang w:val="uk-UA"/>
        </w:rPr>
        <w:t>де</w:t>
      </w:r>
      <w:r w:rsidRPr="00902BC0">
        <w:rPr>
          <w:noProof w:val="0"/>
          <w:sz w:val="28"/>
          <w:lang w:val="uk-UA"/>
        </w:rPr>
        <w:tab/>
      </w:r>
      <w:r w:rsidRPr="00902BC0">
        <w:rPr>
          <w:noProof w:val="0"/>
          <w:position w:val="-14"/>
          <w:sz w:val="28"/>
          <w:lang w:val="uk-UA"/>
        </w:rPr>
        <w:object w:dxaOrig="585" w:dyaOrig="390">
          <v:shape id="_x0000_i1073" type="#_x0000_t75" style="width:29.25pt;height:19.5pt" o:ole="" fillcolor="window">
            <v:imagedata r:id="rId111" o:title=""/>
          </v:shape>
          <o:OLEObject Type="Embed" ProgID="Equation.3" ShapeID="_x0000_i1073" DrawAspect="Content" ObjectID="_1475515802" r:id="rId112"/>
        </w:object>
      </w:r>
      <w:r w:rsidRPr="00902BC0">
        <w:rPr>
          <w:noProof w:val="0"/>
          <w:sz w:val="28"/>
          <w:lang w:val="uk-UA"/>
        </w:rPr>
        <w:t xml:space="preserve"> – сумарні економічні витрати і втрати;</w:t>
      </w:r>
    </w:p>
    <w:p w:rsidR="00BF3F12" w:rsidRPr="00902BC0" w:rsidRDefault="00BF3F12" w:rsidP="00902BC0">
      <w:pPr>
        <w:pStyle w:val="11"/>
        <w:spacing w:line="288" w:lineRule="auto"/>
        <w:ind w:firstLine="709"/>
        <w:rPr>
          <w:noProof w:val="0"/>
          <w:sz w:val="28"/>
          <w:lang w:val="uk-UA"/>
        </w:rPr>
      </w:pPr>
      <w:r w:rsidRPr="00902BC0">
        <w:rPr>
          <w:noProof w:val="0"/>
          <w:position w:val="-10"/>
          <w:sz w:val="28"/>
          <w:lang w:val="uk-UA"/>
        </w:rPr>
        <w:object w:dxaOrig="285" w:dyaOrig="330">
          <v:shape id="_x0000_i1074" type="#_x0000_t75" style="width:14.25pt;height:16.5pt" o:ole="" fillcolor="window">
            <v:imagedata r:id="rId113" o:title=""/>
          </v:shape>
          <o:OLEObject Type="Embed" ProgID="Equation.3" ShapeID="_x0000_i1074" DrawAspect="Content" ObjectID="_1475515803" r:id="rId114"/>
        </w:object>
      </w:r>
      <w:r w:rsidRPr="00902BC0">
        <w:rPr>
          <w:noProof w:val="0"/>
          <w:sz w:val="28"/>
          <w:lang w:val="uk-UA"/>
        </w:rPr>
        <w:t xml:space="preserve"> — витрати, пов'язані з будівництвом і експлуатацією одного посту обслуговування транспорту;</w:t>
      </w:r>
    </w:p>
    <w:p w:rsidR="00BF3F12" w:rsidRPr="00902BC0" w:rsidRDefault="00BF3F12" w:rsidP="00902BC0">
      <w:pPr>
        <w:pStyle w:val="11"/>
        <w:spacing w:line="288" w:lineRule="auto"/>
        <w:ind w:firstLine="709"/>
        <w:rPr>
          <w:noProof w:val="0"/>
          <w:sz w:val="28"/>
          <w:lang w:val="uk-UA"/>
        </w:rPr>
      </w:pPr>
      <w:r w:rsidRPr="00902BC0">
        <w:rPr>
          <w:noProof w:val="0"/>
          <w:position w:val="-6"/>
          <w:sz w:val="28"/>
          <w:lang w:val="uk-UA"/>
        </w:rPr>
        <w:object w:dxaOrig="285" w:dyaOrig="285">
          <v:shape id="_x0000_i1075" type="#_x0000_t75" style="width:14.25pt;height:14.25pt" o:ole="" fillcolor="window">
            <v:imagedata r:id="rId115" o:title=""/>
          </v:shape>
          <o:OLEObject Type="Embed" ProgID="Equation.3" ShapeID="_x0000_i1075" DrawAspect="Content" ObjectID="_1475515804" r:id="rId116"/>
        </w:object>
      </w:r>
      <w:r w:rsidRPr="00902BC0">
        <w:rPr>
          <w:noProof w:val="0"/>
          <w:sz w:val="28"/>
          <w:lang w:val="uk-UA"/>
        </w:rPr>
        <w:t xml:space="preserve"> — кількість постів обслуговування;</w:t>
      </w:r>
    </w:p>
    <w:p w:rsidR="00BF3F12" w:rsidRPr="00902BC0" w:rsidRDefault="00BF3F12" w:rsidP="00902BC0">
      <w:pPr>
        <w:pStyle w:val="11"/>
        <w:spacing w:line="288" w:lineRule="auto"/>
        <w:ind w:firstLine="709"/>
        <w:rPr>
          <w:noProof w:val="0"/>
          <w:sz w:val="28"/>
          <w:lang w:val="uk-UA"/>
        </w:rPr>
      </w:pPr>
      <w:r w:rsidRPr="00902BC0">
        <w:rPr>
          <w:i/>
          <w:noProof w:val="0"/>
          <w:position w:val="-10"/>
          <w:sz w:val="28"/>
          <w:lang w:val="uk-UA"/>
        </w:rPr>
        <w:object w:dxaOrig="330" w:dyaOrig="330">
          <v:shape id="_x0000_i1076" type="#_x0000_t75" style="width:16.5pt;height:16.5pt" o:ole="" fillcolor="window">
            <v:imagedata r:id="rId117" o:title=""/>
          </v:shape>
          <o:OLEObject Type="Embed" ProgID="Equation.3" ShapeID="_x0000_i1076" DrawAspect="Content" ObjectID="_1475515805" r:id="rId118"/>
        </w:object>
      </w:r>
      <w:r w:rsidRPr="00902BC0">
        <w:rPr>
          <w:i/>
          <w:noProof w:val="0"/>
          <w:sz w:val="28"/>
          <w:lang w:val="uk-UA"/>
        </w:rPr>
        <w:t xml:space="preserve"> —</w:t>
      </w:r>
      <w:r w:rsidRPr="00902BC0">
        <w:rPr>
          <w:noProof w:val="0"/>
          <w:sz w:val="28"/>
          <w:lang w:val="uk-UA"/>
        </w:rPr>
        <w:t xml:space="preserve"> витрати і втрати, пов'язані з організацією очікування і можливим простоєм транспорту, що приходяться на одиницю транспортного засобу;</w:t>
      </w:r>
    </w:p>
    <w:p w:rsidR="00BF3F12" w:rsidRPr="00902BC0" w:rsidRDefault="00BF3F12" w:rsidP="00902BC0">
      <w:pPr>
        <w:pStyle w:val="11"/>
        <w:spacing w:line="288" w:lineRule="auto"/>
        <w:ind w:firstLine="709"/>
        <w:rPr>
          <w:noProof w:val="0"/>
          <w:sz w:val="28"/>
          <w:lang w:val="uk-UA"/>
        </w:rPr>
      </w:pPr>
      <w:r w:rsidRPr="00902BC0">
        <w:rPr>
          <w:i/>
          <w:noProof w:val="0"/>
          <w:position w:val="-4"/>
          <w:sz w:val="28"/>
          <w:lang w:val="uk-UA"/>
        </w:rPr>
        <w:object w:dxaOrig="255" w:dyaOrig="255">
          <v:shape id="_x0000_i1077" type="#_x0000_t75" style="width:12.75pt;height:12.75pt" o:ole="" fillcolor="window">
            <v:imagedata r:id="rId119" o:title=""/>
          </v:shape>
          <o:OLEObject Type="Embed" ProgID="Equation.3" ShapeID="_x0000_i1077" DrawAspect="Content" ObjectID="_1475515806" r:id="rId120"/>
        </w:object>
      </w:r>
      <w:r w:rsidRPr="00902BC0">
        <w:rPr>
          <w:i/>
          <w:noProof w:val="0"/>
          <w:sz w:val="28"/>
          <w:lang w:val="uk-UA"/>
        </w:rPr>
        <w:t xml:space="preserve"> —</w:t>
      </w:r>
      <w:r w:rsidRPr="00902BC0">
        <w:rPr>
          <w:noProof w:val="0"/>
          <w:sz w:val="28"/>
          <w:lang w:val="uk-UA"/>
        </w:rPr>
        <w:t xml:space="preserve"> середня кількість одиниць транспорту, що очікують розвантаження.</w:t>
      </w:r>
    </w:p>
    <w:p w:rsidR="00BF3F12" w:rsidRPr="00902BC0" w:rsidRDefault="00BF3F12" w:rsidP="00902BC0">
      <w:pPr>
        <w:pStyle w:val="11"/>
        <w:spacing w:line="288" w:lineRule="auto"/>
        <w:ind w:firstLine="709"/>
        <w:rPr>
          <w:noProof w:val="0"/>
          <w:sz w:val="28"/>
          <w:lang w:val="uk-UA"/>
        </w:rPr>
      </w:pPr>
    </w:p>
    <w:p w:rsidR="00BF3F12" w:rsidRPr="00902BC0" w:rsidRDefault="00BF3F12" w:rsidP="00902BC0">
      <w:pPr>
        <w:pStyle w:val="11"/>
        <w:spacing w:line="288" w:lineRule="auto"/>
        <w:rPr>
          <w:noProof w:val="0"/>
          <w:sz w:val="28"/>
          <w:lang w:val="uk-UA"/>
        </w:rPr>
      </w:pPr>
      <w:r w:rsidRPr="00902BC0">
        <w:rPr>
          <w:noProof w:val="0"/>
          <w:sz w:val="28"/>
          <w:lang w:val="uk-UA"/>
        </w:rPr>
        <w:t xml:space="preserve">Очевидно, що при збільшенні кількості посад </w:t>
      </w:r>
      <w:r w:rsidRPr="00902BC0">
        <w:rPr>
          <w:noProof w:val="0"/>
          <w:position w:val="-6"/>
          <w:sz w:val="28"/>
          <w:lang w:val="uk-UA"/>
        </w:rPr>
        <w:object w:dxaOrig="285" w:dyaOrig="285">
          <v:shape id="_x0000_i1078" type="#_x0000_t75" style="width:14.25pt;height:14.25pt" o:ole="" fillcolor="window">
            <v:imagedata r:id="rId121" o:title=""/>
          </v:shape>
          <o:OLEObject Type="Embed" ProgID="Equation.3" ShapeID="_x0000_i1078" DrawAspect="Content" ObjectID="_1475515807" r:id="rId122"/>
        </w:object>
      </w:r>
      <w:r w:rsidRPr="00902BC0">
        <w:rPr>
          <w:noProof w:val="0"/>
          <w:sz w:val="28"/>
          <w:lang w:val="uk-UA"/>
        </w:rPr>
        <w:t xml:space="preserve"> черга, тобто значення </w:t>
      </w:r>
      <w:r w:rsidRPr="00902BC0">
        <w:rPr>
          <w:noProof w:val="0"/>
          <w:position w:val="-4"/>
          <w:sz w:val="28"/>
          <w:lang w:val="uk-UA"/>
        </w:rPr>
        <w:object w:dxaOrig="255" w:dyaOrig="255">
          <v:shape id="_x0000_i1079" type="#_x0000_t75" style="width:12.75pt;height:12.75pt" o:ole="" fillcolor="window">
            <v:imagedata r:id="rId123" o:title=""/>
          </v:shape>
          <o:OLEObject Type="Embed" ProgID="Equation.3" ShapeID="_x0000_i1079" DrawAspect="Content" ObjectID="_1475515808" r:id="rId124"/>
        </w:object>
      </w:r>
      <w:r w:rsidRPr="00902BC0">
        <w:rPr>
          <w:i/>
          <w:noProof w:val="0"/>
          <w:sz w:val="28"/>
          <w:lang w:val="uk-UA"/>
        </w:rPr>
        <w:t xml:space="preserve"> </w:t>
      </w:r>
      <w:r w:rsidRPr="00902BC0">
        <w:rPr>
          <w:noProof w:val="0"/>
          <w:sz w:val="28"/>
          <w:lang w:val="uk-UA"/>
        </w:rPr>
        <w:t>скорочується. Пропускна здатність вантажно-розвантажувальної зони залежить не тільки від кількості постів, але й від вантажопідйомності транспорту, що надходить. Проведені методом теорії масового обслуговування розрахунки показують, що при заданій кількості постів, наприклад 4, і при заданому значенні черги на розвантаження, наприклад, не більш однієї машини, кількість оброблюваних на ділянці вантажів прямо пропорційна вантажопідйомності транспорту, що обслуговується. Характер залежності має форму кривої, представленої на рис. 9.1.</w:t>
      </w:r>
      <w:r w:rsidRPr="00902BC0">
        <w:rPr>
          <w:rFonts w:cs="Arial"/>
          <w:b/>
          <w:i/>
          <w:noProof w:val="0"/>
          <w:sz w:val="28"/>
          <w:szCs w:val="24"/>
          <w:lang w:val="uk-UA"/>
        </w:rPr>
        <w:t xml:space="preserve"> </w:t>
      </w:r>
      <w:r w:rsidRPr="00902BC0">
        <w:rPr>
          <w:noProof w:val="0"/>
          <w:sz w:val="28"/>
          <w:lang w:val="uk-UA"/>
        </w:rPr>
        <w:t>[</w:t>
      </w:r>
      <w:r w:rsidRPr="00902BC0">
        <w:rPr>
          <w:noProof w:val="0"/>
          <w:sz w:val="28"/>
          <w:lang w:val="uk-UA"/>
        </w:rPr>
        <w:fldChar w:fldCharType="begin"/>
      </w:r>
      <w:r w:rsidRPr="00902BC0">
        <w:rPr>
          <w:noProof w:val="0"/>
          <w:sz w:val="28"/>
          <w:lang w:val="uk-UA"/>
        </w:rPr>
        <w:instrText xml:space="preserve"> REF _Ref394855768 \r \h  \* MERGEFORMAT </w:instrText>
      </w:r>
      <w:r w:rsidRPr="00902BC0">
        <w:rPr>
          <w:noProof w:val="0"/>
          <w:sz w:val="28"/>
          <w:lang w:val="uk-UA"/>
        </w:rPr>
      </w:r>
      <w:r w:rsidRPr="00902BC0">
        <w:rPr>
          <w:noProof w:val="0"/>
          <w:sz w:val="28"/>
          <w:lang w:val="uk-UA"/>
        </w:rPr>
        <w:fldChar w:fldCharType="separate"/>
      </w:r>
      <w:r w:rsidR="00FF5AB4">
        <w:rPr>
          <w:noProof w:val="0"/>
          <w:sz w:val="28"/>
          <w:lang w:val="uk-UA"/>
        </w:rPr>
        <w:t>17</w:t>
      </w:r>
      <w:r w:rsidRPr="00902BC0">
        <w:rPr>
          <w:noProof w:val="0"/>
          <w:sz w:val="28"/>
          <w:lang w:val="uk-UA"/>
        </w:rPr>
        <w:fldChar w:fldCharType="end"/>
      </w:r>
      <w:r w:rsidRPr="00902BC0">
        <w:rPr>
          <w:noProof w:val="0"/>
          <w:sz w:val="28"/>
          <w:lang w:val="uk-UA"/>
        </w:rPr>
        <w:t>].</w:t>
      </w:r>
    </w:p>
    <w:p w:rsidR="00BF3F12" w:rsidRPr="00902BC0" w:rsidRDefault="00BF3F12" w:rsidP="00902BC0">
      <w:pPr>
        <w:pStyle w:val="12"/>
        <w:spacing w:line="288" w:lineRule="auto"/>
        <w:ind w:left="0" w:firstLine="567"/>
        <w:jc w:val="both"/>
        <w:rPr>
          <w:b w:val="0"/>
          <w:i/>
          <w:sz w:val="28"/>
          <w:lang w:val="uk-UA"/>
        </w:rPr>
      </w:pPr>
      <w:bookmarkStart w:id="16" w:name="_Toc23072630"/>
    </w:p>
    <w:p w:rsidR="00BF3F12" w:rsidRPr="00902BC0" w:rsidRDefault="00BF3F12" w:rsidP="00902BC0">
      <w:pPr>
        <w:pStyle w:val="12"/>
        <w:spacing w:line="288" w:lineRule="auto"/>
        <w:ind w:left="0" w:firstLine="567"/>
        <w:jc w:val="both"/>
        <w:rPr>
          <w:b w:val="0"/>
          <w:i/>
          <w:sz w:val="28"/>
          <w:lang w:val="uk-UA"/>
        </w:rPr>
      </w:pPr>
      <w:r w:rsidRPr="00902BC0">
        <w:rPr>
          <w:noProof/>
        </w:rPr>
        <w:lastRenderedPageBreak/>
        <mc:AlternateContent>
          <mc:Choice Requires="wpg">
            <w:drawing>
              <wp:anchor distT="0" distB="0" distL="114300" distR="114300" simplePos="0" relativeHeight="252465152" behindDoc="0" locked="0" layoutInCell="0" allowOverlap="1" wp14:anchorId="5C77D812" wp14:editId="7CA909B2">
                <wp:simplePos x="0" y="0"/>
                <wp:positionH relativeFrom="column">
                  <wp:posOffset>-221615</wp:posOffset>
                </wp:positionH>
                <wp:positionV relativeFrom="paragraph">
                  <wp:posOffset>6985</wp:posOffset>
                </wp:positionV>
                <wp:extent cx="6042025" cy="5163820"/>
                <wp:effectExtent l="0" t="0" r="0" b="0"/>
                <wp:wrapTopAndBottom/>
                <wp:docPr id="1880" name="Группа 1880"/>
                <wp:cNvGraphicFramePr/>
                <a:graphic xmlns:a="http://schemas.openxmlformats.org/drawingml/2006/main">
                  <a:graphicData uri="http://schemas.microsoft.com/office/word/2010/wordprocessingGroup">
                    <wpg:wgp>
                      <wpg:cNvGrpSpPr/>
                      <wpg:grpSpPr bwMode="auto">
                        <a:xfrm>
                          <a:off x="0" y="0"/>
                          <a:ext cx="6042025" cy="5163820"/>
                          <a:chOff x="0" y="0"/>
                          <a:chExt cx="7884" cy="7410"/>
                        </a:xfrm>
                      </wpg:grpSpPr>
                      <wps:wsp>
                        <wps:cNvPr id="1881" name="Text Box 111"/>
                        <wps:cNvSpPr txBox="1">
                          <a:spLocks noChangeArrowheads="1"/>
                        </wps:cNvSpPr>
                        <wps:spPr bwMode="auto">
                          <a:xfrm>
                            <a:off x="90" y="0"/>
                            <a:ext cx="1212" cy="11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sz w:val="16"/>
                                </w:rPr>
                              </w:pPr>
                              <w:r>
                                <w:rPr>
                                  <w:rFonts w:ascii="Arial" w:hAnsi="Arial"/>
                                  <w:sz w:val="16"/>
                                </w:rPr>
                                <w:t>Пропускна здібність ділянки розванта-ження, т/год</w:t>
                              </w:r>
                            </w:p>
                            <w:p w:rsidR="00415578" w:rsidRDefault="00415578" w:rsidP="00BF3F12">
                              <w:pPr>
                                <w:rPr>
                                  <w:rFonts w:ascii="Arial" w:hAnsi="Arial"/>
                                  <w:sz w:val="16"/>
                                </w:rPr>
                              </w:pPr>
                            </w:p>
                            <w:p w:rsidR="00415578" w:rsidRDefault="00415578" w:rsidP="00BF3F12">
                              <w:pPr>
                                <w:rPr>
                                  <w:rFonts w:ascii="Arial" w:hAnsi="Arial"/>
                                  <w:sz w:val="16"/>
                                </w:rPr>
                              </w:pPr>
                            </w:p>
                            <w:p w:rsidR="00415578" w:rsidRDefault="00415578" w:rsidP="00BF3F12">
                              <w:pPr>
                                <w:rPr>
                                  <w:rFonts w:ascii="Arial" w:hAnsi="Arial"/>
                                  <w:sz w:val="16"/>
                                </w:rPr>
                              </w:pPr>
                              <w:r>
                                <w:rPr>
                                  <w:rFonts w:ascii="Arial" w:hAnsi="Arial"/>
                                  <w:sz w:val="16"/>
                                </w:rPr>
                                <w:t>т/ч</w:t>
                              </w:r>
                            </w:p>
                          </w:txbxContent>
                        </wps:txbx>
                        <wps:bodyPr rot="0" vert="horz" wrap="square" lIns="91440" tIns="45720" rIns="91440" bIns="45720" anchor="t" anchorCtr="0" upright="1">
                          <a:noAutofit/>
                        </wps:bodyPr>
                      </wps:wsp>
                      <wps:wsp>
                        <wps:cNvPr id="1882" name="Text Box 112"/>
                        <wps:cNvSpPr txBox="1">
                          <a:spLocks noChangeArrowheads="1"/>
                        </wps:cNvSpPr>
                        <wps:spPr bwMode="auto">
                          <a:xfrm>
                            <a:off x="3738" y="5737"/>
                            <a:ext cx="3636"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sz w:val="16"/>
                                </w:rPr>
                              </w:pPr>
                              <w:r>
                                <w:rPr>
                                  <w:rFonts w:ascii="Arial" w:hAnsi="Arial"/>
                                  <w:sz w:val="16"/>
                                </w:rPr>
                                <w:t>Вантажопідйомність використовуваного транспорту, т</w:t>
                              </w:r>
                            </w:p>
                          </w:txbxContent>
                        </wps:txbx>
                        <wps:bodyPr rot="0" vert="horz" wrap="square" lIns="91440" tIns="45720" rIns="91440" bIns="45720" anchor="t" anchorCtr="0" upright="1">
                          <a:noAutofit/>
                        </wps:bodyPr>
                      </wps:wsp>
                      <wpg:grpSp>
                        <wpg:cNvPr id="1883" name="Group 113"/>
                        <wpg:cNvGrpSpPr>
                          <a:grpSpLocks/>
                        </wpg:cNvGrpSpPr>
                        <wpg:grpSpPr bwMode="auto">
                          <a:xfrm>
                            <a:off x="1422" y="5274"/>
                            <a:ext cx="5952" cy="90"/>
                            <a:chOff x="1422" y="5274"/>
                            <a:chExt cx="5952" cy="90"/>
                          </a:xfrm>
                        </wpg:grpSpPr>
                        <wps:wsp>
                          <wps:cNvPr id="1916" name="Line 114"/>
                          <wps:cNvCnPr/>
                          <wps:spPr bwMode="auto">
                            <a:xfrm>
                              <a:off x="1422" y="5274"/>
                              <a:ext cx="59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7" name="Line 115"/>
                          <wps:cNvCnPr/>
                          <wps:spPr bwMode="auto">
                            <a:xfrm>
                              <a:off x="1878"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18" name="Line 116"/>
                          <wps:cNvCnPr/>
                          <wps:spPr bwMode="auto">
                            <a:xfrm>
                              <a:off x="2334"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19" name="Line 117"/>
                          <wps:cNvCnPr/>
                          <wps:spPr bwMode="auto">
                            <a:xfrm>
                              <a:off x="2790"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0" name="Line 118"/>
                          <wps:cNvCnPr/>
                          <wps:spPr bwMode="auto">
                            <a:xfrm>
                              <a:off x="3246"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1" name="Line 119"/>
                          <wps:cNvCnPr/>
                          <wps:spPr bwMode="auto">
                            <a:xfrm>
                              <a:off x="3702"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2" name="Line 120"/>
                          <wps:cNvCnPr/>
                          <wps:spPr bwMode="auto">
                            <a:xfrm>
                              <a:off x="4158"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3" name="Line 121"/>
                          <wps:cNvCnPr/>
                          <wps:spPr bwMode="auto">
                            <a:xfrm>
                              <a:off x="4614"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4" name="Line 122"/>
                          <wps:cNvCnPr/>
                          <wps:spPr bwMode="auto">
                            <a:xfrm>
                              <a:off x="5070"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5" name="Line 123"/>
                          <wps:cNvCnPr/>
                          <wps:spPr bwMode="auto">
                            <a:xfrm>
                              <a:off x="5526"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6" name="Line 124"/>
                          <wps:cNvCnPr/>
                          <wps:spPr bwMode="auto">
                            <a:xfrm>
                              <a:off x="5982"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7" name="Line 125"/>
                          <wps:cNvCnPr/>
                          <wps:spPr bwMode="auto">
                            <a:xfrm>
                              <a:off x="6438"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928" name="Line 126"/>
                          <wps:cNvCnPr/>
                          <wps:spPr bwMode="auto">
                            <a:xfrm>
                              <a:off x="6894" y="527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1884" name="Line 127"/>
                        <wps:cNvCnPr/>
                        <wps:spPr bwMode="auto">
                          <a:xfrm rot="16200000" flipH="1">
                            <a:off x="-637" y="3215"/>
                            <a:ext cx="4117" cy="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885" name="Line 128"/>
                        <wps:cNvCnPr/>
                        <wps:spPr bwMode="auto">
                          <a:xfrm rot="5400000">
                            <a:off x="1376" y="1569"/>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86" name="Line 129"/>
                        <wps:cNvCnPr/>
                        <wps:spPr bwMode="auto">
                          <a:xfrm rot="5400000">
                            <a:off x="1376" y="2025"/>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87" name="Line 130"/>
                        <wps:cNvCnPr/>
                        <wps:spPr bwMode="auto">
                          <a:xfrm rot="5400000">
                            <a:off x="1376" y="2480"/>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88" name="Line 131"/>
                        <wps:cNvCnPr/>
                        <wps:spPr bwMode="auto">
                          <a:xfrm rot="5400000">
                            <a:off x="1376" y="2936"/>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89" name="Line 132"/>
                        <wps:cNvCnPr/>
                        <wps:spPr bwMode="auto">
                          <a:xfrm rot="5400000">
                            <a:off x="1376" y="3392"/>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90" name="Line 133"/>
                        <wps:cNvCnPr/>
                        <wps:spPr bwMode="auto">
                          <a:xfrm rot="5400000">
                            <a:off x="1376" y="3848"/>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91" name="Line 134"/>
                        <wps:cNvCnPr/>
                        <wps:spPr bwMode="auto">
                          <a:xfrm rot="5400000">
                            <a:off x="1376" y="4304"/>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92" name="Line 135"/>
                        <wps:cNvCnPr/>
                        <wps:spPr bwMode="auto">
                          <a:xfrm rot="5400000">
                            <a:off x="1376" y="4760"/>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93" name="Line 136"/>
                        <wps:cNvCnPr/>
                        <wps:spPr bwMode="auto">
                          <a:xfrm rot="5400000">
                            <a:off x="1376" y="5216"/>
                            <a:ext cx="0" cy="9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94" name="Freeform 137"/>
                        <wps:cNvSpPr>
                          <a:spLocks/>
                        </wps:cNvSpPr>
                        <wps:spPr bwMode="auto">
                          <a:xfrm>
                            <a:off x="1752" y="1562"/>
                            <a:ext cx="5160" cy="3384"/>
                          </a:xfrm>
                          <a:custGeom>
                            <a:avLst/>
                            <a:gdLst>
                              <a:gd name="T0" fmla="*/ 0 w 5160"/>
                              <a:gd name="T1" fmla="*/ 3384 h 3384"/>
                              <a:gd name="T2" fmla="*/ 240 w 5160"/>
                              <a:gd name="T3" fmla="*/ 2136 h 3384"/>
                              <a:gd name="T4" fmla="*/ 876 w 5160"/>
                              <a:gd name="T5" fmla="*/ 1188 h 3384"/>
                              <a:gd name="T6" fmla="*/ 2388 w 5160"/>
                              <a:gd name="T7" fmla="*/ 480 h 3384"/>
                              <a:gd name="T8" fmla="*/ 5160 w 5160"/>
                              <a:gd name="T9" fmla="*/ 0 h 3384"/>
                            </a:gdLst>
                            <a:ahLst/>
                            <a:cxnLst>
                              <a:cxn ang="0">
                                <a:pos x="T0" y="T1"/>
                              </a:cxn>
                              <a:cxn ang="0">
                                <a:pos x="T2" y="T3"/>
                              </a:cxn>
                              <a:cxn ang="0">
                                <a:pos x="T4" y="T5"/>
                              </a:cxn>
                              <a:cxn ang="0">
                                <a:pos x="T6" y="T7"/>
                              </a:cxn>
                              <a:cxn ang="0">
                                <a:pos x="T8" y="T9"/>
                              </a:cxn>
                            </a:cxnLst>
                            <a:rect l="0" t="0" r="r" b="b"/>
                            <a:pathLst>
                              <a:path w="5160" h="3384">
                                <a:moveTo>
                                  <a:pt x="0" y="3384"/>
                                </a:moveTo>
                                <a:cubicBezTo>
                                  <a:pt x="40" y="3176"/>
                                  <a:pt x="94" y="2502"/>
                                  <a:pt x="240" y="2136"/>
                                </a:cubicBezTo>
                                <a:cubicBezTo>
                                  <a:pt x="386" y="1770"/>
                                  <a:pt x="518" y="1464"/>
                                  <a:pt x="876" y="1188"/>
                                </a:cubicBezTo>
                                <a:cubicBezTo>
                                  <a:pt x="1234" y="912"/>
                                  <a:pt x="1674" y="678"/>
                                  <a:pt x="2388" y="480"/>
                                </a:cubicBezTo>
                                <a:cubicBezTo>
                                  <a:pt x="3102" y="282"/>
                                  <a:pt x="4583" y="100"/>
                                  <a:pt x="516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5" name="Text Box 138"/>
                        <wps:cNvSpPr txBox="1">
                          <a:spLocks noChangeArrowheads="1"/>
                        </wps:cNvSpPr>
                        <wps:spPr bwMode="auto">
                          <a:xfrm>
                            <a:off x="0" y="6069"/>
                            <a:ext cx="7884" cy="13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jc w:val="center"/>
                                <w:rPr>
                                  <w:rFonts w:ascii="Arial" w:hAnsi="Arial"/>
                                  <w:i/>
                                  <w:lang w:val="uk-UA"/>
                                </w:rPr>
                              </w:pPr>
                              <w:r>
                                <w:rPr>
                                  <w:rFonts w:ascii="Arial" w:hAnsi="Arial"/>
                                  <w:sz w:val="28"/>
                                  <w:szCs w:val="28"/>
                                </w:rPr>
                                <w:t xml:space="preserve">Рис. </w:t>
                              </w:r>
                              <w:r>
                                <w:rPr>
                                  <w:rFonts w:ascii="Arial" w:hAnsi="Arial"/>
                                  <w:sz w:val="28"/>
                                  <w:szCs w:val="28"/>
                                  <w:lang w:val="uk-UA"/>
                                </w:rPr>
                                <w:t>9</w:t>
                              </w:r>
                              <w:r>
                                <w:rPr>
                                  <w:rFonts w:ascii="Arial" w:hAnsi="Arial"/>
                                  <w:sz w:val="28"/>
                                  <w:szCs w:val="28"/>
                                </w:rPr>
                                <w:t xml:space="preserve">.1. </w:t>
                              </w:r>
                              <w:r>
                                <w:rPr>
                                  <w:rFonts w:ascii="Arial" w:hAnsi="Arial"/>
                                  <w:b/>
                                  <w:sz w:val="28"/>
                                  <w:szCs w:val="28"/>
                                </w:rPr>
                                <w:t>Залежність пропускної здібності ділянки розвантаження складу від кількості вантажу, доставленого одним автомобілем (кількість  постів розвантаження – 4, максимальна довжина черги – 1)</w:t>
                              </w:r>
                              <w:r>
                                <w:rPr>
                                  <w:rFonts w:cs="Arial"/>
                                  <w:b/>
                                  <w:i/>
                                  <w:sz w:val="28"/>
                                  <w:lang w:val="uk-UA"/>
                                </w:rPr>
                                <w:t xml:space="preserve"> [</w:t>
                              </w:r>
                              <w:r>
                                <w:rPr>
                                  <w:rFonts w:cs="Arial"/>
                                  <w:b/>
                                  <w:i/>
                                  <w:sz w:val="28"/>
                                  <w:lang w:val="uk-UA"/>
                                </w:rPr>
                                <w:fldChar w:fldCharType="begin"/>
                              </w:r>
                              <w:r>
                                <w:rPr>
                                  <w:rFonts w:cs="Arial"/>
                                  <w:b/>
                                  <w:i/>
                                  <w:sz w:val="28"/>
                                  <w:lang w:val="uk-UA"/>
                                </w:rPr>
                                <w:instrText xml:space="preserve"> REF _Ref394855768 \r \h </w:instrText>
                              </w:r>
                              <w:r>
                                <w:rPr>
                                  <w:rFonts w:cs="Arial"/>
                                  <w:b/>
                                  <w:i/>
                                  <w:sz w:val="28"/>
                                  <w:lang w:val="uk-UA"/>
                                </w:rPr>
                              </w:r>
                              <w:r>
                                <w:rPr>
                                  <w:rFonts w:cs="Arial"/>
                                  <w:b/>
                                  <w:i/>
                                  <w:sz w:val="28"/>
                                  <w:lang w:val="uk-UA"/>
                                </w:rPr>
                                <w:fldChar w:fldCharType="separate"/>
                              </w:r>
                              <w:r>
                                <w:rPr>
                                  <w:rFonts w:cs="Arial"/>
                                  <w:b/>
                                  <w:i/>
                                  <w:sz w:val="28"/>
                                  <w:lang w:val="uk-UA"/>
                                </w:rPr>
                                <w:t>17</w:t>
                              </w:r>
                              <w:r>
                                <w:rPr>
                                  <w:rFonts w:cs="Arial"/>
                                  <w:b/>
                                  <w:i/>
                                  <w:sz w:val="28"/>
                                  <w:lang w:val="uk-UA"/>
                                </w:rPr>
                                <w:fldChar w:fldCharType="end"/>
                              </w:r>
                              <w:r>
                                <w:rPr>
                                  <w:rFonts w:cs="Arial"/>
                                  <w:b/>
                                  <w:i/>
                                  <w:sz w:val="28"/>
                                  <w:lang w:val="uk-UA"/>
                                </w:rPr>
                                <w:t>]</w:t>
                              </w:r>
                              <w:r>
                                <w:rPr>
                                  <w:b/>
                                  <w:i/>
                                  <w:sz w:val="28"/>
                                  <w:lang w:val="uk-UA"/>
                                </w:rPr>
                                <w:t>.</w:t>
                              </w:r>
                            </w:p>
                            <w:p w:rsidR="00415578" w:rsidRDefault="00415578" w:rsidP="00BF3F12">
                              <w:pPr>
                                <w:rPr>
                                  <w:rFonts w:ascii="Arial" w:hAnsi="Arial"/>
                                  <w:i/>
                                </w:rPr>
                              </w:pPr>
                              <w:r>
                                <w:rPr>
                                  <w:rFonts w:ascii="Arial" w:hAnsi="Arial"/>
                                  <w:i/>
                                </w:rPr>
                                <w:t>автомобиль)</w:t>
                              </w:r>
                            </w:p>
                          </w:txbxContent>
                        </wps:txbx>
                        <wps:bodyPr rot="0" vert="horz" wrap="square" lIns="91440" tIns="45720" rIns="91440" bIns="45720" anchor="t" anchorCtr="0" upright="1">
                          <a:noAutofit/>
                        </wps:bodyPr>
                      </wps:wsp>
                      <wps:wsp>
                        <wps:cNvPr id="1896" name="Text Box 139"/>
                        <wps:cNvSpPr txBox="1">
                          <a:spLocks noChangeArrowheads="1"/>
                        </wps:cNvSpPr>
                        <wps:spPr bwMode="auto">
                          <a:xfrm>
                            <a:off x="1752"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1</w:t>
                              </w:r>
                            </w:p>
                          </w:txbxContent>
                        </wps:txbx>
                        <wps:bodyPr rot="0" vert="horz" wrap="square" lIns="0" tIns="0" rIns="0" bIns="0" anchor="t" anchorCtr="0" upright="1">
                          <a:noAutofit/>
                        </wps:bodyPr>
                      </wps:wsp>
                      <wps:wsp>
                        <wps:cNvPr id="1897" name="Text Box 140"/>
                        <wps:cNvSpPr txBox="1">
                          <a:spLocks noChangeArrowheads="1"/>
                        </wps:cNvSpPr>
                        <wps:spPr bwMode="auto">
                          <a:xfrm>
                            <a:off x="2607"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3</w:t>
                              </w:r>
                            </w:p>
                          </w:txbxContent>
                        </wps:txbx>
                        <wps:bodyPr rot="0" vert="horz" wrap="square" lIns="0" tIns="0" rIns="0" bIns="0" anchor="t" anchorCtr="0" upright="1">
                          <a:noAutofit/>
                        </wps:bodyPr>
                      </wps:wsp>
                      <wps:wsp>
                        <wps:cNvPr id="1898" name="Text Box 141"/>
                        <wps:cNvSpPr txBox="1">
                          <a:spLocks noChangeArrowheads="1"/>
                        </wps:cNvSpPr>
                        <wps:spPr bwMode="auto">
                          <a:xfrm>
                            <a:off x="3087"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4</w:t>
                              </w:r>
                            </w:p>
                          </w:txbxContent>
                        </wps:txbx>
                        <wps:bodyPr rot="0" vert="horz" wrap="square" lIns="0" tIns="0" rIns="0" bIns="0" anchor="t" anchorCtr="0" upright="1">
                          <a:noAutofit/>
                        </wps:bodyPr>
                      </wps:wsp>
                      <wps:wsp>
                        <wps:cNvPr id="1899" name="Text Box 142"/>
                        <wps:cNvSpPr txBox="1">
                          <a:spLocks noChangeArrowheads="1"/>
                        </wps:cNvSpPr>
                        <wps:spPr bwMode="auto">
                          <a:xfrm>
                            <a:off x="3567"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5</w:t>
                              </w:r>
                            </w:p>
                          </w:txbxContent>
                        </wps:txbx>
                        <wps:bodyPr rot="0" vert="horz" wrap="square" lIns="0" tIns="0" rIns="0" bIns="0" anchor="t" anchorCtr="0" upright="1">
                          <a:noAutofit/>
                        </wps:bodyPr>
                      </wps:wsp>
                      <wps:wsp>
                        <wps:cNvPr id="1900" name="Text Box 143"/>
                        <wps:cNvSpPr txBox="1">
                          <a:spLocks noChangeArrowheads="1"/>
                        </wps:cNvSpPr>
                        <wps:spPr bwMode="auto">
                          <a:xfrm>
                            <a:off x="4017"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6</w:t>
                              </w:r>
                            </w:p>
                          </w:txbxContent>
                        </wps:txbx>
                        <wps:bodyPr rot="0" vert="horz" wrap="square" lIns="0" tIns="0" rIns="0" bIns="0" anchor="t" anchorCtr="0" upright="1">
                          <a:noAutofit/>
                        </wps:bodyPr>
                      </wps:wsp>
                      <wps:wsp>
                        <wps:cNvPr id="1901" name="Text Box 144"/>
                        <wps:cNvSpPr txBox="1">
                          <a:spLocks noChangeArrowheads="1"/>
                        </wps:cNvSpPr>
                        <wps:spPr bwMode="auto">
                          <a:xfrm>
                            <a:off x="4497"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7</w:t>
                              </w:r>
                            </w:p>
                          </w:txbxContent>
                        </wps:txbx>
                        <wps:bodyPr rot="0" vert="horz" wrap="square" lIns="0" tIns="0" rIns="0" bIns="0" anchor="t" anchorCtr="0" upright="1">
                          <a:noAutofit/>
                        </wps:bodyPr>
                      </wps:wsp>
                      <wps:wsp>
                        <wps:cNvPr id="1902" name="Text Box 145"/>
                        <wps:cNvSpPr txBox="1">
                          <a:spLocks noChangeArrowheads="1"/>
                        </wps:cNvSpPr>
                        <wps:spPr bwMode="auto">
                          <a:xfrm>
                            <a:off x="4935"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8</w:t>
                              </w:r>
                            </w:p>
                          </w:txbxContent>
                        </wps:txbx>
                        <wps:bodyPr rot="0" vert="horz" wrap="square" lIns="0" tIns="0" rIns="0" bIns="0" anchor="t" anchorCtr="0" upright="1">
                          <a:noAutofit/>
                        </wps:bodyPr>
                      </wps:wsp>
                      <wps:wsp>
                        <wps:cNvPr id="1903" name="Text Box 146"/>
                        <wps:cNvSpPr txBox="1">
                          <a:spLocks noChangeArrowheads="1"/>
                        </wps:cNvSpPr>
                        <wps:spPr bwMode="auto">
                          <a:xfrm>
                            <a:off x="5373"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9</w:t>
                              </w:r>
                            </w:p>
                          </w:txbxContent>
                        </wps:txbx>
                        <wps:bodyPr rot="0" vert="horz" wrap="square" lIns="0" tIns="0" rIns="0" bIns="0" anchor="t" anchorCtr="0" upright="1">
                          <a:noAutofit/>
                        </wps:bodyPr>
                      </wps:wsp>
                      <wps:wsp>
                        <wps:cNvPr id="1904" name="Text Box 147"/>
                        <wps:cNvSpPr txBox="1">
                          <a:spLocks noChangeArrowheads="1"/>
                        </wps:cNvSpPr>
                        <wps:spPr bwMode="auto">
                          <a:xfrm>
                            <a:off x="5823"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10</w:t>
                              </w:r>
                            </w:p>
                          </w:txbxContent>
                        </wps:txbx>
                        <wps:bodyPr rot="0" vert="horz" wrap="square" lIns="0" tIns="0" rIns="0" bIns="0" anchor="t" anchorCtr="0" upright="1">
                          <a:noAutofit/>
                        </wps:bodyPr>
                      </wps:wsp>
                      <wps:wsp>
                        <wps:cNvPr id="1905" name="Text Box 148"/>
                        <wps:cNvSpPr txBox="1">
                          <a:spLocks noChangeArrowheads="1"/>
                        </wps:cNvSpPr>
                        <wps:spPr bwMode="auto">
                          <a:xfrm>
                            <a:off x="6249"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11</w:t>
                              </w:r>
                            </w:p>
                          </w:txbxContent>
                        </wps:txbx>
                        <wps:bodyPr rot="0" vert="horz" wrap="square" lIns="0" tIns="0" rIns="0" bIns="0" anchor="t" anchorCtr="0" upright="1">
                          <a:noAutofit/>
                        </wps:bodyPr>
                      </wps:wsp>
                      <wps:wsp>
                        <wps:cNvPr id="1906" name="Text Box 149"/>
                        <wps:cNvSpPr txBox="1">
                          <a:spLocks noChangeArrowheads="1"/>
                        </wps:cNvSpPr>
                        <wps:spPr bwMode="auto">
                          <a:xfrm>
                            <a:off x="6747"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pStyle w:val="af4"/>
                                <w:tabs>
                                  <w:tab w:val="left" w:pos="708"/>
                                </w:tabs>
                                <w:rPr>
                                  <w:rFonts w:ascii="Arial" w:hAnsi="Arial"/>
                                </w:rPr>
                              </w:pPr>
                              <w:r>
                                <w:rPr>
                                  <w:rFonts w:ascii="Arial" w:hAnsi="Arial"/>
                                </w:rPr>
                                <w:t>12</w:t>
                              </w:r>
                            </w:p>
                          </w:txbxContent>
                        </wps:txbx>
                        <wps:bodyPr rot="0" vert="horz" wrap="square" lIns="0" tIns="0" rIns="0" bIns="0" anchor="t" anchorCtr="0" upright="1">
                          <a:noAutofit/>
                        </wps:bodyPr>
                      </wps:wsp>
                      <wps:wsp>
                        <wps:cNvPr id="1907" name="Text Box 150"/>
                        <wps:cNvSpPr txBox="1">
                          <a:spLocks noChangeArrowheads="1"/>
                        </wps:cNvSpPr>
                        <wps:spPr bwMode="auto">
                          <a:xfrm>
                            <a:off x="2193" y="5430"/>
                            <a:ext cx="345" cy="240"/>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rsidR="00415578" w:rsidRDefault="00415578" w:rsidP="00BF3F12">
                              <w:pPr>
                                <w:rPr>
                                  <w:rFonts w:ascii="Arial" w:hAnsi="Arial"/>
                                </w:rPr>
                              </w:pPr>
                              <w:r>
                                <w:rPr>
                                  <w:rFonts w:ascii="Arial" w:hAnsi="Arial"/>
                                </w:rPr>
                                <w:t>2</w:t>
                              </w:r>
                            </w:p>
                          </w:txbxContent>
                        </wps:txbx>
                        <wps:bodyPr rot="0" vert="horz" wrap="square" lIns="0" tIns="0" rIns="0" bIns="0" anchor="t" anchorCtr="0" upright="1">
                          <a:noAutofit/>
                        </wps:bodyPr>
                      </wps:wsp>
                      <wps:wsp>
                        <wps:cNvPr id="1908" name="Text Box 151"/>
                        <wps:cNvSpPr txBox="1">
                          <a:spLocks noChangeArrowheads="1"/>
                        </wps:cNvSpPr>
                        <wps:spPr bwMode="auto">
                          <a:xfrm>
                            <a:off x="849" y="4633"/>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rPr>
                              </w:pPr>
                              <w:r>
                                <w:rPr>
                                  <w:rFonts w:ascii="Arial" w:hAnsi="Arial"/>
                                </w:rPr>
                                <w:t>5</w:t>
                              </w:r>
                            </w:p>
                          </w:txbxContent>
                        </wps:txbx>
                        <wps:bodyPr rot="0" vert="horz" wrap="square" lIns="0" tIns="0" rIns="0" bIns="0" anchor="t" anchorCtr="0" upright="1">
                          <a:noAutofit/>
                        </wps:bodyPr>
                      </wps:wsp>
                      <wps:wsp>
                        <wps:cNvPr id="1909" name="Text Box 152"/>
                        <wps:cNvSpPr txBox="1">
                          <a:spLocks noChangeArrowheads="1"/>
                        </wps:cNvSpPr>
                        <wps:spPr bwMode="auto">
                          <a:xfrm>
                            <a:off x="849" y="4177"/>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rPr>
                              </w:pPr>
                              <w:r>
                                <w:rPr>
                                  <w:rFonts w:ascii="Arial" w:hAnsi="Arial"/>
                                </w:rPr>
                                <w:t>10</w:t>
                              </w:r>
                            </w:p>
                          </w:txbxContent>
                        </wps:txbx>
                        <wps:bodyPr rot="0" vert="horz" wrap="square" lIns="0" tIns="0" rIns="0" bIns="0" anchor="t" anchorCtr="0" upright="1">
                          <a:noAutofit/>
                        </wps:bodyPr>
                      </wps:wsp>
                      <wps:wsp>
                        <wps:cNvPr id="1910" name="Text Box 153"/>
                        <wps:cNvSpPr txBox="1">
                          <a:spLocks noChangeArrowheads="1"/>
                        </wps:cNvSpPr>
                        <wps:spPr bwMode="auto">
                          <a:xfrm>
                            <a:off x="849" y="3691"/>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rPr>
                              </w:pPr>
                              <w:r>
                                <w:rPr>
                                  <w:rFonts w:ascii="Arial" w:hAnsi="Arial"/>
                                </w:rPr>
                                <w:t>15</w:t>
                              </w:r>
                            </w:p>
                          </w:txbxContent>
                        </wps:txbx>
                        <wps:bodyPr rot="0" vert="horz" wrap="square" lIns="0" tIns="0" rIns="0" bIns="0" anchor="t" anchorCtr="0" upright="1">
                          <a:noAutofit/>
                        </wps:bodyPr>
                      </wps:wsp>
                      <wps:wsp>
                        <wps:cNvPr id="1911" name="Text Box 154"/>
                        <wps:cNvSpPr txBox="1">
                          <a:spLocks noChangeArrowheads="1"/>
                        </wps:cNvSpPr>
                        <wps:spPr bwMode="auto">
                          <a:xfrm>
                            <a:off x="849" y="3229"/>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rPr>
                              </w:pPr>
                              <w:r>
                                <w:rPr>
                                  <w:rFonts w:ascii="Arial" w:hAnsi="Arial"/>
                                </w:rPr>
                                <w:t>20</w:t>
                              </w:r>
                            </w:p>
                          </w:txbxContent>
                        </wps:txbx>
                        <wps:bodyPr rot="0" vert="horz" wrap="square" lIns="0" tIns="0" rIns="0" bIns="0" anchor="t" anchorCtr="0" upright="1">
                          <a:noAutofit/>
                        </wps:bodyPr>
                      </wps:wsp>
                      <wps:wsp>
                        <wps:cNvPr id="1912" name="Text Box 155"/>
                        <wps:cNvSpPr txBox="1">
                          <a:spLocks noChangeArrowheads="1"/>
                        </wps:cNvSpPr>
                        <wps:spPr bwMode="auto">
                          <a:xfrm>
                            <a:off x="849" y="2749"/>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rPr>
                              </w:pPr>
                              <w:r>
                                <w:rPr>
                                  <w:rFonts w:ascii="Arial" w:hAnsi="Arial"/>
                                </w:rPr>
                                <w:t>25</w:t>
                              </w:r>
                            </w:p>
                          </w:txbxContent>
                        </wps:txbx>
                        <wps:bodyPr rot="0" vert="horz" wrap="square" lIns="0" tIns="0" rIns="0" bIns="0" anchor="t" anchorCtr="0" upright="1">
                          <a:noAutofit/>
                        </wps:bodyPr>
                      </wps:wsp>
                      <wps:wsp>
                        <wps:cNvPr id="1913" name="Text Box 156"/>
                        <wps:cNvSpPr txBox="1">
                          <a:spLocks noChangeArrowheads="1"/>
                        </wps:cNvSpPr>
                        <wps:spPr bwMode="auto">
                          <a:xfrm>
                            <a:off x="849" y="2365"/>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rPr>
                              </w:pPr>
                              <w:r>
                                <w:rPr>
                                  <w:rFonts w:ascii="Arial" w:hAnsi="Arial"/>
                                </w:rPr>
                                <w:t>30</w:t>
                              </w:r>
                            </w:p>
                          </w:txbxContent>
                        </wps:txbx>
                        <wps:bodyPr rot="0" vert="horz" wrap="square" lIns="0" tIns="0" rIns="0" bIns="0" anchor="t" anchorCtr="0" upright="1">
                          <a:noAutofit/>
                        </wps:bodyPr>
                      </wps:wsp>
                      <wps:wsp>
                        <wps:cNvPr id="1914" name="Text Box 157"/>
                        <wps:cNvSpPr txBox="1">
                          <a:spLocks noChangeArrowheads="1"/>
                        </wps:cNvSpPr>
                        <wps:spPr bwMode="auto">
                          <a:xfrm>
                            <a:off x="849" y="1909"/>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rPr>
                              </w:pPr>
                              <w:r>
                                <w:rPr>
                                  <w:rFonts w:ascii="Arial" w:hAnsi="Arial"/>
                                </w:rPr>
                                <w:t>35</w:t>
                              </w:r>
                            </w:p>
                          </w:txbxContent>
                        </wps:txbx>
                        <wps:bodyPr rot="0" vert="horz" wrap="square" lIns="0" tIns="0" rIns="0" bIns="0" anchor="t" anchorCtr="0" upright="1">
                          <a:noAutofit/>
                        </wps:bodyPr>
                      </wps:wsp>
                      <wps:wsp>
                        <wps:cNvPr id="1915" name="Text Box 158"/>
                        <wps:cNvSpPr txBox="1">
                          <a:spLocks noChangeArrowheads="1"/>
                        </wps:cNvSpPr>
                        <wps:spPr bwMode="auto">
                          <a:xfrm>
                            <a:off x="849" y="1441"/>
                            <a:ext cx="360"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pStyle w:val="af4"/>
                                <w:tabs>
                                  <w:tab w:val="left" w:pos="708"/>
                                </w:tabs>
                                <w:rPr>
                                  <w:rFonts w:ascii="Arial" w:hAnsi="Arial"/>
                                </w:rPr>
                              </w:pPr>
                              <w:r>
                                <w:rPr>
                                  <w:rFonts w:ascii="Arial" w:hAnsi="Arial"/>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80" o:spid="_x0000_s1705" style="position:absolute;left:0;text-align:left;margin-left:-17.45pt;margin-top:.55pt;width:475.75pt;height:406.6pt;z-index:252465152;mso-position-horizontal-relative:text;mso-position-vertical-relative:text" coordsize="7884,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" o:allowincell="f">
                <v:shape id="Text Box 111" o:spid="_x0000_s1706" type="#_x0000_t202" style="position:absolute;left:90;width:1212;height:1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2lsIA&#10;AADdAAAADwAAAGRycy9kb3ducmV2LnhtbERP22rCQBB9L/gPywi+lLqxtJrGbMQKFV+9fMCYHZNg&#10;djZk11z+vlsQ+jaHc510M5hadNS6yrKCxTwCQZxbXXGh4HL+eYtBOI+ssbZMCkZysMkmLykm2vZ8&#10;pO7kCxFC2CWooPS+SaR0eUkG3dw2xIG72dagD7AtpG6xD+Gmlu9RtJQGKw4NJTa0Kym/nx5Gwe3Q&#10;v35+9de9v6yOH8tvrFZXOyo1mw7bNQhPg/8XP90HHebH8QL+vgkn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raWwgAAAN0AAAAPAAAAAAAAAAAAAAAAAJgCAABkcnMvZG93&#10;bnJldi54bWxQSwUGAAAAAAQABAD1AAAAhwMAAAAA&#10;" stroked="f">
                  <v:textbox>
                    <w:txbxContent>
                      <w:p w:rsidR="00415578" w:rsidRDefault="00415578" w:rsidP="00BF3F12">
                        <w:pPr>
                          <w:rPr>
                            <w:rFonts w:ascii="Arial" w:hAnsi="Arial"/>
                            <w:sz w:val="16"/>
                          </w:rPr>
                        </w:pPr>
                        <w:r>
                          <w:rPr>
                            <w:rFonts w:ascii="Arial" w:hAnsi="Arial"/>
                            <w:sz w:val="16"/>
                          </w:rPr>
                          <w:t>Пропускна здібність ділянки розванта-ження, т/год</w:t>
                        </w:r>
                      </w:p>
                      <w:p w:rsidR="00415578" w:rsidRDefault="00415578" w:rsidP="00BF3F12">
                        <w:pPr>
                          <w:rPr>
                            <w:rFonts w:ascii="Arial" w:hAnsi="Arial"/>
                            <w:sz w:val="16"/>
                          </w:rPr>
                        </w:pPr>
                      </w:p>
                      <w:p w:rsidR="00415578" w:rsidRDefault="00415578" w:rsidP="00BF3F12">
                        <w:pPr>
                          <w:rPr>
                            <w:rFonts w:ascii="Arial" w:hAnsi="Arial"/>
                            <w:sz w:val="16"/>
                          </w:rPr>
                        </w:pPr>
                      </w:p>
                      <w:p w:rsidR="00415578" w:rsidRDefault="00415578" w:rsidP="00BF3F12">
                        <w:pPr>
                          <w:rPr>
                            <w:rFonts w:ascii="Arial" w:hAnsi="Arial"/>
                            <w:sz w:val="16"/>
                          </w:rPr>
                        </w:pPr>
                        <w:r>
                          <w:rPr>
                            <w:rFonts w:ascii="Arial" w:hAnsi="Arial"/>
                            <w:sz w:val="16"/>
                          </w:rPr>
                          <w:t>т/ч</w:t>
                        </w:r>
                      </w:p>
                    </w:txbxContent>
                  </v:textbox>
                </v:shape>
                <v:shape id="Text Box 112" o:spid="_x0000_s1707" type="#_x0000_t202" style="position:absolute;left:3738;top:5737;width:3636;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go4cMA&#10;AADdAAAADwAAAGRycy9kb3ducmV2LnhtbERPS2rDMBDdF3oHMYVuSi3XpInrRDFNoSVbOznAxBp/&#10;iDUylhI7t68Che7m8b6zyWfTiyuNrrOs4C2KQRBXVnfcKDgevl9TEM4ja+wtk4IbOci3jw8bzLSd&#10;uKBr6RsRQthlqKD1fsikdFVLBl1kB+LA1XY06AMcG6lHnEK46WUSx0tpsOPQ0OJAXy1V5/JiFNT7&#10;6eX9Yzr9+OOqWCx32K1O9qbU89P8uQbhafb/4j/3Xof5aZrA/Ztw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go4cMAAADdAAAADwAAAAAAAAAAAAAAAACYAgAAZHJzL2Rv&#10;d25yZXYueG1sUEsFBgAAAAAEAAQA9QAAAIgDAAAAAA==&#10;" stroked="f">
                  <v:textbox>
                    <w:txbxContent>
                      <w:p w:rsidR="00415578" w:rsidRDefault="00415578" w:rsidP="00BF3F12">
                        <w:pPr>
                          <w:rPr>
                            <w:rFonts w:ascii="Arial" w:hAnsi="Arial"/>
                            <w:sz w:val="16"/>
                          </w:rPr>
                        </w:pPr>
                        <w:r>
                          <w:rPr>
                            <w:rFonts w:ascii="Arial" w:hAnsi="Arial"/>
                            <w:sz w:val="16"/>
                          </w:rPr>
                          <w:t>Вантажопідйомність використовуваного транспорту, т</w:t>
                        </w:r>
                      </w:p>
                    </w:txbxContent>
                  </v:textbox>
                </v:shape>
                <v:group id="Group 113" o:spid="_x0000_s1708" style="position:absolute;left:1422;top:5274;width:5952;height:90" coordorigin="1422,5274" coordsize="595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ha19wwAAAN0AAAAP&#10;AAAAAAAAAAAAAAAAAKoCAABkcnMvZG93bnJldi54bWxQSwUGAAAAAAQABAD6AAAAmgMAAAAA&#10;">
                  <v:line id="Line 114" o:spid="_x0000_s1709" style="position:absolute;visibility:visible;mso-wrap-style:square" from="1422,5274" to="7374,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HhE8QAAADdAAAADwAAAGRycy9kb3ducmV2LnhtbERPyWrDMBC9B/oPYgq5JbJ7SGo3Sig1&#10;hR7SQhZynloTy8QaGUt1lL+PCoXe5vHWWW2i7cRIg28dK8jnGQji2umWGwXHw/vsGYQPyBo7x6Tg&#10;Rh4264fJCkvtrryjcR8akULYl6jAhNCXUvrakEU/dz1x4s5usBgSHBqpB7ymcNvJpyxbSIstpwaD&#10;Pb0Zqi/7H6tgaaqdXMpqe/iqxjYv4mc8fRdKTR/j6wuIQDH8i//cHzrNL/IF/H6TTp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oeETxAAAAN0AAAAPAAAAAAAAAAAA&#10;AAAAAKECAABkcnMvZG93bnJldi54bWxQSwUGAAAAAAQABAD5AAAAkgMAAAAA&#10;">
                    <v:stroke endarrow="block"/>
                  </v:line>
                  <v:line id="Line 115" o:spid="_x0000_s1710" style="position:absolute;visibility:visible;mso-wrap-style:square" from="1878,5274" to="1878,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vdQcMAAADdAAAADwAAAGRycy9kb3ducmV2LnhtbERPTWvCQBC9C/0PyxS8mY0taJu6kbYg&#10;ePBiLKXHYXdMQrKzYXersb++Kwje5vE+Z7UebS9O5EPrWME8y0EQa2darhV8HTazFxAhIhvsHZOC&#10;CwVYlw+TFRbGnXlPpyrWIoVwKFBBE+NQSBl0QxZD5gbixB2dtxgT9LU0Hs8p3PbyKc8X0mLLqaHB&#10;gT4b0l31axVUW310f8+++/752Gm9Qb/H1is1fRzf30BEGuNdfHNvTZr/Ol/C9Zt0gi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73UHDAAAA3QAAAA8AAAAAAAAAAAAA&#10;AAAAoQIAAGRycy9kb3ducmV2LnhtbFBLBQYAAAAABAAEAPkAAACRAwAAAAA=&#10;" strokeweight="3pt"/>
                  <v:line id="Line 116" o:spid="_x0000_s1711" style="position:absolute;visibility:visible;mso-wrap-style:square" from="2334,5274" to="2334,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RJM8UAAADdAAAADwAAAGRycy9kb3ducmV2LnhtbESPQWsCMRCF70L/QxjBm2atIO3WKLYg&#10;eOjFrZQeh2TcXdxMliTq2l/vHAq9zfDevPfNajP4Tl0ppjawgfmsAEVsg2u5NnD82k1fQKWM7LAL&#10;TAbulGCzfhqtsHThxge6VrlWEsKpRANNzn2pdbINeUyz0BOLdgrRY5Y11tpFvEm47/RzUSy1x5al&#10;ocGePhqy5+riDVR7ewq/i3j+/nn/tHaH8YBtNGYyHrZvoDIN+d/8d713gv86F1z5Rkb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RJM8UAAADdAAAADwAAAAAAAAAA&#10;AAAAAAChAgAAZHJzL2Rvd25yZXYueG1sUEsFBgAAAAAEAAQA+QAAAJMDAAAAAA==&#10;" strokeweight="3pt"/>
                  <v:line id="Line 117" o:spid="_x0000_s1712" style="position:absolute;visibility:visible;mso-wrap-style:square" from="2790,5274" to="2790,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sqMMAAADdAAAADwAAAGRycy9kb3ducmV2LnhtbERPTWvCQBC9F/oflil4q5tUKDV1E6og&#10;eOjFVMTjsDsmwexs2N3GtL++WxC8zeN9zqqabC9G8qFzrCCfZyCItTMdNwoOX9vnNxAhIhvsHZOC&#10;HwpQlY8PKyyMu/Kexjo2IoVwKFBBG+NQSBl0SxbD3A3EiTs7bzEm6BtpPF5TuO3lS5a9Sosdp4YW&#10;B9q0pC/1t1VQ7/TZ/S785Xhaf2q9Rb/Hzis1e5o+3kFEmuJdfHPvTJq/zJfw/006QZ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7KjDAAAA3QAAAA8AAAAAAAAAAAAA&#10;AAAAoQIAAGRycy9kb3ducmV2LnhtbFBLBQYAAAAABAAEAPkAAACRAwAAAAA=&#10;" strokeweight="3pt"/>
                  <v:line id="Line 118" o:spid="_x0000_s1713" style="position:absolute;visibility:visible;mso-wrap-style:square" from="3246,5274" to="3246,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6PiMUAAADdAAAADwAAAGRycy9kb3ducmV2LnhtbESPQWsCMRCF70L/Q5hCb5rVgtTVKLYg&#10;eOjFrYjHIRl3FzeTJUl121/vHAq9zfDevPfNajP4Tt0opjawgemkAEVsg2u5NnD82o3fQKWM7LAL&#10;TAZ+KMFm/TRaYenCnQ90q3KtJIRTiQaanPtS62Qb8pgmoScW7RKixyxrrLWLeJdw3+lZUcy1x5al&#10;ocGePhqy1+rbG6j29hJ+X+P1dH7/tHaH8YBtNObledguQWUa8r/573rvBH8xE375Rkb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6PiMUAAADdAAAADwAAAAAAAAAA&#10;AAAAAAChAgAAZHJzL2Rvd25yZXYueG1sUEsFBgAAAAAEAAQA+QAAAJMDAAAAAA==&#10;" strokeweight="3pt"/>
                  <v:line id="Line 119" o:spid="_x0000_s1714" style="position:absolute;visibility:visible;mso-wrap-style:square" from="3702,5274" to="3702,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qE8MAAADdAAAADwAAAGRycy9kb3ducmV2LnhtbERPTWvCQBC9F/wPywi91U0slDa6Bi0I&#10;OfRiKsXjsDsmwexs2N2atL++WxC8zeN9zrqcbC+u5EPnWEG+yEAQa2c6bhQcP/dPryBCRDbYOyYF&#10;PxSg3Mwe1lgYN/KBrnVsRArhUKCCNsahkDLoliyGhRuIE3d23mJM0DfSeBxTuO3lMstepMWOU0OL&#10;A723pC/1t1VQV/rsfp/95eu0+9B6j/6AnVfqcT5tVyAiTfEuvrkrk+a/LXP4/yad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KhPDAAAA3QAAAA8AAAAAAAAAAAAA&#10;AAAAoQIAAGRycy9kb3ducmV2LnhtbFBLBQYAAAAABAAEAPkAAACRAwAAAAA=&#10;" strokeweight="3pt"/>
                  <v:line id="Line 120" o:spid="_x0000_s1715" style="position:absolute;visibility:visible;mso-wrap-style:square" from="4158,5274" to="4158,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C0ZMIAAADdAAAADwAAAGRycy9kb3ducmV2LnhtbERPTWsCMRC9C/0PYQq9abZbELs1Siss&#10;ePDiKtLjkIy7i5vJkkRd/fVGKPQ2j/c58+VgO3EhH1rHCt4nGQhi7UzLtYL9rhzPQISIbLBzTApu&#10;FGC5eBnNsTDuylu6VLEWKYRDgQqaGPtCyqAbshgmridO3NF5izFBX0vj8ZrCbSfzLJtKiy2nhgZ7&#10;WjWkT9XZKqjW+ujuH/50+P3ZaF2i32LrlXp7Hb6/QEQa4r/4z702af5nnsPzm3S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C0ZMIAAADdAAAADwAAAAAAAAAAAAAA&#10;AAChAgAAZHJzL2Rvd25yZXYueG1sUEsFBgAAAAAEAAQA+QAAAJADAAAAAA==&#10;" strokeweight="3pt"/>
                  <v:line id="Line 121" o:spid="_x0000_s1716" style="position:absolute;visibility:visible;mso-wrap-style:square" from="4614,5274" to="4614,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wR/8EAAADdAAAADwAAAGRycy9kb3ducmV2LnhtbERPTYvCMBC9L/gfwgje1nQVZO0aZRUE&#10;D17siuxxSMa22ExKErX6640geJvH+5zZorONuJAPtWMFX8MMBLF2puZSwf5v/fkNIkRkg41jUnCj&#10;AIt572OGuXFX3tGliKVIIRxyVFDF2OZSBl2RxTB0LXHijs5bjAn6UhqP1xRuGznKsom0WHNqqLCl&#10;VUX6VJytgmKjj+4+9qfD/3Kr9Rr9Dmuv1KDf/f6AiNTFt/jl3pg0fzoaw/ObdIK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bBH/wQAAAN0AAAAPAAAAAAAAAAAAAAAA&#10;AKECAABkcnMvZG93bnJldi54bWxQSwUGAAAAAAQABAD5AAAAjwMAAAAA&#10;" strokeweight="3pt"/>
                  <v:line id="Line 122" o:spid="_x0000_s1717" style="position:absolute;visibility:visible;mso-wrap-style:square" from="5070,5274" to="5070,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Ji8MAAADdAAAADwAAAGRycy9kb3ducmV2LnhtbERPS2sCMRC+C/0PYYTe3Ky2SF03Si0I&#10;HnpxLaXHIZl94GayJFG3/fVNoeBtPr7nlNvR9uJKPnSOFcyzHASxdqbjRsHHaT97AREissHeMSn4&#10;pgDbzcOkxMK4Gx/pWsVGpBAOBSpoYxwKKYNuyWLI3ECcuNp5izFB30jj8ZbCbS8Xeb6UFjtODS0O&#10;9NaSPlcXq6A66Nr9PPnz59fuXes9+iN2XqnH6fi6BhFpjHfxv/tg0vzV4hn+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iYvDAAAA3QAAAA8AAAAAAAAAAAAA&#10;AAAAoQIAAGRycy9kb3ducmV2LnhtbFBLBQYAAAAABAAEAPkAAACRAwAAAAA=&#10;" strokeweight="3pt"/>
                  <v:line id="Line 123" o:spid="_x0000_s1718" style="position:absolute;visibility:visible;mso-wrap-style:square" from="5526,5274" to="5526,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ksEMMAAADdAAAADwAAAGRycy9kb3ducmV2LnhtbERPS2sCMRC+C/0PYYTe3KyWSl03Si0I&#10;HnpxLaXHIZl94GayJFG3/fVNoeBtPr7nlNvR9uJKPnSOFcyzHASxdqbjRsHHaT97AREissHeMSn4&#10;pgDbzcOkxMK4Gx/pWsVGpBAOBSpoYxwKKYNuyWLI3ECcuNp5izFB30jj8ZbCbS8Xeb6UFjtODS0O&#10;9NaSPlcXq6A66Nr9PPnz59fuXes9+iN2XqnH6fi6BhFpjHfxv/tg0vzV4hn+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JLBDDAAAA3QAAAA8AAAAAAAAAAAAA&#10;AAAAoQIAAGRycy9kb3ducmV2LnhtbFBLBQYAAAAABAAEAPkAAACRAwAAAAA=&#10;" strokeweight="3pt"/>
                  <v:line id="Line 124" o:spid="_x0000_s1719" style="position:absolute;visibility:visible;mso-wrap-style:square" from="5982,5274" to="5982,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uyZ8EAAADdAAAADwAAAGRycy9kb3ducmV2LnhtbERPTYvCMBC9L/gfwgje1lQF2e0aRQXB&#10;gxe7suxxSMa22ExKErX6640geJvH+5zZorONuJAPtWMFo2EGglg7U3Op4PC7+fwCESKywcYxKbhR&#10;gMW89zHD3Lgr7+lSxFKkEA45KqhibHMpg67IYhi6ljhxR+ctxgR9KY3Hawq3jRxn2VRarDk1VNjS&#10;uiJ9Ks5WQbHVR3ef+NPf/2qn9Qb9Hmuv1KDfLX9AROriW/xyb02a/z2ewvObdIK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G7JnwQAAAN0AAAAPAAAAAAAAAAAAAAAA&#10;AKECAABkcnMvZG93bnJldi54bWxQSwUGAAAAAAQABAD5AAAAjwMAAAAA&#10;" strokeweight="3pt"/>
                  <v:line id="Line 125" o:spid="_x0000_s1720" style="position:absolute;visibility:visible;mso-wrap-style:square" from="6438,5274" to="6438,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cX/MMAAADdAAAADwAAAGRycy9kb3ducmV2LnhtbERPS2sCMRC+C/0PYYTe3KwWal03Si0I&#10;HnpxLaXHIZl94GayJFG3/fVNoeBtPr7nlNvR9uJKPnSOFcyzHASxdqbjRsHHaT97AREissHeMSn4&#10;pgDbzcOkxMK4Gx/pWsVGpBAOBSpoYxwKKYNuyWLI3ECcuNp5izFB30jj8ZbCbS8Xef4sLXacGloc&#10;6K0lfa4uVkF10LX7efLnz6/du9Z79EfsvFKP0/F1DSLSGO/if/fBpPmrxRL+vkkn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XF/zDAAAA3QAAAA8AAAAAAAAAAAAA&#10;AAAAoQIAAGRycy9kb3ducmV2LnhtbFBLBQYAAAAABAAEAPkAAACRAwAAAAA=&#10;" strokeweight="3pt"/>
                  <v:line id="Line 126" o:spid="_x0000_s1721" style="position:absolute;visibility:visible;mso-wrap-style:square" from="6894,5274" to="6894,5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iDjsUAAADdAAAADwAAAGRycy9kb3ducmV2LnhtbESPQWsCMRCF70L/Q5hCb5rVgtTVKLYg&#10;eOjFrYjHIRl3FzeTJUl121/vHAq9zfDevPfNajP4Tt0opjawgemkAEVsg2u5NnD82o3fQKWM7LAL&#10;TAZ+KMFm/TRaYenCnQ90q3KtJIRTiQaanPtS62Qb8pgmoScW7RKixyxrrLWLeJdw3+lZUcy1x5al&#10;ocGePhqy1+rbG6j29hJ+X+P1dH7/tHaH8YBtNObledguQWUa8r/573rvBH8xE1z5Rkb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iDjsUAAADdAAAADwAAAAAAAAAA&#10;AAAAAAChAgAAZHJzL2Rvd25yZXYueG1sUEsFBgAAAAAEAAQA+QAAAJMDAAAAAA==&#10;" strokeweight="3pt"/>
                </v:group>
                <v:line id="Line 127" o:spid="_x0000_s1722" style="position:absolute;rotation:90;flip:x;visibility:visible;mso-wrap-style:square" from="-637,3215" to="3480,3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fNYcUAAADdAAAADwAAAGRycy9kb3ducmV2LnhtbERPS2vCQBC+C/6HZYRepG4qoiG6in3E&#10;Ch6ktqDHITsmwexsyK4x/ffdguBtPr7nLFadqURLjSstK3gZRSCIM6tLzhX8fKfPMQjnkTVWlknB&#10;LzlYLfu9BSba3viL2oPPRQhhl6CCwvs6kdJlBRl0I1sTB+5sG4M+wCaXusFbCDeVHEfRVBosOTQU&#10;WNNbQdnlcDUK9qd0k358Dnez0h7X7fu1G192r0o9Dbr1HISnzj/Ed/dWh/lxPIH/b8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fNYcUAAADdAAAADwAAAAAAAAAA&#10;AAAAAAChAgAAZHJzL2Rvd25yZXYueG1sUEsFBgAAAAAEAAQA+QAAAJMDAAAAAA==&#10;">
                  <v:stroke startarrow="block"/>
                </v:line>
                <v:line id="Line 128" o:spid="_x0000_s1723" style="position:absolute;rotation:90;visibility:visible;mso-wrap-style:square" from="1376,1569" to="1376,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LhtsQAAADdAAAADwAAAGRycy9kb3ducmV2LnhtbERPTWvCQBC9C/6HZYTe6sYUNU2zEYlt&#10;8diqpdchOybB7GzIrjH9991Cwds83udkm9G0YqDeNZYVLOYRCOLS6oYrBafj22MCwnlkja1lUvBD&#10;Djb5dJJhqu2NP2k4+EqEEHYpKqi971IpXVmTQTe3HXHgzrY36APsK6l7vIVw08o4ilbSYMOhocaO&#10;iprKy+FqFDyvn3av5ff7+VQUcfV1HeJi+REr9TAbty8gPI3+Lv5373WYnyRL+PsmnC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0uG2xAAAAN0AAAAPAAAAAAAAAAAA&#10;AAAAAKECAABkcnMvZG93bnJldi54bWxQSwUGAAAAAAQABAD5AAAAkgMAAAAA&#10;" strokeweight="3pt"/>
                <v:line id="Line 129" o:spid="_x0000_s1724" style="position:absolute;rotation:90;visibility:visible;mso-wrap-style:square" from="1376,2025" to="1376,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B/wcQAAADdAAAADwAAAGRycy9kb3ducmV2LnhtbERPTWvCQBC9F/wPywi91Y0pappmIxLb&#10;4rFVS69DdkyC2dmQXWP8912h0Ns83udk69G0YqDeNZYVzGcRCOLS6oYrBcfD+1MCwnlkja1lUnAj&#10;B+t88pBhqu2Vv2jY+0qEEHYpKqi971IpXVmTQTezHXHgTrY36APsK6l7vIZw08o4ipbSYMOhocaO&#10;iprK8/5iFLysnrdv5c/H6VgUcfV9GeJi8Rkr9TgdN68gPI3+X/zn3ukwP0mWcP8mnC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AH/BxAAAAN0AAAAPAAAAAAAAAAAA&#10;AAAAAKECAABkcnMvZG93bnJldi54bWxQSwUGAAAAAAQABAD5AAAAkgMAAAAA&#10;" strokeweight="3pt"/>
                <v:line id="Line 130" o:spid="_x0000_s1725" style="position:absolute;rotation:90;visibility:visible;mso-wrap-style:square" from="1376,2480" to="1376,2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zaWsQAAADdAAAADwAAAGRycy9kb3ducmV2LnhtbERPS2vCQBC+F/wPywje6sZINU2zikRb&#10;PLY+6HXITh40Oxuya0z/fbdQ6G0+vudk29G0YqDeNZYVLOYRCOLC6oYrBZfz62MCwnlkja1lUvBN&#10;DrabyUOGqbZ3/qDh5CsRQtilqKD2vkuldEVNBt3cdsSBK21v0AfYV1L3eA/hppVxFK2kwYZDQ40d&#10;5TUVX6ebUfC8Xu4PxedbecnzuLrehjh/eo+Vmk3H3QsIT6P/F/+5jzrMT5I1/H4TTp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TNpaxAAAAN0AAAAPAAAAAAAAAAAA&#10;AAAAAKECAABkcnMvZG93bnJldi54bWxQSwUGAAAAAAQABAD5AAAAkgMAAAAA&#10;" strokeweight="3pt"/>
                <v:line id="Line 131" o:spid="_x0000_s1726" style="position:absolute;rotation:90;visibility:visible;mso-wrap-style:square" from="1376,2936" to="1376,3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NOKMYAAADdAAAADwAAAGRycy9kb3ducmV2LnhtbESPzW7CQAyE75X6DitX6g02pIKGwIKq&#10;9Ec9thTE1cqaJCLrjbJLCG9fHyr1ZmvGM5/X29G1aqA+NJ4NzKYJKOLS24YrA/uf90kGKkRki61n&#10;MnCjANvN/d0ac+uv/E3DLlZKQjjkaKCOscu1DmVNDsPUd8SinXzvMMraV9r2eJVw1+o0SRbaYcPS&#10;UGNHRU3leXdxBpbPT69v5fHjtC+KtDpchrSYf6XGPD6MLytQkcb4b/67/rSCn2WCK9/ICHrz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TTijGAAAA3QAAAA8AAAAAAAAA&#10;AAAAAAAAoQIAAGRycy9kb3ducmV2LnhtbFBLBQYAAAAABAAEAPkAAACUAwAAAAA=&#10;" strokeweight="3pt"/>
                <v:line id="Line 132" o:spid="_x0000_s1727" style="position:absolute;rotation:90;visibility:visible;mso-wrap-style:square" from="1376,3392" to="1376,3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rs8QAAADdAAAADwAAAGRycy9kb3ducmV2LnhtbERPS2vCQBC+F/wPywje6sZINaZZRaIt&#10;Hlu19DpkJw+anQ3ZNab/vlso9DYf33Oy3WhaMVDvGssKFvMIBHFhdcOVguvl5TEB4TyyxtYyKfgm&#10;B7vt5CHDVNs7v9Nw9pUIIexSVFB736VSuqImg25uO+LAlbY36APsK6l7vIdw08o4ilbSYMOhocaO&#10;8pqKr/PNKNisl4dj8flaXvM8rj5uQ5w/vcVKzabj/hmEp9H/i//cJx3mJ8kGfr8JJ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n+uzxAAAAN0AAAAPAAAAAAAAAAAA&#10;AAAAAKECAABkcnMvZG93bnJldi54bWxQSwUGAAAAAAQABAD5AAAAkgMAAAAA&#10;" strokeweight="3pt"/>
                <v:line id="Line 133" o:spid="_x0000_s1728" style="position:absolute;rotation:90;visibility:visible;mso-wrap-style:square" from="1376,3848" to="1376,3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zU88YAAADdAAAADwAAAGRycy9kb3ducmV2LnhtbESPQW/CMAyF75P2HyJP4gbpimBQCAiV&#10;bdqRMSauVmPaao1TNaGUfz8fJu1m6z2/93m9HVyjeupC7dnA8yQBRVx4W3Np4PT1Nl6AChHZYuOZ&#10;DNwpwHbz+LDGzPobf1J/jKWSEA4ZGqhibDOtQ1GRwzDxLbFoF985jLJ2pbYd3iTcNTpNkrl2WLM0&#10;VNhSXlHxc7w6A8uX6f61OL9fTnmelt/XPs1nh9SY0dOwW4GKNMR/89/1hxX8xVL4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81PPGAAAA3QAAAA8AAAAAAAAA&#10;AAAAAAAAoQIAAGRycy9kb3ducmV2LnhtbFBLBQYAAAAABAAEAPkAAACUAwAAAAA=&#10;" strokeweight="3pt"/>
                <v:line id="Line 134" o:spid="_x0000_s1729" style="position:absolute;rotation:90;visibility:visible;mso-wrap-style:square" from="1376,4304" to="1376,4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BxaMMAAADdAAAADwAAAGRycy9kb3ducmV2LnhtbERPTWvCQBC9C/6HZQRvdWNKq0ZXkdSW&#10;HjUqXofsmASzsyG7xvTfdwsFb/N4n7Pa9KYWHbWusqxgOolAEOdWV1woOB0/X+YgnEfWWFsmBT/k&#10;YLMeDlaYaPvgA3WZL0QIYZeggtL7JpHS5SUZdBPbEAfualuDPsC2kLrFRwg3tYyj6F0arDg0lNhQ&#10;WlJ+y+5GwWL2+rHLL1/XU5rGxfnexenbPlZqPOq3SxCeev8U/7u/dZg/X0zh75tw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wcWjDAAAA3QAAAA8AAAAAAAAAAAAA&#10;AAAAoQIAAGRycy9kb3ducmV2LnhtbFBLBQYAAAAABAAEAPkAAACRAwAAAAA=&#10;" strokeweight="3pt"/>
                <v:line id="Line 135" o:spid="_x0000_s1730" style="position:absolute;rotation:90;visibility:visible;mso-wrap-style:square" from="1376,4760" to="1376,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LvH8MAAADdAAAADwAAAGRycy9kb3ducmV2LnhtbERPS2vCQBC+C/6HZYTe6sYttRpdRdIH&#10;HjW19DpkxySYnQ3ZNab/vlsoeJuP7znr7WAb0VPna8caZtMEBHHhTM2lhtPn++MChA/IBhvHpOGH&#10;PGw349EaU+NufKQ+D6WIIexT1FCF0KZS+qIii37qWuLInV1nMUTYldJ0eIvhtpEqSebSYs2xocKW&#10;soqKS361GpYvT69vxffH+ZRlqvy69ip7PiitHybDbgUi0BDu4n/33sT5i6WCv2/i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i7x/DAAAA3QAAAA8AAAAAAAAAAAAA&#10;AAAAoQIAAGRycy9kb3ducmV2LnhtbFBLBQYAAAAABAAEAPkAAACRAwAAAAA=&#10;" strokeweight="3pt"/>
                <v:line id="Line 136" o:spid="_x0000_s1731" style="position:absolute;rotation:90;visibility:visible;mso-wrap-style:square" from="1376,5216" to="1376,5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5KhMMAAADdAAAADwAAAGRycy9kb3ducmV2LnhtbERPTWvCQBC9C/0PyxS86aYRW42uUlIt&#10;PdqoeB2yYxKanQ3ZNcZ/7xYEb/N4n7Nc96YWHbWusqzgbRyBIM6trrhQcNhvRzMQziNrrC2Tghs5&#10;WK9eBktMtL3yL3WZL0QIYZeggtL7JpHS5SUZdGPbEAfubFuDPsC2kLrFawg3tYyj6F0arDg0lNhQ&#10;WlL+l12MgvnH5GuTn77PhzSNi+Oli9PpLlZq+Np/LkB46v1T/HD/6DB/Np/A/zfhBL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uSoTDAAAA3QAAAA8AAAAAAAAAAAAA&#10;AAAAoQIAAGRycy9kb3ducmV2LnhtbFBLBQYAAAAABAAEAPkAAACRAwAAAAA=&#10;" strokeweight="3pt"/>
                <v:shape id="Freeform 137" o:spid="_x0000_s1732" style="position:absolute;left:1752;top:1562;width:5160;height:3384;visibility:visible;mso-wrap-style:square;v-text-anchor:top" coordsize="5160,3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6itMQA&#10;AADdAAAADwAAAGRycy9kb3ducmV2LnhtbERPS0sDMRC+C/6HMII3m+2Dul2bFrEI0pPdPs7jZrpZ&#10;3EzWJLZbf70RCt7m43vOfNnbVpzIh8axguEgA0FcOd1wrWC3fX3IQYSIrLF1TAouFGC5uL2ZY6Hd&#10;mTd0KmMtUgiHAhWYGLtCylAZshgGriNO3NF5izFBX0vt8ZzCbStHWTaVFhtODQY7ejFUfZbfVsHH&#10;9vFQH+NonA8n5v2r86v1vvxR6v6uf34CEamP/+Kr+02n+flsAn/fpB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rTEAAAA3QAAAA8AAAAAAAAAAAAAAAAAmAIAAGRycy9k&#10;b3ducmV2LnhtbFBLBQYAAAAABAAEAPUAAACJAwAAAAA=&#10;" path="m,3384c40,3176,94,2502,240,2136,386,1770,518,1464,876,1188,1234,912,1674,678,2388,480,3102,282,4583,100,5160,e" filled="f">
                  <v:path arrowok="t" o:connecttype="custom" o:connectlocs="0,3384;240,2136;876,1188;2388,480;5160,0" o:connectangles="0,0,0,0,0"/>
                </v:shape>
                <v:shape id="Text Box 138" o:spid="_x0000_s1733" type="#_x0000_t202" style="position:absolute;top:6069;width:7884;height:1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gmSMMA&#10;AADdAAAADwAAAGRycy9kb3ducmV2LnhtbERPzWrCQBC+F3yHZYReSt1YTNToKlaw5JrUBxizYxLM&#10;zobs1sS3dwuF3ubj+53tfjStuFPvGssK5rMIBHFpdcOVgvP36X0Fwnlkja1lUvAgB/vd5GWLqbYD&#10;53QvfCVCCLsUFdTed6mUrqzJoJvZjjhwV9sb9AH2ldQ9DiHctPIjihJpsOHQUGNHx5rKW/FjFFyz&#10;4S1eD5cvf17mi+QTm+XFPpR6nY6HDQhPo/8X/7kzHeav1jH8fhNO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gmSMMAAADdAAAADwAAAAAAAAAAAAAAAACYAgAAZHJzL2Rv&#10;d25yZXYueG1sUEsFBgAAAAAEAAQA9QAAAIgDAAAAAA==&#10;" stroked="f">
                  <v:textbox>
                    <w:txbxContent>
                      <w:p w:rsidR="00415578" w:rsidRDefault="00415578" w:rsidP="00BF3F12">
                        <w:pPr>
                          <w:jc w:val="center"/>
                          <w:rPr>
                            <w:rFonts w:ascii="Arial" w:hAnsi="Arial"/>
                            <w:i/>
                            <w:lang w:val="uk-UA"/>
                          </w:rPr>
                        </w:pPr>
                        <w:r>
                          <w:rPr>
                            <w:rFonts w:ascii="Arial" w:hAnsi="Arial"/>
                            <w:sz w:val="28"/>
                            <w:szCs w:val="28"/>
                          </w:rPr>
                          <w:t xml:space="preserve">Рис. </w:t>
                        </w:r>
                        <w:r>
                          <w:rPr>
                            <w:rFonts w:ascii="Arial" w:hAnsi="Arial"/>
                            <w:sz w:val="28"/>
                            <w:szCs w:val="28"/>
                            <w:lang w:val="uk-UA"/>
                          </w:rPr>
                          <w:t>9</w:t>
                        </w:r>
                        <w:r>
                          <w:rPr>
                            <w:rFonts w:ascii="Arial" w:hAnsi="Arial"/>
                            <w:sz w:val="28"/>
                            <w:szCs w:val="28"/>
                          </w:rPr>
                          <w:t xml:space="preserve">.1. </w:t>
                        </w:r>
                        <w:r>
                          <w:rPr>
                            <w:rFonts w:ascii="Arial" w:hAnsi="Arial"/>
                            <w:b/>
                            <w:sz w:val="28"/>
                            <w:szCs w:val="28"/>
                          </w:rPr>
                          <w:t>Залежність пропускної здібності ділянки розвантаження складу від кількості вантажу, доставленого одним автомобілем (кількість  постів розвантаження – 4, максимальна довжина черги – 1)</w:t>
                        </w:r>
                        <w:r>
                          <w:rPr>
                            <w:rFonts w:cs="Arial"/>
                            <w:b/>
                            <w:i/>
                            <w:sz w:val="28"/>
                            <w:lang w:val="uk-UA"/>
                          </w:rPr>
                          <w:t xml:space="preserve"> [</w:t>
                        </w:r>
                        <w:r>
                          <w:rPr>
                            <w:rFonts w:cs="Arial"/>
                            <w:b/>
                            <w:i/>
                            <w:sz w:val="28"/>
                            <w:lang w:val="uk-UA"/>
                          </w:rPr>
                          <w:fldChar w:fldCharType="begin"/>
                        </w:r>
                        <w:r>
                          <w:rPr>
                            <w:rFonts w:cs="Arial"/>
                            <w:b/>
                            <w:i/>
                            <w:sz w:val="28"/>
                            <w:lang w:val="uk-UA"/>
                          </w:rPr>
                          <w:instrText xml:space="preserve"> REF _Ref394855768 \r \h </w:instrText>
                        </w:r>
                        <w:r>
                          <w:rPr>
                            <w:rFonts w:cs="Arial"/>
                            <w:b/>
                            <w:i/>
                            <w:sz w:val="28"/>
                            <w:lang w:val="uk-UA"/>
                          </w:rPr>
                        </w:r>
                        <w:r>
                          <w:rPr>
                            <w:rFonts w:cs="Arial"/>
                            <w:b/>
                            <w:i/>
                            <w:sz w:val="28"/>
                            <w:lang w:val="uk-UA"/>
                          </w:rPr>
                          <w:fldChar w:fldCharType="separate"/>
                        </w:r>
                        <w:r>
                          <w:rPr>
                            <w:rFonts w:cs="Arial"/>
                            <w:b/>
                            <w:i/>
                            <w:sz w:val="28"/>
                            <w:lang w:val="uk-UA"/>
                          </w:rPr>
                          <w:t>17</w:t>
                        </w:r>
                        <w:r>
                          <w:rPr>
                            <w:rFonts w:cs="Arial"/>
                            <w:b/>
                            <w:i/>
                            <w:sz w:val="28"/>
                            <w:lang w:val="uk-UA"/>
                          </w:rPr>
                          <w:fldChar w:fldCharType="end"/>
                        </w:r>
                        <w:r>
                          <w:rPr>
                            <w:rFonts w:cs="Arial"/>
                            <w:b/>
                            <w:i/>
                            <w:sz w:val="28"/>
                            <w:lang w:val="uk-UA"/>
                          </w:rPr>
                          <w:t>]</w:t>
                        </w:r>
                        <w:r>
                          <w:rPr>
                            <w:b/>
                            <w:i/>
                            <w:sz w:val="28"/>
                            <w:lang w:val="uk-UA"/>
                          </w:rPr>
                          <w:t>.</w:t>
                        </w:r>
                      </w:p>
                      <w:p w:rsidR="00415578" w:rsidRDefault="00415578" w:rsidP="00BF3F12">
                        <w:pPr>
                          <w:rPr>
                            <w:rFonts w:ascii="Arial" w:hAnsi="Arial"/>
                            <w:i/>
                          </w:rPr>
                        </w:pPr>
                        <w:r>
                          <w:rPr>
                            <w:rFonts w:ascii="Arial" w:hAnsi="Arial"/>
                            <w:i/>
                          </w:rPr>
                          <w:t>автомобиль)</w:t>
                        </w:r>
                      </w:p>
                    </w:txbxContent>
                  </v:textbox>
                </v:shape>
                <v:shape id="Text Box 139" o:spid="_x0000_s1734" type="#_x0000_t202" style="position:absolute;left:1752;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8jt8UA&#10;AADdAAAADwAAAGRycy9kb3ducmV2LnhtbERPTWsCMRC9F/ofwhS81axiRbdGUUHYSyvaovY2bsbN&#10;4maybFJd/70RCr3N433OZNbaSlyo8aVjBb1uAoI4d7rkQsH31+p1BMIHZI2VY1JwIw+z6fPTBFPt&#10;rryhyzYUIoawT1GBCaFOpfS5IYu+62riyJ1cYzFE2BRSN3iN4baS/SQZSoslxwaDNS0N5eftr1Vw&#10;2B/Oe/k2SBYfprc+1j+D7HOXKdV5aefvIAK14V/85850nD8aD+HxTTxB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yO3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1</w:t>
                        </w:r>
                      </w:p>
                    </w:txbxContent>
                  </v:textbox>
                </v:shape>
                <v:shape id="Text Box 140" o:spid="_x0000_s1735" type="#_x0000_t202" style="position:absolute;left:2607;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LMUA&#10;AADdAAAADwAAAGRycy9kb3ducmV2LnhtbERPTWsCMRC9F/wPYQreatZiq12NYoXCXlS0ovY2bqab&#10;xc1k2aS6/vtGKPQ2j/c5k1lrK3GhxpeOFfR7CQji3OmSCwW7z4+nEQgfkDVWjknBjTzMpp2HCaba&#10;XXlDl20oRAxhn6ICE0KdSulzQxZ9z9XEkft2jcUQYVNI3eA1httKPifJq7RYcmwwWNPCUH7e/lgF&#10;x8PxfJAvg+R9afrrU/01yFb7TKnuYzsfgwjUhn/xnzvTcf7obQj3b+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44Ys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3</w:t>
                        </w:r>
                      </w:p>
                    </w:txbxContent>
                  </v:textbox>
                </v:shape>
                <v:shape id="Text Box 141" o:spid="_x0000_s1736" type="#_x0000_t202" style="position:absolute;left:3087;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SXsgA&#10;AADdAAAADwAAAGRycy9kb3ducmV2LnhtbESPQU/CQBCF7yb+h82YeJMtBglWFqIkJL0IAY3gbeyO&#10;3YbubNNdofx75kDibSbvzXvfTOe9b9SRulgHNjAcZKCIy2Brrgx8fiwfJqBiQrbYBCYDZ4own93e&#10;TDG34cQbOm5TpSSEY44GXEptrnUsHXmMg9ASi/YbOo9J1q7StsOThPtGP2bZWHusWRoctrRwVB62&#10;f97Afrc/7PTTKHt7d8P1T/s9KlZfhTH3d/3rC6hEffo3X68LK/iTZ8GVb2QEPb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fBJeyAAAAN0AAAAPAAAAAAAAAAAAAAAAAJgCAABk&#10;cnMvZG93bnJldi54bWxQSwUGAAAAAAQABAD1AAAAjQMAAAAA&#10;" stroked="f" strokecolor="silver">
                  <v:textbox inset="0,0,0,0">
                    <w:txbxContent>
                      <w:p w:rsidR="00415578" w:rsidRDefault="00415578" w:rsidP="00BF3F12">
                        <w:pPr>
                          <w:rPr>
                            <w:rFonts w:ascii="Arial" w:hAnsi="Arial"/>
                          </w:rPr>
                        </w:pPr>
                        <w:r>
                          <w:rPr>
                            <w:rFonts w:ascii="Arial" w:hAnsi="Arial"/>
                          </w:rPr>
                          <w:t>4</w:t>
                        </w:r>
                      </w:p>
                    </w:txbxContent>
                  </v:textbox>
                </v:shape>
                <v:shape id="Text Box 142" o:spid="_x0000_s1737" type="#_x0000_t202" style="position:absolute;left:3567;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C3xcUA&#10;AADdAAAADwAAAGRycy9kb3ducmV2LnhtbERPS2sCMRC+F/ofwhS81azFFl2N0grCXtriAx+3cTPd&#10;LG4myybq9t8bQfA2H99zxtPWVuJMjS8dK+h1ExDEudMlFwrWq/nrAIQPyBorx6TgnzxMJ89PY0y1&#10;u/CCzstQiBjCPkUFJoQ6ldLnhiz6rquJI/fnGoshwqaQusFLDLeVfEuSD2mx5NhgsKaZofy4PFkF&#10;u+3uuJXv/eTr2/R+D/W+n/1sMqU6L+3nCESgNjzEd3em4/zBcAi3b+IJcn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MLfF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5</w:t>
                        </w:r>
                      </w:p>
                    </w:txbxContent>
                  </v:textbox>
                </v:shape>
                <v:shape id="Text Box 143" o:spid="_x0000_s1738" type="#_x0000_t202" style="position:absolute;left:4017;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EQsgA&#10;AADdAAAADwAAAGRycy9kb3ducmV2LnhtbESPT0sDMRDF70K/QxjBm00qVXRtWqog7EWLVfrnNm7G&#10;zdLNZNnEdv32nYPgbYb35r3fzBZDaNWR+tREtjAZG1DEVXQN1xY+P16u70GljOywjUwWfinBYj66&#10;mGHh4onf6bjOtZIQTgVa8Dl3hdap8hQwjWNHLNp37ANmWftaux5PEh5afWPMnQ7YsDR47OjZU3VY&#10;/wQLu+3usNW3U/P06ierr24/Ld82pbVXl8PyEVSmIf+b/65LJ/gPRvjlGxlBz8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4YRCyAAAAN0AAAAPAAAAAAAAAAAAAAAAAJgCAABk&#10;cnMvZG93bnJldi54bWxQSwUGAAAAAAQABAD1AAAAjQMAAAAA&#10;" stroked="f" strokecolor="silver">
                  <v:textbox inset="0,0,0,0">
                    <w:txbxContent>
                      <w:p w:rsidR="00415578" w:rsidRDefault="00415578" w:rsidP="00BF3F12">
                        <w:pPr>
                          <w:rPr>
                            <w:rFonts w:ascii="Arial" w:hAnsi="Arial"/>
                          </w:rPr>
                        </w:pPr>
                        <w:r>
                          <w:rPr>
                            <w:rFonts w:ascii="Arial" w:hAnsi="Arial"/>
                          </w:rPr>
                          <w:t>6</w:t>
                        </w:r>
                      </w:p>
                    </w:txbxContent>
                  </v:textbox>
                </v:shape>
                <v:shape id="Text Box 144" o:spid="_x0000_s1739" type="#_x0000_t202" style="position:absolute;left:4497;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h2cUA&#10;AADdAAAADwAAAGRycy9kb3ducmV2LnhtbERPS0sDMRC+C/6HMEJvNlmpxW6bFhUKe1Hpgz5u42bc&#10;LN1Mlk1s139vhIK3+fieM1v0rhFn6kLtWUM2VCCIS29qrjRsN8v7JxAhIhtsPJOGHwqwmN/ezDA3&#10;/sIrOq9jJVIIhxw12BjbXMpQWnIYhr4lTtyX7xzGBLtKmg4vKdw18kGpsXRYc2qw2NKrpfK0/nYa&#10;DvvDaS8fR+rlzWYfn+1xVLzvCq0Hd/3zFESkPv6Lr+7CpPkTlcH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SHZ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7</w:t>
                        </w:r>
                      </w:p>
                    </w:txbxContent>
                  </v:textbox>
                </v:shape>
                <v:shape id="Text Box 145" o:spid="_x0000_s1740" type="#_x0000_t202" style="position:absolute;left:4935;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sUA&#10;AADdAAAADwAAAGRycy9kb3ducmV2LnhtbERPS2sCMRC+F/wPYQq91USxoluj2EJhL7ZUxcdtuplu&#10;FjeTZRN1+++bgtDbfHzPmS06V4sLtaHyrGHQVyCIC28qLjVsN2+PExAhIhusPZOGHwqwmPfuZpgZ&#10;f+VPuqxjKVIIhww12BibTMpQWHIY+r4hTty3bx3GBNtSmhavKdzVcqjUWDqsODVYbOjVUnFan52G&#10;w/5w2sunkXpZ2cHHV3Mc5e+7XOuH+275DCJSF//FN3du0vypGsL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7+u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8</w:t>
                        </w:r>
                      </w:p>
                    </w:txbxContent>
                  </v:textbox>
                </v:shape>
                <v:shape id="Text Box 146" o:spid="_x0000_s1741" type="#_x0000_t202" style="position:absolute;left:5373;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aNcUA&#10;AADdAAAADwAAAGRycy9kb3ducmV2LnhtbERPTU8CMRC9m/AfmjHhJi2KBFcKQROSvagRCOBt3I7b&#10;DdvpZltg/ffUxITbvLzPmc47V4sTtaHyrGE4UCCIC28qLjVs1su7CYgQkQ3WnknDLwWYz3o3U8yM&#10;P/MnnVaxFCmEQ4YabIxNJmUoLDkMA98QJ+7Htw5jgm0pTYvnFO5qea/UWDqsODVYbOjVUnFYHZ2G&#10;/W5/2MnHkXp5s8OP7+ZrlL9vc637t93iGUSkLl7F/+7cpPlP6gH+vkkny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xo1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9</w:t>
                        </w:r>
                      </w:p>
                    </w:txbxContent>
                  </v:textbox>
                </v:shape>
                <v:shape id="Text Box 147" o:spid="_x0000_s1742" type="#_x0000_t202" style="position:absolute;left:5823;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CQcUA&#10;AADdAAAADwAAAGRycy9kb3ducmV2LnhtbERPS0sDMRC+C/6HMEJvNqmsxW6bFhUKe1Hpgz5u42bc&#10;LN1Mlk1s139vhIK3+fieM1v0rhFn6kLtWcNoqEAQl97UXGnYbpb3TyBCRDbYeCYNPxRgMb+9mWFu&#10;/IVXdF7HSqQQDjlqsDG2uZShtOQwDH1LnLgv3zmMCXaVNB1eUrhr5INSY+mw5tRgsaVXS+Vp/e00&#10;HPaH014+ZurlzY4+PttjVrzvCq0Hd/3zFESkPv6Lr+7CpPkTlcH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2oJB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10</w:t>
                        </w:r>
                      </w:p>
                    </w:txbxContent>
                  </v:textbox>
                </v:shape>
                <v:shape id="Text Box 148" o:spid="_x0000_s1743" type="#_x0000_t202" style="position:absolute;left:6249;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n2sUA&#10;AADdAAAADwAAAGRycy9kb3ducmV2LnhtbERPS2sCMRC+C/6HMIXeNLFo0a1RbKGwl7b4wMdtuplu&#10;FjeTZZPq9t83hYK3+fieM192rhYXakPlWcNoqEAQF95UXGrYbV8HUxAhIhusPZOGHwqwXPR7c8yM&#10;v/KaLptYihTCIUMNNsYmkzIUlhyGoW+IE/flW4cxwbaUpsVrCne1fFDqUTqsODVYbOjFUnHefDsN&#10;x8PxfJCTsXp+s6OPz+Y0zt/3udb3d93qCUSkLt7E/+7cpPkzNYG/b9IJ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ifa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11</w:t>
                        </w:r>
                      </w:p>
                    </w:txbxContent>
                  </v:textbox>
                </v:shape>
                <v:shape id="Text Box 149" o:spid="_x0000_s1744" type="#_x0000_t202" style="position:absolute;left:6747;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S5rcUA&#10;AADdAAAADwAAAGRycy9kb3ducmV2LnhtbERPS2sCMRC+C/6HMIXeNLFY0a1RbKGwl1qq4uM23Uw3&#10;i5vJskl1/fdNodDbfHzPmS87V4sLtaHyrGE0VCCIC28qLjXstq+DKYgQkQ3WnknDjQIsF/3eHDPj&#10;r/xBl00sRQrhkKEGG2OTSRkKSw7D0DfEifvyrcOYYFtK0+I1hbtaPig1kQ4rTg0WG3qxVJw3307D&#10;8XA8H+TjWD2/2dH7Z3Ma5+t9rvX9Xbd6AhGpi//iP3du0vyZmsDvN+kE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RLmtxQAAAN0AAAAPAAAAAAAAAAAAAAAAAJgCAABkcnMv&#10;ZG93bnJldi54bWxQSwUGAAAAAAQABAD1AAAAigMAAAAA&#10;" stroked="f" strokecolor="silver">
                  <v:textbox inset="0,0,0,0">
                    <w:txbxContent>
                      <w:p w:rsidR="00415578" w:rsidRDefault="00415578" w:rsidP="00BF3F12">
                        <w:pPr>
                          <w:pStyle w:val="af4"/>
                          <w:tabs>
                            <w:tab w:val="left" w:pos="708"/>
                          </w:tabs>
                          <w:rPr>
                            <w:rFonts w:ascii="Arial" w:hAnsi="Arial"/>
                          </w:rPr>
                        </w:pPr>
                        <w:r>
                          <w:rPr>
                            <w:rFonts w:ascii="Arial" w:hAnsi="Arial"/>
                          </w:rPr>
                          <w:t>12</w:t>
                        </w:r>
                      </w:p>
                    </w:txbxContent>
                  </v:textbox>
                </v:shape>
                <v:shape id="Text Box 150" o:spid="_x0000_s1745" type="#_x0000_t202" style="position:absolute;left:2193;top:5430;width:34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cNsUA&#10;AADdAAAADwAAAGRycy9kb3ducmV2LnhtbERPTU8CMRC9k/AfmjHhBi0GRVcKQRKSvYgRjeBt3I7b&#10;DdvpZltg/feWxITbvLzPmS06V4sTtaHyrGE8UiCIC28qLjV8vK+HDyBCRDZYeyYNvxRgMe/3ZpgZ&#10;f+Y3Om1jKVIIhww12BibTMpQWHIYRr4hTtyPbx3GBNtSmhbPKdzV8lape+mw4tRgsaGVpeKwPToN&#10;+93+sJN3E/X8Ysev383XJN985loPbrrlE4hIXbyK/925SfMf1RQu36QT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Bw2xQAAAN0AAAAPAAAAAAAAAAAAAAAAAJgCAABkcnMv&#10;ZG93bnJldi54bWxQSwUGAAAAAAQABAD1AAAAigMAAAAA&#10;" stroked="f" strokecolor="silver">
                  <v:textbox inset="0,0,0,0">
                    <w:txbxContent>
                      <w:p w:rsidR="00415578" w:rsidRDefault="00415578" w:rsidP="00BF3F12">
                        <w:pPr>
                          <w:rPr>
                            <w:rFonts w:ascii="Arial" w:hAnsi="Arial"/>
                          </w:rPr>
                        </w:pPr>
                        <w:r>
                          <w:rPr>
                            <w:rFonts w:ascii="Arial" w:hAnsi="Arial"/>
                          </w:rPr>
                          <w:t>2</w:t>
                        </w:r>
                      </w:p>
                    </w:txbxContent>
                  </v:textbox>
                </v:shape>
                <v:shape id="Text Box 151" o:spid="_x0000_s1746" type="#_x0000_t202" style="position:absolute;left:849;top:4633;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ZoDcYA&#10;AADdAAAADwAAAGRycy9kb3ducmV2LnhtbESPQW/CMAyF75P4D5GRdplGOg5oFAJisEkc2AGGOFuN&#10;aSsap0oCLf9+PiBxs/We3/s8X/auUTcKsfZs4GOUgSIuvK25NHD8+3n/BBUTssXGMxm4U4TlYvAy&#10;x9z6jvd0O6RSSQjHHA1UKbW51rGoyGEc+ZZYtLMPDpOsodQ2YCfhrtHjLJtohzVLQ4UtrSsqLoer&#10;MzDZhGu35/Xb5vi9w9+2HJ++7idjXof9agYqUZ+e5sf11gr+NBNc+UZG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ZoDcYAAADdAAAADwAAAAAAAAAAAAAAAACYAgAAZHJz&#10;L2Rvd25yZXYueG1sUEsFBgAAAAAEAAQA9QAAAIsDAAAAAA==&#10;" stroked="f">
                  <v:textbox inset="0,0,0,0">
                    <w:txbxContent>
                      <w:p w:rsidR="00415578" w:rsidRDefault="00415578" w:rsidP="00BF3F12">
                        <w:pPr>
                          <w:rPr>
                            <w:rFonts w:ascii="Arial" w:hAnsi="Arial"/>
                          </w:rPr>
                        </w:pPr>
                        <w:r>
                          <w:rPr>
                            <w:rFonts w:ascii="Arial" w:hAnsi="Arial"/>
                          </w:rPr>
                          <w:t>5</w:t>
                        </w:r>
                      </w:p>
                    </w:txbxContent>
                  </v:textbox>
                </v:shape>
                <v:shape id="Text Box 152" o:spid="_x0000_s1747" type="#_x0000_t202" style="position:absolute;left:849;top:4177;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rNlsQA&#10;AADdAAAADwAAAGRycy9kb3ducmV2LnhtbERPS2vCQBC+F/wPywi9FN3UgzTRVXy00IM9GMXzkJ0m&#10;odnZsLt5+O+7QqG3+fies96OphE9OV9bVvA6T0AQF1bXXCq4Xj5mbyB8QNbYWCYFd/Kw3Uye1php&#10;O/CZ+jyUIoawz1BBFUKbSemLigz6uW2JI/dtncEQoSuldjjEcNPIRZIspcGaY0OFLR0qKn7yzihY&#10;Hl03nPnwcry+n/CrLRe3/f2m1PN03K1ABBrDv/jP/anj/DRJ4fFNP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zZbEAAAA3QAAAA8AAAAAAAAAAAAAAAAAmAIAAGRycy9k&#10;b3ducmV2LnhtbFBLBQYAAAAABAAEAPUAAACJAwAAAAA=&#10;" stroked="f">
                  <v:textbox inset="0,0,0,0">
                    <w:txbxContent>
                      <w:p w:rsidR="00415578" w:rsidRDefault="00415578" w:rsidP="00BF3F12">
                        <w:pPr>
                          <w:rPr>
                            <w:rFonts w:ascii="Arial" w:hAnsi="Arial"/>
                          </w:rPr>
                        </w:pPr>
                        <w:r>
                          <w:rPr>
                            <w:rFonts w:ascii="Arial" w:hAnsi="Arial"/>
                          </w:rPr>
                          <w:t>10</w:t>
                        </w:r>
                      </w:p>
                    </w:txbxContent>
                  </v:textbox>
                </v:shape>
                <v:shape id="Text Box 153" o:spid="_x0000_s1748" type="#_x0000_t202" style="position:absolute;left:849;top:3691;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ny1sYA&#10;AADdAAAADwAAAGRycy9kb3ducmV2LnhtbESPT2/CMAzF75P2HSJP2mUaKRwQdAS0wSZxgAN/xNlq&#10;TFvROFUSaPn28wGJm633/N7Ps0XvGnWjEGvPBoaDDBRx4W3NpYHj4e9zAiomZIuNZzJwpwiL+evL&#10;DHPrO97RbZ9KJSEcczRQpdTmWseiIodx4Fti0c4+OEyyhlLbgJ2Eu0aPsmysHdYsDRW2tKyouOyv&#10;zsB4Fa7djpcfq+PvBrdtOTr93E/GvL/131+gEvXpaX5cr63gT4fCL9/ICHr+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ny1sYAAADdAAAADwAAAAAAAAAAAAAAAACYAgAAZHJz&#10;L2Rvd25yZXYueG1sUEsFBgAAAAAEAAQA9QAAAIsDAAAAAA==&#10;" stroked="f">
                  <v:textbox inset="0,0,0,0">
                    <w:txbxContent>
                      <w:p w:rsidR="00415578" w:rsidRDefault="00415578" w:rsidP="00BF3F12">
                        <w:pPr>
                          <w:rPr>
                            <w:rFonts w:ascii="Arial" w:hAnsi="Arial"/>
                          </w:rPr>
                        </w:pPr>
                        <w:r>
                          <w:rPr>
                            <w:rFonts w:ascii="Arial" w:hAnsi="Arial"/>
                          </w:rPr>
                          <w:t>15</w:t>
                        </w:r>
                      </w:p>
                    </w:txbxContent>
                  </v:textbox>
                </v:shape>
                <v:shape id="Text Box 154" o:spid="_x0000_s1749" type="#_x0000_t202" style="position:absolute;left:849;top:3229;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VXTcMA&#10;AADdAAAADwAAAGRycy9kb3ducmV2LnhtbERPS4vCMBC+L/gfwgheFk3rQdauUdYXeHAPPvA8NLNt&#10;2WZSkmjrvzeC4G0+vufMFp2pxY2crywrSEcJCOLc6ooLBefTdvgFwgdkjbVlUnAnD4t572OGmbYt&#10;H+h2DIWIIewzVFCG0GRS+rwkg35kG+LI/VlnMEToCqkdtjHc1HKcJBNpsOLYUGJDq5Ly/+PVKJis&#10;3bU98Opzfd7s8bcpxpfl/aLUoN/9fIMI1IW3+OXe6Th/mqbw/C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VXTcMAAADdAAAADwAAAAAAAAAAAAAAAACYAgAAZHJzL2Rv&#10;d25yZXYueG1sUEsFBgAAAAAEAAQA9QAAAIgDAAAAAA==&#10;" stroked="f">
                  <v:textbox inset="0,0,0,0">
                    <w:txbxContent>
                      <w:p w:rsidR="00415578" w:rsidRDefault="00415578" w:rsidP="00BF3F12">
                        <w:pPr>
                          <w:rPr>
                            <w:rFonts w:ascii="Arial" w:hAnsi="Arial"/>
                          </w:rPr>
                        </w:pPr>
                        <w:r>
                          <w:rPr>
                            <w:rFonts w:ascii="Arial" w:hAnsi="Arial"/>
                          </w:rPr>
                          <w:t>20</w:t>
                        </w:r>
                      </w:p>
                    </w:txbxContent>
                  </v:textbox>
                </v:shape>
                <v:shape id="Text Box 155" o:spid="_x0000_s1750" type="#_x0000_t202" style="position:absolute;left:849;top:2749;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fJOsMA&#10;AADdAAAADwAAAGRycy9kb3ducmV2LnhtbERPS4vCMBC+L/gfwgh7WTS1B1mrUXwteHAPPvA8NGNb&#10;bCYlibb+eyMs7G0+vufMFp2pxYOcrywrGA0TEMS51RUXCs6nn8E3CB+QNdaWScGTPCzmvY8ZZtq2&#10;fKDHMRQihrDPUEEZQpNJ6fOSDPqhbYgjd7XOYIjQFVI7bGO4qWWaJGNpsOLYUGJD65Ly2/FuFIw3&#10;7t4eeP21OW/3+NsU6WX1vCj12e+WUxCBuvAv/nPvdJw/GaXw/iae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fJOsMAAADdAAAADwAAAAAAAAAAAAAAAACYAgAAZHJzL2Rv&#10;d25yZXYueG1sUEsFBgAAAAAEAAQA9QAAAIgDAAAAAA==&#10;" stroked="f">
                  <v:textbox inset="0,0,0,0">
                    <w:txbxContent>
                      <w:p w:rsidR="00415578" w:rsidRDefault="00415578" w:rsidP="00BF3F12">
                        <w:pPr>
                          <w:rPr>
                            <w:rFonts w:ascii="Arial" w:hAnsi="Arial"/>
                          </w:rPr>
                        </w:pPr>
                        <w:r>
                          <w:rPr>
                            <w:rFonts w:ascii="Arial" w:hAnsi="Arial"/>
                          </w:rPr>
                          <w:t>25</w:t>
                        </w:r>
                      </w:p>
                    </w:txbxContent>
                  </v:textbox>
                </v:shape>
                <v:shape id="Text Box 156" o:spid="_x0000_s1751" type="#_x0000_t202" style="position:absolute;left:849;top:2365;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tsocQA&#10;AADdAAAADwAAAGRycy9kb3ducmV2LnhtbERPyWrDMBC9F/IPYgK9lEaOC6Fxo4QkbqGH9pCFnAdr&#10;YptYIyPJS/6+KhR6m8dbZ7UZTSN6cr62rGA+S0AQF1bXXCo4nz6eX0H4gKyxsUwK7uRhs548rDDT&#10;duAD9cdQihjCPkMFVQhtJqUvKjLoZ7YljtzVOoMhQldK7XCI4aaRaZIspMGaY0OFLe0rKm7HzihY&#10;5K4bDrx/ys/vX/jdlulld78o9Tgdt28gAo3hX/zn/tRx/nL+A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bbKHEAAAA3QAAAA8AAAAAAAAAAAAAAAAAmAIAAGRycy9k&#10;b3ducmV2LnhtbFBLBQYAAAAABAAEAPUAAACJAwAAAAA=&#10;" stroked="f">
                  <v:textbox inset="0,0,0,0">
                    <w:txbxContent>
                      <w:p w:rsidR="00415578" w:rsidRDefault="00415578" w:rsidP="00BF3F12">
                        <w:pPr>
                          <w:rPr>
                            <w:rFonts w:ascii="Arial" w:hAnsi="Arial"/>
                          </w:rPr>
                        </w:pPr>
                        <w:r>
                          <w:rPr>
                            <w:rFonts w:ascii="Arial" w:hAnsi="Arial"/>
                          </w:rPr>
                          <w:t>30</w:t>
                        </w:r>
                      </w:p>
                    </w:txbxContent>
                  </v:textbox>
                </v:shape>
                <v:shape id="Text Box 157" o:spid="_x0000_s1752" type="#_x0000_t202" style="position:absolute;left:849;top:1909;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01cQA&#10;AADdAAAADwAAAGRycy9kb3ducmV2LnhtbERPyWrDMBC9F/IPYgK9lEaOKaFxo4QkbqGH9pCFnAdr&#10;YptYIyPJS/6+KhR6m8dbZ7UZTSN6cr62rGA+S0AQF1bXXCo4nz6eX0H4gKyxsUwK7uRhs548rDDT&#10;duAD9cdQihjCPkMFVQhtJqUvKjLoZ7YljtzVOoMhQldK7XCI4aaRaZIspMGaY0OFLe0rKm7HzihY&#10;5K4bDrx/ys/vX/jdlulld78o9Tgdt28gAo3hX/zn/tRx/nL+A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y9NXEAAAA3QAAAA8AAAAAAAAAAAAAAAAAmAIAAGRycy9k&#10;b3ducmV2LnhtbFBLBQYAAAAABAAEAPUAAACJAwAAAAA=&#10;" stroked="f">
                  <v:textbox inset="0,0,0,0">
                    <w:txbxContent>
                      <w:p w:rsidR="00415578" w:rsidRDefault="00415578" w:rsidP="00BF3F12">
                        <w:pPr>
                          <w:rPr>
                            <w:rFonts w:ascii="Arial" w:hAnsi="Arial"/>
                          </w:rPr>
                        </w:pPr>
                        <w:r>
                          <w:rPr>
                            <w:rFonts w:ascii="Arial" w:hAnsi="Arial"/>
                          </w:rPr>
                          <w:t>35</w:t>
                        </w:r>
                      </w:p>
                    </w:txbxContent>
                  </v:textbox>
                </v:shape>
                <v:shape id="Text Box 158" o:spid="_x0000_s1753" type="#_x0000_t202" style="position:absolute;left:849;top:1441;width:36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RTsQA&#10;AADdAAAADwAAAGRycy9kb3ducmV2LnhtbERPyWrDMBC9F/IPYgK9lEaOoaFxo4QkbqGH9pCFnAdr&#10;YptYIyPJS/6+KhR6m8dbZ7UZTSN6cr62rGA+S0AQF1bXXCo4nz6eX0H4gKyxsUwK7uRhs548rDDT&#10;duAD9cdQihjCPkMFVQhtJqUvKjLoZ7YljtzVOoMhQldK7XCI4aaRaZIspMGaY0OFLe0rKm7HzihY&#10;5K4bDrx/ys/vX/jdlulld78o9Tgdt28gAo3hX/zn/tRx/nL+A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UU7EAAAA3QAAAA8AAAAAAAAAAAAAAAAAmAIAAGRycy9k&#10;b3ducmV2LnhtbFBLBQYAAAAABAAEAPUAAACJAwAAAAA=&#10;" stroked="f">
                  <v:textbox inset="0,0,0,0">
                    <w:txbxContent>
                      <w:p w:rsidR="00415578" w:rsidRDefault="00415578" w:rsidP="00BF3F12">
                        <w:pPr>
                          <w:pStyle w:val="af4"/>
                          <w:tabs>
                            <w:tab w:val="left" w:pos="708"/>
                          </w:tabs>
                          <w:rPr>
                            <w:rFonts w:ascii="Arial" w:hAnsi="Arial"/>
                          </w:rPr>
                        </w:pPr>
                        <w:r>
                          <w:rPr>
                            <w:rFonts w:ascii="Arial" w:hAnsi="Arial"/>
                          </w:rPr>
                          <w:t>40</w:t>
                        </w:r>
                      </w:p>
                    </w:txbxContent>
                  </v:textbox>
                </v:shape>
                <w10:wrap type="topAndBottom"/>
              </v:group>
            </w:pict>
          </mc:Fallback>
        </mc:AlternateContent>
      </w:r>
    </w:p>
    <w:p w:rsidR="00BF3F12" w:rsidRPr="00902BC0" w:rsidRDefault="00BF3F12" w:rsidP="00902BC0">
      <w:pPr>
        <w:pStyle w:val="12"/>
        <w:spacing w:line="288" w:lineRule="auto"/>
        <w:ind w:left="0" w:firstLine="567"/>
        <w:jc w:val="both"/>
        <w:rPr>
          <w:b w:val="0"/>
          <w:i/>
          <w:sz w:val="28"/>
          <w:lang w:val="uk-UA"/>
        </w:rPr>
      </w:pPr>
      <w:r w:rsidRPr="00902BC0">
        <w:rPr>
          <w:b w:val="0"/>
          <w:i/>
          <w:sz w:val="28"/>
          <w:lang w:val="uk-UA"/>
        </w:rPr>
        <w:t xml:space="preserve">Переваги і недоліки сполучення постів навантаження і </w:t>
      </w:r>
      <w:bookmarkEnd w:id="16"/>
      <w:r w:rsidRPr="00902BC0">
        <w:rPr>
          <w:b w:val="0"/>
          <w:i/>
          <w:sz w:val="28"/>
          <w:lang w:val="uk-UA"/>
        </w:rPr>
        <w:t>розвантаження [</w:t>
      </w:r>
      <w:r w:rsidRPr="00902BC0">
        <w:rPr>
          <w:b w:val="0"/>
          <w:i/>
          <w:sz w:val="28"/>
          <w:lang w:val="uk-UA"/>
        </w:rPr>
        <w:fldChar w:fldCharType="begin"/>
      </w:r>
      <w:r w:rsidRPr="00902BC0">
        <w:rPr>
          <w:b w:val="0"/>
          <w:i/>
          <w:sz w:val="28"/>
          <w:lang w:val="uk-UA"/>
        </w:rPr>
        <w:instrText xml:space="preserve"> REF _Ref394855768 \r \h  \* MERGEFORMAT </w:instrText>
      </w:r>
      <w:r w:rsidRPr="00902BC0">
        <w:rPr>
          <w:b w:val="0"/>
          <w:i/>
          <w:sz w:val="28"/>
          <w:lang w:val="uk-UA"/>
        </w:rPr>
      </w:r>
      <w:r w:rsidRPr="00902BC0">
        <w:rPr>
          <w:b w:val="0"/>
          <w:i/>
          <w:sz w:val="28"/>
          <w:lang w:val="uk-UA"/>
        </w:rPr>
        <w:fldChar w:fldCharType="separate"/>
      </w:r>
      <w:r w:rsidR="00FF5AB4">
        <w:rPr>
          <w:b w:val="0"/>
          <w:i/>
          <w:sz w:val="28"/>
          <w:lang w:val="uk-UA"/>
        </w:rPr>
        <w:t>17</w:t>
      </w:r>
      <w:r w:rsidRPr="00902BC0">
        <w:rPr>
          <w:b w:val="0"/>
          <w:i/>
          <w:sz w:val="28"/>
          <w:lang w:val="uk-UA"/>
        </w:rPr>
        <w:fldChar w:fldCharType="end"/>
      </w:r>
      <w:r w:rsidRPr="00902BC0">
        <w:rPr>
          <w:b w:val="0"/>
          <w:i/>
          <w:sz w:val="28"/>
          <w:lang w:val="uk-UA"/>
        </w:rPr>
        <w:t>].</w:t>
      </w:r>
    </w:p>
    <w:p w:rsidR="00BF3F12" w:rsidRPr="00902BC0" w:rsidRDefault="00BF3F12" w:rsidP="00902BC0">
      <w:pPr>
        <w:pStyle w:val="11"/>
        <w:spacing w:line="288" w:lineRule="auto"/>
        <w:ind w:firstLine="720"/>
        <w:rPr>
          <w:noProof w:val="0"/>
          <w:sz w:val="28"/>
          <w:lang w:val="uk-UA"/>
        </w:rPr>
      </w:pPr>
      <w:r w:rsidRPr="00902BC0">
        <w:rPr>
          <w:noProof w:val="0"/>
          <w:sz w:val="28"/>
          <w:lang w:val="uk-UA"/>
        </w:rPr>
        <w:t>Приймання і відправлення продукції зі складу можуть виконуватися на одній сполученій ділянці, а можуть бути просторово роз'єднані (рис. 9.2).</w:t>
      </w:r>
    </w:p>
    <w:p w:rsidR="00BF3F12" w:rsidRPr="00902BC0" w:rsidRDefault="00BF3F12" w:rsidP="00902BC0">
      <w:pPr>
        <w:pStyle w:val="11"/>
        <w:spacing w:line="288" w:lineRule="auto"/>
        <w:rPr>
          <w:noProof w:val="0"/>
          <w:sz w:val="28"/>
          <w:lang w:val="uk-UA"/>
        </w:rPr>
      </w:pPr>
      <w:r w:rsidRPr="00902BC0">
        <w:rPr>
          <w:noProof w:val="0"/>
          <w:sz w:val="28"/>
          <w:lang w:val="uk-UA"/>
        </w:rPr>
        <w:t>І той, і інший варіант мають свої переваги і недоліки.</w:t>
      </w:r>
    </w:p>
    <w:p w:rsidR="00BF3F12" w:rsidRPr="00902BC0" w:rsidRDefault="00BF3F12" w:rsidP="00902BC0">
      <w:pPr>
        <w:pStyle w:val="11"/>
        <w:spacing w:line="288" w:lineRule="auto"/>
        <w:rPr>
          <w:noProof w:val="0"/>
          <w:sz w:val="28"/>
          <w:lang w:val="uk-UA"/>
        </w:rPr>
      </w:pPr>
      <w:r w:rsidRPr="00902BC0">
        <w:rPr>
          <w:noProof w:val="0"/>
          <w:sz w:val="28"/>
          <w:lang w:val="uk-UA"/>
        </w:rPr>
        <w:t>Сполучення ділянок надходження і відвантаження продукції дозволяє: зменшити розмір площі, що є необхідною для виконання відповідної операції; уникнути розкрадань; забезпечити належний контроль операцій розвантаження і навантаження; підвищити коефіцієнт корисного використання обладнання (за рахунок зосередження в одному місці всього обсягу вантажно-розвантажувальних робіт); гнучко використовувати складський персонал.</w:t>
      </w:r>
    </w:p>
    <w:p w:rsidR="00BF3F12" w:rsidRPr="00902BC0" w:rsidRDefault="00BF3F12" w:rsidP="00902BC0">
      <w:pPr>
        <w:pStyle w:val="11"/>
        <w:spacing w:line="288" w:lineRule="auto"/>
        <w:rPr>
          <w:noProof w:val="0"/>
          <w:sz w:val="28"/>
          <w:lang w:val="uk-UA"/>
        </w:rPr>
      </w:pPr>
      <w:r w:rsidRPr="00902BC0">
        <w:rPr>
          <w:noProof w:val="0"/>
          <w:sz w:val="28"/>
          <w:lang w:val="uk-UA"/>
        </w:rPr>
        <w:lastRenderedPageBreak/>
        <w:t>Основним недоліком сполучення ділянок приймання і відвантаження  є поява так званих зустрічних вантажних потоків, з усіма складностями, що випливають, у тому числі і з можливою плутаниною між товарами, що відправляються й одержуваними товарами.</w:t>
      </w:r>
    </w:p>
    <w:p w:rsidR="00BF3F12" w:rsidRPr="00902BC0" w:rsidRDefault="00BF3F12" w:rsidP="00902BC0">
      <w:pPr>
        <w:pStyle w:val="11"/>
        <w:spacing w:line="288" w:lineRule="auto"/>
        <w:rPr>
          <w:noProof w:val="0"/>
          <w:sz w:val="28"/>
          <w:lang w:val="uk-UA"/>
        </w:rPr>
      </w:pPr>
      <w:r w:rsidRPr="00902BC0">
        <mc:AlternateContent>
          <mc:Choice Requires="wpg">
            <w:drawing>
              <wp:anchor distT="0" distB="0" distL="114300" distR="114300" simplePos="0" relativeHeight="252466176" behindDoc="0" locked="0" layoutInCell="1" allowOverlap="1" wp14:anchorId="7BE5E5BA" wp14:editId="3DAAF859">
                <wp:simplePos x="0" y="0"/>
                <wp:positionH relativeFrom="column">
                  <wp:posOffset>726440</wp:posOffset>
                </wp:positionH>
                <wp:positionV relativeFrom="paragraph">
                  <wp:posOffset>423545</wp:posOffset>
                </wp:positionV>
                <wp:extent cx="5097780" cy="3773170"/>
                <wp:effectExtent l="0" t="0" r="7620" b="0"/>
                <wp:wrapTopAndBottom/>
                <wp:docPr id="1855" name="Группа 1855"/>
                <wp:cNvGraphicFramePr/>
                <a:graphic xmlns:a="http://schemas.openxmlformats.org/drawingml/2006/main">
                  <a:graphicData uri="http://schemas.microsoft.com/office/word/2010/wordprocessingGroup">
                    <wpg:wgp>
                      <wpg:cNvGrpSpPr/>
                      <wpg:grpSpPr bwMode="auto">
                        <a:xfrm>
                          <a:off x="0" y="0"/>
                          <a:ext cx="5097780" cy="3773170"/>
                          <a:chOff x="0" y="0"/>
                          <a:chExt cx="8028" cy="4866"/>
                        </a:xfrm>
                      </wpg:grpSpPr>
                      <wps:wsp>
                        <wps:cNvPr id="1856" name="Text Box 85"/>
                        <wps:cNvSpPr txBox="1">
                          <a:spLocks noChangeArrowheads="1"/>
                        </wps:cNvSpPr>
                        <wps:spPr bwMode="auto">
                          <a:xfrm>
                            <a:off x="90" y="0"/>
                            <a:ext cx="7794" cy="3774"/>
                          </a:xfrm>
                          <a:prstGeom prst="rect">
                            <a:avLst/>
                          </a:prstGeom>
                          <a:solidFill>
                            <a:srgbClr val="FFFFFF"/>
                          </a:solidFill>
                          <a:ln w="9525">
                            <a:solidFill>
                              <a:srgbClr val="000000"/>
                            </a:solidFill>
                            <a:miter lim="800000"/>
                            <a:headEnd/>
                            <a:tailEnd/>
                          </a:ln>
                        </wps:spPr>
                        <wps:txbx>
                          <w:txbxContent>
                            <w:p w:rsidR="00415578" w:rsidRDefault="00415578" w:rsidP="00BF3F12"/>
                          </w:txbxContent>
                        </wps:txbx>
                        <wps:bodyPr rot="0" vert="horz" wrap="square" lIns="91440" tIns="45720" rIns="91440" bIns="45720" anchor="t" anchorCtr="0" upright="1">
                          <a:noAutofit/>
                        </wps:bodyPr>
                      </wps:wsp>
                      <wps:wsp>
                        <wps:cNvPr id="1857" name="Line 86"/>
                        <wps:cNvCnPr/>
                        <wps:spPr bwMode="auto">
                          <a:xfrm>
                            <a:off x="90" y="1914"/>
                            <a:ext cx="7794"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58" name="Rectangle 87"/>
                        <wps:cNvSpPr>
                          <a:spLocks noChangeArrowheads="1"/>
                        </wps:cNvSpPr>
                        <wps:spPr bwMode="auto">
                          <a:xfrm>
                            <a:off x="7764" y="666"/>
                            <a:ext cx="264"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9" name="Rectangle 88"/>
                        <wps:cNvSpPr>
                          <a:spLocks noChangeArrowheads="1"/>
                        </wps:cNvSpPr>
                        <wps:spPr bwMode="auto">
                          <a:xfrm>
                            <a:off x="7764" y="2508"/>
                            <a:ext cx="264" cy="7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0" name="Rectangle 89"/>
                        <wps:cNvSpPr>
                          <a:spLocks noChangeArrowheads="1"/>
                        </wps:cNvSpPr>
                        <wps:spPr bwMode="auto">
                          <a:xfrm>
                            <a:off x="0" y="2508"/>
                            <a:ext cx="282" cy="7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 name="Line 90"/>
                        <wps:cNvCnPr/>
                        <wps:spPr bwMode="auto">
                          <a:xfrm flipH="1" flipV="1">
                            <a:off x="6060" y="348"/>
                            <a:ext cx="1494" cy="3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2" name="Line 91"/>
                        <wps:cNvCnPr/>
                        <wps:spPr bwMode="auto">
                          <a:xfrm flipH="1">
                            <a:off x="438" y="348"/>
                            <a:ext cx="56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 name="Line 92"/>
                        <wps:cNvCnPr/>
                        <wps:spPr bwMode="auto">
                          <a:xfrm>
                            <a:off x="438" y="348"/>
                            <a:ext cx="0" cy="11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4" name="Line 93"/>
                        <wps:cNvCnPr/>
                        <wps:spPr bwMode="auto">
                          <a:xfrm>
                            <a:off x="438" y="1506"/>
                            <a:ext cx="57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5" name="Line 94"/>
                        <wps:cNvCnPr/>
                        <wps:spPr bwMode="auto">
                          <a:xfrm flipV="1">
                            <a:off x="6150" y="1248"/>
                            <a:ext cx="1404" cy="2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6" name="Line 95"/>
                        <wps:cNvCnPr/>
                        <wps:spPr bwMode="auto">
                          <a:xfrm flipH="1" flipV="1">
                            <a:off x="5322" y="510"/>
                            <a:ext cx="2232" cy="29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7" name="Line 96"/>
                        <wps:cNvCnPr/>
                        <wps:spPr bwMode="auto">
                          <a:xfrm>
                            <a:off x="5322" y="510"/>
                            <a:ext cx="0" cy="738"/>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8" name="Line 97"/>
                        <wps:cNvCnPr/>
                        <wps:spPr bwMode="auto">
                          <a:xfrm flipV="1">
                            <a:off x="5322" y="1068"/>
                            <a:ext cx="2232" cy="1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9" name="Line 98"/>
                        <wps:cNvCnPr/>
                        <wps:spPr bwMode="auto">
                          <a:xfrm flipH="1" flipV="1">
                            <a:off x="6150" y="2226"/>
                            <a:ext cx="1296" cy="2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0" name="Line 99"/>
                        <wps:cNvCnPr/>
                        <wps:spPr bwMode="auto">
                          <a:xfrm flipH="1">
                            <a:off x="6150" y="3144"/>
                            <a:ext cx="1296" cy="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1" name="Line 100"/>
                        <wps:cNvCnPr/>
                        <wps:spPr bwMode="auto">
                          <a:xfrm flipH="1">
                            <a:off x="1722" y="3408"/>
                            <a:ext cx="44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2" name="Line 101"/>
                        <wps:cNvCnPr/>
                        <wps:spPr bwMode="auto">
                          <a:xfrm flipH="1" flipV="1">
                            <a:off x="282" y="3144"/>
                            <a:ext cx="1440" cy="2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3" name="Line 102"/>
                        <wps:cNvCnPr/>
                        <wps:spPr bwMode="auto">
                          <a:xfrm flipH="1">
                            <a:off x="1722" y="2226"/>
                            <a:ext cx="44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4" name="Line 103"/>
                        <wps:cNvCnPr/>
                        <wps:spPr bwMode="auto">
                          <a:xfrm flipH="1">
                            <a:off x="282" y="2226"/>
                            <a:ext cx="1440"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5" name="Line 104"/>
                        <wps:cNvCnPr/>
                        <wps:spPr bwMode="auto">
                          <a:xfrm flipH="1">
                            <a:off x="900" y="2652"/>
                            <a:ext cx="6546"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6" name="Line 105"/>
                        <wps:cNvCnPr/>
                        <wps:spPr bwMode="auto">
                          <a:xfrm flipH="1">
                            <a:off x="900" y="2982"/>
                            <a:ext cx="6546"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7" name="Text Box 106"/>
                        <wps:cNvSpPr txBox="1">
                          <a:spLocks noChangeArrowheads="1"/>
                        </wps:cNvSpPr>
                        <wps:spPr bwMode="auto">
                          <a:xfrm>
                            <a:off x="90" y="3912"/>
                            <a:ext cx="7794" cy="9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5578" w:rsidRDefault="00415578" w:rsidP="00BF3F12">
                              <w:pPr>
                                <w:rPr>
                                  <w:rFonts w:ascii="Arial" w:hAnsi="Arial"/>
                                  <w:sz w:val="28"/>
                                  <w:szCs w:val="28"/>
                                </w:rPr>
                              </w:pPr>
                              <w:r>
                                <w:rPr>
                                  <w:rFonts w:ascii="Arial" w:hAnsi="Arial"/>
                                  <w:sz w:val="28"/>
                                  <w:szCs w:val="28"/>
                                </w:rPr>
                                <w:t>Условні позначення:</w:t>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t xml:space="preserve"> "гаряча лінія"</w:t>
                              </w:r>
                            </w:p>
                            <w:p w:rsidR="00415578" w:rsidRDefault="00415578" w:rsidP="00BF3F12">
                              <w:pPr>
                                <w:ind w:left="4320" w:firstLine="720"/>
                                <w:rPr>
                                  <w:rFonts w:ascii="Arial" w:hAnsi="Arial"/>
                                  <w:sz w:val="28"/>
                                  <w:szCs w:val="28"/>
                                  <w:lang w:val="uk-UA"/>
                                </w:rPr>
                              </w:pPr>
                              <w:r>
                                <w:rPr>
                                  <w:rFonts w:ascii="Arial" w:hAnsi="Arial"/>
                                  <w:sz w:val="28"/>
                                  <w:szCs w:val="28"/>
                                </w:rPr>
                                <w:t>"холодна лінія</w:t>
                              </w:r>
                            </w:p>
                            <w:p w:rsidR="00415578" w:rsidRDefault="00415578" w:rsidP="00BF3F12">
                              <w:pPr>
                                <w:pStyle w:val="11"/>
                                <w:spacing w:line="288" w:lineRule="auto"/>
                                <w:jc w:val="center"/>
                                <w:rPr>
                                  <w:b/>
                                  <w:sz w:val="28"/>
                                  <w:lang w:val="uk-UA"/>
                                </w:rPr>
                              </w:pPr>
                              <w:r>
                                <w:rPr>
                                  <w:sz w:val="28"/>
                                </w:rPr>
                                <w:t xml:space="preserve">Рис. </w:t>
                              </w:r>
                              <w:r>
                                <w:rPr>
                                  <w:sz w:val="28"/>
                                  <w:lang w:val="uk-UA"/>
                                </w:rPr>
                                <w:t>9</w:t>
                              </w:r>
                              <w:r>
                                <w:rPr>
                                  <w:sz w:val="28"/>
                                </w:rPr>
                                <w:t>.2.</w:t>
                              </w:r>
                              <w:r>
                                <w:rPr>
                                  <w:b/>
                                  <w:sz w:val="28"/>
                                </w:rPr>
                                <w:t xml:space="preserve"> Розділення потоків на складі на підставі методу Парето</w:t>
                              </w:r>
                            </w:p>
                            <w:p w:rsidR="00415578" w:rsidRDefault="00415578" w:rsidP="00BF3F12">
                              <w:pPr>
                                <w:ind w:left="4320" w:firstLine="720"/>
                                <w:rPr>
                                  <w:rFonts w:ascii="Arial" w:hAnsi="Arial"/>
                                  <w:sz w:val="28"/>
                                  <w:szCs w:val="28"/>
                                </w:rPr>
                              </w:pPr>
                              <w:r>
                                <w:rPr>
                                  <w:rFonts w:ascii="Arial" w:hAnsi="Arial"/>
                                  <w:sz w:val="28"/>
                                  <w:szCs w:val="28"/>
                                </w:rPr>
                                <w:t>"</w:t>
                              </w:r>
                            </w:p>
                            <w:p w:rsidR="00415578" w:rsidRDefault="00415578" w:rsidP="000A580F">
                              <w:pPr>
                                <w:pStyle w:val="7"/>
                                <w:numPr>
                                  <w:ilvl w:val="6"/>
                                  <w:numId w:val="29"/>
                                </w:numPr>
                                <w:ind w:left="2916"/>
                                <w:rPr>
                                  <w:rFonts w:ascii="Arial" w:hAnsi="Arial"/>
                                  <w:sz w:val="28"/>
                                  <w:szCs w:val="28"/>
                                </w:rPr>
                              </w:pPr>
                            </w:p>
                          </w:txbxContent>
                        </wps:txbx>
                        <wps:bodyPr rot="0" vert="horz" wrap="square" lIns="91440" tIns="45720" rIns="91440" bIns="45720" anchor="t" anchorCtr="0" upright="1">
                          <a:noAutofit/>
                        </wps:bodyPr>
                      </wps:wsp>
                      <wps:wsp>
                        <wps:cNvPr id="1878" name="Line 107"/>
                        <wps:cNvCnPr/>
                        <wps:spPr bwMode="auto">
                          <a:xfrm>
                            <a:off x="3039" y="4146"/>
                            <a:ext cx="1917"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9" name="Line 108"/>
                        <wps:cNvCnPr/>
                        <wps:spPr bwMode="auto">
                          <a:xfrm>
                            <a:off x="3039" y="4422"/>
                            <a:ext cx="191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855" o:spid="_x0000_s1754" style="position:absolute;left:0;text-align:left;margin-left:57.2pt;margin-top:33.35pt;width:401.4pt;height:297.1pt;z-index:252466176;mso-position-horizontal-relative:text;mso-position-vertical-relative:text" coordsize="8028,4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">
                <v:shape id="Text Box 85" o:spid="_x0000_s1755" type="#_x0000_t202" style="position:absolute;left:90;width:7794;height: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dc7MUA&#10;AADdAAAADwAAAGRycy9kb3ducmV2LnhtbERPTUvDQBC9C/6HZQpeit2oNaZpNkUEpb1pW+x1yE6T&#10;YHY27q5p/PduoeBtHu9zitVoOjGQ861lBXezBARxZXXLtYL97vU2A+EDssbOMin4JQ+r8vqqwFzb&#10;E3/QsA21iCHsc1TQhNDnUvqqIYN+ZnviyB2tMxgidLXUDk8x3HTyPklSabDl2NBgTy8NVV/bH6Mg&#10;m6+Hg988vH9W6bFbhOnT8PbtlLqZjM9LEIHG8C++uNc6zs8eUzh/E0+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1zsxQAAAN0AAAAPAAAAAAAAAAAAAAAAAJgCAABkcnMv&#10;ZG93bnJldi54bWxQSwUGAAAAAAQABAD1AAAAigMAAAAA&#10;">
                  <v:textbox>
                    <w:txbxContent>
                      <w:p w:rsidR="00415578" w:rsidRDefault="00415578" w:rsidP="00BF3F12"/>
                    </w:txbxContent>
                  </v:textbox>
                </v:shape>
                <v:line id="Line 86" o:spid="_x0000_s1756" style="position:absolute;visibility:visible;mso-wrap-style:square" from="90,1914" to="7884,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BrHMMAAADdAAAADwAAAGRycy9kb3ducmV2LnhtbERPTWvCQBC9C/0PyxS8mU1btJJmlbYg&#10;ePBiLKXHYXdMQrKzYXersb++Kwje5vE+p1yPthcn8qF1rOApy0EQa2darhV8HTazJYgQkQ32jknB&#10;hQKsVw+TEgvjzrynUxVrkUI4FKigiXEopAy6IYshcwNx4o7OW4wJ+loaj+cUbnv5nOcLabHl1NDg&#10;QJ8N6a76tQqqrT66vxffff987LTeoN9j65WaPo7vbyAijfEuvrm3Js1fzl/h+k06Qa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waxzDAAAA3QAAAA8AAAAAAAAAAAAA&#10;AAAAoQIAAGRycy9kb3ducmV2LnhtbFBLBQYAAAAABAAEAPkAAACRAwAAAAA=&#10;" strokeweight="3pt"/>
                <v:rect id="Rectangle 87" o:spid="_x0000_s1757" style="position:absolute;left:7764;top:666;width:26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N9Y8YA&#10;AADdAAAADwAAAGRycy9kb3ducmV2LnhtbESPT2vCQBDF74LfYRmhN921rUGjq5SCUGh78A94HbJj&#10;EszOxuyq6bfvHAq9zfDevPeb1ab3jbpTF+vAFqYTA4q4CK7m0sLxsB3PQcWE7LAJTBZ+KMJmPRys&#10;MHfhwTu671OpJIRjjhaqlNpc61hU5DFOQkss2jl0HpOsXaldhw8J941+NibTHmuWhgpbeq+ouOxv&#10;3gJmr+76fX75OnzeMlyUvdnOTsbap1H/tgSVqE//5r/rDyf485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N9Y8YAAADdAAAADwAAAAAAAAAAAAAAAACYAgAAZHJz&#10;L2Rvd25yZXYueG1sUEsFBgAAAAAEAAQA9QAAAIsDAAAAAA==&#10;" stroked="f"/>
                <v:rect id="Rectangle 88" o:spid="_x0000_s1758" style="position:absolute;left:7764;top:2508;width:264;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Y+MIA&#10;AADdAAAADwAAAGRycy9kb3ducmV2LnhtbERPS4vCMBC+C/sfwizsTZN1tWg1iiwIC+rBB3gdmrEt&#10;NpNuE7X+eyMI3ubje8503tpKXKnxpWMN3z0FgjhzpuRcw2G/7I5A+IBssHJMGu7kYT776EwxNe7G&#10;W7ruQi5iCPsUNRQh1KmUPivIou+5mjhyJ9dYDBE2uTQN3mK4rWRfqURaLDk2FFjTb0HZeXexGjAZ&#10;mP/N6We9X10SHOetWg6PSuuvz3YxARGoDW/xy/1n4vzRcAzPb+IJ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j9j4wgAAAN0AAAAPAAAAAAAAAAAAAAAAAJgCAABkcnMvZG93&#10;bnJldi54bWxQSwUGAAAAAAQABAD1AAAAhwMAAAAA&#10;" stroked="f"/>
                <v:rect id="Rectangle 89" o:spid="_x0000_s1759" style="position:absolute;top:2508;width:282;height: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72MYA&#10;AADdAAAADwAAAGRycy9kb3ducmV2LnhtbESPT2vCQBDF7wW/wzKCt7qrtsGmriKCUGh78A94HbJj&#10;EszOxuyq6bfvHAq9zfDevPebxar3jbpTF+vAFiZjA4q4CK7m0sLxsH2eg4oJ2WETmCz8UITVcvC0&#10;wNyFB+/ovk+lkhCOOVqoUmpzrWNRkcc4Di2xaOfQeUyydqV2HT4k3Dd6akymPdYsDRW2tKmouOxv&#10;3gJmL+76fZ59HT5vGb6Vvdm+noy1o2G/fgeVqE//5r/rDyf480z4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m72MYAAADdAAAADwAAAAAAAAAAAAAAAACYAgAAZHJz&#10;L2Rvd25yZXYueG1sUEsFBgAAAAAEAAQA9QAAAIsDAAAAAA==&#10;" stroked="f"/>
                <v:line id="Line 90" o:spid="_x0000_s1760" style="position:absolute;flip:x y;visibility:visible;mso-wrap-style:square" from="6060,348" to="7554,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QwjsQAAADdAAAADwAAAGRycy9kb3ducmV2LnhtbERPTWvCQBC9C/0PyxS86SY9hBhdpQiF&#10;Hrxoi14n2Wk2NTubZNcY/323UOhtHu9zNrvJtmKkwTeOFaTLBARx5XTDtYLPj7dFDsIHZI2tY1Lw&#10;IA+77dNsg4V2dz7SeAq1iCHsC1RgQugKKX1lyKJfuo44cl9usBgiHGqpB7zHcNvKlyTJpMWGY4PB&#10;jvaGquvpZhWM5S39Ph+OV19e+lWZm35/6DOl5s/T6xpEoCn8i//c7zrOz7MUfr+JJ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NDCOxAAAAN0AAAAPAAAAAAAAAAAA&#10;AAAAAKECAABkcnMvZG93bnJldi54bWxQSwUGAAAAAAQABAD5AAAAkgMAAAAA&#10;">
                  <v:stroke endarrow="block"/>
                </v:line>
                <v:line id="Line 91" o:spid="_x0000_s1761" style="position:absolute;flip:x;visibility:visible;mso-wrap-style:square" from="438,348" to="6060,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MDQcYAAADdAAAADwAAAGRycy9kb3ducmV2LnhtbESPQWvCQBCF74X+h2UKXoJuqiA2uhGt&#10;CkLpodaDxyE7TUKzsyE7xvTfd4VCbzO89715s1oPrlE9daH2bOB5koIiLrytuTRw/jyMF6CCIFts&#10;PJOBHwqwzh8fVphZf+MP6k9SqhjCIUMDlUibaR2KihyGiW+Jo/blO4cS167UtsNbDHeNnqbpXDus&#10;OV6osKXXiorv09XFGod33s1mydbpJHmh/UXeUi3GjJ6GzRKU0CD/5j/6aCO3mE/h/k0cQe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TA0HGAAAA3QAAAA8AAAAAAAAA&#10;AAAAAAAAoQIAAGRycy9kb3ducmV2LnhtbFBLBQYAAAAABAAEAPkAAACUAwAAAAA=&#10;">
                  <v:stroke endarrow="block"/>
                </v:line>
                <v:line id="Line 92" o:spid="_x0000_s1762" style="position:absolute;visibility:visible;mso-wrap-style:square" from="438,348" to="438,1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a8MAAADdAAAADwAAAGRycy9kb3ducmV2LnhtbERPS2sCMRC+C/0PYQreNGsFH1ujlC6C&#10;ByuopefpZrpZupksm7jGf28KQm/z8T1ntYm2ET11vnasYDLOQBCXTtdcKfg8b0cLED4ga2wck4Ib&#10;edisnwYrzLW78pH6U6hECmGfowITQptL6UtDFv3YtcSJ+3GdxZBgV0nd4TWF20a+ZNlMWqw5NRhs&#10;6d1Q+Xu6WAVzUxzlXBb786Ho68kyfsSv76VSw+f49goiUAz/4od7p9P8xWwKf9+kE+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xPmvDAAAA3QAAAA8AAAAAAAAAAAAA&#10;AAAAoQIAAGRycy9kb3ducmV2LnhtbFBLBQYAAAAABAAEAPkAAACRAwAAAAA=&#10;">
                  <v:stroke endarrow="block"/>
                </v:line>
                <v:line id="Line 93" o:spid="_x0000_s1763" style="position:absolute;visibility:visible;mso-wrap-style:square" from="438,1506" to="6150,1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imH8MAAADdAAAADwAAAGRycy9kb3ducmV2LnhtbERPS2sCMRC+C/0PYQreNGsRH1ujlC6C&#10;ByuopefpZrpZupksm7jGf28KQm/z8T1ntYm2ET11vnasYDLOQBCXTtdcKfg8b0cLED4ga2wck4Ib&#10;edisnwYrzLW78pH6U6hECmGfowITQptL6UtDFv3YtcSJ+3GdxZBgV0nd4TWF20a+ZNlMWqw5NRhs&#10;6d1Q+Xu6WAVzUxzlXBb786Ho68kyfsSv76VSw+f49goiUAz/4od7p9P8xWwKf9+kE+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Yph/DAAAA3QAAAA8AAAAAAAAAAAAA&#10;AAAAoQIAAGRycy9kb3ducmV2LnhtbFBLBQYAAAAABAAEAPkAAACRAwAAAAA=&#10;">
                  <v:stroke endarrow="block"/>
                </v:line>
                <v:line id="Line 94" o:spid="_x0000_s1764" style="position:absolute;flip:y;visibility:visible;mso-wrap-style:square" from="6150,1248" to="7554,1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qbNcYAAADdAAAADwAAAGRycy9kb3ducmV2LnhtbESPQWvCQBCF70L/wzKFXkLdWDFo6iq1&#10;KhRKD1UPHofsNAnNzobsVOO/dwuCtxne+968mS9716gTdaH2bGA0TEERF97WXBo47LfPU1BBkC02&#10;nsnAhQIsFw+DOebWn/mbTjspVQzhkKOBSqTNtQ5FRQ7D0LfEUfvxnUOJa1dq2+E5hrtGv6Rpph3W&#10;HC9U2NJ7RcXv7s/FGtsvXo/HycrpJJnR5iifqRZjnh77t1dQQr3czTf6w0Zumk3g/5s4gl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6mzXGAAAA3QAAAA8AAAAAAAAA&#10;AAAAAAAAoQIAAGRycy9kb3ducmV2LnhtbFBLBQYAAAAABAAEAPkAAACUAwAAAAA=&#10;">
                  <v:stroke endarrow="block"/>
                </v:line>
                <v:line id="Line 95" o:spid="_x0000_s1765" style="position:absolute;flip:x y;visibility:visible;mso-wrap-style:square" from="5322,510" to="755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4F8EAAADdAAAADwAAAGRycy9kb3ducmV2LnhtbERPS4vCMBC+L/gfwgh7W1P3UEo1iq+i&#10;11Uv3oZm7MNmUpuo9d9vBMHbfHzPmc5704g7da6yrGA8ikAQ51ZXXCg4HrKfBITzyBoby6TgSQ7m&#10;s8HXFFNtH/xH970vRAhhl6KC0vs2ldLlJRl0I9sSB+5sO4M+wK6QusNHCDeN/I2iWBqsODSU2NKq&#10;pPyyvxkF503dJ9k1ux239eJ6Wm7r9bhYK/U97BcTEJ56/xG/3Tsd5idxDK9vwgly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AjgXwQAAAN0AAAAPAAAAAAAAAAAAAAAA&#10;AKECAABkcnMvZG93bnJldi54bWxQSwUGAAAAAAQABAD5AAAAjwMAAAAA&#10;" strokeweight="2.25pt">
                  <v:stroke endarrow="block"/>
                </v:line>
                <v:line id="Line 96" o:spid="_x0000_s1766" style="position:absolute;visibility:visible;mso-wrap-style:square" from="5322,510" to="5322,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ZE/cUAAADdAAAADwAAAGRycy9kb3ducmV2LnhtbERPTWvCQBC9F/wPywi9iG5SS5ToKqVF&#10;qAVta8XzkB2T0OxsyK6a+Ou7gtDbPN7nzJetqcSZGldaVhCPIhDEmdUl5wr2P6vhFITzyBory6Sg&#10;IwfLRe9hjqm2F/6m887nIoSwS1FB4X2dSumyggy6ka2JA3e0jUEfYJNL3eAlhJtKPkVRIg2WHBoK&#10;rOm1oOx3dzIKPuj6lqwHnxt89vHXoRsP4q7cKvXYb19mIDy1/l98d7/rMH+aTOD2TTh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ZE/cUAAADdAAAADwAAAAAAAAAA&#10;AAAAAAChAgAAZHJzL2Rvd25yZXYueG1sUEsFBgAAAAAEAAQA+QAAAJMDAAAAAA==&#10;" strokeweight="2.25pt">
                  <v:stroke endarrow="block"/>
                </v:line>
                <v:line id="Line 97" o:spid="_x0000_s1767" style="position:absolute;flip:y;visibility:visible;mso-wrap-style:square" from="5322,1068" to="7554,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XJWsUAAADdAAAADwAAAGRycy9kb3ducmV2LnhtbESPQWvCQBCF70L/wzIFL1I3EZpKdJUi&#10;tIReRC30OmTHbDA7G7JbTf995yB4m+G9ee+b9Xb0nbrSENvABvJ5Boq4DrblxsD36eNlCSomZItd&#10;YDLwRxG2m6fJGksbbnyg6zE1SkI4lmjApdSXWsfakcc4Dz2xaOcweEyyDo22A94k3Hd6kWWF9tiy&#10;NDjsaeeovhx/vYEi379W1cnFzx1dUvv1495muTNm+jy+r0AlGtPDfL+urOAvC8GVb2QE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4XJWsUAAADdAAAADwAAAAAAAAAA&#10;AAAAAAChAgAAZHJzL2Rvd25yZXYueG1sUEsFBgAAAAAEAAQA+QAAAJMDAAAAAA==&#10;" strokeweight="2.25pt">
                  <v:stroke endarrow="block"/>
                </v:line>
                <v:line id="Line 98" o:spid="_x0000_s1768" style="position:absolute;flip:x y;visibility:visible;mso-wrap-style:square" from="6150,2226" to="7446,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I8iMQAAADdAAAADwAAAGRycy9kb3ducmV2LnhtbERPS2vCQBC+C/0PyxR60409hJi6ShEK&#10;PXjxgV4n2Wk2NTubZNeY/vuuIHibj+85y/VoGzFQ72vHCuazBARx6XTNlYLj4WuagfABWWPjmBT8&#10;kYf16mWyxFy7G+9o2IdKxBD2OSowIbS5lL40ZNHPXEscuR/XWwwR9pXUPd5iuG3ke5Kk0mLNscFg&#10;SxtD5WV/tQqG4jr/PW13F1+cu0WRmW6z7VKl3l7Hzw8QgcbwFD/c3zrOz9IF3L+JJ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QjyIxAAAAN0AAAAPAAAAAAAAAAAA&#10;AAAAAKECAABkcnMvZG93bnJldi54bWxQSwUGAAAAAAQABAD5AAAAkgMAAAAA&#10;">
                  <v:stroke endarrow="block"/>
                </v:line>
                <v:line id="Line 99" o:spid="_x0000_s1769" style="position:absolute;flip:x;visibility:visible;mso-wrap-style:square" from="6150,3144" to="7446,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SucMYAAADdAAAADwAAAGRycy9kb3ducmV2LnhtbESPT0vDQBDF74LfYRnBSzAbLdQ2Zlv8&#10;00JBPFh78DhkxySYnQ3ZsU2/vXMQvM1j3u/Nm2o9hd4caUxdZAe3eQGGuI6+48bB4WN7swCTBNlj&#10;H5kcnCnBenV5UWHp44nf6biXxmgIpxIdtCJDaW2qWwqY8jgQ6+4rjgFF5dhYP+JJw0Nv74pibgN2&#10;rBdaHOi5pfp7/xO0xvaNX2az7CnYLFvS5lNeCyvOXV9Njw9ghCb5N//RO6/c4l776zc6gl3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UrnDGAAAA3QAAAA8AAAAAAAAA&#10;AAAAAAAAoQIAAGRycy9kb3ducmV2LnhtbFBLBQYAAAAABAAEAPkAAACUAwAAAAA=&#10;">
                  <v:stroke endarrow="block"/>
                </v:line>
                <v:line id="Line 100" o:spid="_x0000_s1770" style="position:absolute;flip:x;visibility:visible;mso-wrap-style:square" from="1722,3408" to="6150,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gL68YAAADdAAAADwAAAGRycy9kb3ducmV2LnhtbESPT2vCQBDF74V+h2UKXkLdqGDT6Cqt&#10;f6AgHmp78DhkxySYnQ3ZUdNv3y0Ivc3w3u/Nm/myd426UhdqzwZGwxQUceFtzaWB76/tcwYqCLLF&#10;xjMZ+KEAy8Xjwxxz62/8SdeDlCqGcMjRQCXS5lqHoiKHYehb4qidfOdQ4tqV2nZ4i+Gu0eM0nWqH&#10;NccLFba0qqg4Hy4u1tjueT2ZJO9OJ8krbY6yS7UYM3jq32aghHr5N9/pDxu57GUEf9/EE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YC+vGAAAA3QAAAA8AAAAAAAAA&#10;AAAAAAAAoQIAAGRycy9kb3ducmV2LnhtbFBLBQYAAAAABAAEAPkAAACUAwAAAAA=&#10;">
                  <v:stroke endarrow="block"/>
                </v:line>
                <v:line id="Line 101" o:spid="_x0000_s1771" style="position:absolute;flip:x y;visibility:visible;mso-wrap-style:square" from="282,3144" to="1722,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84JMQAAADdAAAADwAAAGRycy9kb3ducmV2LnhtbERPPW/CMBDdkfofrKvUDRwYaJrioAqp&#10;UgcWKGrXS3zEIfE5iU1I/31dqRLbPb3P22wn24qRBl87VrBcJCCIS6drrhScPt/nKQgfkDW2jknB&#10;D3nY5g+zDWba3fhA4zFUIoawz1CBCaHLpPSlIYt+4TriyJ3dYDFEOFRSD3iL4baVqyRZS4s1xwaD&#10;He0Mlc3xahWMxXV5+dofGl989y9Favrdvl8r9fQ4vb2CCDSFu/jf/aHj/PR5BX/fxBN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PzgkxAAAAN0AAAAPAAAAAAAAAAAA&#10;AAAAAKECAABkcnMvZG93bnJldi54bWxQSwUGAAAAAAQABAD5AAAAkgMAAAAA&#10;">
                  <v:stroke endarrow="block"/>
                </v:line>
                <v:line id="Line 102" o:spid="_x0000_s1772" style="position:absolute;flip:x;visibility:visible;mso-wrap-style:square" from="1722,2226" to="6150,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YwB8YAAADdAAAADwAAAGRycy9kb3ducmV2LnhtbESPQWvCQBCF70L/wzIFL6Fu2oDa1FXa&#10;qiCIh6qHHofsNAnNzobsqOm/7wqCtxne+968mS1616gzdaH2bOB5lIIiLrytuTRwPKyfpqCCIFts&#10;PJOBPwqwmD8MZphbf+EvOu+lVDGEQ44GKpE21zoUFTkMI98SR+3Hdw4lrl2pbYeXGO4a/ZKmY+2w&#10;5nihwpY+Kyp+9ycXa6x3vMyy5MPpJHml1bdsUy3GDB/79zdQQr3czTd6YyM3nWRw/SaOoO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GMAfGAAAA3QAAAA8AAAAAAAAA&#10;AAAAAAAAoQIAAGRycy9kb3ducmV2LnhtbFBLBQYAAAAABAAEAPkAAACUAwAAAAA=&#10;">
                  <v:stroke endarrow="block"/>
                </v:line>
                <v:line id="Line 103" o:spid="_x0000_s1773" style="position:absolute;flip:x;visibility:visible;mso-wrap-style:square" from="282,2226" to="1722,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c8YAAADdAAAADwAAAGRycy9kb3ducmV2LnhtbESPQWvCQBCF70L/wzIFL0E3rVJt6iqt&#10;VhCkB7WHHofsNAnNzobsqOm/dwXB2wzvfW/ezBadq9WJ2lB5NvA0TEER595WXBj4PqwHU1BBkC3W&#10;nsnAPwVYzB96M8ysP/OOTnspVAzhkKGBUqTJtA55SQ7D0DfEUfv1rUOJa1to2+I5hrtaP6fpi3ZY&#10;cbxQYkPLkvK//dHFGusvXo1GyYfTSfJKnz+yTbUY03/s3t9ACXVyN9/ojY3cdDKG6zdxBD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vqHPGAAAA3QAAAA8AAAAAAAAA&#10;AAAAAAAAoQIAAGRycy9kb3ducmV2LnhtbFBLBQYAAAAABAAEAPkAAACUAwAAAAA=&#10;">
                  <v:stroke endarrow="block"/>
                </v:line>
                <v:line id="Line 104" o:spid="_x0000_s1774" style="position:absolute;flip:x;visibility:visible;mso-wrap-style:square" from="900,2652" to="7446,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3wGcIAAADdAAAADwAAAGRycy9kb3ducmV2LnhtbERPS4vCMBC+C/6HMMJeZE274INqlEVQ&#10;ihexCnsdmrEpNpPSZLX77zeC4G0+vuesNr1txJ06XztWkE4SEMSl0zVXCi7n3ecChA/IGhvHpOCP&#10;PGzWw8EKM+0efKJ7ESoRQ9hnqMCE0GZS+tKQRT9xLXHkrq6zGCLsKqk7fMRw28ivJJlJizXHBoMt&#10;bQ2Vt+LXKpilx2men43fb+kW6sOPmY9To9THqP9eggjUh7f45c51nL+YT+H5TTxB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3wGcIAAADdAAAADwAAAAAAAAAAAAAA&#10;AAChAgAAZHJzL2Rvd25yZXYueG1sUEsFBgAAAAAEAAQA+QAAAJADAAAAAA==&#10;" strokeweight="2.25pt">
                  <v:stroke endarrow="block"/>
                </v:line>
                <v:line id="Line 105" o:spid="_x0000_s1775" style="position:absolute;flip:x;visibility:visible;mso-wrap-style:square" from="900,2982" to="7446,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9ubsIAAADdAAAADwAAAGRycy9kb3ducmV2LnhtbERPS4vCMBC+C/sfwgheRNMuWKUaZRF2&#10;KXsRH+B1aMam2ExKk9X67zeC4G0+vuesNr1txI06XztWkE4TEMSl0zVXCk7H78kChA/IGhvHpOBB&#10;Hjbrj8EKc+3uvKfbIVQihrDPUYEJoc2l9KUhi37qWuLIXVxnMUTYVVJ3eI/htpGfSZJJizXHBoMt&#10;bQ2V18OfVZClu1lRHI3/2dI11L9nMx+nRqnRsP9aggjUh7f45S50nL+YZ/D8Jp4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9ubsIAAADdAAAADwAAAAAAAAAAAAAA&#10;AAChAgAAZHJzL2Rvd25yZXYueG1sUEsFBgAAAAAEAAQA+QAAAJADAAAAAA==&#10;" strokeweight="2.25pt">
                  <v:stroke endarrow="block"/>
                </v:line>
                <v:shape id="Text Box 106" o:spid="_x0000_s1776" type="#_x0000_t202" style="position:absolute;left:90;top:3912;width:7794;height: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r7XsMA&#10;AADdAAAADwAAAGRycy9kb3ducmV2LnhtbERP22rCQBB9F/yHZQp9Ed0o1aRpNqKFFl+9fMAkOyah&#10;2dmQXU38+26h4NscznWy7WhacafeNZYVLBcRCOLS6oYrBZfz1zwB4TyyxtYyKXiQg20+nWSYajvw&#10;ke4nX4kQwi5FBbX3XSqlK2sy6Ba2Iw7c1fYGfYB9JXWPQwg3rVxF0UYabDg01NjRZ03lz+lmFFwP&#10;w2z9PhTf/hIf3zZ7bOLCPpR6fRl3HyA8jf4p/ncfdJifxDH8fRNO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r7XsMAAADdAAAADwAAAAAAAAAAAAAAAACYAgAAZHJzL2Rv&#10;d25yZXYueG1sUEsFBgAAAAAEAAQA9QAAAIgDAAAAAA==&#10;" stroked="f">
                  <v:textbox>
                    <w:txbxContent>
                      <w:p w:rsidR="00415578" w:rsidRDefault="00415578" w:rsidP="00BF3F12">
                        <w:pPr>
                          <w:rPr>
                            <w:rFonts w:ascii="Arial" w:hAnsi="Arial"/>
                            <w:sz w:val="28"/>
                            <w:szCs w:val="28"/>
                          </w:rPr>
                        </w:pPr>
                        <w:r>
                          <w:rPr>
                            <w:rFonts w:ascii="Arial" w:hAnsi="Arial"/>
                            <w:sz w:val="28"/>
                            <w:szCs w:val="28"/>
                          </w:rPr>
                          <w:t>Условні позначення:</w:t>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t xml:space="preserve"> "гаряча лінія"</w:t>
                        </w:r>
                      </w:p>
                      <w:p w:rsidR="00415578" w:rsidRDefault="00415578" w:rsidP="00BF3F12">
                        <w:pPr>
                          <w:ind w:left="4320" w:firstLine="720"/>
                          <w:rPr>
                            <w:rFonts w:ascii="Arial" w:hAnsi="Arial"/>
                            <w:sz w:val="28"/>
                            <w:szCs w:val="28"/>
                            <w:lang w:val="uk-UA"/>
                          </w:rPr>
                        </w:pPr>
                        <w:r>
                          <w:rPr>
                            <w:rFonts w:ascii="Arial" w:hAnsi="Arial"/>
                            <w:sz w:val="28"/>
                            <w:szCs w:val="28"/>
                          </w:rPr>
                          <w:t>"холодна лінія</w:t>
                        </w:r>
                      </w:p>
                      <w:p w:rsidR="00415578" w:rsidRDefault="00415578" w:rsidP="00BF3F12">
                        <w:pPr>
                          <w:pStyle w:val="11"/>
                          <w:spacing w:line="288" w:lineRule="auto"/>
                          <w:jc w:val="center"/>
                          <w:rPr>
                            <w:b/>
                            <w:sz w:val="28"/>
                            <w:lang w:val="uk-UA"/>
                          </w:rPr>
                        </w:pPr>
                        <w:r>
                          <w:rPr>
                            <w:sz w:val="28"/>
                          </w:rPr>
                          <w:t xml:space="preserve">Рис. </w:t>
                        </w:r>
                        <w:r>
                          <w:rPr>
                            <w:sz w:val="28"/>
                            <w:lang w:val="uk-UA"/>
                          </w:rPr>
                          <w:t>9</w:t>
                        </w:r>
                        <w:r>
                          <w:rPr>
                            <w:sz w:val="28"/>
                          </w:rPr>
                          <w:t>.2.</w:t>
                        </w:r>
                        <w:r>
                          <w:rPr>
                            <w:b/>
                            <w:sz w:val="28"/>
                          </w:rPr>
                          <w:t xml:space="preserve"> Розділення потоків на складі на підставі методу Парето</w:t>
                        </w:r>
                      </w:p>
                      <w:p w:rsidR="00415578" w:rsidRDefault="00415578" w:rsidP="00BF3F12">
                        <w:pPr>
                          <w:ind w:left="4320" w:firstLine="720"/>
                          <w:rPr>
                            <w:rFonts w:ascii="Arial" w:hAnsi="Arial"/>
                            <w:sz w:val="28"/>
                            <w:szCs w:val="28"/>
                          </w:rPr>
                        </w:pPr>
                        <w:r>
                          <w:rPr>
                            <w:rFonts w:ascii="Arial" w:hAnsi="Arial"/>
                            <w:sz w:val="28"/>
                            <w:szCs w:val="28"/>
                          </w:rPr>
                          <w:t>"</w:t>
                        </w:r>
                      </w:p>
                      <w:p w:rsidR="00415578" w:rsidRDefault="00415578" w:rsidP="000A580F">
                        <w:pPr>
                          <w:pStyle w:val="7"/>
                          <w:numPr>
                            <w:ilvl w:val="6"/>
                            <w:numId w:val="29"/>
                          </w:numPr>
                          <w:ind w:left="2916"/>
                          <w:rPr>
                            <w:rFonts w:ascii="Arial" w:hAnsi="Arial"/>
                            <w:sz w:val="28"/>
                            <w:szCs w:val="28"/>
                          </w:rPr>
                        </w:pPr>
                      </w:p>
                    </w:txbxContent>
                  </v:textbox>
                </v:shape>
                <v:line id="Line 107" o:spid="_x0000_s1777" style="position:absolute;visibility:visible;mso-wrap-style:square" from="3039,4146" to="4956,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GUsgAAADdAAAADwAAAGRycy9kb3ducmV2LnhtbESPT2vCQBDF7wW/wzIFL1I3qcVKdBWx&#10;CLXQf7Z4HrLTJJidDdmtJn5651DobYb35r3fLFadq9WJ2lB5NpCOE1DEubcVFwa+v7Z3M1AhIlus&#10;PZOBngKsloObBWbWn/mTTvtYKAnhkKGBMsYm0zrkJTkMY98Qi/bjW4dR1rbQtsWzhLta3yfJVDus&#10;WBpKbGhTUn7c/zoDL3R5mu5G76/4ENOPQz8ZpX31ZszwtlvPQUXq4r/57/rZCv7sUXDlGxlBL6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BGUsgAAADdAAAADwAAAAAA&#10;AAAAAAAAAAChAgAAZHJzL2Rvd25yZXYueG1sUEsFBgAAAAAEAAQA+QAAAJYDAAAAAA==&#10;" strokeweight="2.25pt">
                  <v:stroke endarrow="block"/>
                </v:line>
                <v:line id="Line 108" o:spid="_x0000_s1778" style="position:absolute;visibility:visible;mso-wrap-style:square" from="3039,4422" to="4956,4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CfXMMAAADdAAAADwAAAGRycy9kb3ducmV2LnhtbERPTWvCQBC9F/oflin0Vjd6aEzqKqVB&#10;6KEKaul5mh2zwexsyG7j9t+7guBtHu9zFqtoOzHS4FvHCqaTDARx7XTLjYLvw/plDsIHZI2dY1Lw&#10;Tx5Wy8eHBZbanXlH4z40IoWwL1GBCaEvpfS1IYt+4nrixB3dYDEkODRSD3hO4baTsyx7lRZbTg0G&#10;e/owVJ/2f1ZBbqqdzGX1ddhWYzst4ib+/BZKPT/F9zcQgWK4i2/uT53mz/MCrt+kE+Ty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An1zDAAAA3QAAAA8AAAAAAAAAAAAA&#10;AAAAoQIAAGRycy9kb3ducmV2LnhtbFBLBQYAAAAABAAEAPkAAACRAwAAAAA=&#10;">
                  <v:stroke endarrow="block"/>
                </v:line>
                <w10:wrap type="topAndBottom"/>
              </v:group>
            </w:pict>
          </mc:Fallback>
        </mc:AlternateContent>
      </w:r>
    </w:p>
    <w:p w:rsidR="00BF3F12" w:rsidRPr="00902BC0" w:rsidRDefault="00BF3F12" w:rsidP="00902BC0">
      <w:pPr>
        <w:pStyle w:val="11"/>
        <w:spacing w:line="288" w:lineRule="auto"/>
        <w:rPr>
          <w:noProof w:val="0"/>
          <w:sz w:val="28"/>
          <w:lang w:val="uk-UA"/>
        </w:rPr>
      </w:pPr>
      <w:r w:rsidRPr="00902BC0">
        <w:rPr>
          <w:noProof w:val="0"/>
          <w:sz w:val="28"/>
          <w:lang w:val="uk-UA"/>
        </w:rPr>
        <w:t>Організація в одному місці приймання і відправлення буде істотно ускладнена, якщо тип і розміри прибуваючих і транспорту, що відправляється зі складу, різні.</w:t>
      </w:r>
    </w:p>
    <w:p w:rsidR="00BF3F12" w:rsidRPr="00902BC0" w:rsidRDefault="00BF3F12" w:rsidP="00902BC0">
      <w:pPr>
        <w:pStyle w:val="11"/>
        <w:spacing w:line="288" w:lineRule="auto"/>
        <w:jc w:val="center"/>
        <w:rPr>
          <w:sz w:val="28"/>
          <w:lang w:val="uk-UA"/>
        </w:rPr>
      </w:pPr>
    </w:p>
    <w:p w:rsidR="00BF3F12" w:rsidRPr="00902BC0" w:rsidRDefault="00BF3F12" w:rsidP="00902BC0">
      <w:pPr>
        <w:pStyle w:val="11"/>
        <w:spacing w:line="288" w:lineRule="auto"/>
        <w:rPr>
          <w:noProof w:val="0"/>
          <w:sz w:val="28"/>
          <w:lang w:val="uk-UA"/>
        </w:rPr>
      </w:pPr>
      <w:r w:rsidRPr="00902BC0">
        <w:rPr>
          <w:noProof w:val="0"/>
          <w:sz w:val="28"/>
          <w:lang w:val="uk-UA"/>
        </w:rPr>
        <w:t>Полегшити організацію сполученої ділянки може поділ за часом операцій надходження і відправлення.</w:t>
      </w:r>
    </w:p>
    <w:p w:rsidR="00BF3F12" w:rsidRPr="00902BC0" w:rsidRDefault="00BF3F12" w:rsidP="00902BC0">
      <w:pPr>
        <w:pStyle w:val="af6"/>
        <w:spacing w:line="288" w:lineRule="auto"/>
        <w:rPr>
          <w:b w:val="0"/>
          <w:i/>
          <w:noProof w:val="0"/>
          <w:sz w:val="28"/>
          <w:lang w:val="uk-UA"/>
        </w:rPr>
      </w:pPr>
      <w:bookmarkStart w:id="17" w:name="_Toc23072632"/>
      <w:r w:rsidRPr="00902BC0">
        <w:rPr>
          <w:b w:val="0"/>
          <w:i/>
          <w:noProof w:val="0"/>
          <w:sz w:val="28"/>
          <w:lang w:val="uk-UA"/>
        </w:rPr>
        <w:t xml:space="preserve">        Розміщення товарів на </w:t>
      </w:r>
      <w:bookmarkEnd w:id="17"/>
      <w:r w:rsidRPr="00902BC0">
        <w:rPr>
          <w:b w:val="0"/>
          <w:i/>
          <w:noProof w:val="0"/>
          <w:sz w:val="28"/>
          <w:lang w:val="uk-UA"/>
        </w:rPr>
        <w:t>складі [</w:t>
      </w:r>
      <w:r w:rsidRPr="00902BC0">
        <w:rPr>
          <w:b w:val="0"/>
          <w:i/>
          <w:noProof w:val="0"/>
          <w:sz w:val="28"/>
          <w:lang w:val="uk-UA"/>
        </w:rPr>
        <w:fldChar w:fldCharType="begin"/>
      </w:r>
      <w:r w:rsidRPr="00902BC0">
        <w:rPr>
          <w:b w:val="0"/>
          <w:i/>
          <w:noProof w:val="0"/>
          <w:sz w:val="28"/>
          <w:lang w:val="uk-UA"/>
        </w:rPr>
        <w:instrText xml:space="preserve"> REF _Ref394855768 \r \h  \* MERGEFORMAT </w:instrText>
      </w:r>
      <w:r w:rsidRPr="00902BC0">
        <w:rPr>
          <w:b w:val="0"/>
          <w:i/>
          <w:noProof w:val="0"/>
          <w:sz w:val="28"/>
          <w:lang w:val="uk-UA"/>
        </w:rPr>
      </w:r>
      <w:r w:rsidRPr="00902BC0">
        <w:rPr>
          <w:b w:val="0"/>
          <w:i/>
          <w:noProof w:val="0"/>
          <w:sz w:val="28"/>
          <w:lang w:val="uk-UA"/>
        </w:rPr>
        <w:fldChar w:fldCharType="separate"/>
      </w:r>
      <w:r w:rsidR="00FF5AB4">
        <w:rPr>
          <w:b w:val="0"/>
          <w:i/>
          <w:noProof w:val="0"/>
          <w:sz w:val="28"/>
          <w:lang w:val="uk-UA"/>
        </w:rPr>
        <w:t>17</w:t>
      </w:r>
      <w:r w:rsidRPr="00902BC0">
        <w:rPr>
          <w:b w:val="0"/>
          <w:i/>
          <w:noProof w:val="0"/>
          <w:sz w:val="28"/>
          <w:lang w:val="uk-UA"/>
        </w:rPr>
        <w:fldChar w:fldCharType="end"/>
      </w:r>
      <w:r w:rsidRPr="00902BC0">
        <w:rPr>
          <w:b w:val="0"/>
          <w:i/>
          <w:noProof w:val="0"/>
          <w:sz w:val="28"/>
          <w:lang w:val="uk-UA"/>
        </w:rPr>
        <w:t>].</w:t>
      </w:r>
    </w:p>
    <w:p w:rsidR="00BF3F12" w:rsidRPr="00902BC0" w:rsidRDefault="00BF3F12" w:rsidP="00902BC0">
      <w:pPr>
        <w:pStyle w:val="11"/>
        <w:spacing w:line="288" w:lineRule="auto"/>
        <w:rPr>
          <w:noProof w:val="0"/>
          <w:sz w:val="28"/>
          <w:lang w:val="uk-UA"/>
        </w:rPr>
      </w:pPr>
      <w:r w:rsidRPr="00902BC0">
        <w:rPr>
          <w:noProof w:val="0"/>
          <w:sz w:val="28"/>
          <w:lang w:val="uk-UA"/>
        </w:rPr>
        <w:t>Завдання визначення прийнятного варіанта розміщення товарів на складі не є новою для торгівлі і системи матеріально-технічного постачання. Розроблено різні алгоритми, що пропонують вирішувати це завдання за допомогою ЕОМ. Рішення полягає у визначенні оптимальних місць збереження для кожної товарної групи.</w:t>
      </w:r>
    </w:p>
    <w:p w:rsidR="00BF3F12" w:rsidRPr="00902BC0" w:rsidRDefault="00BF3F12" w:rsidP="00902BC0">
      <w:pPr>
        <w:pStyle w:val="11"/>
        <w:spacing w:line="288" w:lineRule="auto"/>
        <w:rPr>
          <w:noProof w:val="0"/>
          <w:sz w:val="28"/>
          <w:lang w:val="uk-UA"/>
        </w:rPr>
      </w:pPr>
      <w:r w:rsidRPr="00902BC0">
        <w:rPr>
          <w:noProof w:val="0"/>
          <w:sz w:val="28"/>
          <w:lang w:val="uk-UA"/>
        </w:rPr>
        <w:t xml:space="preserve">Незважаючи на очевидну перевагу, застосування цих методів стримується необхідністю наявності на складах відповідного </w:t>
      </w:r>
      <w:r w:rsidRPr="00902BC0">
        <w:rPr>
          <w:noProof w:val="0"/>
          <w:sz w:val="28"/>
          <w:lang w:val="uk-UA"/>
        </w:rPr>
        <w:lastRenderedPageBreak/>
        <w:t>програмного забезпечення й обчислювальної техніки, а також спеціально підготовленого персоналу.</w:t>
      </w:r>
    </w:p>
    <w:p w:rsidR="00BF3F12" w:rsidRPr="00902BC0" w:rsidRDefault="00BF3F12" w:rsidP="00902BC0">
      <w:pPr>
        <w:pStyle w:val="11"/>
        <w:spacing w:line="288" w:lineRule="auto"/>
        <w:rPr>
          <w:noProof w:val="0"/>
          <w:sz w:val="28"/>
          <w:lang w:val="uk-UA"/>
        </w:rPr>
      </w:pPr>
      <w:r w:rsidRPr="00902BC0">
        <w:rPr>
          <w:noProof w:val="0"/>
          <w:sz w:val="28"/>
          <w:lang w:val="uk-UA"/>
        </w:rPr>
        <w:t>Названі обмеження можна подолати в результаті застосування методу Парето (20/80), відповідно до якого 20% об'єктів, з якими постійно стикають в діяльності, дають, як правило, 80%-вий результат.</w:t>
      </w:r>
    </w:p>
    <w:p w:rsidR="00BF3F12" w:rsidRPr="00902BC0" w:rsidRDefault="00BF3F12" w:rsidP="00902BC0">
      <w:pPr>
        <w:pStyle w:val="11"/>
        <w:spacing w:line="288" w:lineRule="auto"/>
        <w:rPr>
          <w:noProof w:val="0"/>
          <w:sz w:val="28"/>
          <w:lang w:val="uk-UA"/>
        </w:rPr>
      </w:pPr>
      <w:r w:rsidRPr="00902BC0">
        <w:rPr>
          <w:noProof w:val="0"/>
          <w:sz w:val="28"/>
          <w:lang w:val="uk-UA"/>
        </w:rPr>
        <w:t>На складі застосування методу Парето дозволяє мінімізувати кількість пересувань за допомогою поділу всього асортименту на групи, що вимагають великої кількості переміщень, і групи, до яких звертаються досить рідко.</w:t>
      </w:r>
    </w:p>
    <w:p w:rsidR="00BF3F12" w:rsidRPr="00902BC0" w:rsidRDefault="00BF3F12" w:rsidP="00902BC0">
      <w:pPr>
        <w:pStyle w:val="11"/>
        <w:spacing w:line="288" w:lineRule="auto"/>
        <w:rPr>
          <w:noProof w:val="0"/>
          <w:sz w:val="28"/>
          <w:lang w:val="uk-UA"/>
        </w:rPr>
      </w:pPr>
      <w:r w:rsidRPr="00902BC0">
        <w:rPr>
          <w:noProof w:val="0"/>
          <w:sz w:val="28"/>
          <w:lang w:val="uk-UA"/>
        </w:rPr>
        <w:t>Як правило, товари, котрі часто відпускаються, складають лише невелику частину асортименту, і розташовувати їх необхідно в зручних, максимально наближених до зон відвантаження місцях, уздовж так званих «гарячих» ліній (рис. 9.2). Товари, які необхідні не так часто, відсувають на «другий план» і розміщають уздовж «холодних» ліній. Уздовж «гарячих» ліній доцільно також розташовувати великогабаритні товари і товари, переміщення яких пов'язане зі значними труднощами. (наприклад, вони зберігаються без тари).</w:t>
      </w:r>
    </w:p>
    <w:p w:rsidR="00BF3F12" w:rsidRPr="00902BC0" w:rsidRDefault="00BF3F12" w:rsidP="00902BC0">
      <w:pPr>
        <w:pStyle w:val="12"/>
        <w:spacing w:line="288" w:lineRule="auto"/>
        <w:ind w:left="0"/>
        <w:jc w:val="both"/>
        <w:rPr>
          <w:b w:val="0"/>
          <w:i/>
          <w:sz w:val="28"/>
          <w:lang w:val="uk-UA"/>
        </w:rPr>
      </w:pPr>
      <w:bookmarkStart w:id="18" w:name="_Toc23072631"/>
      <w:r w:rsidRPr="00902BC0">
        <w:rPr>
          <w:b w:val="0"/>
          <w:i/>
          <w:sz w:val="28"/>
          <w:lang w:val="uk-UA"/>
        </w:rPr>
        <w:t xml:space="preserve">       Визначення розмірних параметрів навантажувальних і розвантажувальних </w:t>
      </w:r>
      <w:bookmarkEnd w:id="18"/>
      <w:r w:rsidRPr="00902BC0">
        <w:rPr>
          <w:b w:val="0"/>
          <w:i/>
          <w:sz w:val="28"/>
          <w:lang w:val="uk-UA"/>
        </w:rPr>
        <w:t>рамп [</w:t>
      </w:r>
      <w:r w:rsidRPr="00902BC0">
        <w:rPr>
          <w:b w:val="0"/>
          <w:i/>
          <w:sz w:val="28"/>
          <w:lang w:val="uk-UA"/>
        </w:rPr>
        <w:fldChar w:fldCharType="begin"/>
      </w:r>
      <w:r w:rsidRPr="00902BC0">
        <w:rPr>
          <w:b w:val="0"/>
          <w:i/>
          <w:sz w:val="28"/>
          <w:lang w:val="uk-UA"/>
        </w:rPr>
        <w:instrText xml:space="preserve"> REF _Ref394855768 \r \h  \* MERGEFORMAT </w:instrText>
      </w:r>
      <w:r w:rsidRPr="00902BC0">
        <w:rPr>
          <w:b w:val="0"/>
          <w:i/>
          <w:sz w:val="28"/>
          <w:lang w:val="uk-UA"/>
        </w:rPr>
      </w:r>
      <w:r w:rsidRPr="00902BC0">
        <w:rPr>
          <w:b w:val="0"/>
          <w:i/>
          <w:sz w:val="28"/>
          <w:lang w:val="uk-UA"/>
        </w:rPr>
        <w:fldChar w:fldCharType="separate"/>
      </w:r>
      <w:r w:rsidR="00FF5AB4">
        <w:rPr>
          <w:b w:val="0"/>
          <w:i/>
          <w:sz w:val="28"/>
          <w:lang w:val="uk-UA"/>
        </w:rPr>
        <w:t>17</w:t>
      </w:r>
      <w:r w:rsidRPr="00902BC0">
        <w:rPr>
          <w:b w:val="0"/>
          <w:i/>
          <w:sz w:val="28"/>
          <w:lang w:val="uk-UA"/>
        </w:rPr>
        <w:fldChar w:fldCharType="end"/>
      </w:r>
      <w:r w:rsidRPr="00902BC0">
        <w:rPr>
          <w:b w:val="0"/>
          <w:i/>
          <w:sz w:val="28"/>
          <w:lang w:val="uk-UA"/>
        </w:rPr>
        <w:t>].</w:t>
      </w:r>
    </w:p>
    <w:p w:rsidR="00BF3F12" w:rsidRPr="00902BC0" w:rsidRDefault="00BF3F12" w:rsidP="00902BC0">
      <w:pPr>
        <w:pStyle w:val="11"/>
        <w:spacing w:line="288" w:lineRule="auto"/>
        <w:rPr>
          <w:noProof w:val="0"/>
          <w:sz w:val="28"/>
          <w:lang w:val="uk-UA"/>
        </w:rPr>
      </w:pPr>
      <w:r w:rsidRPr="00902BC0">
        <w:rPr>
          <w:noProof w:val="0"/>
          <w:sz w:val="28"/>
          <w:lang w:val="uk-UA"/>
        </w:rPr>
        <w:t>Мінімальна ширина рампи, використовуваної для навантаження і розвантаження транспорту, повинна бути не менше радіуса повороту працюючого на ній навантажувача плюс ще приблизно 1 м. Більшість нових складів мають ширину розвантажувальних рамп 6 м. Відстань між осями дверних прорізів і посад навантаження автомобілів повинне бути не менш 3,6 м. У цьому випадку автомобілі можуть в'їжджати заднім ходом на місця навантаження без особливих труднощів.</w:t>
      </w:r>
    </w:p>
    <w:p w:rsidR="00BF3F12" w:rsidRPr="00902BC0" w:rsidRDefault="00BF3F12" w:rsidP="00902BC0">
      <w:pPr>
        <w:pStyle w:val="11"/>
        <w:spacing w:line="288" w:lineRule="auto"/>
        <w:rPr>
          <w:noProof w:val="0"/>
          <w:sz w:val="28"/>
          <w:lang w:val="uk-UA"/>
        </w:rPr>
      </w:pPr>
      <w:r w:rsidRPr="00902BC0">
        <w:rPr>
          <w:noProof w:val="0"/>
          <w:sz w:val="28"/>
          <w:lang w:val="uk-UA"/>
        </w:rPr>
        <w:t xml:space="preserve">Висота рамп повинна бути погоджена з висотою кузова транспорту, що обслуговується. У вантажного автомобільного транспорту висота кузова від рівня дороги коливається в залежності від типу: від 550 до 1450 мм. Крім того, висота кузова залежить від завантаження автомобіля. Кузов цілком навантаженого автомобіля може бути на  30 см нижче не завантаженого. Платформи автомобілів-рефрижераторів звичайно вищі, ніж у автомобілів для далеких перевезень, не обладнаних холодильною камерою. У зв'язку з цим рампи необхідно оснащувати пристроями для прийому автомобілів з різною навантажувальною висотою. Такими пристроями можуть бути </w:t>
      </w:r>
      <w:r w:rsidRPr="00902BC0">
        <w:rPr>
          <w:noProof w:val="0"/>
          <w:sz w:val="28"/>
          <w:lang w:val="uk-UA"/>
        </w:rPr>
        <w:lastRenderedPageBreak/>
        <w:t>стаціонарні або пересувні вантажопідйомні площадки або вантажні містки.</w:t>
      </w:r>
    </w:p>
    <w:p w:rsidR="00BF3F12" w:rsidRPr="00902BC0" w:rsidRDefault="00BF3F12" w:rsidP="00902BC0">
      <w:pPr>
        <w:pStyle w:val="11"/>
        <w:spacing w:line="288" w:lineRule="auto"/>
        <w:rPr>
          <w:noProof w:val="0"/>
          <w:sz w:val="28"/>
          <w:lang w:val="uk-UA"/>
        </w:rPr>
      </w:pPr>
      <w:r w:rsidRPr="00902BC0">
        <w:rPr>
          <w:noProof w:val="0"/>
          <w:sz w:val="28"/>
          <w:lang w:val="uk-UA"/>
        </w:rPr>
        <w:t>На залізничному транспорті існує тенденція до збільшення габаритів вагонів як рефрижераторних, так і звичайних: дверні прорізи стають ширшими, довжина вагонів збільшується. З'явилася безліч спеціалізованих вагонів.</w:t>
      </w:r>
    </w:p>
    <w:p w:rsidR="00BF3F12" w:rsidRPr="00902BC0" w:rsidRDefault="00BF3F12" w:rsidP="00902BC0">
      <w:pPr>
        <w:pStyle w:val="11"/>
        <w:spacing w:line="288" w:lineRule="auto"/>
        <w:rPr>
          <w:noProof w:val="0"/>
          <w:sz w:val="28"/>
          <w:lang w:val="uk-UA"/>
        </w:rPr>
      </w:pPr>
      <w:r w:rsidRPr="00902BC0">
        <w:rPr>
          <w:noProof w:val="0"/>
          <w:sz w:val="28"/>
          <w:lang w:val="uk-UA"/>
        </w:rPr>
        <w:t>Незалежно від того, будуть надходити на склад спеціалізовані вагони чи ні, необхідно проектувати ділянку розвантаження таким чином, щоб приймати не тільки невеликі вагони довжиною 12 м із дверима шириною 1,8 м, але й вагони довжиною понад 25 м, ширина дверей у яких значно більша.</w:t>
      </w: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sz w:val="28"/>
          <w:szCs w:val="28"/>
          <w:lang w:val="uk-UA"/>
        </w:rPr>
      </w:pPr>
    </w:p>
    <w:p w:rsidR="00BF3F12" w:rsidRPr="00902BC0" w:rsidRDefault="00BF3F12" w:rsidP="00902BC0">
      <w:pPr>
        <w:spacing w:line="288" w:lineRule="auto"/>
        <w:ind w:firstLine="708"/>
        <w:jc w:val="center"/>
        <w:rPr>
          <w:rFonts w:ascii="Arial" w:hAnsi="Arial" w:cs="Arial"/>
          <w:b/>
          <w:sz w:val="32"/>
          <w:szCs w:val="32"/>
          <w:lang w:val="uk-UA"/>
        </w:rPr>
      </w:pPr>
      <w:r w:rsidRPr="00902BC0">
        <w:rPr>
          <w:rFonts w:ascii="Arial" w:hAnsi="Arial" w:cs="Arial"/>
          <w:b/>
          <w:sz w:val="32"/>
          <w:szCs w:val="32"/>
          <w:lang w:val="uk-UA"/>
        </w:rPr>
        <w:t>9.3. Логістична оцінка перевезення вантажів</w:t>
      </w:r>
    </w:p>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spacing w:line="288" w:lineRule="auto"/>
        <w:ind w:firstLine="708"/>
        <w:jc w:val="both"/>
        <w:rPr>
          <w:rFonts w:ascii="Arial" w:hAnsi="Arial" w:cs="Arial"/>
          <w:i/>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Транспорт є галуззю матеріального виробництва, підприємства якої надають матеріальні послуги з перевезення людей і вантажів. </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 xml:space="preserve">Транспорт як система містить дві підсистеми, до яких відносяться:  транспорт загального користування й транспорт не загального користування </w:t>
      </w:r>
      <w:r w:rsidRPr="00902BC0">
        <w:rPr>
          <w:rFonts w:ascii="Arial" w:hAnsi="Arial" w:cs="Arial"/>
          <w:sz w:val="28"/>
          <w:szCs w:val="28"/>
          <w:lang w:val="uk-UA"/>
        </w:rPr>
        <w:t>[</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i/>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Транспорт загального користування — це галузь народного господарства, що задовольняє потреби в перевезеннях вантажів і пасажирів всіх галузей народного господарства й населення.</w:t>
      </w:r>
      <w:r w:rsidRPr="00902BC0">
        <w:rPr>
          <w:rFonts w:ascii="Arial" w:hAnsi="Arial" w:cs="Arial"/>
          <w:sz w:val="28"/>
          <w:szCs w:val="28"/>
          <w:lang w:val="uk-UA"/>
        </w:rPr>
        <w:t xml:space="preserve"> Транспорту загального користування включає залізничний транспорт, водний транспорт (морський і річковий), автомобільний, повітряний транспорт і транспорт трубопровідний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 xml:space="preserve">Транспорт не загального користування — транспортні засоби усіх видів, що належать нетранспортним підприємствам, включаючи  внутрішньовиробничий транспорт </w:t>
      </w:r>
      <w:r w:rsidRPr="00902BC0">
        <w:rPr>
          <w:rFonts w:ascii="Arial" w:hAnsi="Arial" w:cs="Arial"/>
          <w:sz w:val="28"/>
          <w:szCs w:val="28"/>
          <w:lang w:val="uk-UA"/>
        </w:rPr>
        <w:t>[</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i/>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Порівняльна характеристика традиційного і логістичного підходу представлена у виді порівняння змішаної (традиційний підхід) і інтермодального (логістичний підхід) перевезення.</w:t>
      </w:r>
    </w:p>
    <w:p w:rsidR="00BF3F12" w:rsidRPr="00902BC0" w:rsidRDefault="00BF3F12" w:rsidP="00902BC0">
      <w:pPr>
        <w:spacing w:line="288" w:lineRule="auto"/>
        <w:ind w:firstLine="709"/>
        <w:jc w:val="right"/>
        <w:rPr>
          <w:rFonts w:ascii="Arial" w:hAnsi="Arial" w:cs="Arial"/>
          <w:sz w:val="28"/>
          <w:szCs w:val="28"/>
          <w:lang w:val="uk-UA"/>
        </w:rPr>
      </w:pPr>
    </w:p>
    <w:p w:rsidR="00BF3F12" w:rsidRPr="00902BC0" w:rsidRDefault="00BF3F12" w:rsidP="00902BC0">
      <w:pPr>
        <w:spacing w:line="288" w:lineRule="auto"/>
        <w:ind w:firstLine="709"/>
        <w:jc w:val="right"/>
        <w:rPr>
          <w:rFonts w:ascii="Arial" w:hAnsi="Arial" w:cs="Arial"/>
          <w:sz w:val="28"/>
          <w:szCs w:val="28"/>
          <w:lang w:val="uk-UA"/>
        </w:rPr>
      </w:pPr>
    </w:p>
    <w:p w:rsidR="002C13FD" w:rsidRDefault="002C13FD" w:rsidP="00902BC0">
      <w:pPr>
        <w:spacing w:line="288" w:lineRule="auto"/>
        <w:ind w:firstLine="709"/>
        <w:jc w:val="right"/>
        <w:rPr>
          <w:rFonts w:ascii="Arial" w:hAnsi="Arial" w:cs="Arial"/>
          <w:sz w:val="28"/>
          <w:szCs w:val="28"/>
          <w:lang w:val="uk-UA"/>
        </w:rPr>
      </w:pP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lastRenderedPageBreak/>
        <w:t>Таблиця 9.7.</w:t>
      </w:r>
    </w:p>
    <w:p w:rsidR="00BF3F12" w:rsidRPr="00902BC0" w:rsidRDefault="00BF3F12" w:rsidP="00902BC0">
      <w:pPr>
        <w:shd w:val="clear" w:color="auto" w:fill="FFFFFF"/>
        <w:spacing w:line="288" w:lineRule="auto"/>
        <w:jc w:val="center"/>
        <w:rPr>
          <w:rFonts w:ascii="Arial" w:hAnsi="Arial" w:cs="Arial"/>
          <w:b/>
          <w:sz w:val="28"/>
          <w:szCs w:val="28"/>
          <w:lang w:val="uk-UA"/>
        </w:rPr>
      </w:pPr>
      <w:r w:rsidRPr="00902BC0">
        <w:rPr>
          <w:rFonts w:ascii="Arial" w:hAnsi="Arial" w:cs="Arial"/>
          <w:b/>
          <w:sz w:val="28"/>
          <w:szCs w:val="28"/>
          <w:lang w:val="uk-UA"/>
        </w:rPr>
        <w:t>Порівняльна характеристика змішаного та інтермодального перевезення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_Ref394855768 \r \h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17</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shd w:val="clear" w:color="auto" w:fill="FFFFFF"/>
        <w:spacing w:line="288" w:lineRule="auto"/>
        <w:ind w:hanging="1229"/>
        <w:jc w:val="both"/>
        <w:rPr>
          <w:rFonts w:ascii="Arial" w:hAnsi="Arial" w:cs="Arial"/>
          <w:sz w:val="28"/>
          <w:szCs w:val="28"/>
          <w:lang w:val="uk-UA"/>
        </w:rPr>
      </w:pPr>
    </w:p>
    <w:tbl>
      <w:tblPr>
        <w:tblW w:w="0" w:type="auto"/>
        <w:tblInd w:w="40" w:type="dxa"/>
        <w:tblLayout w:type="fixed"/>
        <w:tblCellMar>
          <w:left w:w="40" w:type="dxa"/>
          <w:right w:w="40" w:type="dxa"/>
        </w:tblCellMar>
        <w:tblLook w:val="04A0" w:firstRow="1" w:lastRow="0" w:firstColumn="1" w:lastColumn="0" w:noHBand="0" w:noVBand="1"/>
      </w:tblPr>
      <w:tblGrid>
        <w:gridCol w:w="4860"/>
        <w:gridCol w:w="4860"/>
      </w:tblGrid>
      <w:tr w:rsidR="00BF3F12" w:rsidRPr="00902BC0" w:rsidTr="00BF3F12">
        <w:trPr>
          <w:trHeight w:val="269"/>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5"/>
                <w:lang w:val="uk-UA" w:eastAsia="en-US"/>
              </w:rPr>
              <w:t>Змішане перевезення</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4"/>
                <w:lang w:val="uk-UA" w:eastAsia="en-US"/>
              </w:rPr>
              <w:t>Інтермодальне перевезення</w:t>
            </w:r>
            <w:r w:rsidRPr="00902BC0">
              <w:rPr>
                <w:rFonts w:ascii="Arial" w:hAnsi="Arial" w:cs="Arial"/>
                <w:lang w:val="uk-UA" w:eastAsia="en-US"/>
              </w:rPr>
              <w:t xml:space="preserve"> </w:t>
            </w:r>
          </w:p>
        </w:tc>
      </w:tr>
      <w:tr w:rsidR="00BF3F12" w:rsidRPr="00902BC0" w:rsidTr="00BF3F12">
        <w:trPr>
          <w:trHeight w:val="230"/>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2"/>
                <w:lang w:val="uk-UA" w:eastAsia="en-US"/>
              </w:rPr>
              <w:t>Два і більш види транспорту</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3"/>
                <w:lang w:val="uk-UA" w:eastAsia="en-US"/>
              </w:rPr>
              <w:t>Два і більш види транспорту</w:t>
            </w:r>
            <w:r w:rsidRPr="00902BC0">
              <w:rPr>
                <w:rFonts w:ascii="Arial" w:hAnsi="Arial" w:cs="Arial"/>
                <w:lang w:val="uk-UA" w:eastAsia="en-US"/>
              </w:rPr>
              <w:t xml:space="preserve"> </w:t>
            </w:r>
          </w:p>
        </w:tc>
      </w:tr>
      <w:tr w:rsidR="00BF3F12" w:rsidRPr="00902BC0" w:rsidTr="00BF3F12">
        <w:trPr>
          <w:trHeight w:val="480"/>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ind w:firstLine="5"/>
              <w:jc w:val="both"/>
              <w:rPr>
                <w:rFonts w:ascii="Arial" w:hAnsi="Arial" w:cs="Arial"/>
                <w:lang w:val="uk-UA" w:eastAsia="en-US"/>
              </w:rPr>
            </w:pPr>
            <w:r w:rsidRPr="00902BC0">
              <w:rPr>
                <w:rFonts w:ascii="Arial" w:hAnsi="Arial" w:cs="Arial"/>
                <w:spacing w:val="-3"/>
                <w:lang w:val="uk-UA" w:eastAsia="en-US"/>
              </w:rPr>
              <w:t xml:space="preserve">Відсутність єдиного оператора </w:t>
            </w:r>
            <w:r w:rsidRPr="00902BC0">
              <w:rPr>
                <w:rFonts w:ascii="Arial" w:hAnsi="Arial" w:cs="Arial"/>
                <w:spacing w:val="-2"/>
                <w:lang w:val="uk-UA" w:eastAsia="en-US"/>
              </w:rPr>
              <w:t>процесу перевезення</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ind w:firstLine="5"/>
              <w:jc w:val="both"/>
              <w:rPr>
                <w:rFonts w:ascii="Arial" w:hAnsi="Arial" w:cs="Arial"/>
                <w:lang w:val="uk-UA" w:eastAsia="en-US"/>
              </w:rPr>
            </w:pPr>
            <w:r w:rsidRPr="00902BC0">
              <w:rPr>
                <w:rFonts w:ascii="Arial" w:hAnsi="Arial" w:cs="Arial"/>
                <w:spacing w:val="-2"/>
                <w:lang w:val="uk-UA" w:eastAsia="en-US"/>
              </w:rPr>
              <w:t xml:space="preserve">Наявність єдиного оператора </w:t>
            </w:r>
            <w:r w:rsidRPr="00902BC0">
              <w:rPr>
                <w:rFonts w:ascii="Arial" w:hAnsi="Arial" w:cs="Arial"/>
                <w:spacing w:val="-1"/>
                <w:lang w:val="uk-UA" w:eastAsia="en-US"/>
              </w:rPr>
              <w:t>процесу перевезення</w:t>
            </w:r>
            <w:r w:rsidRPr="00902BC0">
              <w:rPr>
                <w:rFonts w:ascii="Arial" w:hAnsi="Arial" w:cs="Arial"/>
                <w:lang w:val="uk-UA" w:eastAsia="en-US"/>
              </w:rPr>
              <w:t xml:space="preserve"> </w:t>
            </w:r>
          </w:p>
        </w:tc>
      </w:tr>
      <w:tr w:rsidR="00BF3F12" w:rsidRPr="00902BC0" w:rsidTr="00BF3F12">
        <w:trPr>
          <w:trHeight w:val="240"/>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3"/>
                <w:lang w:val="uk-UA" w:eastAsia="en-US"/>
              </w:rPr>
              <w:t>Кілька транспортних документів</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5"/>
                <w:lang w:val="uk-UA" w:eastAsia="en-US"/>
              </w:rPr>
              <w:t>Єдиний транспортний документ""</w:t>
            </w:r>
            <w:r w:rsidRPr="00902BC0">
              <w:rPr>
                <w:rFonts w:ascii="Arial" w:hAnsi="Arial" w:cs="Arial"/>
                <w:lang w:val="uk-UA" w:eastAsia="en-US"/>
              </w:rPr>
              <w:t xml:space="preserve"> </w:t>
            </w:r>
          </w:p>
        </w:tc>
      </w:tr>
      <w:tr w:rsidR="00BF3F12" w:rsidRPr="00902BC0" w:rsidTr="00BF3F12">
        <w:trPr>
          <w:trHeight w:val="470"/>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3"/>
                <w:lang w:val="uk-UA" w:eastAsia="en-US"/>
              </w:rPr>
              <w:t xml:space="preserve">Відсутність єдиної тарифної ставки </w:t>
            </w:r>
            <w:r w:rsidRPr="00902BC0">
              <w:rPr>
                <w:rFonts w:ascii="Arial" w:hAnsi="Arial" w:cs="Arial"/>
                <w:spacing w:val="-5"/>
                <w:lang w:val="uk-UA" w:eastAsia="en-US"/>
              </w:rPr>
              <w:t>фрахту</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3"/>
                <w:lang w:val="uk-UA" w:eastAsia="en-US"/>
              </w:rPr>
              <w:t>Єдина тарифна ставка фрахту</w:t>
            </w:r>
            <w:r w:rsidRPr="00902BC0">
              <w:rPr>
                <w:rFonts w:ascii="Arial" w:hAnsi="Arial" w:cs="Arial"/>
                <w:lang w:val="uk-UA" w:eastAsia="en-US"/>
              </w:rPr>
              <w:t xml:space="preserve"> </w:t>
            </w:r>
          </w:p>
        </w:tc>
      </w:tr>
      <w:tr w:rsidR="00BF3F12" w:rsidRPr="00902BC0" w:rsidTr="00BF3F12">
        <w:trPr>
          <w:trHeight w:val="720"/>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ind w:hanging="5"/>
              <w:jc w:val="both"/>
              <w:rPr>
                <w:rFonts w:ascii="Arial" w:hAnsi="Arial" w:cs="Arial"/>
                <w:lang w:val="uk-UA" w:eastAsia="en-US"/>
              </w:rPr>
            </w:pPr>
            <w:r w:rsidRPr="00902BC0">
              <w:rPr>
                <w:rFonts w:ascii="Arial" w:hAnsi="Arial" w:cs="Arial"/>
                <w:spacing w:val="-1"/>
                <w:lang w:val="uk-UA" w:eastAsia="en-US"/>
              </w:rPr>
              <w:t xml:space="preserve">Послідовна схема </w:t>
            </w:r>
            <w:r w:rsidRPr="00902BC0">
              <w:rPr>
                <w:rFonts w:ascii="Arial" w:hAnsi="Arial" w:cs="Arial"/>
                <w:spacing w:val="-3"/>
                <w:lang w:val="uk-UA" w:eastAsia="en-US"/>
              </w:rPr>
              <w:t>взаємодії учасників</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3"/>
                <w:lang w:val="uk-UA" w:eastAsia="en-US"/>
              </w:rPr>
              <w:t xml:space="preserve">Послідовно-центральна </w:t>
            </w:r>
            <w:r w:rsidRPr="00902BC0">
              <w:rPr>
                <w:rFonts w:ascii="Arial" w:hAnsi="Arial" w:cs="Arial"/>
                <w:spacing w:val="-1"/>
                <w:lang w:val="uk-UA" w:eastAsia="en-US"/>
              </w:rPr>
              <w:t xml:space="preserve">схема взаємодії </w:t>
            </w:r>
            <w:r w:rsidRPr="00902BC0">
              <w:rPr>
                <w:rFonts w:ascii="Arial" w:hAnsi="Arial" w:cs="Arial"/>
                <w:spacing w:val="-4"/>
                <w:lang w:val="uk-UA" w:eastAsia="en-US"/>
              </w:rPr>
              <w:t>учасників</w:t>
            </w:r>
            <w:r w:rsidRPr="00902BC0">
              <w:rPr>
                <w:rFonts w:ascii="Arial" w:hAnsi="Arial" w:cs="Arial"/>
                <w:lang w:val="uk-UA" w:eastAsia="en-US"/>
              </w:rPr>
              <w:t xml:space="preserve"> </w:t>
            </w:r>
          </w:p>
        </w:tc>
      </w:tr>
      <w:tr w:rsidR="00BF3F12" w:rsidRPr="00902BC0" w:rsidTr="00BF3F12">
        <w:trPr>
          <w:trHeight w:val="470"/>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
                <w:lang w:val="uk-UA" w:eastAsia="en-US"/>
              </w:rPr>
              <w:t xml:space="preserve">Розрізнена й у результаті </w:t>
            </w:r>
            <w:r w:rsidRPr="00902BC0">
              <w:rPr>
                <w:rFonts w:ascii="Arial" w:hAnsi="Arial" w:cs="Arial"/>
                <w:spacing w:val="-3"/>
                <w:lang w:val="uk-UA" w:eastAsia="en-US"/>
              </w:rPr>
              <w:t>знижена відповідальність за вантаж</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3"/>
                <w:lang w:val="uk-UA" w:eastAsia="en-US"/>
              </w:rPr>
              <w:t xml:space="preserve">Єдина й у результаті висока </w:t>
            </w:r>
            <w:r w:rsidRPr="00902BC0">
              <w:rPr>
                <w:rFonts w:ascii="Arial" w:hAnsi="Arial" w:cs="Arial"/>
                <w:spacing w:val="-1"/>
                <w:lang w:val="uk-UA" w:eastAsia="en-US"/>
              </w:rPr>
              <w:t>відповідальність за вантаж</w:t>
            </w:r>
            <w:r w:rsidRPr="00902BC0">
              <w:rPr>
                <w:rFonts w:ascii="Arial" w:hAnsi="Arial" w:cs="Arial"/>
                <w:lang w:val="uk-UA" w:eastAsia="en-US"/>
              </w:rPr>
              <w:t xml:space="preserve"> </w:t>
            </w:r>
          </w:p>
        </w:tc>
      </w:tr>
      <w:tr w:rsidR="00BF3F12" w:rsidRPr="00902BC0" w:rsidTr="00BF3F12">
        <w:trPr>
          <w:trHeight w:val="720"/>
        </w:trPr>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ind w:hanging="10"/>
              <w:jc w:val="both"/>
              <w:rPr>
                <w:rFonts w:ascii="Arial" w:hAnsi="Arial" w:cs="Arial"/>
                <w:lang w:val="uk-UA" w:eastAsia="en-US"/>
              </w:rPr>
            </w:pPr>
            <w:r w:rsidRPr="00902BC0">
              <w:rPr>
                <w:rFonts w:ascii="Arial" w:hAnsi="Arial" w:cs="Arial"/>
                <w:spacing w:val="-2"/>
                <w:lang w:val="uk-UA" w:eastAsia="en-US"/>
              </w:rPr>
              <w:t xml:space="preserve">Результат: низька імовірність виконання "шести правил </w:t>
            </w:r>
            <w:r w:rsidRPr="00902BC0">
              <w:rPr>
                <w:rFonts w:ascii="Arial" w:hAnsi="Arial" w:cs="Arial"/>
                <w:spacing w:val="-5"/>
                <w:lang w:val="uk-UA" w:eastAsia="en-US"/>
              </w:rPr>
              <w:t>логістики</w:t>
            </w:r>
            <w:r w:rsidRPr="00902BC0">
              <w:rPr>
                <w:rFonts w:ascii="Arial" w:hAnsi="Arial" w:cs="Arial"/>
                <w:spacing w:val="-5"/>
                <w:vertAlign w:val="superscript"/>
                <w:lang w:val="uk-UA" w:eastAsia="en-US"/>
              </w:rPr>
              <w:t>1</w:t>
            </w:r>
            <w:r w:rsidRPr="00902BC0">
              <w:rPr>
                <w:rFonts w:ascii="Arial" w:hAnsi="Arial" w:cs="Arial"/>
                <w:spacing w:val="-5"/>
                <w:lang w:val="uk-UA" w:eastAsia="en-US"/>
              </w:rPr>
              <w:t>"</w:t>
            </w:r>
            <w:r w:rsidRPr="00902BC0">
              <w:rPr>
                <w:rFonts w:ascii="Arial" w:hAnsi="Arial" w:cs="Arial"/>
                <w:lang w:val="uk-UA" w:eastAsia="en-US"/>
              </w:rPr>
              <w:t xml:space="preserve"> </w:t>
            </w:r>
          </w:p>
        </w:tc>
        <w:tc>
          <w:tcPr>
            <w:tcW w:w="4860" w:type="dxa"/>
            <w:tcBorders>
              <w:top w:val="single" w:sz="6" w:space="0" w:color="auto"/>
              <w:left w:val="single" w:sz="6" w:space="0" w:color="auto"/>
              <w:bottom w:val="single" w:sz="6" w:space="0" w:color="auto"/>
              <w:right w:val="single" w:sz="6" w:space="0" w:color="auto"/>
            </w:tcBorders>
            <w:shd w:val="clear" w:color="auto" w:fill="FFFFFF"/>
            <w:hideMark/>
          </w:tcPr>
          <w:p w:rsidR="00BF3F12" w:rsidRPr="00902BC0" w:rsidRDefault="00BF3F12" w:rsidP="00902BC0">
            <w:pPr>
              <w:shd w:val="clear" w:color="auto" w:fill="FFFFFF"/>
              <w:spacing w:line="288" w:lineRule="auto"/>
              <w:ind w:hanging="5"/>
              <w:jc w:val="both"/>
              <w:rPr>
                <w:rFonts w:ascii="Arial" w:hAnsi="Arial" w:cs="Arial"/>
                <w:lang w:val="uk-UA" w:eastAsia="en-US"/>
              </w:rPr>
            </w:pPr>
            <w:r w:rsidRPr="00902BC0">
              <w:rPr>
                <w:rFonts w:ascii="Arial" w:hAnsi="Arial" w:cs="Arial"/>
                <w:spacing w:val="-3"/>
                <w:lang w:val="uk-UA" w:eastAsia="en-US"/>
              </w:rPr>
              <w:t xml:space="preserve">Результат: висока імовірність </w:t>
            </w:r>
            <w:r w:rsidRPr="00902BC0">
              <w:rPr>
                <w:rFonts w:ascii="Arial" w:hAnsi="Arial" w:cs="Arial"/>
                <w:spacing w:val="-2"/>
                <w:lang w:val="uk-UA" w:eastAsia="en-US"/>
              </w:rPr>
              <w:t xml:space="preserve">виконання "шести правил </w:t>
            </w:r>
            <w:r w:rsidRPr="00902BC0">
              <w:rPr>
                <w:rFonts w:ascii="Arial" w:hAnsi="Arial" w:cs="Arial"/>
                <w:spacing w:val="-1"/>
                <w:lang w:val="uk-UA" w:eastAsia="en-US"/>
              </w:rPr>
              <w:t>логістики"</w:t>
            </w:r>
            <w:r w:rsidRPr="00902BC0">
              <w:rPr>
                <w:rFonts w:ascii="Arial" w:hAnsi="Arial" w:cs="Arial"/>
                <w:lang w:val="uk-UA" w:eastAsia="en-US"/>
              </w:rPr>
              <w:t xml:space="preserve"> </w:t>
            </w:r>
          </w:p>
        </w:tc>
      </w:tr>
    </w:tbl>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 xml:space="preserve">До ключових задач транспортної логістики відносяться </w:t>
      </w:r>
      <w:r w:rsidRPr="00902BC0">
        <w:rPr>
          <w:rFonts w:ascii="Arial" w:hAnsi="Arial" w:cs="Arial"/>
          <w:sz w:val="28"/>
          <w:szCs w:val="28"/>
          <w:lang w:val="uk-UA"/>
        </w:rPr>
        <w:t>[</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i/>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 xml:space="preserve">1)Технічна спряженість у транспортному комплексі, яка </w:t>
      </w:r>
      <w:r w:rsidRPr="00902BC0">
        <w:rPr>
          <w:rFonts w:ascii="Arial" w:hAnsi="Arial" w:cs="Arial"/>
          <w:sz w:val="28"/>
          <w:szCs w:val="28"/>
          <w:lang w:val="uk-UA"/>
        </w:rPr>
        <w:t xml:space="preserve"> означає погодження параметрів транспортних засобів усередині окремих їх видів, та в міжвидовому розрізі. Це дозволяє застосовувати модальні перевезення, працювати з контейнерами і вантажними пакетами.</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2)Технологічна спряженість</w:t>
      </w:r>
      <w:r w:rsidRPr="00902BC0">
        <w:rPr>
          <w:rFonts w:ascii="Arial" w:hAnsi="Arial" w:cs="Arial"/>
          <w:sz w:val="28"/>
          <w:szCs w:val="28"/>
          <w:lang w:val="uk-UA"/>
        </w:rPr>
        <w:t xml:space="preserve"> має на увазі застосування єдиної технології транспортування, прямі перевантаження, безпереванта-жувальне сполучення.</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3)Економічна спряженість</w:t>
      </w:r>
      <w:r w:rsidRPr="00902BC0">
        <w:rPr>
          <w:rFonts w:ascii="Arial" w:hAnsi="Arial" w:cs="Arial"/>
          <w:sz w:val="28"/>
          <w:szCs w:val="28"/>
          <w:lang w:val="uk-UA"/>
        </w:rPr>
        <w:t xml:space="preserve"> — це використання загальної методології дослідження кон'юнктури ринку і побудови тарифної системи.</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uk-UA"/>
        </w:rPr>
        <w:t>4)Спільне планування</w:t>
      </w:r>
      <w:r w:rsidRPr="00902BC0">
        <w:rPr>
          <w:rFonts w:ascii="Arial" w:hAnsi="Arial" w:cs="Arial"/>
          <w:sz w:val="28"/>
          <w:szCs w:val="28"/>
          <w:lang w:val="uk-UA"/>
        </w:rPr>
        <w:t xml:space="preserve"> означає розробку і застосування єдиних планів графіків.</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Основні логістичні рішення в області транспортування приведені на малюнку.</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i/>
          <w:sz w:val="28"/>
          <w:szCs w:val="28"/>
          <w:lang w:val="uk-UA"/>
        </w:rPr>
        <w:t xml:space="preserve">До задач транспортної логістики відносять також </w:t>
      </w:r>
      <w:r w:rsidRPr="00902BC0">
        <w:rPr>
          <w:rFonts w:ascii="Arial" w:hAnsi="Arial" w:cs="Arial"/>
          <w:sz w:val="28"/>
          <w:szCs w:val="28"/>
          <w:lang w:val="uk-UA"/>
        </w:rPr>
        <w:t>[</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i/>
          <w:sz w:val="28"/>
          <w:szCs w:val="28"/>
          <w:lang w:val="uk-UA"/>
        </w:rPr>
        <w:t>:</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створення транспортних систем, транспортних коридорів і транспортних ланцюгів;</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досягнення технологічної єдності транспортно-складського процесу;</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планування транспортного процесу разом  зі складським і виробничим;</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lastRenderedPageBreak/>
        <w:t>- вибір оптимального виду транспортного засобу;</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вибір оптимального типу транспортного засобу;</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раціональна маршрутизація доставки й ін.</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sz w:val="28"/>
          <w:szCs w:val="28"/>
          <w:lang w:val="uk-UA"/>
        </w:rPr>
        <w:t xml:space="preserve"> </w:t>
      </w:r>
      <w:r w:rsidRPr="00902BC0">
        <w:rPr>
          <w:rFonts w:ascii="Arial" w:hAnsi="Arial" w:cs="Arial"/>
          <w:i/>
          <w:sz w:val="28"/>
          <w:szCs w:val="28"/>
          <w:lang w:val="uk-UA"/>
        </w:rPr>
        <w:t>Транспортний коридор</w:t>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i/>
          <w:sz w:val="28"/>
          <w:szCs w:val="28"/>
          <w:lang w:val="uk-UA"/>
        </w:rPr>
        <w:t xml:space="preserve"> </w:t>
      </w:r>
      <w:r w:rsidRPr="00902BC0">
        <w:rPr>
          <w:rFonts w:ascii="Arial" w:hAnsi="Arial" w:cs="Arial"/>
          <w:sz w:val="28"/>
          <w:szCs w:val="28"/>
          <w:lang w:val="uk-UA"/>
        </w:rPr>
        <w:t>— це частина національної або міжнародної транспортної системи, що забезпечує значні вантажні перевезення між окремими географічними районами. Містить у собі: рухливі транспортні засоби і стаціонарні пристрої усіх видів транспорту, що працюють на даному напрямку, а також сукупність правових умов здійснення цих перевезень.</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i/>
          <w:sz w:val="28"/>
          <w:szCs w:val="28"/>
          <w:lang w:val="uk-UA"/>
        </w:rPr>
        <w:t>Транспортний ланцюг</w:t>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_Ref394855768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17</w:t>
      </w:r>
      <w:r w:rsidRPr="00902BC0">
        <w:rPr>
          <w:rFonts w:ascii="Arial" w:hAnsi="Arial" w:cs="Arial"/>
          <w:sz w:val="28"/>
          <w:szCs w:val="28"/>
          <w:lang w:val="uk-UA"/>
        </w:rPr>
        <w:fldChar w:fldCharType="end"/>
      </w:r>
      <w:r w:rsidRPr="00902BC0">
        <w:rPr>
          <w:rFonts w:ascii="Arial" w:hAnsi="Arial" w:cs="Arial"/>
          <w:sz w:val="28"/>
          <w:szCs w:val="28"/>
          <w:lang w:val="uk-UA"/>
        </w:rPr>
        <w:t>]</w:t>
      </w:r>
      <w:r w:rsidRPr="00902BC0">
        <w:rPr>
          <w:rFonts w:ascii="Arial" w:hAnsi="Arial" w:cs="Arial"/>
          <w:i/>
          <w:sz w:val="28"/>
          <w:szCs w:val="28"/>
          <w:lang w:val="uk-UA"/>
        </w:rPr>
        <w:t xml:space="preserve"> </w:t>
      </w:r>
      <w:r w:rsidRPr="00902BC0">
        <w:rPr>
          <w:rFonts w:ascii="Arial" w:hAnsi="Arial" w:cs="Arial"/>
          <w:sz w:val="28"/>
          <w:szCs w:val="28"/>
          <w:lang w:val="uk-UA"/>
        </w:rPr>
        <w:t xml:space="preserve">— етапи перевезень вантажу на визначені відстані, протягом визначеного періоду часу, з використанням транспортних засобів одного або декількох видів транспорту. Весь цей час вантажі залишаються в незмінному виді (наприклад, вантажний пакет або контейнер).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До логістичних процедур вибору при організації транспортування відносять наступні [42]:</w:t>
      </w:r>
    </w:p>
    <w:p w:rsidR="00BF3F12" w:rsidRPr="00902BC0" w:rsidRDefault="00BF3F12" w:rsidP="000A580F">
      <w:pPr>
        <w:widowControl w:val="0"/>
        <w:numPr>
          <w:ilvl w:val="1"/>
          <w:numId w:val="28"/>
        </w:numPr>
        <w:autoSpaceDE w:val="0"/>
        <w:autoSpaceDN w:val="0"/>
        <w:adjustRightInd w:val="0"/>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Вибір основних  логістичних посередників в транспортуванні (експедиторів, компаній фізичного розподілу, транспортно-логістичні компанії);</w:t>
      </w:r>
    </w:p>
    <w:p w:rsidR="00BF3F12" w:rsidRPr="00902BC0" w:rsidRDefault="00BF3F12" w:rsidP="000A580F">
      <w:pPr>
        <w:widowControl w:val="0"/>
        <w:numPr>
          <w:ilvl w:val="1"/>
          <w:numId w:val="28"/>
        </w:numPr>
        <w:autoSpaceDE w:val="0"/>
        <w:autoSpaceDN w:val="0"/>
        <w:adjustRightInd w:val="0"/>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Вибір допоміжних логістичних посередників (страхувальні, охоронні, вантажопереробні. Фінансові, інформаційні, фірми; брокери, агенти та ін.);</w:t>
      </w:r>
    </w:p>
    <w:p w:rsidR="00BF3F12" w:rsidRPr="00902BC0" w:rsidRDefault="00BF3F12" w:rsidP="000A580F">
      <w:pPr>
        <w:widowControl w:val="0"/>
        <w:numPr>
          <w:ilvl w:val="1"/>
          <w:numId w:val="28"/>
        </w:numPr>
        <w:autoSpaceDE w:val="0"/>
        <w:autoSpaceDN w:val="0"/>
        <w:adjustRightInd w:val="0"/>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Вибір виду траспортування (унімодальна, змішана, комбінована, інтермодальна, термінальна, мультимодальна, інш.);</w:t>
      </w:r>
    </w:p>
    <w:p w:rsidR="00BF3F12" w:rsidRPr="00902BC0" w:rsidRDefault="00BF3F12" w:rsidP="000A580F">
      <w:pPr>
        <w:widowControl w:val="0"/>
        <w:numPr>
          <w:ilvl w:val="1"/>
          <w:numId w:val="28"/>
        </w:numPr>
        <w:autoSpaceDE w:val="0"/>
        <w:autoSpaceDN w:val="0"/>
        <w:adjustRightInd w:val="0"/>
        <w:spacing w:line="288" w:lineRule="auto"/>
        <w:ind w:left="0" w:firstLine="709"/>
        <w:jc w:val="both"/>
        <w:rPr>
          <w:rFonts w:ascii="Arial" w:hAnsi="Arial" w:cs="Arial"/>
          <w:sz w:val="28"/>
          <w:szCs w:val="28"/>
          <w:lang w:val="uk-UA"/>
        </w:rPr>
      </w:pPr>
      <w:r w:rsidRPr="00902BC0">
        <w:rPr>
          <w:rFonts w:ascii="Arial" w:hAnsi="Arial" w:cs="Arial"/>
          <w:sz w:val="28"/>
          <w:szCs w:val="28"/>
          <w:lang w:val="uk-UA"/>
        </w:rPr>
        <w:t>Вибір виду транспорту (залізничий, автомобільний, водний, повітряний, трубопроводний).</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Характеристика основних видів транспорту приведена в табл.9.8.</w:t>
      </w:r>
    </w:p>
    <w:p w:rsidR="00BF3F12" w:rsidRPr="00902BC0" w:rsidRDefault="00BF3F12" w:rsidP="00902BC0">
      <w:pPr>
        <w:spacing w:line="288" w:lineRule="auto"/>
        <w:ind w:firstLine="709"/>
        <w:jc w:val="right"/>
        <w:rPr>
          <w:rFonts w:ascii="Arial" w:hAnsi="Arial" w:cs="Arial"/>
          <w:sz w:val="28"/>
          <w:szCs w:val="28"/>
          <w:lang w:val="uk-UA"/>
        </w:rPr>
      </w:pP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9.8.</w:t>
      </w:r>
    </w:p>
    <w:p w:rsidR="00BF3F12" w:rsidRPr="00902BC0" w:rsidRDefault="00BF3F12"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 xml:space="preserve">Характеристика основних видів транспорту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175"/>
        <w:gridCol w:w="3498"/>
        <w:gridCol w:w="4045"/>
      </w:tblGrid>
      <w:tr w:rsidR="00BF3F12" w:rsidRPr="00902BC0" w:rsidTr="002C13FD">
        <w:trPr>
          <w:trHeight w:val="451"/>
        </w:trPr>
        <w:tc>
          <w:tcPr>
            <w:tcW w:w="1119"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2"/>
                <w:lang w:val="uk-UA" w:eastAsia="en-US"/>
              </w:rPr>
              <w:t>Вид транспорту</w:t>
            </w:r>
          </w:p>
          <w:p w:rsidR="00BF3F12" w:rsidRPr="00902BC0" w:rsidRDefault="00BF3F12" w:rsidP="00902BC0">
            <w:pPr>
              <w:shd w:val="clear" w:color="auto" w:fill="FFFFFF"/>
              <w:spacing w:line="288" w:lineRule="auto"/>
              <w:jc w:val="both"/>
              <w:rPr>
                <w:rFonts w:ascii="Arial" w:hAnsi="Arial" w:cs="Arial"/>
                <w:lang w:val="uk-UA" w:eastAsia="en-US"/>
              </w:rPr>
            </w:pPr>
          </w:p>
        </w:tc>
        <w:tc>
          <w:tcPr>
            <w:tcW w:w="18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center"/>
              <w:rPr>
                <w:rFonts w:ascii="Arial" w:hAnsi="Arial" w:cs="Arial"/>
                <w:lang w:eastAsia="en-US"/>
              </w:rPr>
            </w:pPr>
            <w:r w:rsidRPr="00902BC0">
              <w:rPr>
                <w:rFonts w:ascii="Arial" w:hAnsi="Arial" w:cs="Arial"/>
                <w:lang w:val="uk-UA" w:eastAsia="en-US"/>
              </w:rPr>
              <w:t>Переваги</w:t>
            </w:r>
          </w:p>
          <w:p w:rsidR="00BF3F12" w:rsidRPr="00902BC0" w:rsidRDefault="00BF3F12" w:rsidP="00902BC0">
            <w:pPr>
              <w:shd w:val="clear" w:color="auto" w:fill="FFFFFF"/>
              <w:spacing w:line="288" w:lineRule="auto"/>
              <w:jc w:val="center"/>
              <w:rPr>
                <w:rFonts w:ascii="Arial" w:hAnsi="Arial" w:cs="Arial"/>
                <w:lang w:val="uk-UA" w:eastAsia="en-US"/>
              </w:rPr>
            </w:pPr>
          </w:p>
        </w:tc>
        <w:tc>
          <w:tcPr>
            <w:tcW w:w="2081"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center"/>
              <w:rPr>
                <w:rFonts w:ascii="Arial" w:hAnsi="Arial" w:cs="Arial"/>
                <w:lang w:val="uk-UA" w:eastAsia="en-US"/>
              </w:rPr>
            </w:pPr>
            <w:r w:rsidRPr="00902BC0">
              <w:rPr>
                <w:rFonts w:ascii="Arial" w:hAnsi="Arial" w:cs="Arial"/>
                <w:spacing w:val="-14"/>
                <w:lang w:val="uk-UA" w:eastAsia="en-US"/>
              </w:rPr>
              <w:t>Недоліки</w:t>
            </w:r>
          </w:p>
          <w:p w:rsidR="00BF3F12" w:rsidRPr="00902BC0" w:rsidRDefault="00BF3F12" w:rsidP="00902BC0">
            <w:pPr>
              <w:shd w:val="clear" w:color="auto" w:fill="FFFFFF"/>
              <w:spacing w:line="288" w:lineRule="auto"/>
              <w:jc w:val="center"/>
              <w:rPr>
                <w:rFonts w:ascii="Arial" w:hAnsi="Arial" w:cs="Arial"/>
                <w:lang w:val="uk-UA" w:eastAsia="en-US"/>
              </w:rPr>
            </w:pPr>
          </w:p>
        </w:tc>
      </w:tr>
      <w:tr w:rsidR="00BF3F12" w:rsidRPr="00902BC0" w:rsidTr="00BF3F12">
        <w:trPr>
          <w:trHeight w:val="2294"/>
        </w:trPr>
        <w:tc>
          <w:tcPr>
            <w:tcW w:w="1119"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6"/>
                <w:lang w:val="uk-UA" w:eastAsia="en-US"/>
              </w:rPr>
              <w:lastRenderedPageBreak/>
              <w:t>Залізничний</w:t>
            </w:r>
          </w:p>
          <w:p w:rsidR="00BF3F12" w:rsidRPr="00902BC0" w:rsidRDefault="00BF3F12" w:rsidP="00902BC0">
            <w:pPr>
              <w:shd w:val="clear" w:color="auto" w:fill="FFFFFF"/>
              <w:spacing w:line="288" w:lineRule="auto"/>
              <w:jc w:val="both"/>
              <w:rPr>
                <w:rFonts w:ascii="Arial" w:hAnsi="Arial" w:cs="Arial"/>
                <w:lang w:val="uk-UA" w:eastAsia="en-US"/>
              </w:rPr>
            </w:pPr>
          </w:p>
        </w:tc>
        <w:tc>
          <w:tcPr>
            <w:tcW w:w="18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3"/>
                <w:w w:val="88"/>
                <w:lang w:val="uk-UA" w:eastAsia="en-US"/>
              </w:rPr>
              <w:t xml:space="preserve">Висока провізна та  пропускна </w:t>
            </w:r>
            <w:r w:rsidRPr="00902BC0">
              <w:rPr>
                <w:rFonts w:ascii="Arial" w:hAnsi="Arial" w:cs="Arial"/>
                <w:spacing w:val="-5"/>
                <w:w w:val="88"/>
                <w:lang w:val="uk-UA" w:eastAsia="en-US"/>
              </w:rPr>
              <w:t>здатність. Незалежність від кліматичних умов, часу року і доби.</w:t>
            </w:r>
            <w:r w:rsidRPr="00902BC0">
              <w:rPr>
                <w:rFonts w:ascii="Arial" w:hAnsi="Arial" w:cs="Arial"/>
                <w:spacing w:val="-1"/>
                <w:w w:val="88"/>
                <w:lang w:val="uk-UA" w:eastAsia="en-US"/>
              </w:rPr>
              <w:t xml:space="preserve"> Висока </w:t>
            </w:r>
            <w:r w:rsidRPr="00902BC0">
              <w:rPr>
                <w:rFonts w:ascii="Arial" w:hAnsi="Arial" w:cs="Arial"/>
                <w:spacing w:val="-2"/>
                <w:w w:val="88"/>
                <w:lang w:val="uk-UA" w:eastAsia="en-US"/>
              </w:rPr>
              <w:t xml:space="preserve">регулярність перевезень. Відносно низькі тарифи; значні скидки для транзитних відправок. Висока </w:t>
            </w:r>
            <w:r w:rsidRPr="00902BC0">
              <w:rPr>
                <w:rFonts w:ascii="Arial" w:hAnsi="Arial" w:cs="Arial"/>
                <w:spacing w:val="-1"/>
                <w:w w:val="88"/>
                <w:lang w:val="uk-UA" w:eastAsia="en-US"/>
              </w:rPr>
              <w:t>швидкість доста</w:t>
            </w:r>
            <w:r w:rsidR="002C13FD">
              <w:rPr>
                <w:rFonts w:ascii="Arial" w:hAnsi="Arial" w:cs="Arial"/>
                <w:spacing w:val="-1"/>
                <w:w w:val="88"/>
                <w:lang w:val="uk-UA" w:eastAsia="en-US"/>
              </w:rPr>
              <w:t>вки вантажів на великі відстані</w:t>
            </w:r>
          </w:p>
        </w:tc>
        <w:tc>
          <w:tcPr>
            <w:tcW w:w="2081"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4"/>
                <w:lang w:val="uk-UA" w:eastAsia="en-US"/>
              </w:rPr>
              <w:t>Обмежена кількість перевізників. Великі капітальні вкладення у виробничо-технічну базу. Висока матеріаломісткість и енергоємність перевезень. Низька доступність до кінцевих пунктів продажу</w:t>
            </w:r>
            <w:r w:rsidRPr="00902BC0">
              <w:rPr>
                <w:rFonts w:ascii="Arial" w:hAnsi="Arial" w:cs="Arial"/>
                <w:lang w:val="uk-UA" w:eastAsia="en-US"/>
              </w:rPr>
              <w:t xml:space="preserve"> Переваги</w:t>
            </w:r>
            <w:r w:rsidRPr="00902BC0">
              <w:rPr>
                <w:rFonts w:ascii="Arial" w:hAnsi="Arial" w:cs="Arial"/>
                <w:spacing w:val="-14"/>
                <w:lang w:val="uk-UA" w:eastAsia="en-US"/>
              </w:rPr>
              <w:t xml:space="preserve">. Недостатньо висока схоронність </w:t>
            </w:r>
            <w:r w:rsidRPr="00902BC0">
              <w:rPr>
                <w:rFonts w:ascii="Arial" w:hAnsi="Arial" w:cs="Arial"/>
                <w:spacing w:val="-16"/>
                <w:lang w:val="uk-UA" w:eastAsia="en-US"/>
              </w:rPr>
              <w:t>вантажу</w:t>
            </w:r>
          </w:p>
        </w:tc>
      </w:tr>
      <w:tr w:rsidR="00BF3F12" w:rsidRPr="00902BC0" w:rsidTr="00BF3F12">
        <w:trPr>
          <w:trHeight w:val="1622"/>
        </w:trPr>
        <w:tc>
          <w:tcPr>
            <w:tcW w:w="1119"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w w:val="87"/>
                <w:lang w:val="uk-UA" w:eastAsia="en-US"/>
              </w:rPr>
              <w:t>Морський</w:t>
            </w:r>
          </w:p>
          <w:p w:rsidR="00BF3F12" w:rsidRPr="00902BC0" w:rsidRDefault="00BF3F12" w:rsidP="00902BC0">
            <w:pPr>
              <w:shd w:val="clear" w:color="auto" w:fill="FFFFFF"/>
              <w:spacing w:line="288" w:lineRule="auto"/>
              <w:jc w:val="both"/>
              <w:rPr>
                <w:rFonts w:ascii="Arial" w:hAnsi="Arial" w:cs="Arial"/>
                <w:lang w:val="uk-UA" w:eastAsia="en-US"/>
              </w:rPr>
            </w:pPr>
          </w:p>
        </w:tc>
        <w:tc>
          <w:tcPr>
            <w:tcW w:w="18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2"/>
                <w:w w:val="87"/>
                <w:lang w:val="uk-UA" w:eastAsia="en-US"/>
              </w:rPr>
              <w:t xml:space="preserve">Можливість міжконтинентальних перевезень. Низька собівартість перевезень на далекі відстані. </w:t>
            </w:r>
            <w:r w:rsidRPr="00902BC0">
              <w:rPr>
                <w:rFonts w:ascii="Arial" w:hAnsi="Arial" w:cs="Arial"/>
                <w:w w:val="87"/>
                <w:lang w:val="uk-UA" w:eastAsia="en-US"/>
              </w:rPr>
              <w:t xml:space="preserve">Висока провізна і пропускна </w:t>
            </w:r>
            <w:r w:rsidRPr="00902BC0">
              <w:rPr>
                <w:rFonts w:ascii="Arial" w:hAnsi="Arial" w:cs="Arial"/>
                <w:spacing w:val="-1"/>
                <w:w w:val="87"/>
                <w:lang w:val="uk-UA" w:eastAsia="en-US"/>
              </w:rPr>
              <w:t>здатність. Низька капітало-ємність перевезень</w:t>
            </w:r>
          </w:p>
        </w:tc>
        <w:tc>
          <w:tcPr>
            <w:tcW w:w="2081"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6"/>
                <w:lang w:val="uk-UA" w:eastAsia="en-US"/>
              </w:rPr>
              <w:t xml:space="preserve">Обмеженість перевезень. Низька швидкість доставки. </w:t>
            </w:r>
            <w:r w:rsidRPr="00902BC0">
              <w:rPr>
                <w:rFonts w:ascii="Arial" w:hAnsi="Arial" w:cs="Arial"/>
                <w:spacing w:val="-14"/>
                <w:lang w:val="uk-UA" w:eastAsia="en-US"/>
              </w:rPr>
              <w:t xml:space="preserve">Залежність від </w:t>
            </w:r>
            <w:r w:rsidRPr="00902BC0">
              <w:rPr>
                <w:rFonts w:ascii="Arial" w:hAnsi="Arial" w:cs="Arial"/>
                <w:spacing w:val="-16"/>
                <w:lang w:val="uk-UA" w:eastAsia="en-US"/>
              </w:rPr>
              <w:t xml:space="preserve">географічних, навігаційних та погодних умов. Необхідність створення складної портової </w:t>
            </w:r>
            <w:r w:rsidRPr="00902BC0">
              <w:rPr>
                <w:rFonts w:ascii="Arial" w:hAnsi="Arial" w:cs="Arial"/>
                <w:spacing w:val="-17"/>
                <w:lang w:val="uk-UA" w:eastAsia="en-US"/>
              </w:rPr>
              <w:t>інфра-структури.</w:t>
            </w:r>
          </w:p>
          <w:p w:rsidR="00BF3F12" w:rsidRPr="00902BC0" w:rsidRDefault="00BF3F12" w:rsidP="00902BC0">
            <w:pPr>
              <w:shd w:val="clear" w:color="auto" w:fill="FFFFFF"/>
              <w:spacing w:line="288" w:lineRule="auto"/>
              <w:jc w:val="both"/>
              <w:rPr>
                <w:rFonts w:ascii="Arial" w:hAnsi="Arial" w:cs="Arial"/>
                <w:lang w:val="uk-UA" w:eastAsia="en-US"/>
              </w:rPr>
            </w:pPr>
          </w:p>
        </w:tc>
      </w:tr>
      <w:tr w:rsidR="00BF3F12" w:rsidRPr="00902BC0" w:rsidTr="00BF3F12">
        <w:trPr>
          <w:trHeight w:val="1853"/>
        </w:trPr>
        <w:tc>
          <w:tcPr>
            <w:tcW w:w="1119"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7"/>
                <w:lang w:val="uk-UA" w:eastAsia="en-US"/>
              </w:rPr>
              <w:t xml:space="preserve">Внутрішній </w:t>
            </w:r>
            <w:r w:rsidRPr="00902BC0">
              <w:rPr>
                <w:rFonts w:ascii="Arial" w:hAnsi="Arial" w:cs="Arial"/>
                <w:spacing w:val="-15"/>
                <w:lang w:val="uk-UA" w:eastAsia="en-US"/>
              </w:rPr>
              <w:t>водний (річковий)</w:t>
            </w:r>
          </w:p>
          <w:p w:rsidR="00BF3F12" w:rsidRPr="00902BC0" w:rsidRDefault="00BF3F12" w:rsidP="00902BC0">
            <w:pPr>
              <w:shd w:val="clear" w:color="auto" w:fill="FFFFFF"/>
              <w:spacing w:line="288" w:lineRule="auto"/>
              <w:jc w:val="both"/>
              <w:rPr>
                <w:rFonts w:ascii="Arial" w:hAnsi="Arial" w:cs="Arial"/>
                <w:lang w:val="uk-UA" w:eastAsia="en-US"/>
              </w:rPr>
            </w:pPr>
          </w:p>
        </w:tc>
        <w:tc>
          <w:tcPr>
            <w:tcW w:w="18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5"/>
                <w:lang w:val="uk-UA" w:eastAsia="en-US"/>
              </w:rPr>
              <w:t xml:space="preserve">Високі провізні можливості </w:t>
            </w:r>
            <w:r w:rsidRPr="00902BC0">
              <w:rPr>
                <w:rFonts w:ascii="Arial" w:hAnsi="Arial" w:cs="Arial"/>
                <w:spacing w:val="-13"/>
                <w:lang w:val="uk-UA" w:eastAsia="en-US"/>
              </w:rPr>
              <w:t xml:space="preserve">на глибоководних ріках і </w:t>
            </w:r>
            <w:r w:rsidRPr="00902BC0">
              <w:rPr>
                <w:rFonts w:ascii="Arial" w:hAnsi="Arial" w:cs="Arial"/>
                <w:spacing w:val="-14"/>
                <w:lang w:val="uk-UA" w:eastAsia="en-US"/>
              </w:rPr>
              <w:t xml:space="preserve">водойомах. Низька собівартість </w:t>
            </w:r>
            <w:r w:rsidRPr="00902BC0">
              <w:rPr>
                <w:rFonts w:ascii="Arial" w:hAnsi="Arial" w:cs="Arial"/>
                <w:spacing w:val="-13"/>
                <w:lang w:val="uk-UA" w:eastAsia="en-US"/>
              </w:rPr>
              <w:t xml:space="preserve">перевезень. Низька </w:t>
            </w:r>
            <w:r w:rsidRPr="00902BC0">
              <w:rPr>
                <w:rFonts w:ascii="Arial" w:hAnsi="Arial" w:cs="Arial"/>
                <w:spacing w:val="-14"/>
                <w:lang w:val="uk-UA" w:eastAsia="en-US"/>
              </w:rPr>
              <w:t>капітало-ємність.</w:t>
            </w:r>
          </w:p>
          <w:p w:rsidR="00BF3F12" w:rsidRPr="00902BC0" w:rsidRDefault="00BF3F12" w:rsidP="00902BC0">
            <w:pPr>
              <w:shd w:val="clear" w:color="auto" w:fill="FFFFFF"/>
              <w:spacing w:line="288" w:lineRule="auto"/>
              <w:jc w:val="both"/>
              <w:rPr>
                <w:rFonts w:ascii="Arial" w:hAnsi="Arial" w:cs="Arial"/>
                <w:lang w:val="uk-UA" w:eastAsia="en-US"/>
              </w:rPr>
            </w:pPr>
          </w:p>
        </w:tc>
        <w:tc>
          <w:tcPr>
            <w:tcW w:w="2081"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4"/>
                <w:lang w:val="uk-UA" w:eastAsia="en-US"/>
              </w:rPr>
              <w:t>Обмеженість перевезень. Низька швидкість доставки вантажів.</w:t>
            </w:r>
            <w:r w:rsidRPr="00902BC0">
              <w:rPr>
                <w:rFonts w:ascii="Arial" w:hAnsi="Arial" w:cs="Arial"/>
                <w:spacing w:val="-13"/>
                <w:lang w:val="uk-UA" w:eastAsia="en-US"/>
              </w:rPr>
              <w:t xml:space="preserve"> </w:t>
            </w:r>
            <w:r w:rsidRPr="00902BC0">
              <w:rPr>
                <w:rFonts w:ascii="Arial" w:hAnsi="Arial" w:cs="Arial"/>
                <w:spacing w:val="-14"/>
                <w:lang w:val="uk-UA" w:eastAsia="en-US"/>
              </w:rPr>
              <w:t xml:space="preserve">Залежність від  </w:t>
            </w:r>
            <w:r w:rsidRPr="00902BC0">
              <w:rPr>
                <w:rFonts w:ascii="Arial" w:hAnsi="Arial" w:cs="Arial"/>
                <w:spacing w:val="-13"/>
                <w:lang w:val="uk-UA" w:eastAsia="en-US"/>
              </w:rPr>
              <w:t xml:space="preserve">глибини рік та водойомів, </w:t>
            </w:r>
            <w:r w:rsidRPr="00902BC0">
              <w:rPr>
                <w:rFonts w:ascii="Arial" w:hAnsi="Arial" w:cs="Arial"/>
                <w:spacing w:val="-14"/>
                <w:lang w:val="uk-UA" w:eastAsia="en-US"/>
              </w:rPr>
              <w:t xml:space="preserve">навігаційних умов. Сезонність. Недостатня </w:t>
            </w:r>
            <w:r w:rsidRPr="00902BC0">
              <w:rPr>
                <w:rFonts w:ascii="Arial" w:hAnsi="Arial" w:cs="Arial"/>
                <w:spacing w:val="-13"/>
                <w:lang w:val="uk-UA" w:eastAsia="en-US"/>
              </w:rPr>
              <w:t>надійність перевезень і схоронність вантажу.</w:t>
            </w:r>
          </w:p>
        </w:tc>
      </w:tr>
      <w:tr w:rsidR="00BF3F12" w:rsidRPr="00902BC0" w:rsidTr="00BF3F12">
        <w:trPr>
          <w:trHeight w:val="416"/>
        </w:trPr>
        <w:tc>
          <w:tcPr>
            <w:tcW w:w="1119"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7"/>
                <w:lang w:val="uk-UA" w:eastAsia="en-US"/>
              </w:rPr>
              <w:t>Автомобільний</w:t>
            </w:r>
          </w:p>
          <w:p w:rsidR="00BF3F12" w:rsidRPr="00902BC0" w:rsidRDefault="00BF3F12" w:rsidP="00902BC0">
            <w:pPr>
              <w:shd w:val="clear" w:color="auto" w:fill="FFFFFF"/>
              <w:spacing w:line="288" w:lineRule="auto"/>
              <w:jc w:val="both"/>
              <w:rPr>
                <w:rFonts w:ascii="Arial" w:hAnsi="Arial" w:cs="Arial"/>
                <w:lang w:val="uk-UA" w:eastAsia="en-US"/>
              </w:rPr>
            </w:pPr>
          </w:p>
        </w:tc>
        <w:tc>
          <w:tcPr>
            <w:tcW w:w="18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5"/>
                <w:lang w:val="uk-UA" w:eastAsia="en-US"/>
              </w:rPr>
              <w:t xml:space="preserve">Висока доступність. </w:t>
            </w:r>
            <w:r w:rsidRPr="00902BC0">
              <w:rPr>
                <w:rFonts w:ascii="Arial" w:hAnsi="Arial" w:cs="Arial"/>
                <w:spacing w:val="-14"/>
                <w:lang w:val="uk-UA" w:eastAsia="en-US"/>
              </w:rPr>
              <w:t>Можливість доставки вантажу "від дверей до дверей". Висока маневреність, гнучкість, динамічність.</w:t>
            </w:r>
            <w:r w:rsidRPr="00902BC0">
              <w:rPr>
                <w:rFonts w:ascii="Arial" w:hAnsi="Arial" w:cs="Arial"/>
                <w:spacing w:val="-15"/>
                <w:lang w:val="uk-UA" w:eastAsia="en-US"/>
              </w:rPr>
              <w:t xml:space="preserve"> Висока швидкість доставки. Можливість використання різних маршрутів і схем доставки. Висока схоронність вантажу. Можливість відправлення вантажу </w:t>
            </w:r>
            <w:r w:rsidRPr="00902BC0">
              <w:rPr>
                <w:rFonts w:ascii="Arial" w:hAnsi="Arial" w:cs="Arial"/>
                <w:spacing w:val="-16"/>
                <w:lang w:val="uk-UA" w:eastAsia="en-US"/>
              </w:rPr>
              <w:t xml:space="preserve">маленькими партіями. Широкі </w:t>
            </w:r>
            <w:r w:rsidRPr="00902BC0">
              <w:rPr>
                <w:rFonts w:ascii="Arial" w:hAnsi="Arial" w:cs="Arial"/>
                <w:spacing w:val="-15"/>
                <w:lang w:val="uk-UA" w:eastAsia="en-US"/>
              </w:rPr>
              <w:t>можливості вибору найбільш підходящого перевізника</w:t>
            </w:r>
          </w:p>
        </w:tc>
        <w:tc>
          <w:tcPr>
            <w:tcW w:w="2081"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4"/>
                <w:lang w:val="uk-UA" w:eastAsia="en-US"/>
              </w:rPr>
              <w:t xml:space="preserve">Низька продуктивність. </w:t>
            </w:r>
            <w:r w:rsidRPr="00902BC0">
              <w:rPr>
                <w:rFonts w:ascii="Arial" w:hAnsi="Arial" w:cs="Arial"/>
                <w:spacing w:val="-13"/>
                <w:lang w:val="uk-UA" w:eastAsia="en-US"/>
              </w:rPr>
              <w:t xml:space="preserve">Залежність від погодних та </w:t>
            </w:r>
            <w:r w:rsidRPr="00902BC0">
              <w:rPr>
                <w:rFonts w:ascii="Arial" w:hAnsi="Arial" w:cs="Arial"/>
                <w:spacing w:val="-15"/>
                <w:lang w:val="uk-UA" w:eastAsia="en-US"/>
              </w:rPr>
              <w:t xml:space="preserve">дорожніх умов. Відносно </w:t>
            </w:r>
            <w:r w:rsidRPr="00902BC0">
              <w:rPr>
                <w:rFonts w:ascii="Arial" w:hAnsi="Arial" w:cs="Arial"/>
                <w:spacing w:val="-14"/>
                <w:lang w:val="uk-UA" w:eastAsia="en-US"/>
              </w:rPr>
              <w:t xml:space="preserve">висока собівартість перевезень на великі відстані </w:t>
            </w:r>
            <w:r w:rsidRPr="00902BC0">
              <w:rPr>
                <w:rFonts w:ascii="Arial" w:hAnsi="Arial" w:cs="Arial"/>
                <w:spacing w:val="-13"/>
                <w:lang w:val="uk-UA" w:eastAsia="en-US"/>
              </w:rPr>
              <w:t xml:space="preserve">Недостатня екологічна </w:t>
            </w:r>
            <w:r w:rsidRPr="00902BC0">
              <w:rPr>
                <w:rFonts w:ascii="Arial" w:hAnsi="Arial" w:cs="Arial"/>
                <w:spacing w:val="-17"/>
                <w:lang w:val="uk-UA" w:eastAsia="en-US"/>
              </w:rPr>
              <w:t>чистота.</w:t>
            </w:r>
          </w:p>
          <w:p w:rsidR="00BF3F12" w:rsidRPr="00902BC0" w:rsidRDefault="00BF3F12" w:rsidP="00902BC0">
            <w:pPr>
              <w:shd w:val="clear" w:color="auto" w:fill="FFFFFF"/>
              <w:spacing w:line="288" w:lineRule="auto"/>
              <w:jc w:val="both"/>
              <w:rPr>
                <w:rFonts w:ascii="Arial" w:hAnsi="Arial" w:cs="Arial"/>
                <w:lang w:val="uk-UA" w:eastAsia="en-US"/>
              </w:rPr>
            </w:pPr>
          </w:p>
        </w:tc>
      </w:tr>
      <w:tr w:rsidR="00BF3F12" w:rsidRPr="00902BC0" w:rsidTr="002C13FD">
        <w:trPr>
          <w:trHeight w:val="273"/>
        </w:trPr>
        <w:tc>
          <w:tcPr>
            <w:tcW w:w="1119"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
                <w:w w:val="88"/>
                <w:lang w:val="uk-UA" w:eastAsia="en-US"/>
              </w:rPr>
              <w:t>Повітряний</w:t>
            </w:r>
          </w:p>
          <w:p w:rsidR="00BF3F12" w:rsidRPr="00902BC0" w:rsidRDefault="00BF3F12" w:rsidP="00902BC0">
            <w:pPr>
              <w:shd w:val="clear" w:color="auto" w:fill="FFFFFF"/>
              <w:spacing w:line="288" w:lineRule="auto"/>
              <w:jc w:val="both"/>
              <w:rPr>
                <w:rFonts w:ascii="Arial" w:hAnsi="Arial" w:cs="Arial"/>
                <w:lang w:val="uk-UA" w:eastAsia="en-US"/>
              </w:rPr>
            </w:pPr>
          </w:p>
        </w:tc>
        <w:tc>
          <w:tcPr>
            <w:tcW w:w="18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4"/>
                <w:lang w:val="uk-UA" w:eastAsia="en-US"/>
              </w:rPr>
              <w:t xml:space="preserve">Найвища швидкість доставки вантажу. Висока надійність. Найвища схоронність вантажу. </w:t>
            </w:r>
            <w:r w:rsidRPr="00902BC0">
              <w:rPr>
                <w:rFonts w:ascii="Arial" w:hAnsi="Arial" w:cs="Arial"/>
                <w:spacing w:val="-15"/>
                <w:lang w:val="uk-UA" w:eastAsia="en-US"/>
              </w:rPr>
              <w:t xml:space="preserve">Найбільш короткі маршрути </w:t>
            </w:r>
            <w:r w:rsidRPr="00902BC0">
              <w:rPr>
                <w:rFonts w:ascii="Arial" w:hAnsi="Arial" w:cs="Arial"/>
                <w:spacing w:val="-13"/>
                <w:lang w:val="uk-UA" w:eastAsia="en-US"/>
              </w:rPr>
              <w:t>перевезень</w:t>
            </w:r>
          </w:p>
          <w:p w:rsidR="00BF3F12" w:rsidRPr="00902BC0" w:rsidRDefault="00BF3F12" w:rsidP="00902BC0">
            <w:pPr>
              <w:shd w:val="clear" w:color="auto" w:fill="FFFFFF"/>
              <w:spacing w:line="288" w:lineRule="auto"/>
              <w:jc w:val="both"/>
              <w:rPr>
                <w:rFonts w:ascii="Arial" w:hAnsi="Arial" w:cs="Arial"/>
                <w:lang w:val="uk-UA" w:eastAsia="en-US"/>
              </w:rPr>
            </w:pPr>
          </w:p>
        </w:tc>
        <w:tc>
          <w:tcPr>
            <w:tcW w:w="2081"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4"/>
                <w:lang w:val="uk-UA" w:eastAsia="en-US"/>
              </w:rPr>
              <w:t xml:space="preserve">Висока собівартість перевезень, найвищі тарифи серед інших видів транспорту. Висока </w:t>
            </w:r>
            <w:r w:rsidRPr="00902BC0">
              <w:rPr>
                <w:rFonts w:ascii="Arial" w:hAnsi="Arial" w:cs="Arial"/>
                <w:spacing w:val="-13"/>
                <w:lang w:val="uk-UA" w:eastAsia="en-US"/>
              </w:rPr>
              <w:t xml:space="preserve">капіталоємність, маеріало- та </w:t>
            </w:r>
            <w:r w:rsidRPr="00902BC0">
              <w:rPr>
                <w:rFonts w:ascii="Arial" w:hAnsi="Arial" w:cs="Arial"/>
                <w:spacing w:val="-14"/>
                <w:lang w:val="uk-UA" w:eastAsia="en-US"/>
              </w:rPr>
              <w:t xml:space="preserve">енергоємність перевезень. Залежність від погодних умов Недостатня географічна </w:t>
            </w:r>
            <w:r w:rsidRPr="00902BC0">
              <w:rPr>
                <w:rFonts w:ascii="Arial" w:hAnsi="Arial" w:cs="Arial"/>
                <w:spacing w:val="-15"/>
                <w:lang w:val="uk-UA" w:eastAsia="en-US"/>
              </w:rPr>
              <w:t>доступність.</w:t>
            </w:r>
          </w:p>
        </w:tc>
      </w:tr>
      <w:tr w:rsidR="00BF3F12" w:rsidRPr="00902BC0" w:rsidTr="00BF3F12">
        <w:trPr>
          <w:trHeight w:val="1181"/>
        </w:trPr>
        <w:tc>
          <w:tcPr>
            <w:tcW w:w="111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lang w:val="uk-UA" w:eastAsia="en-US"/>
              </w:rPr>
              <w:lastRenderedPageBreak/>
              <w:t>Трубопроводний</w:t>
            </w:r>
          </w:p>
        </w:tc>
        <w:tc>
          <w:tcPr>
            <w:tcW w:w="1800"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6"/>
                <w:lang w:val="uk-UA" w:eastAsia="en-US"/>
              </w:rPr>
              <w:t xml:space="preserve">Низька собівартість. Висока продуктивність (пропускна </w:t>
            </w:r>
            <w:r w:rsidRPr="00902BC0">
              <w:rPr>
                <w:rFonts w:ascii="Arial" w:hAnsi="Arial" w:cs="Arial"/>
                <w:spacing w:val="-15"/>
                <w:lang w:val="uk-UA" w:eastAsia="en-US"/>
              </w:rPr>
              <w:t xml:space="preserve">здатність). Висока схоронність вантажу. Низька </w:t>
            </w:r>
            <w:r w:rsidRPr="00902BC0">
              <w:rPr>
                <w:rFonts w:ascii="Arial" w:hAnsi="Arial" w:cs="Arial"/>
                <w:spacing w:val="-16"/>
                <w:lang w:val="uk-UA" w:eastAsia="en-US"/>
              </w:rPr>
              <w:t>капіталоємність.</w:t>
            </w:r>
          </w:p>
          <w:p w:rsidR="00BF3F12" w:rsidRPr="00902BC0" w:rsidRDefault="00BF3F12" w:rsidP="00902BC0">
            <w:pPr>
              <w:shd w:val="clear" w:color="auto" w:fill="FFFFFF"/>
              <w:spacing w:line="288" w:lineRule="auto"/>
              <w:jc w:val="both"/>
              <w:rPr>
                <w:rFonts w:ascii="Arial" w:hAnsi="Arial" w:cs="Arial"/>
                <w:lang w:val="uk-UA" w:eastAsia="en-US"/>
              </w:rPr>
            </w:pPr>
          </w:p>
        </w:tc>
        <w:tc>
          <w:tcPr>
            <w:tcW w:w="2081" w:type="pct"/>
            <w:tcBorders>
              <w:top w:val="single" w:sz="4" w:space="0" w:color="auto"/>
              <w:left w:val="single" w:sz="4" w:space="0" w:color="auto"/>
              <w:bottom w:val="single" w:sz="4" w:space="0" w:color="auto"/>
              <w:right w:val="single" w:sz="4" w:space="0" w:color="auto"/>
            </w:tcBorders>
          </w:tcPr>
          <w:p w:rsidR="00BF3F12" w:rsidRPr="00902BC0" w:rsidRDefault="00BF3F12" w:rsidP="00902BC0">
            <w:pPr>
              <w:shd w:val="clear" w:color="auto" w:fill="FFFFFF"/>
              <w:spacing w:line="288" w:lineRule="auto"/>
              <w:jc w:val="both"/>
              <w:rPr>
                <w:rFonts w:ascii="Arial" w:hAnsi="Arial" w:cs="Arial"/>
                <w:lang w:val="uk-UA" w:eastAsia="en-US"/>
              </w:rPr>
            </w:pPr>
            <w:r w:rsidRPr="00902BC0">
              <w:rPr>
                <w:rFonts w:ascii="Arial" w:hAnsi="Arial" w:cs="Arial"/>
                <w:spacing w:val="-15"/>
                <w:lang w:val="uk-UA" w:eastAsia="en-US"/>
              </w:rPr>
              <w:t xml:space="preserve">Обмеженість видів вантажу (газ, </w:t>
            </w:r>
            <w:r w:rsidRPr="00902BC0">
              <w:rPr>
                <w:rFonts w:ascii="Arial" w:hAnsi="Arial" w:cs="Arial"/>
                <w:spacing w:val="-16"/>
                <w:lang w:val="uk-UA" w:eastAsia="en-US"/>
              </w:rPr>
              <w:t xml:space="preserve">нафтопродукти, емульсії сировинних матеріалів). Недостатня доступність малих </w:t>
            </w:r>
            <w:r w:rsidRPr="00902BC0">
              <w:rPr>
                <w:rFonts w:ascii="Arial" w:hAnsi="Arial" w:cs="Arial"/>
                <w:spacing w:val="-17"/>
                <w:lang w:val="uk-UA" w:eastAsia="en-US"/>
              </w:rPr>
              <w:t>обсягів вантажів, що транспортуються.</w:t>
            </w:r>
          </w:p>
        </w:tc>
      </w:tr>
    </w:tbl>
    <w:p w:rsidR="00BF3F12" w:rsidRPr="00902BC0" w:rsidRDefault="00BF3F12" w:rsidP="00902BC0">
      <w:pPr>
        <w:spacing w:line="288" w:lineRule="auto"/>
        <w:jc w:val="both"/>
        <w:rPr>
          <w:rFonts w:ascii="Arial" w:hAnsi="Arial" w:cs="Arial"/>
          <w:b/>
          <w:lang w:val="uk-UA"/>
        </w:rPr>
      </w:pPr>
    </w:p>
    <w:p w:rsidR="00BF3F12" w:rsidRPr="00902BC0" w:rsidRDefault="00BF3F12" w:rsidP="00902BC0">
      <w:pPr>
        <w:spacing w:line="288" w:lineRule="auto"/>
        <w:jc w:val="both"/>
        <w:rPr>
          <w:rFonts w:ascii="Arial" w:hAnsi="Arial" w:cs="Arial"/>
          <w:b/>
          <w:sz w:val="28"/>
          <w:szCs w:val="28"/>
          <w:lang w:val="uk-UA"/>
        </w:rPr>
      </w:pPr>
    </w:p>
    <w:p w:rsidR="00BF3F12" w:rsidRPr="00902BC0" w:rsidRDefault="00BF3F12" w:rsidP="00902BC0">
      <w:pPr>
        <w:pStyle w:val="ae"/>
        <w:spacing w:line="288" w:lineRule="auto"/>
        <w:rPr>
          <w:rFonts w:ascii="Arial" w:hAnsi="Arial" w:cs="Arial"/>
          <w:sz w:val="28"/>
          <w:szCs w:val="28"/>
          <w:lang w:val="uk-UA"/>
        </w:rPr>
      </w:pPr>
      <w:r w:rsidRPr="00902BC0">
        <w:rPr>
          <w:rFonts w:ascii="Arial" w:hAnsi="Arial" w:cs="Arial"/>
          <w:sz w:val="28"/>
          <w:szCs w:val="28"/>
          <w:lang w:val="uk-UA"/>
        </w:rPr>
        <w:t>Нижче розглядаються основні форми інтеграції в системі транспортного обслуговування і їхні особливості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_Ref397553687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69</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pStyle w:val="ae"/>
        <w:numPr>
          <w:ilvl w:val="0"/>
          <w:numId w:val="4"/>
        </w:numPr>
        <w:spacing w:line="288" w:lineRule="auto"/>
        <w:ind w:left="0" w:firstLine="567"/>
        <w:rPr>
          <w:rFonts w:ascii="Arial" w:hAnsi="Arial" w:cs="Arial"/>
          <w:sz w:val="28"/>
          <w:szCs w:val="28"/>
          <w:lang w:val="uk-UA"/>
        </w:rPr>
      </w:pPr>
      <w:r w:rsidRPr="00902BC0">
        <w:rPr>
          <w:rFonts w:ascii="Arial" w:hAnsi="Arial" w:cs="Arial"/>
          <w:i/>
          <w:sz w:val="28"/>
          <w:szCs w:val="28"/>
          <w:lang w:val="uk-UA"/>
        </w:rPr>
        <w:t>Проста</w:t>
      </w:r>
      <w:r w:rsidRPr="00902BC0">
        <w:rPr>
          <w:rFonts w:ascii="Arial" w:hAnsi="Arial" w:cs="Arial"/>
          <w:sz w:val="28"/>
          <w:szCs w:val="28"/>
          <w:lang w:val="uk-UA"/>
        </w:rPr>
        <w:t xml:space="preserve"> система доставки: прямі контрактні відносини між вантажовласником і перевізником. Це найпростішого форма інтеграції.</w:t>
      </w:r>
    </w:p>
    <w:p w:rsidR="00BF3F12" w:rsidRPr="00902BC0" w:rsidRDefault="00BF3F12" w:rsidP="00902BC0">
      <w:pPr>
        <w:pStyle w:val="ae"/>
        <w:numPr>
          <w:ilvl w:val="0"/>
          <w:numId w:val="4"/>
        </w:numPr>
        <w:spacing w:line="288" w:lineRule="auto"/>
        <w:ind w:left="0" w:firstLine="567"/>
        <w:rPr>
          <w:rFonts w:ascii="Arial" w:hAnsi="Arial" w:cs="Arial"/>
          <w:sz w:val="28"/>
          <w:szCs w:val="28"/>
          <w:lang w:val="uk-UA"/>
        </w:rPr>
      </w:pPr>
      <w:r w:rsidRPr="00902BC0">
        <w:rPr>
          <w:rFonts w:ascii="Arial" w:hAnsi="Arial" w:cs="Arial"/>
          <w:i/>
          <w:sz w:val="28"/>
          <w:szCs w:val="28"/>
          <w:lang w:val="uk-UA"/>
        </w:rPr>
        <w:t>Змішана</w:t>
      </w:r>
      <w:r w:rsidRPr="00902BC0">
        <w:rPr>
          <w:rFonts w:ascii="Arial" w:hAnsi="Arial" w:cs="Arial"/>
          <w:sz w:val="28"/>
          <w:szCs w:val="28"/>
          <w:lang w:val="uk-UA"/>
        </w:rPr>
        <w:t xml:space="preserve"> система доставки: доставка здійснюється звичайно двома видами транспорту, наприклад: залізнично-автомобільна, морськ і залізнична і т.п. </w:t>
      </w:r>
    </w:p>
    <w:p w:rsidR="00BF3F12" w:rsidRPr="00902BC0" w:rsidRDefault="00BF3F12" w:rsidP="00902BC0">
      <w:pPr>
        <w:pStyle w:val="ae"/>
        <w:numPr>
          <w:ilvl w:val="0"/>
          <w:numId w:val="4"/>
        </w:numPr>
        <w:spacing w:line="288" w:lineRule="auto"/>
        <w:ind w:left="0" w:firstLine="567"/>
        <w:rPr>
          <w:rFonts w:ascii="Arial" w:hAnsi="Arial" w:cs="Arial"/>
          <w:sz w:val="28"/>
          <w:szCs w:val="28"/>
          <w:lang w:val="uk-UA"/>
        </w:rPr>
      </w:pPr>
      <w:r w:rsidRPr="00902BC0">
        <w:rPr>
          <w:rFonts w:ascii="Arial" w:hAnsi="Arial" w:cs="Arial"/>
          <w:i/>
          <w:sz w:val="28"/>
          <w:szCs w:val="28"/>
          <w:lang w:val="uk-UA"/>
        </w:rPr>
        <w:t>Комбінована</w:t>
      </w:r>
      <w:r w:rsidRPr="00902BC0">
        <w:rPr>
          <w:rFonts w:ascii="Arial" w:hAnsi="Arial" w:cs="Arial"/>
          <w:sz w:val="28"/>
          <w:szCs w:val="28"/>
          <w:lang w:val="uk-UA"/>
        </w:rPr>
        <w:t xml:space="preserve"> система доставки: доставка виконується декількома перевізниками. При змішаній і комбінованій доставці вантажовласник укладає договори з всіма учасниками транспортного процесу. Кожен учасник робить розрахунки з вантажовласником і несе перед ним матеріальну відповідальність за схоронність вантажу тільки на визначеній ділянці маршруту. Функцію організації доставки виконує вантажовласник.</w:t>
      </w:r>
    </w:p>
    <w:p w:rsidR="00BF3F12" w:rsidRPr="00902BC0" w:rsidRDefault="00BF3F12" w:rsidP="00902BC0">
      <w:pPr>
        <w:pStyle w:val="ae"/>
        <w:numPr>
          <w:ilvl w:val="0"/>
          <w:numId w:val="4"/>
        </w:numPr>
        <w:spacing w:line="288" w:lineRule="auto"/>
        <w:ind w:left="0" w:firstLine="567"/>
        <w:rPr>
          <w:rFonts w:ascii="Arial" w:hAnsi="Arial" w:cs="Arial"/>
          <w:sz w:val="28"/>
          <w:szCs w:val="28"/>
          <w:lang w:val="uk-UA"/>
        </w:rPr>
      </w:pPr>
      <w:r w:rsidRPr="00902BC0">
        <w:rPr>
          <w:rFonts w:ascii="Arial" w:hAnsi="Arial" w:cs="Arial"/>
          <w:sz w:val="28"/>
          <w:szCs w:val="28"/>
          <w:lang w:val="uk-UA"/>
        </w:rPr>
        <w:t xml:space="preserve"> Інтегральна система доставки: організатором процесу доставки є посередник – транспортний організатор (звичайно цю роль виконує експедитор). Вантажовласник укладає контракти тільки з організатором системи доставки, що звільняє його від необхідності вступу в договірні відносини з іншими транспортними підприємствами. </w:t>
      </w:r>
    </w:p>
    <w:p w:rsidR="00BF3F12" w:rsidRPr="00902BC0" w:rsidRDefault="00BF3F12" w:rsidP="00902BC0">
      <w:pPr>
        <w:pStyle w:val="ae"/>
        <w:spacing w:line="288" w:lineRule="auto"/>
        <w:rPr>
          <w:rFonts w:ascii="Arial" w:hAnsi="Arial" w:cs="Arial"/>
          <w:sz w:val="28"/>
          <w:szCs w:val="28"/>
          <w:lang w:val="uk-UA"/>
        </w:rPr>
      </w:pPr>
      <w:r w:rsidRPr="00902BC0">
        <w:rPr>
          <w:rFonts w:ascii="Arial" w:hAnsi="Arial" w:cs="Arial"/>
          <w:sz w:val="28"/>
          <w:szCs w:val="28"/>
          <w:lang w:val="uk-UA"/>
        </w:rPr>
        <w:t>Інтегральна система доставки вантажів має наступні види:</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i/>
          <w:sz w:val="28"/>
          <w:szCs w:val="28"/>
          <w:lang w:val="uk-UA"/>
        </w:rPr>
        <w:t>- унімодальна</w:t>
      </w:r>
      <w:r w:rsidRPr="00902BC0">
        <w:rPr>
          <w:rFonts w:ascii="Arial" w:hAnsi="Arial" w:cs="Arial"/>
          <w:sz w:val="28"/>
          <w:szCs w:val="28"/>
          <w:lang w:val="uk-UA"/>
        </w:rPr>
        <w:t xml:space="preserve"> (одновидова) доставка: здійснюється одним видом транспорту;</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i/>
          <w:sz w:val="28"/>
          <w:szCs w:val="28"/>
          <w:lang w:val="uk-UA"/>
        </w:rPr>
        <w:t>- інтермодальна доставка:</w:t>
      </w:r>
      <w:r w:rsidRPr="00902BC0">
        <w:rPr>
          <w:rFonts w:ascii="Arial" w:hAnsi="Arial" w:cs="Arial"/>
          <w:sz w:val="28"/>
          <w:szCs w:val="28"/>
          <w:lang w:val="uk-UA"/>
        </w:rPr>
        <w:t xml:space="preserve"> декількома видами транспорту, при цьому один з учасників процесу організує всю доставку від пункту відправлення до пункту призначення й у залежності від розподілу відповідальності за доставку видаються різні транспортні документи;</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i/>
          <w:sz w:val="28"/>
          <w:szCs w:val="28"/>
          <w:lang w:val="uk-UA"/>
        </w:rPr>
        <w:t>- мультимодальна доставка:</w:t>
      </w:r>
      <w:r w:rsidRPr="00902BC0">
        <w:rPr>
          <w:rFonts w:ascii="Arial" w:hAnsi="Arial" w:cs="Arial"/>
          <w:sz w:val="28"/>
          <w:szCs w:val="28"/>
          <w:lang w:val="uk-UA"/>
        </w:rPr>
        <w:t xml:space="preserve"> організатор процесу доставки несе повну відповідальність на всьому шляху проходження вантажів. Оформляється єдиний транспортний документ, розрахунки проводяться по єдиних наскрізних ставках.</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lastRenderedPageBreak/>
        <w:t xml:space="preserve">Вибір способу транспортування, виду транспорту і логістичних посередників виробляється на основі наступних системи критеріїв: </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 xml:space="preserve"> витрати на транспортування;</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час доставки вантажу;</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дотримання графіку доставки і безпека;</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витрати запасів в дорозі;</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потужність і доступність виду транспорту;</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 xml:space="preserve"> продуктова диференціація.</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 xml:space="preserve"> У витрати на транспортування входять як безпосередньо транспортні тарифи за перевезення визначеного обсягу вантажу, так і витрати, зв'язані з транспортно-експедиційними операціями.</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 xml:space="preserve">  Вибираючи відповідний вид транспорту, необхідно враховувати показники потужності і доступності транспорту, техніко-експлуатаційні показники і просторової приступності транспорту (конкуренції). Нарешті, важливою умовою вибору є забезпечення збереження вантажу в дорозі, вимог стандартів якості вантажу, міжнародних екологічних вимог.</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Центральне місце серед багатьох логістичних процедур прийняття рішень по транспортуванню займає процедура вибору перевізника (чи декількох перевізників).</w:t>
      </w:r>
      <w:r w:rsidRPr="00902BC0">
        <w:rPr>
          <w:rFonts w:ascii="Arial" w:hAnsi="Arial"/>
          <w:lang w:val="uk-UA"/>
        </w:rPr>
        <w:t xml:space="preserve"> </w:t>
      </w:r>
      <w:r w:rsidRPr="00902BC0">
        <w:rPr>
          <w:rFonts w:ascii="Arial" w:hAnsi="Arial" w:cs="Arial"/>
          <w:sz w:val="28"/>
          <w:szCs w:val="28"/>
          <w:lang w:val="uk-UA"/>
        </w:rPr>
        <w:t>Оцінювання перевізників з метою вибору найліпшого з них передбачає здійснюється за наступною процедурою:</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1) визначається значущість того показників та надання кожному рангу;</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2) кожен показник оцінюють за 5-бальною шкалою (ступінь важливості зростає від 1 до 5). Рівень задоволення перевізником визначають як відношення фактичної величини оцінки показника (Афакт) до тієї величини, за якої потреба задовольняється максимально. При цьому Амакс дорівнює 5. Таким способом розраховують індекс кожного показника;</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3) за всіма показниками обчислюються інтегральні індекси;</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4) підсумовуються інтегральні показники, їх порівнюють і потім вибирають найбільш бажаного перевізника.</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На рис. 9.3 наведено інший алгоритм вибору логістичного посередника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_Ref398149366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58</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_Ref398149084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63</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p>
    <w:bookmarkStart w:id="19" w:name="_MON_1471899855"/>
    <w:bookmarkEnd w:id="19"/>
    <w:p w:rsidR="00BF3F12" w:rsidRPr="00902BC0" w:rsidRDefault="00BF3F12" w:rsidP="00902BC0">
      <w:pPr>
        <w:pStyle w:val="ae"/>
        <w:spacing w:line="288" w:lineRule="auto"/>
        <w:ind w:firstLine="0"/>
        <w:rPr>
          <w:rFonts w:ascii="Arial" w:hAnsi="Arial" w:cs="Arial"/>
          <w:sz w:val="28"/>
          <w:szCs w:val="28"/>
          <w:lang w:val="uk-UA"/>
        </w:rPr>
      </w:pPr>
      <w:r w:rsidRPr="00902BC0">
        <w:rPr>
          <w:rFonts w:ascii="Arial" w:hAnsi="Arial"/>
          <w:sz w:val="28"/>
          <w:lang w:val="uk-UA"/>
        </w:rPr>
        <w:object w:dxaOrig="9360" w:dyaOrig="7980">
          <v:shape id="_x0000_i1080" type="#_x0000_t75" style="width:468pt;height:399pt" o:ole="" fillcolor="window">
            <v:imagedata r:id="rId125" o:title=""/>
          </v:shape>
          <o:OLEObject Type="Embed" ProgID="Word.Picture.8" ShapeID="_x0000_i1080" DrawAspect="Content" ObjectID="_1475515809" r:id="rId126"/>
        </w:object>
      </w:r>
    </w:p>
    <w:p w:rsidR="00BF3F12" w:rsidRPr="00902BC0" w:rsidRDefault="00BF3F12" w:rsidP="00902BC0">
      <w:pPr>
        <w:pStyle w:val="31"/>
        <w:spacing w:after="0" w:line="288" w:lineRule="auto"/>
        <w:ind w:left="0"/>
        <w:jc w:val="center"/>
        <w:rPr>
          <w:rFonts w:ascii="Arial" w:hAnsi="Arial" w:cs="Arial"/>
          <w:b/>
          <w:sz w:val="28"/>
          <w:szCs w:val="28"/>
          <w:lang w:val="uk-UA"/>
        </w:rPr>
      </w:pPr>
      <w:r w:rsidRPr="00902BC0">
        <w:rPr>
          <w:rFonts w:ascii="Arial" w:hAnsi="Arial" w:cs="Arial"/>
          <w:sz w:val="28"/>
          <w:szCs w:val="28"/>
          <w:lang w:val="uk-UA"/>
        </w:rPr>
        <w:t xml:space="preserve">Рис.9.3 </w:t>
      </w:r>
      <w:r w:rsidRPr="00902BC0">
        <w:rPr>
          <w:rFonts w:ascii="Arial" w:hAnsi="Arial" w:cs="Arial"/>
          <w:b/>
          <w:sz w:val="28"/>
          <w:szCs w:val="28"/>
          <w:lang w:val="uk-UA"/>
        </w:rPr>
        <w:t>Алгоритм вибору логістичних посередників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_Ref398149084 \r \h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63</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415578" w:rsidP="00902BC0">
      <w:pPr>
        <w:spacing w:line="288" w:lineRule="auto"/>
        <w:jc w:val="center"/>
        <w:rPr>
          <w:rFonts w:ascii="Arial" w:hAnsi="Arial" w:cs="Arial"/>
          <w:sz w:val="28"/>
          <w:szCs w:val="28"/>
          <w:lang w:val="uk-UA"/>
        </w:rPr>
      </w:pPr>
      <w:r>
        <w:rPr>
          <w:rFonts w:ascii="Arial" w:hAnsi="Arial" w:cs="Arial"/>
          <w:sz w:val="28"/>
          <w:szCs w:val="28"/>
          <w:lang w:val="uk-UA"/>
        </w:rPr>
        <w:pict>
          <v:rect id="_x0000_i1081" style="width:481.9pt;height:1.5pt" o:hralign="center" o:hrstd="t" o:hr="t" fillcolor="#a0a0a0" stroked="f"/>
        </w:pict>
      </w:r>
    </w:p>
    <w:p w:rsidR="00BF3F12" w:rsidRPr="00902BC0" w:rsidRDefault="00BF3F12" w:rsidP="00902BC0">
      <w:pPr>
        <w:pStyle w:val="31"/>
        <w:spacing w:after="0" w:line="288" w:lineRule="auto"/>
        <w:ind w:left="0"/>
        <w:contextualSpacing/>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Згідно цим алгоритмом вибір здійснюється на релейних, кількісних і якісних показниках. До релейних показників відносяться такі, що мають лише два показники: „так” або „ні”.</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Наприклад, треба обрати одного перевізника серед трьох. Вважаємо, що транспортні засоби на кожному з підприємств мають однакові характеристики. Вибираються  перевізники за наступними критеріями (за експертними оцінками)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_Ref398149366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58</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_Ref398149084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63</w:t>
      </w:r>
      <w:r w:rsidRPr="00902BC0">
        <w:rPr>
          <w:rFonts w:ascii="Arial" w:hAnsi="Arial" w:cs="Arial"/>
          <w:sz w:val="28"/>
          <w:szCs w:val="28"/>
          <w:lang w:val="uk-UA"/>
        </w:rPr>
        <w:fldChar w:fldCharType="end"/>
      </w:r>
      <w:r w:rsidRPr="00902BC0">
        <w:rPr>
          <w:rFonts w:ascii="Arial" w:hAnsi="Arial" w:cs="Arial"/>
          <w:sz w:val="28"/>
          <w:szCs w:val="28"/>
          <w:lang w:val="uk-UA"/>
        </w:rPr>
        <w:t xml:space="preserve">] : </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1. Релейні показники – наявність чи відсутність  сертифікату.</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2. Кількісні показники, до яких відносимо надійність, тарифи, час перевезення (можливе відхилення від запланового часуперевезення, %), фінансова стабільність.</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lastRenderedPageBreak/>
        <w:t xml:space="preserve">3. Якісні показники, до яких відносимо частоту сервісу, збереженість, кваліфікацію персоналу, готовність до переговорів. </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В першу чергу перевіримо релейні показники. В результаті з подальшого розгляду виключають тих перевізників, що мають значення релейного показника „ні”.</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Наступним етапом проведемо розрахунок вагових коефіцієнтів для кількісних і якісних показників за наступною формулою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_Ref398149366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58</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_Ref398149084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63</w:t>
      </w:r>
      <w:r w:rsidRPr="00902BC0">
        <w:rPr>
          <w:rFonts w:ascii="Arial" w:hAnsi="Arial" w:cs="Arial"/>
          <w:sz w:val="28"/>
          <w:szCs w:val="28"/>
          <w:lang w:val="uk-UA"/>
        </w:rPr>
        <w:fldChar w:fldCharType="end"/>
      </w:r>
      <w:r w:rsidRPr="00902BC0">
        <w:rPr>
          <w:rFonts w:ascii="Arial" w:hAnsi="Arial" w:cs="Arial"/>
          <w:sz w:val="28"/>
          <w:szCs w:val="28"/>
          <w:lang w:val="uk-UA"/>
        </w:rPr>
        <w:t>]:</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spacing w:line="288" w:lineRule="auto"/>
        <w:jc w:val="center"/>
        <w:rPr>
          <w:rFonts w:ascii="Arial" w:hAnsi="Arial" w:cs="Arial"/>
          <w:sz w:val="28"/>
          <w:szCs w:val="28"/>
          <w:lang w:val="uk-UA"/>
        </w:rPr>
      </w:pPr>
      <w:r w:rsidRPr="00902BC0">
        <w:rPr>
          <w:rFonts w:ascii="Arial" w:hAnsi="Arial" w:cs="Arial"/>
          <w:sz w:val="28"/>
          <w:szCs w:val="28"/>
          <w:lang w:val="uk-UA"/>
        </w:rPr>
        <w:t xml:space="preserve">                               </w:t>
      </w:r>
      <w:r w:rsidRPr="00902BC0">
        <w:rPr>
          <w:rFonts w:ascii="Arial" w:hAnsi="Arial" w:cs="Arial"/>
          <w:position w:val="-50"/>
          <w:sz w:val="28"/>
          <w:szCs w:val="28"/>
          <w:lang w:val="uk-UA"/>
        </w:rPr>
        <w:object w:dxaOrig="2025" w:dyaOrig="1215">
          <v:shape id="_x0000_i1082" type="#_x0000_t75" style="width:101.25pt;height:60.75pt" o:ole="" fillcolor="window">
            <v:imagedata r:id="rId127" o:title=""/>
          </v:shape>
          <o:OLEObject Type="Embed" ProgID="Equation.3" ShapeID="_x0000_i1082" DrawAspect="Content" ObjectID="_1475515810" r:id="rId128"/>
        </w:object>
      </w:r>
      <w:r w:rsidRPr="00902BC0">
        <w:rPr>
          <w:rFonts w:ascii="Arial" w:hAnsi="Arial" w:cs="Arial"/>
          <w:sz w:val="28"/>
          <w:szCs w:val="28"/>
          <w:lang w:val="uk-UA"/>
        </w:rPr>
        <w:t>,                                                (9.12)</w:t>
      </w:r>
    </w:p>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xml:space="preserve">де </w:t>
      </w:r>
      <w:r w:rsidRPr="00902BC0">
        <w:rPr>
          <w:rFonts w:ascii="Arial" w:hAnsi="Arial" w:cs="Arial"/>
          <w:position w:val="-12"/>
          <w:sz w:val="28"/>
          <w:szCs w:val="28"/>
          <w:lang w:val="uk-UA"/>
        </w:rPr>
        <w:object w:dxaOrig="285" w:dyaOrig="360">
          <v:shape id="_x0000_i1083" type="#_x0000_t75" style="width:14.25pt;height:18pt" o:ole="" fillcolor="window">
            <v:imagedata r:id="rId129" o:title=""/>
          </v:shape>
          <o:OLEObject Type="Embed" ProgID="Equation.3" ShapeID="_x0000_i1083" DrawAspect="Content" ObjectID="_1475515811" r:id="rId130"/>
        </w:object>
      </w:r>
      <w:r w:rsidRPr="00902BC0">
        <w:rPr>
          <w:rFonts w:ascii="Arial" w:hAnsi="Arial" w:cs="Arial"/>
          <w:sz w:val="28"/>
          <w:szCs w:val="28"/>
          <w:lang w:val="uk-UA"/>
        </w:rPr>
        <w:t xml:space="preserve"> – ваговий коефіцієнт </w:t>
      </w:r>
      <w:r w:rsidRPr="00902BC0">
        <w:rPr>
          <w:rFonts w:ascii="Arial" w:hAnsi="Arial" w:cs="Arial"/>
          <w:position w:val="-6"/>
          <w:sz w:val="28"/>
          <w:szCs w:val="28"/>
          <w:lang w:val="uk-UA"/>
        </w:rPr>
        <w:object w:dxaOrig="135" w:dyaOrig="255">
          <v:shape id="_x0000_i1084" type="#_x0000_t75" style="width:6.75pt;height:12.75pt" o:ole="" fillcolor="window">
            <v:imagedata r:id="rId131" o:title=""/>
          </v:shape>
          <o:OLEObject Type="Embed" ProgID="Equation.3" ShapeID="_x0000_i1084" DrawAspect="Content" ObjectID="_1475515812" r:id="rId132"/>
        </w:object>
      </w:r>
      <w:r w:rsidRPr="00902BC0">
        <w:rPr>
          <w:rFonts w:ascii="Arial" w:hAnsi="Arial" w:cs="Arial"/>
          <w:sz w:val="28"/>
          <w:szCs w:val="28"/>
          <w:lang w:val="uk-UA"/>
        </w:rPr>
        <w:t xml:space="preserve">-го критерію, </w:t>
      </w:r>
      <w:r w:rsidRPr="00902BC0">
        <w:rPr>
          <w:rFonts w:ascii="Arial" w:hAnsi="Arial" w:cs="Arial"/>
          <w:position w:val="-10"/>
          <w:sz w:val="28"/>
          <w:szCs w:val="28"/>
          <w:lang w:val="uk-UA"/>
        </w:rPr>
        <w:object w:dxaOrig="735" w:dyaOrig="390">
          <v:shape id="_x0000_i1085" type="#_x0000_t75" style="width:36.75pt;height:19.5pt" o:ole="" fillcolor="window">
            <v:imagedata r:id="rId133" o:title=""/>
          </v:shape>
          <o:OLEObject Type="Embed" ProgID="Equation.3" ShapeID="_x0000_i1085" DrawAspect="Content" ObjectID="_1475515813" r:id="rId134"/>
        </w:object>
      </w:r>
      <w:r w:rsidRPr="00902BC0">
        <w:rPr>
          <w:rFonts w:ascii="Arial" w:hAnsi="Arial" w:cs="Arial"/>
          <w:sz w:val="28"/>
          <w:szCs w:val="28"/>
          <w:lang w:val="uk-UA"/>
        </w:rPr>
        <w:t>;</w:t>
      </w:r>
    </w:p>
    <w:p w:rsidR="00BF3F12" w:rsidRPr="00902BC0" w:rsidRDefault="00BF3F12" w:rsidP="00902BC0">
      <w:pPr>
        <w:spacing w:line="288" w:lineRule="auto"/>
        <w:ind w:firstLine="851"/>
        <w:jc w:val="both"/>
        <w:rPr>
          <w:rFonts w:ascii="Arial" w:hAnsi="Arial" w:cs="Arial"/>
          <w:sz w:val="28"/>
          <w:szCs w:val="28"/>
          <w:lang w:val="uk-UA"/>
        </w:rPr>
      </w:pPr>
      <w:r w:rsidRPr="00902BC0">
        <w:rPr>
          <w:rFonts w:ascii="Arial" w:hAnsi="Arial" w:cs="Arial"/>
          <w:position w:val="-10"/>
          <w:sz w:val="28"/>
          <w:szCs w:val="28"/>
          <w:lang w:val="uk-UA"/>
        </w:rPr>
        <w:object w:dxaOrig="195" w:dyaOrig="285">
          <v:shape id="_x0000_i1086" type="#_x0000_t75" style="width:9.75pt;height:14.25pt" o:ole="" fillcolor="window">
            <v:imagedata r:id="rId135" o:title=""/>
          </v:shape>
          <o:OLEObject Type="Embed" ProgID="Equation.3" ShapeID="_x0000_i1086" DrawAspect="Content" ObjectID="_1475515814" r:id="rId136"/>
        </w:object>
      </w:r>
      <w:r w:rsidRPr="00902BC0">
        <w:rPr>
          <w:rFonts w:ascii="Arial" w:hAnsi="Arial" w:cs="Arial"/>
          <w:sz w:val="28"/>
          <w:szCs w:val="28"/>
          <w:lang w:val="uk-UA"/>
        </w:rPr>
        <w:t xml:space="preserve"> – значення рангу </w:t>
      </w:r>
      <w:r w:rsidRPr="00902BC0">
        <w:rPr>
          <w:rFonts w:ascii="Arial" w:hAnsi="Arial" w:cs="Arial"/>
          <w:position w:val="-6"/>
          <w:sz w:val="28"/>
          <w:szCs w:val="28"/>
          <w:lang w:val="uk-UA"/>
        </w:rPr>
        <w:object w:dxaOrig="135" w:dyaOrig="255">
          <v:shape id="_x0000_i1087" type="#_x0000_t75" style="width:6.75pt;height:12.75pt" o:ole="" fillcolor="window">
            <v:imagedata r:id="rId131" o:title=""/>
          </v:shape>
          <o:OLEObject Type="Embed" ProgID="Equation.3" ShapeID="_x0000_i1087" DrawAspect="Content" ObjectID="_1475515815" r:id="rId137"/>
        </w:object>
      </w:r>
      <w:r w:rsidRPr="00902BC0">
        <w:rPr>
          <w:rFonts w:ascii="Arial" w:hAnsi="Arial" w:cs="Arial"/>
          <w:sz w:val="28"/>
          <w:szCs w:val="28"/>
          <w:lang w:val="uk-UA"/>
        </w:rPr>
        <w:t xml:space="preserve">-го критерію, </w:t>
      </w:r>
      <w:r w:rsidRPr="00902BC0">
        <w:rPr>
          <w:rFonts w:ascii="Arial" w:hAnsi="Arial" w:cs="Arial"/>
          <w:position w:val="-10"/>
          <w:sz w:val="28"/>
          <w:szCs w:val="28"/>
          <w:lang w:val="uk-UA"/>
        </w:rPr>
        <w:object w:dxaOrig="735" w:dyaOrig="390">
          <v:shape id="_x0000_i1088" type="#_x0000_t75" style="width:36.75pt;height:19.5pt" o:ole="" fillcolor="window">
            <v:imagedata r:id="rId138" o:title=""/>
          </v:shape>
          <o:OLEObject Type="Embed" ProgID="Equation.3" ShapeID="_x0000_i1088" DrawAspect="Content" ObjectID="_1475515816" r:id="rId139"/>
        </w:object>
      </w:r>
      <w:r w:rsidRPr="00902BC0">
        <w:rPr>
          <w:rFonts w:ascii="Arial" w:hAnsi="Arial" w:cs="Arial"/>
          <w:sz w:val="28"/>
          <w:szCs w:val="28"/>
          <w:lang w:val="uk-UA"/>
        </w:rPr>
        <w:t>;</w:t>
      </w:r>
    </w:p>
    <w:p w:rsidR="00BF3F12" w:rsidRPr="00902BC0" w:rsidRDefault="00BF3F12" w:rsidP="00902BC0">
      <w:pPr>
        <w:spacing w:line="288" w:lineRule="auto"/>
        <w:ind w:firstLine="851"/>
        <w:jc w:val="both"/>
        <w:rPr>
          <w:rFonts w:ascii="Arial" w:hAnsi="Arial" w:cs="Arial"/>
          <w:sz w:val="28"/>
          <w:szCs w:val="28"/>
          <w:lang w:val="uk-UA"/>
        </w:rPr>
      </w:pPr>
      <w:r w:rsidRPr="00902BC0">
        <w:rPr>
          <w:rFonts w:ascii="Arial" w:hAnsi="Arial" w:cs="Arial"/>
          <w:position w:val="-6"/>
          <w:sz w:val="28"/>
          <w:szCs w:val="28"/>
          <w:lang w:val="uk-UA"/>
        </w:rPr>
        <w:object w:dxaOrig="285" w:dyaOrig="285">
          <v:shape id="_x0000_i1089" type="#_x0000_t75" style="width:14.25pt;height:14.25pt" o:ole="" fillcolor="window">
            <v:imagedata r:id="rId140" o:title=""/>
          </v:shape>
          <o:OLEObject Type="Embed" ProgID="Equation.3" ShapeID="_x0000_i1089" DrawAspect="Content" ObjectID="_1475515817" r:id="rId141"/>
        </w:object>
      </w:r>
      <w:r w:rsidRPr="00902BC0">
        <w:rPr>
          <w:rFonts w:ascii="Arial" w:hAnsi="Arial" w:cs="Arial"/>
          <w:sz w:val="28"/>
          <w:szCs w:val="28"/>
          <w:lang w:val="uk-UA"/>
        </w:rPr>
        <w:t xml:space="preserve"> – загальна кількість критеріїв, що враховуються при визначенні інтегральної оцінки (релейні показники не враховують), </w:t>
      </w:r>
      <w:r w:rsidRPr="00902BC0">
        <w:rPr>
          <w:rFonts w:ascii="Arial" w:hAnsi="Arial" w:cs="Arial"/>
          <w:position w:val="-6"/>
          <w:sz w:val="28"/>
          <w:szCs w:val="28"/>
          <w:lang w:val="uk-UA"/>
        </w:rPr>
        <w:object w:dxaOrig="615" w:dyaOrig="285">
          <v:shape id="_x0000_i1090" type="#_x0000_t75" style="width:30.75pt;height:14.25pt" o:ole="" fillcolor="window">
            <v:imagedata r:id="rId142" o:title=""/>
          </v:shape>
          <o:OLEObject Type="Embed" ProgID="Equation.3" ShapeID="_x0000_i1090" DrawAspect="Content" ObjectID="_1475515818" r:id="rId143"/>
        </w:object>
      </w:r>
      <w:r w:rsidRPr="00902BC0">
        <w:rPr>
          <w:rFonts w:ascii="Arial" w:hAnsi="Arial" w:cs="Arial"/>
          <w:sz w:val="28"/>
          <w:szCs w:val="28"/>
          <w:lang w:val="uk-UA"/>
        </w:rPr>
        <w:t>.</w:t>
      </w:r>
    </w:p>
    <w:p w:rsidR="00BF3F12" w:rsidRPr="00902BC0" w:rsidRDefault="00BF3F12" w:rsidP="00902BC0">
      <w:pPr>
        <w:pStyle w:val="31"/>
        <w:spacing w:after="0" w:line="288" w:lineRule="auto"/>
        <w:ind w:left="0" w:firstLine="567"/>
        <w:jc w:val="both"/>
        <w:rPr>
          <w:rFonts w:ascii="Arial" w:hAnsi="Arial" w:cs="Arial"/>
          <w:sz w:val="28"/>
          <w:szCs w:val="28"/>
          <w:lang w:val="uk-UA"/>
        </w:rPr>
      </w:pPr>
      <w:r w:rsidRPr="00902BC0">
        <w:rPr>
          <w:rFonts w:ascii="Arial" w:hAnsi="Arial" w:cs="Arial"/>
          <w:sz w:val="28"/>
          <w:szCs w:val="28"/>
          <w:lang w:val="uk-UA"/>
        </w:rPr>
        <w:t>Для даних, наведених в табл. 9.3., на основі оцінки релейного показника з подальшого розгляду виключається перевізник номер три. Значення вагового коефіцієнта для критерію надійність становитиме:</w:t>
      </w:r>
    </w:p>
    <w:p w:rsidR="00BF3F12" w:rsidRPr="00902BC0" w:rsidRDefault="00BF3F12" w:rsidP="00902BC0">
      <w:pPr>
        <w:spacing w:line="288" w:lineRule="auto"/>
        <w:jc w:val="center"/>
        <w:rPr>
          <w:rFonts w:ascii="Arial" w:hAnsi="Arial" w:cs="Arial"/>
          <w:sz w:val="28"/>
          <w:szCs w:val="28"/>
          <w:lang w:val="uk-UA"/>
        </w:rPr>
      </w:pPr>
      <w:r w:rsidRPr="00902BC0">
        <w:rPr>
          <w:rFonts w:ascii="Arial" w:hAnsi="Arial" w:cs="Arial"/>
          <w:position w:val="-50"/>
          <w:sz w:val="28"/>
          <w:szCs w:val="28"/>
          <w:lang w:val="uk-UA"/>
        </w:rPr>
        <w:object w:dxaOrig="2940" w:dyaOrig="1215">
          <v:shape id="_x0000_i1091" type="#_x0000_t75" style="width:147pt;height:60.75pt" o:ole="" fillcolor="window">
            <v:imagedata r:id="rId144" o:title=""/>
          </v:shape>
          <o:OLEObject Type="Embed" ProgID="Equation.3" ShapeID="_x0000_i1091" DrawAspect="Content" ObjectID="_1475515819" r:id="rId145"/>
        </w:object>
      </w:r>
    </w:p>
    <w:p w:rsidR="00BF3F12" w:rsidRPr="00902BC0" w:rsidRDefault="00BF3F12" w:rsidP="00902BC0">
      <w:pPr>
        <w:pStyle w:val="31"/>
        <w:spacing w:after="0" w:line="288" w:lineRule="auto"/>
        <w:ind w:left="0" w:firstLine="567"/>
        <w:jc w:val="both"/>
        <w:rPr>
          <w:rFonts w:ascii="Arial" w:hAnsi="Arial" w:cs="Arial"/>
          <w:sz w:val="28"/>
          <w:szCs w:val="28"/>
          <w:lang w:val="uk-UA"/>
        </w:rPr>
      </w:pPr>
      <w:r w:rsidRPr="00902BC0">
        <w:rPr>
          <w:rFonts w:ascii="Arial" w:hAnsi="Arial" w:cs="Arial"/>
          <w:sz w:val="28"/>
          <w:szCs w:val="28"/>
          <w:lang w:val="uk-UA"/>
        </w:rPr>
        <w:t>Таким же чином розраховують вагові коефіцієнти для іншихпоказників. Результати розрахунків зводять до таблиць (приклад, табл. 9.3, 9.4).</w:t>
      </w:r>
    </w:p>
    <w:p w:rsidR="00BF3F12" w:rsidRPr="00902BC0" w:rsidRDefault="00BF3F12" w:rsidP="00902BC0">
      <w:pPr>
        <w:pStyle w:val="31"/>
        <w:spacing w:after="0" w:line="288" w:lineRule="auto"/>
        <w:ind w:left="0"/>
        <w:jc w:val="right"/>
        <w:rPr>
          <w:rFonts w:ascii="Arial" w:hAnsi="Arial" w:cs="Arial"/>
          <w:sz w:val="28"/>
          <w:szCs w:val="28"/>
          <w:lang w:val="uk-UA"/>
        </w:rPr>
      </w:pPr>
      <w:r w:rsidRPr="00902BC0">
        <w:rPr>
          <w:rFonts w:ascii="Arial" w:hAnsi="Arial" w:cs="Arial"/>
          <w:sz w:val="28"/>
          <w:szCs w:val="28"/>
          <w:lang w:val="uk-UA"/>
        </w:rPr>
        <w:t xml:space="preserve">Таблиця 9.9 </w:t>
      </w:r>
    </w:p>
    <w:p w:rsidR="00BF3F12" w:rsidRPr="00902BC0" w:rsidRDefault="00BF3F12" w:rsidP="00902BC0">
      <w:pPr>
        <w:pStyle w:val="31"/>
        <w:spacing w:after="0" w:line="288" w:lineRule="auto"/>
        <w:ind w:left="0"/>
        <w:jc w:val="center"/>
        <w:rPr>
          <w:rFonts w:ascii="Arial" w:hAnsi="Arial" w:cs="Arial"/>
          <w:b/>
          <w:sz w:val="28"/>
          <w:szCs w:val="28"/>
          <w:lang w:val="uk-UA"/>
        </w:rPr>
      </w:pPr>
      <w:r w:rsidRPr="00902BC0">
        <w:rPr>
          <w:rFonts w:ascii="Arial" w:hAnsi="Arial" w:cs="Arial"/>
          <w:b/>
          <w:sz w:val="28"/>
          <w:szCs w:val="28"/>
          <w:lang w:val="uk-UA"/>
        </w:rPr>
        <w:t>Показники (критерії) для оцінки перевізника</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90"/>
        <w:gridCol w:w="1896"/>
        <w:gridCol w:w="1705"/>
        <w:gridCol w:w="1326"/>
        <w:gridCol w:w="1137"/>
      </w:tblGrid>
      <w:tr w:rsidR="00BF3F12" w:rsidRPr="00902BC0" w:rsidTr="00BF3F12">
        <w:trPr>
          <w:cantSplit/>
        </w:trPr>
        <w:tc>
          <w:tcPr>
            <w:tcW w:w="1923"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Критерій</w:t>
            </w:r>
          </w:p>
        </w:tc>
        <w:tc>
          <w:tcPr>
            <w:tcW w:w="2500" w:type="pct"/>
            <w:gridSpan w:val="3"/>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Перевізники</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Ранг</w:t>
            </w:r>
          </w:p>
        </w:tc>
      </w:tr>
      <w:tr w:rsidR="00BF3F12" w:rsidRPr="00902BC0" w:rsidTr="00BF3F1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pStyle w:val="2"/>
              <w:numPr>
                <w:ilvl w:val="0"/>
                <w:numId w:val="0"/>
              </w:numPr>
              <w:spacing w:before="0" w:after="0" w:line="288" w:lineRule="auto"/>
              <w:jc w:val="both"/>
              <w:rPr>
                <w:b w:val="0"/>
                <w:i w:val="0"/>
                <w:sz w:val="24"/>
                <w:szCs w:val="24"/>
                <w:lang w:val="uk-UA" w:eastAsia="en-US"/>
              </w:rPr>
            </w:pPr>
            <w:r w:rsidRPr="00902BC0">
              <w:rPr>
                <w:b w:val="0"/>
                <w:i w:val="0"/>
                <w:sz w:val="24"/>
                <w:szCs w:val="24"/>
                <w:lang w:val="uk-UA" w:eastAsia="en-US"/>
              </w:rPr>
              <w:t>1 Наявність сертифікату</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так</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так</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ні</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 Надійність</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0,84</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0,92</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0,97</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 Тариф</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7,75</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4,8</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4,85</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 Загальний час, %</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24</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14</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17</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5 Фінансова стабільність</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13</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15</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12</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8</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6 Частота сервісу</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добре</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добре</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добре</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7</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7 Збереженість</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дуже добре</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задовільно</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добре</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lastRenderedPageBreak/>
              <w:t>8 Кваліфікація персоналу</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задовільно</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відмінно</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добре</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5</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9 Готовність до переговорів</w:t>
            </w: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дуже добре</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задовільно</w:t>
            </w:r>
          </w:p>
        </w:tc>
        <w:tc>
          <w:tcPr>
            <w:tcW w:w="6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добре</w:t>
            </w:r>
          </w:p>
        </w:tc>
        <w:tc>
          <w:tcPr>
            <w:tcW w:w="577"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6</w:t>
            </w:r>
          </w:p>
        </w:tc>
      </w:tr>
    </w:tbl>
    <w:p w:rsidR="00BF3F12" w:rsidRPr="00902BC0" w:rsidRDefault="00BF3F12" w:rsidP="00902BC0">
      <w:pPr>
        <w:spacing w:line="288" w:lineRule="auto"/>
        <w:ind w:firstLine="720"/>
        <w:jc w:val="both"/>
        <w:rPr>
          <w:rFonts w:ascii="Arial" w:hAnsi="Arial" w:cs="Arial"/>
          <w:sz w:val="28"/>
          <w:szCs w:val="28"/>
          <w:lang w:val="uk-UA"/>
        </w:rPr>
      </w:pPr>
    </w:p>
    <w:p w:rsidR="00BF3F12" w:rsidRPr="00902BC0" w:rsidRDefault="00BF3F12" w:rsidP="00902BC0">
      <w:pPr>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9.10</w:t>
      </w:r>
    </w:p>
    <w:p w:rsidR="00BF3F12" w:rsidRPr="00902BC0" w:rsidRDefault="00BF3F12" w:rsidP="00902BC0">
      <w:pPr>
        <w:spacing w:line="288" w:lineRule="auto"/>
        <w:ind w:firstLine="720"/>
        <w:jc w:val="center"/>
        <w:rPr>
          <w:rFonts w:ascii="Arial" w:hAnsi="Arial" w:cs="Arial"/>
          <w:b/>
          <w:sz w:val="28"/>
          <w:szCs w:val="28"/>
          <w:lang w:val="uk-UA"/>
        </w:rPr>
      </w:pPr>
      <w:r w:rsidRPr="00902BC0">
        <w:rPr>
          <w:rFonts w:ascii="Arial" w:hAnsi="Arial" w:cs="Arial"/>
          <w:b/>
          <w:sz w:val="28"/>
          <w:szCs w:val="28"/>
          <w:lang w:val="uk-UA"/>
        </w:rPr>
        <w:t>Розрахунок кількісних оцінок</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1069"/>
        <w:gridCol w:w="1351"/>
        <w:gridCol w:w="1223"/>
        <w:gridCol w:w="1180"/>
        <w:gridCol w:w="1180"/>
        <w:gridCol w:w="1180"/>
        <w:gridCol w:w="1180"/>
      </w:tblGrid>
      <w:tr w:rsidR="00BF3F12" w:rsidRPr="00902BC0" w:rsidTr="00BF3F12">
        <w:trPr>
          <w:cantSplit/>
        </w:trPr>
        <w:tc>
          <w:tcPr>
            <w:tcW w:w="846"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Критерій</w:t>
            </w:r>
          </w:p>
        </w:tc>
        <w:tc>
          <w:tcPr>
            <w:tcW w:w="544"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Ваговий коефі-цієнт</w:t>
            </w:r>
          </w:p>
        </w:tc>
        <w:tc>
          <w:tcPr>
            <w:tcW w:w="668"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Екстремум</w:t>
            </w:r>
          </w:p>
        </w:tc>
        <w:tc>
          <w:tcPr>
            <w:tcW w:w="606"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Еталонне значення</w:t>
            </w:r>
          </w:p>
        </w:tc>
        <w:tc>
          <w:tcPr>
            <w:tcW w:w="2336" w:type="pct"/>
            <w:gridSpan w:val="4"/>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Перевізник</w:t>
            </w:r>
          </w:p>
        </w:tc>
      </w:tr>
      <w:tr w:rsidR="00BF3F12" w:rsidRPr="00902BC0" w:rsidTr="00BF3F1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168"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1168"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r>
      <w:tr w:rsidR="00BF3F12" w:rsidRPr="00902BC0" w:rsidTr="00BF3F1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без </w:t>
            </w:r>
            <w:r w:rsidRPr="00902BC0">
              <w:rPr>
                <w:rFonts w:ascii="Arial" w:hAnsi="Arial" w:cs="Arial"/>
                <w:position w:val="-12"/>
                <w:lang w:val="uk-UA" w:eastAsia="en-US"/>
              </w:rPr>
              <w:object w:dxaOrig="285" w:dyaOrig="360">
                <v:shape id="_x0000_i1092" type="#_x0000_t75" style="width:14.25pt;height:18pt" o:ole="" fillcolor="window">
                  <v:imagedata r:id="rId129" o:title=""/>
                </v:shape>
                <o:OLEObject Type="Embed" ProgID="Equation.3" ShapeID="_x0000_i1092" DrawAspect="Content" ObjectID="_1475515820" r:id="rId146"/>
              </w:objec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з </w:t>
            </w:r>
            <w:r w:rsidRPr="00902BC0">
              <w:rPr>
                <w:rFonts w:ascii="Arial" w:hAnsi="Arial" w:cs="Arial"/>
                <w:position w:val="-12"/>
                <w:lang w:val="uk-UA" w:eastAsia="en-US"/>
              </w:rPr>
              <w:object w:dxaOrig="285" w:dyaOrig="360">
                <v:shape id="_x0000_i1093" type="#_x0000_t75" style="width:14.25pt;height:18pt" o:ole="" fillcolor="window">
                  <v:imagedata r:id="rId129" o:title=""/>
                </v:shape>
                <o:OLEObject Type="Embed" ProgID="Equation.3" ShapeID="_x0000_i1093" DrawAspect="Content" ObjectID="_1475515821" r:id="rId147"/>
              </w:objec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без </w:t>
            </w:r>
            <w:r w:rsidRPr="00902BC0">
              <w:rPr>
                <w:rFonts w:ascii="Arial" w:hAnsi="Arial" w:cs="Arial"/>
                <w:position w:val="-12"/>
                <w:lang w:val="uk-UA" w:eastAsia="en-US"/>
              </w:rPr>
              <w:object w:dxaOrig="285" w:dyaOrig="360">
                <v:shape id="_x0000_i1094" type="#_x0000_t75" style="width:14.25pt;height:18pt" o:ole="" fillcolor="window">
                  <v:imagedata r:id="rId129" o:title=""/>
                </v:shape>
                <o:OLEObject Type="Embed" ProgID="Equation.3" ShapeID="_x0000_i1094" DrawAspect="Content" ObjectID="_1475515822" r:id="rId148"/>
              </w:objec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з </w:t>
            </w:r>
            <w:r w:rsidRPr="00902BC0">
              <w:rPr>
                <w:rFonts w:ascii="Arial" w:hAnsi="Arial" w:cs="Arial"/>
                <w:position w:val="-12"/>
                <w:lang w:val="uk-UA" w:eastAsia="en-US"/>
              </w:rPr>
              <w:object w:dxaOrig="285" w:dyaOrig="360">
                <v:shape id="_x0000_i1095" type="#_x0000_t75" style="width:14.25pt;height:18pt" o:ole="" fillcolor="window">
                  <v:imagedata r:id="rId129" o:title=""/>
                </v:shape>
                <o:OLEObject Type="Embed" ProgID="Equation.3" ShapeID="_x0000_i1095" DrawAspect="Content" ObjectID="_1475515823" r:id="rId149"/>
              </w:object>
            </w:r>
          </w:p>
        </w:tc>
      </w:tr>
      <w:tr w:rsidR="00BF3F12" w:rsidRPr="00902BC0" w:rsidTr="00BF3F12">
        <w:tc>
          <w:tcPr>
            <w:tcW w:w="84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 Надійність</w:t>
            </w:r>
          </w:p>
        </w:tc>
        <w:tc>
          <w:tcPr>
            <w:tcW w:w="54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0,222</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max</w:t>
            </w:r>
          </w:p>
        </w:tc>
        <w:tc>
          <w:tcPr>
            <w:tcW w:w="60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0,92</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0,91</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0,202</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0,222</w:t>
            </w:r>
          </w:p>
        </w:tc>
      </w:tr>
      <w:tr w:rsidR="00BF3F12" w:rsidRPr="00902BC0" w:rsidTr="00BF3F12">
        <w:tc>
          <w:tcPr>
            <w:tcW w:w="84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 Тариф</w:t>
            </w:r>
          </w:p>
        </w:tc>
        <w:tc>
          <w:tcPr>
            <w:tcW w:w="54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0,139</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min</w:t>
            </w:r>
          </w:p>
        </w:tc>
        <w:tc>
          <w:tcPr>
            <w:tcW w:w="60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4,8</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0,62</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0,086</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0,139</w:t>
            </w:r>
          </w:p>
        </w:tc>
      </w:tr>
      <w:tr w:rsidR="00BF3F12" w:rsidRPr="00902BC0" w:rsidTr="00BF3F12">
        <w:tc>
          <w:tcPr>
            <w:tcW w:w="84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 Загальний час, %</w:t>
            </w:r>
          </w:p>
        </w:tc>
        <w:tc>
          <w:tcPr>
            <w:tcW w:w="54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0,167</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min</w:t>
            </w:r>
          </w:p>
        </w:tc>
        <w:tc>
          <w:tcPr>
            <w:tcW w:w="60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14</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0,58</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0,097</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0,167</w:t>
            </w:r>
          </w:p>
        </w:tc>
      </w:tr>
      <w:tr w:rsidR="00BF3F12" w:rsidRPr="00902BC0" w:rsidTr="00BF3F12">
        <w:tc>
          <w:tcPr>
            <w:tcW w:w="84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 Фінансова стабільність</w:t>
            </w:r>
          </w:p>
        </w:tc>
        <w:tc>
          <w:tcPr>
            <w:tcW w:w="54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0,028</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max</w:t>
            </w:r>
          </w:p>
        </w:tc>
        <w:tc>
          <w:tcPr>
            <w:tcW w:w="606"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15</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0,87</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0,024</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w:t>
            </w:r>
          </w:p>
        </w:tc>
        <w:tc>
          <w:tcPr>
            <w:tcW w:w="58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0,028</w:t>
            </w:r>
          </w:p>
        </w:tc>
      </w:tr>
      <w:tr w:rsidR="00BF3F12" w:rsidRPr="00902BC0" w:rsidTr="00BF3F12">
        <w:tc>
          <w:tcPr>
            <w:tcW w:w="2664" w:type="pct"/>
            <w:gridSpan w:val="4"/>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Сумарна кількісна оцінка з урахуванням вагового коефіцієнта</w:t>
            </w:r>
          </w:p>
        </w:tc>
        <w:tc>
          <w:tcPr>
            <w:tcW w:w="1168"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0,409</w:t>
            </w:r>
          </w:p>
        </w:tc>
        <w:tc>
          <w:tcPr>
            <w:tcW w:w="1168"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0,556</w:t>
            </w:r>
          </w:p>
        </w:tc>
      </w:tr>
    </w:tbl>
    <w:p w:rsidR="00BF3F12" w:rsidRPr="00902BC0" w:rsidRDefault="00BF3F12" w:rsidP="00902BC0">
      <w:pPr>
        <w:spacing w:line="288" w:lineRule="auto"/>
        <w:jc w:val="right"/>
        <w:rPr>
          <w:rFonts w:ascii="Arial" w:hAnsi="Arial" w:cs="Arial"/>
          <w:sz w:val="28"/>
          <w:szCs w:val="28"/>
          <w:lang w:val="uk-UA"/>
        </w:rPr>
      </w:pPr>
    </w:p>
    <w:p w:rsidR="00BF3F12" w:rsidRPr="00902BC0" w:rsidRDefault="00BF3F12" w:rsidP="00902BC0">
      <w:pPr>
        <w:spacing w:line="288" w:lineRule="auto"/>
        <w:jc w:val="right"/>
        <w:rPr>
          <w:rFonts w:ascii="Arial" w:hAnsi="Arial" w:cs="Arial"/>
          <w:sz w:val="28"/>
          <w:szCs w:val="28"/>
          <w:lang w:val="uk-UA"/>
        </w:rPr>
      </w:pPr>
      <w:r w:rsidRPr="00902BC0">
        <w:rPr>
          <w:rFonts w:ascii="Arial" w:hAnsi="Arial" w:cs="Arial"/>
          <w:sz w:val="28"/>
          <w:szCs w:val="28"/>
          <w:lang w:val="uk-UA"/>
        </w:rPr>
        <w:t>Таблиця 9.11</w:t>
      </w:r>
    </w:p>
    <w:p w:rsidR="00BF3F12" w:rsidRPr="00902BC0" w:rsidRDefault="00BF3F12" w:rsidP="00902BC0">
      <w:pPr>
        <w:spacing w:line="288" w:lineRule="auto"/>
        <w:ind w:firstLine="720"/>
        <w:jc w:val="center"/>
        <w:rPr>
          <w:rFonts w:ascii="Arial" w:hAnsi="Arial" w:cs="Arial"/>
          <w:b/>
          <w:sz w:val="28"/>
          <w:szCs w:val="28"/>
          <w:lang w:val="uk-UA"/>
        </w:rPr>
      </w:pPr>
      <w:r w:rsidRPr="00902BC0">
        <w:rPr>
          <w:rFonts w:ascii="Arial" w:hAnsi="Arial" w:cs="Arial"/>
          <w:b/>
          <w:sz w:val="28"/>
          <w:szCs w:val="28"/>
          <w:lang w:val="uk-UA"/>
        </w:rPr>
        <w:t>Розрахунок якісних і інтегральних оцінок</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33"/>
        <w:gridCol w:w="1395"/>
        <w:gridCol w:w="1260"/>
        <w:gridCol w:w="1074"/>
        <w:gridCol w:w="1246"/>
        <w:gridCol w:w="1246"/>
      </w:tblGrid>
      <w:tr w:rsidR="00BF3F12" w:rsidRPr="00902BC0" w:rsidTr="00BF3F12">
        <w:trPr>
          <w:cantSplit/>
        </w:trPr>
        <w:tc>
          <w:tcPr>
            <w:tcW w:w="1872"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Критерій</w:t>
            </w:r>
          </w:p>
        </w:tc>
        <w:tc>
          <w:tcPr>
            <w:tcW w:w="668"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Ваговий коефіцієнт</w:t>
            </w:r>
          </w:p>
        </w:tc>
        <w:tc>
          <w:tcPr>
            <w:tcW w:w="2460" w:type="pct"/>
            <w:gridSpan w:val="4"/>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Перевізник</w:t>
            </w:r>
          </w:p>
        </w:tc>
      </w:tr>
      <w:tr w:rsidR="00BF3F12" w:rsidRPr="00902BC0" w:rsidTr="00BF3F1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241"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1219"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r>
      <w:tr w:rsidR="00BF3F12" w:rsidRPr="00902BC0" w:rsidTr="00BF3F1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без </w:t>
            </w:r>
            <w:r w:rsidRPr="00902BC0">
              <w:rPr>
                <w:rFonts w:ascii="Arial" w:hAnsi="Arial" w:cs="Arial"/>
                <w:position w:val="-12"/>
                <w:lang w:val="uk-UA" w:eastAsia="en-US"/>
              </w:rPr>
              <w:object w:dxaOrig="285" w:dyaOrig="360">
                <v:shape id="_x0000_i1096" type="#_x0000_t75" style="width:14.25pt;height:18pt" o:ole="" fillcolor="window">
                  <v:imagedata r:id="rId129" o:title=""/>
                </v:shape>
                <o:OLEObject Type="Embed" ProgID="Equation.3" ShapeID="_x0000_i1096" DrawAspect="Content" ObjectID="_1475515824" r:id="rId150"/>
              </w:object>
            </w:r>
          </w:p>
        </w:tc>
        <w:tc>
          <w:tcPr>
            <w:tcW w:w="5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з </w:t>
            </w:r>
            <w:r w:rsidRPr="00902BC0">
              <w:rPr>
                <w:rFonts w:ascii="Arial" w:hAnsi="Arial" w:cs="Arial"/>
                <w:position w:val="-12"/>
                <w:lang w:val="uk-UA" w:eastAsia="en-US"/>
              </w:rPr>
              <w:object w:dxaOrig="285" w:dyaOrig="360">
                <v:shape id="_x0000_i1097" type="#_x0000_t75" style="width:14.25pt;height:18pt" o:ole="" fillcolor="window">
                  <v:imagedata r:id="rId129" o:title=""/>
                </v:shape>
                <o:OLEObject Type="Embed" ProgID="Equation.3" ShapeID="_x0000_i1097" DrawAspect="Content" ObjectID="_1475515825" r:id="rId151"/>
              </w:object>
            </w:r>
          </w:p>
        </w:tc>
        <w:tc>
          <w:tcPr>
            <w:tcW w:w="620"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без </w:t>
            </w:r>
            <w:r w:rsidRPr="00902BC0">
              <w:rPr>
                <w:rFonts w:ascii="Arial" w:hAnsi="Arial" w:cs="Arial"/>
                <w:position w:val="-12"/>
                <w:lang w:val="uk-UA" w:eastAsia="en-US"/>
              </w:rPr>
              <w:object w:dxaOrig="285" w:dyaOrig="360">
                <v:shape id="_x0000_i1098" type="#_x0000_t75" style="width:14.25pt;height:18pt" o:ole="" fillcolor="window">
                  <v:imagedata r:id="rId129" o:title=""/>
                </v:shape>
                <o:OLEObject Type="Embed" ProgID="Equation.3" ShapeID="_x0000_i1098" DrawAspect="Content" ObjectID="_1475515826" r:id="rId152"/>
              </w:object>
            </w:r>
          </w:p>
        </w:tc>
        <w:tc>
          <w:tcPr>
            <w:tcW w:w="59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 xml:space="preserve">значення з </w:t>
            </w:r>
            <w:r w:rsidRPr="00902BC0">
              <w:rPr>
                <w:rFonts w:ascii="Arial" w:hAnsi="Arial" w:cs="Arial"/>
                <w:position w:val="-12"/>
                <w:lang w:val="uk-UA" w:eastAsia="en-US"/>
              </w:rPr>
              <w:object w:dxaOrig="285" w:dyaOrig="360">
                <v:shape id="_x0000_i1099" type="#_x0000_t75" style="width:14.25pt;height:18pt" o:ole="" fillcolor="window">
                  <v:imagedata r:id="rId129" o:title=""/>
                </v:shape>
                <o:OLEObject Type="Embed" ProgID="Equation.3" ShapeID="_x0000_i1099" DrawAspect="Content" ObjectID="_1475515827" r:id="rId153"/>
              </w:object>
            </w:r>
          </w:p>
        </w:tc>
      </w:tr>
      <w:tr w:rsidR="00BF3F12" w:rsidRPr="00902BC0" w:rsidTr="00BF3F12">
        <w:tc>
          <w:tcPr>
            <w:tcW w:w="187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 Частота сервісу</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0,056</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0,782</w:t>
            </w:r>
          </w:p>
        </w:tc>
        <w:tc>
          <w:tcPr>
            <w:tcW w:w="5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0,044</w:t>
            </w:r>
          </w:p>
        </w:tc>
        <w:tc>
          <w:tcPr>
            <w:tcW w:w="620"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0,782</w:t>
            </w:r>
          </w:p>
        </w:tc>
        <w:tc>
          <w:tcPr>
            <w:tcW w:w="59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0,044</w:t>
            </w:r>
          </w:p>
        </w:tc>
      </w:tr>
      <w:tr w:rsidR="00BF3F12" w:rsidRPr="00902BC0" w:rsidTr="00BF3F12">
        <w:tc>
          <w:tcPr>
            <w:tcW w:w="187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 Збереженість</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0,194</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0,913</w:t>
            </w:r>
          </w:p>
        </w:tc>
        <w:tc>
          <w:tcPr>
            <w:tcW w:w="5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0,177</w:t>
            </w:r>
          </w:p>
        </w:tc>
        <w:tc>
          <w:tcPr>
            <w:tcW w:w="620"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0,53</w:t>
            </w:r>
          </w:p>
        </w:tc>
        <w:tc>
          <w:tcPr>
            <w:tcW w:w="59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0,103</w:t>
            </w:r>
          </w:p>
        </w:tc>
      </w:tr>
      <w:tr w:rsidR="00BF3F12" w:rsidRPr="00902BC0" w:rsidTr="00BF3F12">
        <w:tc>
          <w:tcPr>
            <w:tcW w:w="187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 Кваліфікація персоналу</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0,111</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0,53</w:t>
            </w:r>
          </w:p>
        </w:tc>
        <w:tc>
          <w:tcPr>
            <w:tcW w:w="5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0,059</w:t>
            </w:r>
          </w:p>
        </w:tc>
        <w:tc>
          <w:tcPr>
            <w:tcW w:w="620"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0,975</w:t>
            </w:r>
          </w:p>
        </w:tc>
        <w:tc>
          <w:tcPr>
            <w:tcW w:w="59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0,108</w:t>
            </w:r>
          </w:p>
        </w:tc>
      </w:tr>
      <w:tr w:rsidR="00BF3F12" w:rsidRPr="00902BC0" w:rsidTr="00BF3F12">
        <w:tc>
          <w:tcPr>
            <w:tcW w:w="187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4 Готовність до переговорів</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0,083</w:t>
            </w:r>
          </w:p>
        </w:tc>
        <w:tc>
          <w:tcPr>
            <w:tcW w:w="66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0,913</w:t>
            </w:r>
          </w:p>
        </w:tc>
        <w:tc>
          <w:tcPr>
            <w:tcW w:w="57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0,076</w:t>
            </w:r>
          </w:p>
        </w:tc>
        <w:tc>
          <w:tcPr>
            <w:tcW w:w="620"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0,53</w:t>
            </w:r>
          </w:p>
        </w:tc>
        <w:tc>
          <w:tcPr>
            <w:tcW w:w="598"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0,044</w:t>
            </w:r>
          </w:p>
        </w:tc>
      </w:tr>
      <w:tr w:rsidR="00BF3F12" w:rsidRPr="00902BC0" w:rsidTr="00BF3F12">
        <w:tc>
          <w:tcPr>
            <w:tcW w:w="2540"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Сумарна якісна оцінка з урахуванням вагового коефіцієнта</w:t>
            </w:r>
          </w:p>
        </w:tc>
        <w:tc>
          <w:tcPr>
            <w:tcW w:w="1241"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0,356</w:t>
            </w:r>
          </w:p>
        </w:tc>
        <w:tc>
          <w:tcPr>
            <w:tcW w:w="1219"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0,299</w:t>
            </w:r>
          </w:p>
        </w:tc>
      </w:tr>
      <w:tr w:rsidR="00BF3F12" w:rsidRPr="00902BC0" w:rsidTr="00BF3F12">
        <w:tc>
          <w:tcPr>
            <w:tcW w:w="2540"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Інтегральна оцінка</w:t>
            </w:r>
          </w:p>
        </w:tc>
        <w:tc>
          <w:tcPr>
            <w:tcW w:w="1241"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0,765</w:t>
            </w:r>
          </w:p>
        </w:tc>
        <w:tc>
          <w:tcPr>
            <w:tcW w:w="1219"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0,855</w:t>
            </w:r>
          </w:p>
        </w:tc>
      </w:tr>
    </w:tbl>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Для кількісних оцінок розрахунок проведемо в наступній  послідовності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_Ref398149366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58</w:t>
      </w:r>
      <w:r w:rsidRPr="00902BC0">
        <w:rPr>
          <w:rFonts w:ascii="Arial" w:hAnsi="Arial" w:cs="Arial"/>
          <w:sz w:val="28"/>
          <w:szCs w:val="28"/>
          <w:lang w:val="uk-UA"/>
        </w:rPr>
        <w:fldChar w:fldCharType="end"/>
      </w:r>
      <w:r w:rsidRPr="00902BC0">
        <w:rPr>
          <w:rFonts w:ascii="Arial" w:hAnsi="Arial" w:cs="Arial"/>
          <w:sz w:val="28"/>
          <w:szCs w:val="28"/>
          <w:lang w:val="uk-UA"/>
        </w:rPr>
        <w:t xml:space="preserve">, </w:t>
      </w:r>
      <w:r w:rsidRPr="00902BC0">
        <w:rPr>
          <w:rFonts w:ascii="Arial" w:hAnsi="Arial" w:cs="Arial"/>
          <w:sz w:val="28"/>
          <w:szCs w:val="28"/>
          <w:lang w:val="uk-UA"/>
        </w:rPr>
        <w:fldChar w:fldCharType="begin"/>
      </w:r>
      <w:r w:rsidRPr="00902BC0">
        <w:rPr>
          <w:rFonts w:ascii="Arial" w:hAnsi="Arial" w:cs="Arial"/>
          <w:sz w:val="28"/>
          <w:szCs w:val="28"/>
          <w:lang w:val="uk-UA"/>
        </w:rPr>
        <w:instrText xml:space="preserve"> REF _Ref398149084 \r \h </w:instrText>
      </w:r>
      <w:r w:rsidR="00902BC0">
        <w:rPr>
          <w:rFonts w:ascii="Arial" w:hAnsi="Arial" w:cs="Arial"/>
          <w:sz w:val="28"/>
          <w:szCs w:val="28"/>
          <w:lang w:val="uk-UA"/>
        </w:rPr>
        <w:instrText xml:space="preserve"> \* MERGEFORMAT </w:instrText>
      </w:r>
      <w:r w:rsidRPr="00902BC0">
        <w:rPr>
          <w:rFonts w:ascii="Arial" w:hAnsi="Arial" w:cs="Arial"/>
          <w:sz w:val="28"/>
          <w:szCs w:val="28"/>
          <w:lang w:val="uk-UA"/>
        </w:rPr>
      </w:r>
      <w:r w:rsidRPr="00902BC0">
        <w:rPr>
          <w:rFonts w:ascii="Arial" w:hAnsi="Arial" w:cs="Arial"/>
          <w:sz w:val="28"/>
          <w:szCs w:val="28"/>
          <w:lang w:val="uk-UA"/>
        </w:rPr>
        <w:fldChar w:fldCharType="separate"/>
      </w:r>
      <w:r w:rsidR="00FF5AB4">
        <w:rPr>
          <w:rFonts w:ascii="Arial" w:hAnsi="Arial" w:cs="Arial"/>
          <w:sz w:val="28"/>
          <w:szCs w:val="28"/>
          <w:lang w:val="uk-UA"/>
        </w:rPr>
        <w:t>63</w:t>
      </w:r>
      <w:r w:rsidRPr="00902BC0">
        <w:rPr>
          <w:rFonts w:ascii="Arial" w:hAnsi="Arial" w:cs="Arial"/>
          <w:sz w:val="28"/>
          <w:szCs w:val="28"/>
          <w:lang w:val="uk-UA"/>
        </w:rPr>
        <w:fldChar w:fldCharType="end"/>
      </w:r>
      <w:r w:rsidRPr="00902BC0">
        <w:rPr>
          <w:rFonts w:ascii="Arial" w:hAnsi="Arial" w:cs="Arial"/>
          <w:sz w:val="28"/>
          <w:szCs w:val="28"/>
          <w:lang w:val="uk-UA"/>
        </w:rPr>
        <w:t xml:space="preserve">]. Для кожного кількісного показника визначемо, яке максимальне (max) чи мінімальне значення (min) повинен мати критерій. </w:t>
      </w:r>
      <w:r w:rsidRPr="00902BC0">
        <w:rPr>
          <w:rFonts w:ascii="Arial" w:hAnsi="Arial" w:cs="Arial"/>
          <w:sz w:val="28"/>
          <w:szCs w:val="28"/>
          <w:lang w:val="uk-UA"/>
        </w:rPr>
        <w:lastRenderedPageBreak/>
        <w:t>Так, чим більше критерій „надійність”, тим більшою є  привабливість перевізника. Тобто, для критерію „надійність” при виборі перевізників екстремальним значенням є „max”. Наступник крок – серед всіх перевізників обираємо найкраще за визначеним екстремумом значення. Аналогічним чином розраховуємо значення для інших критеріїв.</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Розрахунок значення кількісного критерію (</w:t>
      </w:r>
      <w:r w:rsidRPr="00902BC0">
        <w:rPr>
          <w:rFonts w:ascii="Arial" w:hAnsi="Arial" w:cs="Arial"/>
          <w:position w:val="-12"/>
          <w:sz w:val="28"/>
          <w:szCs w:val="28"/>
          <w:lang w:val="uk-UA"/>
        </w:rPr>
        <w:object w:dxaOrig="285" w:dyaOrig="360">
          <v:shape id="_x0000_i1100" type="#_x0000_t75" style="width:14.25pt;height:18pt" o:ole="" fillcolor="window">
            <v:imagedata r:id="rId154" o:title=""/>
          </v:shape>
          <o:OLEObject Type="Embed" ProgID="Equation.3" ShapeID="_x0000_i1100" DrawAspect="Content" ObjectID="_1475515828" r:id="rId155"/>
        </w:object>
      </w:r>
      <w:r w:rsidRPr="00902BC0">
        <w:rPr>
          <w:rFonts w:ascii="Arial" w:hAnsi="Arial" w:cs="Arial"/>
          <w:sz w:val="28"/>
          <w:szCs w:val="28"/>
          <w:lang w:val="uk-UA"/>
        </w:rPr>
        <w:t>) проводимо за наступними формулами:</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 при екстремумі „max”</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contextualSpacing/>
        <w:jc w:val="center"/>
        <w:rPr>
          <w:rFonts w:ascii="Arial" w:hAnsi="Arial" w:cs="Arial"/>
          <w:sz w:val="28"/>
          <w:szCs w:val="28"/>
          <w:lang w:val="uk-UA"/>
        </w:rPr>
      </w:pPr>
      <w:r w:rsidRPr="00902BC0">
        <w:rPr>
          <w:rFonts w:ascii="Arial" w:hAnsi="Arial" w:cs="Arial"/>
          <w:sz w:val="28"/>
          <w:szCs w:val="28"/>
          <w:lang w:val="uk-UA"/>
        </w:rPr>
        <w:t xml:space="preserve">                                       </w:t>
      </w:r>
      <w:r w:rsidRPr="00902BC0">
        <w:rPr>
          <w:rFonts w:ascii="Arial" w:hAnsi="Arial" w:cs="Arial"/>
          <w:position w:val="-32"/>
          <w:sz w:val="28"/>
          <w:szCs w:val="28"/>
          <w:lang w:val="uk-UA"/>
        </w:rPr>
        <w:object w:dxaOrig="1215" w:dyaOrig="780">
          <v:shape id="_x0000_i1101" type="#_x0000_t75" style="width:60.75pt;height:39pt" o:ole="" fillcolor="window">
            <v:imagedata r:id="rId156" o:title=""/>
          </v:shape>
          <o:OLEObject Type="Embed" ProgID="Equation.3" ShapeID="_x0000_i1101" DrawAspect="Content" ObjectID="_1475515829" r:id="rId157"/>
        </w:object>
      </w:r>
      <w:r w:rsidRPr="00902BC0">
        <w:rPr>
          <w:rFonts w:ascii="Arial" w:hAnsi="Arial" w:cs="Arial"/>
          <w:sz w:val="28"/>
          <w:szCs w:val="28"/>
          <w:lang w:val="uk-UA"/>
        </w:rPr>
        <w:t>,                                                  (9.12)</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 при екстремумі „min”</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contextualSpacing/>
        <w:jc w:val="center"/>
        <w:rPr>
          <w:rFonts w:ascii="Arial" w:hAnsi="Arial" w:cs="Arial"/>
          <w:sz w:val="28"/>
          <w:szCs w:val="28"/>
          <w:lang w:val="uk-UA"/>
        </w:rPr>
      </w:pPr>
      <w:r w:rsidRPr="00902BC0">
        <w:rPr>
          <w:rFonts w:ascii="Arial" w:hAnsi="Arial" w:cs="Arial"/>
          <w:sz w:val="28"/>
          <w:szCs w:val="28"/>
          <w:lang w:val="uk-UA"/>
        </w:rPr>
        <w:t xml:space="preserve">                                       </w:t>
      </w:r>
      <w:r w:rsidRPr="00902BC0">
        <w:rPr>
          <w:rFonts w:ascii="Arial" w:hAnsi="Arial" w:cs="Arial"/>
          <w:position w:val="-32"/>
          <w:sz w:val="28"/>
          <w:szCs w:val="28"/>
          <w:lang w:val="uk-UA"/>
        </w:rPr>
        <w:object w:dxaOrig="1215" w:dyaOrig="780">
          <v:shape id="_x0000_i1102" type="#_x0000_t75" style="width:60.75pt;height:39pt" o:ole="" fillcolor="window">
            <v:imagedata r:id="rId158" o:title=""/>
          </v:shape>
          <o:OLEObject Type="Embed" ProgID="Equation.3" ShapeID="_x0000_i1102" DrawAspect="Content" ObjectID="_1475515830" r:id="rId159"/>
        </w:object>
      </w:r>
      <w:r w:rsidRPr="00902BC0">
        <w:rPr>
          <w:rFonts w:ascii="Arial" w:hAnsi="Arial" w:cs="Arial"/>
          <w:sz w:val="28"/>
          <w:szCs w:val="28"/>
          <w:lang w:val="uk-UA"/>
        </w:rPr>
        <w:t>,                                                  (9.13)</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 xml:space="preserve">де </w:t>
      </w:r>
      <w:r w:rsidRPr="00902BC0">
        <w:rPr>
          <w:rFonts w:ascii="Arial" w:hAnsi="Arial" w:cs="Arial"/>
          <w:position w:val="-12"/>
          <w:sz w:val="28"/>
          <w:szCs w:val="28"/>
          <w:lang w:val="uk-UA"/>
        </w:rPr>
        <w:object w:dxaOrig="495" w:dyaOrig="360">
          <v:shape id="_x0000_i1103" type="#_x0000_t75" style="width:24.75pt;height:18pt" o:ole="" fillcolor="window">
            <v:imagedata r:id="rId160" o:title=""/>
          </v:shape>
          <o:OLEObject Type="Embed" ProgID="Equation.3" ShapeID="_x0000_i1103" DrawAspect="Content" ObjectID="_1475515831" r:id="rId161"/>
        </w:object>
      </w:r>
      <w:r w:rsidRPr="00902BC0">
        <w:rPr>
          <w:rFonts w:ascii="Arial" w:hAnsi="Arial" w:cs="Arial"/>
          <w:sz w:val="28"/>
          <w:szCs w:val="28"/>
          <w:lang w:val="uk-UA"/>
        </w:rPr>
        <w:t xml:space="preserve"> - еталонне значення для даного критерію;</w:t>
      </w:r>
    </w:p>
    <w:p w:rsidR="00BF3F12" w:rsidRPr="00902BC0" w:rsidRDefault="00BF3F12" w:rsidP="00902BC0">
      <w:pPr>
        <w:pStyle w:val="31"/>
        <w:spacing w:after="0" w:line="288" w:lineRule="auto"/>
        <w:ind w:left="0" w:firstLine="851"/>
        <w:contextualSpacing/>
        <w:jc w:val="both"/>
        <w:rPr>
          <w:rFonts w:ascii="Arial" w:hAnsi="Arial" w:cs="Arial"/>
          <w:sz w:val="28"/>
          <w:szCs w:val="28"/>
          <w:lang w:val="uk-UA"/>
        </w:rPr>
      </w:pPr>
      <w:r w:rsidRPr="00902BC0">
        <w:rPr>
          <w:rFonts w:ascii="Arial" w:hAnsi="Arial" w:cs="Arial"/>
          <w:position w:val="-12"/>
          <w:sz w:val="28"/>
          <w:szCs w:val="28"/>
          <w:lang w:val="uk-UA"/>
        </w:rPr>
        <w:t xml:space="preserve"> </w:t>
      </w:r>
      <w:r w:rsidRPr="00902BC0">
        <w:rPr>
          <w:rFonts w:ascii="Arial" w:hAnsi="Arial" w:cs="Arial"/>
          <w:position w:val="-12"/>
          <w:sz w:val="28"/>
          <w:szCs w:val="28"/>
          <w:lang w:val="uk-UA"/>
        </w:rPr>
        <w:object w:dxaOrig="390" w:dyaOrig="360">
          <v:shape id="_x0000_i1104" type="#_x0000_t75" style="width:19.5pt;height:18pt" o:ole="" fillcolor="window">
            <v:imagedata r:id="rId162" o:title=""/>
          </v:shape>
          <o:OLEObject Type="Embed" ProgID="Equation.3" ShapeID="_x0000_i1104" DrawAspect="Content" ObjectID="_1475515832" r:id="rId163"/>
        </w:object>
      </w:r>
      <w:r w:rsidRPr="00902BC0">
        <w:rPr>
          <w:rFonts w:ascii="Arial" w:hAnsi="Arial" w:cs="Arial"/>
          <w:sz w:val="28"/>
          <w:szCs w:val="28"/>
          <w:lang w:val="uk-UA"/>
        </w:rPr>
        <w:t xml:space="preserve"> - фактичне значення для </w:t>
      </w:r>
      <w:r w:rsidRPr="00902BC0">
        <w:rPr>
          <w:rFonts w:ascii="Arial" w:hAnsi="Arial" w:cs="Arial"/>
          <w:position w:val="-6"/>
          <w:sz w:val="28"/>
          <w:szCs w:val="28"/>
          <w:lang w:val="uk-UA"/>
        </w:rPr>
        <w:object w:dxaOrig="135" w:dyaOrig="255">
          <v:shape id="_x0000_i1105" type="#_x0000_t75" style="width:6.75pt;height:12.75pt" o:ole="" fillcolor="window">
            <v:imagedata r:id="rId131" o:title=""/>
          </v:shape>
          <o:OLEObject Type="Embed" ProgID="Equation.3" ShapeID="_x0000_i1105" DrawAspect="Content" ObjectID="_1475515833" r:id="rId164"/>
        </w:object>
      </w:r>
      <w:r w:rsidRPr="00902BC0">
        <w:rPr>
          <w:rFonts w:ascii="Arial" w:hAnsi="Arial" w:cs="Arial"/>
          <w:sz w:val="28"/>
          <w:szCs w:val="28"/>
          <w:lang w:val="uk-UA"/>
        </w:rPr>
        <w:t>-го перевізника.</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Наприклад, для перевізника 1 за критерієм “надійність”</w:t>
      </w:r>
    </w:p>
    <w:p w:rsidR="00BF3F12" w:rsidRPr="00902BC0" w:rsidRDefault="00BF3F12" w:rsidP="00902BC0">
      <w:pPr>
        <w:pStyle w:val="31"/>
        <w:spacing w:after="0" w:line="288" w:lineRule="auto"/>
        <w:ind w:left="0"/>
        <w:contextualSpacing/>
        <w:jc w:val="center"/>
        <w:rPr>
          <w:rFonts w:ascii="Arial" w:hAnsi="Arial" w:cs="Arial"/>
          <w:sz w:val="28"/>
          <w:szCs w:val="28"/>
          <w:lang w:val="uk-UA"/>
        </w:rPr>
      </w:pPr>
      <w:r w:rsidRPr="00902BC0">
        <w:rPr>
          <w:rFonts w:ascii="Arial" w:hAnsi="Arial" w:cs="Arial"/>
          <w:position w:val="-50"/>
          <w:sz w:val="28"/>
          <w:szCs w:val="28"/>
          <w:lang w:val="uk-UA"/>
        </w:rPr>
        <w:object w:dxaOrig="1965" w:dyaOrig="1185">
          <v:shape id="_x0000_i1106" type="#_x0000_t75" style="width:98.25pt;height:59.25pt" o:ole="" fillcolor="window">
            <v:imagedata r:id="rId165" o:title=""/>
          </v:shape>
          <o:OLEObject Type="Embed" ProgID="Equation.3" ShapeID="_x0000_i1106" DrawAspect="Content" ObjectID="_1475515834" r:id="rId166"/>
        </w:objec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Аналогічним чином розраховують всі інші критерії та  результати зводять до таблиці.</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Розрахунок значення кількісного критерію (</w:t>
      </w:r>
      <w:r w:rsidRPr="00902BC0">
        <w:rPr>
          <w:rFonts w:ascii="Arial" w:hAnsi="Arial" w:cs="Arial"/>
          <w:position w:val="-12"/>
          <w:sz w:val="28"/>
          <w:szCs w:val="28"/>
          <w:lang w:val="uk-UA"/>
        </w:rPr>
        <w:object w:dxaOrig="285" w:dyaOrig="360">
          <v:shape id="_x0000_i1107" type="#_x0000_t75" style="width:14.25pt;height:18pt" o:ole="" fillcolor="window">
            <v:imagedata r:id="rId167" o:title=""/>
          </v:shape>
          <o:OLEObject Type="Embed" ProgID="Equation.3" ShapeID="_x0000_i1107" DrawAspect="Content" ObjectID="_1475515835" r:id="rId168"/>
        </w:object>
      </w:r>
      <w:r w:rsidRPr="00902BC0">
        <w:rPr>
          <w:rFonts w:ascii="Arial" w:hAnsi="Arial" w:cs="Arial"/>
          <w:sz w:val="28"/>
          <w:szCs w:val="28"/>
          <w:lang w:val="uk-UA"/>
        </w:rPr>
        <w:t>) (з урахуванням вагового коефіцієнта) проведемо за формулою</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contextualSpacing/>
        <w:jc w:val="center"/>
        <w:rPr>
          <w:rFonts w:ascii="Arial" w:hAnsi="Arial" w:cs="Arial"/>
          <w:sz w:val="28"/>
          <w:szCs w:val="28"/>
          <w:lang w:val="uk-UA"/>
        </w:rPr>
      </w:pPr>
      <w:r w:rsidRPr="00902BC0">
        <w:rPr>
          <w:rFonts w:ascii="Arial" w:hAnsi="Arial" w:cs="Arial"/>
          <w:sz w:val="28"/>
          <w:szCs w:val="28"/>
          <w:lang w:val="uk-UA"/>
        </w:rPr>
        <w:t xml:space="preserve">                                     </w:t>
      </w:r>
      <w:r w:rsidRPr="00902BC0">
        <w:rPr>
          <w:rFonts w:ascii="Arial" w:hAnsi="Arial" w:cs="Arial"/>
          <w:position w:val="-30"/>
          <w:sz w:val="28"/>
          <w:szCs w:val="28"/>
          <w:lang w:val="uk-UA"/>
        </w:rPr>
        <w:object w:dxaOrig="1695" w:dyaOrig="780">
          <v:shape id="_x0000_i1108" type="#_x0000_t75" style="width:84.75pt;height:39pt" o:ole="" fillcolor="window">
            <v:imagedata r:id="rId169" o:title=""/>
          </v:shape>
          <o:OLEObject Type="Embed" ProgID="Equation.3" ShapeID="_x0000_i1108" DrawAspect="Content" ObjectID="_1475515836" r:id="rId170"/>
        </w:object>
      </w:r>
      <w:r w:rsidRPr="00902BC0">
        <w:rPr>
          <w:rFonts w:ascii="Arial" w:hAnsi="Arial" w:cs="Arial"/>
          <w:sz w:val="28"/>
          <w:szCs w:val="28"/>
          <w:lang w:val="uk-UA"/>
        </w:rPr>
        <w:t>.                                           (9.14)</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Наприклад, для перевізника 1 за критерієм “надійність”</w: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contextualSpacing/>
        <w:jc w:val="center"/>
        <w:rPr>
          <w:rFonts w:ascii="Arial" w:hAnsi="Arial" w:cs="Arial"/>
          <w:sz w:val="28"/>
          <w:szCs w:val="28"/>
          <w:lang w:val="uk-UA"/>
        </w:rPr>
      </w:pPr>
      <w:r w:rsidRPr="00902BC0">
        <w:rPr>
          <w:rFonts w:ascii="Arial" w:hAnsi="Arial" w:cs="Arial"/>
          <w:position w:val="-12"/>
          <w:sz w:val="28"/>
          <w:szCs w:val="28"/>
          <w:lang w:val="uk-UA"/>
        </w:rPr>
        <w:object w:dxaOrig="2910" w:dyaOrig="390">
          <v:shape id="_x0000_i1109" type="#_x0000_t75" style="width:145.5pt;height:19.5pt" o:ole="" fillcolor="window">
            <v:imagedata r:id="rId171" o:title=""/>
          </v:shape>
          <o:OLEObject Type="Embed" ProgID="Equation.3" ShapeID="_x0000_i1109" DrawAspect="Content" ObjectID="_1475515837" r:id="rId172"/>
        </w:object>
      </w:r>
    </w:p>
    <w:p w:rsidR="00BF3F12" w:rsidRPr="00902BC0" w:rsidRDefault="00BF3F12" w:rsidP="00902BC0">
      <w:pPr>
        <w:pStyle w:val="31"/>
        <w:spacing w:after="0" w:line="288" w:lineRule="auto"/>
        <w:ind w:left="0"/>
        <w:contextualSpacing/>
        <w:jc w:val="both"/>
        <w:rPr>
          <w:rFonts w:ascii="Arial" w:hAnsi="Arial" w:cs="Arial"/>
          <w:sz w:val="28"/>
          <w:szCs w:val="28"/>
          <w:lang w:val="uk-UA"/>
        </w:rPr>
      </w:pP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Значення якісного критерію визначимо на основі функції бажаності (табл. 9.6). Наприклад, для критерію „частота сервісу” в першого перевізника експерти визначили як „добре”. Відповідно до цього за табл. 9.6 цій оцінці відповідає значення – 0,782. Розрахунок значень з урахуванням вагового коефіцієнта проводять за аналогією з кількісними оцінками. Результати розрахунку зводять до таблиці.</w:t>
      </w:r>
    </w:p>
    <w:p w:rsidR="00BF3F12" w:rsidRPr="00902BC0" w:rsidRDefault="00BF3F12" w:rsidP="00902BC0">
      <w:pPr>
        <w:pStyle w:val="31"/>
        <w:spacing w:after="0" w:line="288" w:lineRule="auto"/>
        <w:ind w:left="0" w:firstLine="567"/>
        <w:contextualSpacing/>
        <w:jc w:val="both"/>
        <w:rPr>
          <w:rFonts w:ascii="Arial" w:hAnsi="Arial" w:cs="Arial"/>
          <w:sz w:val="28"/>
          <w:szCs w:val="28"/>
          <w:lang w:val="uk-UA"/>
        </w:rPr>
      </w:pPr>
      <w:r w:rsidRPr="00902BC0">
        <w:rPr>
          <w:rFonts w:ascii="Arial" w:hAnsi="Arial" w:cs="Arial"/>
          <w:sz w:val="28"/>
          <w:szCs w:val="28"/>
          <w:lang w:val="uk-UA"/>
        </w:rPr>
        <w:t>Значення інтегральної оцінки визначимо на підставі якісних і кількісних оцінок (з урахуванням вагових коефіцієнтів). Для розглянутого прикладу інтегральна оцінка по перевізнику 1 складає – 0,765, по перевізнику 2 – 0,855. В результаті, необхідно обрати в якості транспортного посередника в логістичній системі транспортне підприємство 2.</w:t>
      </w:r>
    </w:p>
    <w:p w:rsidR="00BF3F12" w:rsidRPr="00902BC0" w:rsidRDefault="00BF3F12" w:rsidP="00902BC0">
      <w:pPr>
        <w:pStyle w:val="31"/>
        <w:spacing w:after="0" w:line="288" w:lineRule="auto"/>
        <w:ind w:left="0"/>
        <w:jc w:val="right"/>
        <w:rPr>
          <w:rFonts w:ascii="Arial" w:hAnsi="Arial" w:cs="Arial"/>
          <w:sz w:val="28"/>
          <w:szCs w:val="28"/>
          <w:lang w:val="uk-UA"/>
        </w:rPr>
      </w:pPr>
      <w:r w:rsidRPr="00902BC0">
        <w:rPr>
          <w:rFonts w:ascii="Arial" w:hAnsi="Arial" w:cs="Arial"/>
          <w:sz w:val="28"/>
          <w:szCs w:val="28"/>
          <w:lang w:val="uk-UA"/>
        </w:rPr>
        <w:t>Таблиця 9.12</w:t>
      </w:r>
    </w:p>
    <w:p w:rsidR="00BF3F12" w:rsidRPr="00902BC0" w:rsidRDefault="00BF3F12" w:rsidP="00902BC0">
      <w:pPr>
        <w:pStyle w:val="31"/>
        <w:spacing w:after="0" w:line="288" w:lineRule="auto"/>
        <w:ind w:left="0"/>
        <w:jc w:val="center"/>
        <w:rPr>
          <w:rFonts w:ascii="Arial" w:hAnsi="Arial" w:cs="Arial"/>
          <w:b/>
          <w:sz w:val="28"/>
          <w:szCs w:val="28"/>
          <w:lang w:val="uk-UA"/>
        </w:rPr>
      </w:pPr>
      <w:r w:rsidRPr="00902BC0">
        <w:rPr>
          <w:rFonts w:ascii="Arial" w:hAnsi="Arial" w:cs="Arial"/>
          <w:b/>
          <w:sz w:val="28"/>
          <w:szCs w:val="28"/>
          <w:lang w:val="uk-UA"/>
        </w:rPr>
        <w:t>Оцінка якості й відповідні їм стандартні оцінки на шкалі бажаності</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7"/>
        <w:gridCol w:w="2718"/>
        <w:gridCol w:w="2747"/>
        <w:gridCol w:w="2842"/>
      </w:tblGrid>
      <w:tr w:rsidR="00BF3F12" w:rsidRPr="00902BC0" w:rsidTr="00BF3F12">
        <w:trPr>
          <w:cantSplit/>
        </w:trPr>
        <w:tc>
          <w:tcPr>
            <w:tcW w:w="785"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Інтервал</w:t>
            </w:r>
          </w:p>
        </w:tc>
        <w:tc>
          <w:tcPr>
            <w:tcW w:w="1379"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Оцінка якості</w:t>
            </w:r>
          </w:p>
        </w:tc>
        <w:tc>
          <w:tcPr>
            <w:tcW w:w="2836" w:type="pct"/>
            <w:gridSpan w:val="2"/>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Відмітка на шкалі бажаності</w:t>
            </w:r>
          </w:p>
        </w:tc>
      </w:tr>
      <w:tr w:rsidR="00BF3F12" w:rsidRPr="00902BC0" w:rsidTr="00BF3F1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діапазон</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середнє значення</w:t>
            </w:r>
          </w:p>
        </w:tc>
      </w:tr>
      <w:tr w:rsidR="00BF3F12" w:rsidRPr="00902BC0" w:rsidTr="00BF3F12">
        <w:tc>
          <w:tcPr>
            <w:tcW w:w="78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3-4</w:t>
            </w:r>
          </w:p>
        </w:tc>
        <w:tc>
          <w:tcPr>
            <w:tcW w:w="1379"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Відмінно</w:t>
            </w: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Більш 0,950</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0,975</w:t>
            </w:r>
          </w:p>
        </w:tc>
      </w:tr>
      <w:tr w:rsidR="00BF3F12" w:rsidRPr="00902BC0" w:rsidTr="00BF3F12">
        <w:tc>
          <w:tcPr>
            <w:tcW w:w="78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2-3</w:t>
            </w:r>
          </w:p>
        </w:tc>
        <w:tc>
          <w:tcPr>
            <w:tcW w:w="1379"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Дуже добро</w:t>
            </w: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0,875-0,950</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0,913</w:t>
            </w:r>
          </w:p>
        </w:tc>
      </w:tr>
      <w:tr w:rsidR="00BF3F12" w:rsidRPr="00902BC0" w:rsidTr="00BF3F12">
        <w:tc>
          <w:tcPr>
            <w:tcW w:w="78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1-2</w:t>
            </w:r>
          </w:p>
        </w:tc>
        <w:tc>
          <w:tcPr>
            <w:tcW w:w="1379"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Добре</w:t>
            </w: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0,690-0,875</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0,782</w:t>
            </w:r>
          </w:p>
        </w:tc>
      </w:tr>
      <w:tr w:rsidR="00BF3F12" w:rsidRPr="00902BC0" w:rsidTr="00BF3F12">
        <w:tc>
          <w:tcPr>
            <w:tcW w:w="78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0-1</w:t>
            </w:r>
          </w:p>
        </w:tc>
        <w:tc>
          <w:tcPr>
            <w:tcW w:w="1379"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Задовільно</w:t>
            </w: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0,367-0,690</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0,530</w:t>
            </w:r>
          </w:p>
        </w:tc>
      </w:tr>
      <w:tr w:rsidR="00BF3F12" w:rsidRPr="00902BC0" w:rsidTr="00BF3F12">
        <w:tc>
          <w:tcPr>
            <w:tcW w:w="78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(-1)-0</w:t>
            </w:r>
          </w:p>
        </w:tc>
        <w:tc>
          <w:tcPr>
            <w:tcW w:w="1379"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Погано</w:t>
            </w: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0,066-0,367</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0,285</w:t>
            </w:r>
          </w:p>
        </w:tc>
      </w:tr>
      <w:tr w:rsidR="00BF3F12" w:rsidRPr="00902BC0" w:rsidTr="00BF3F12">
        <w:tc>
          <w:tcPr>
            <w:tcW w:w="78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(-2)-(-1)</w:t>
            </w:r>
          </w:p>
        </w:tc>
        <w:tc>
          <w:tcPr>
            <w:tcW w:w="1379"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Дуже погано</w:t>
            </w: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0,0007-0,066</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0,033</w:t>
            </w:r>
          </w:p>
        </w:tc>
      </w:tr>
      <w:tr w:rsidR="00BF3F12" w:rsidRPr="00902BC0" w:rsidTr="00BF3F12">
        <w:tc>
          <w:tcPr>
            <w:tcW w:w="78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(-3)-(-2)</w:t>
            </w:r>
          </w:p>
        </w:tc>
        <w:tc>
          <w:tcPr>
            <w:tcW w:w="1379"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Огидно</w:t>
            </w:r>
          </w:p>
        </w:tc>
        <w:tc>
          <w:tcPr>
            <w:tcW w:w="1394"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Менше 0,0007</w:t>
            </w:r>
          </w:p>
        </w:tc>
        <w:tc>
          <w:tcPr>
            <w:tcW w:w="144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both"/>
              <w:rPr>
                <w:rFonts w:ascii="Arial" w:hAnsi="Arial" w:cs="Arial"/>
                <w:lang w:val="uk-UA" w:eastAsia="en-US"/>
              </w:rPr>
            </w:pPr>
            <w:r w:rsidRPr="00902BC0">
              <w:rPr>
                <w:rFonts w:ascii="Arial" w:hAnsi="Arial" w:cs="Arial"/>
                <w:lang w:val="uk-UA" w:eastAsia="en-US"/>
              </w:rPr>
              <w:t>-</w:t>
            </w:r>
          </w:p>
        </w:tc>
      </w:tr>
    </w:tbl>
    <w:p w:rsidR="00BF3F12" w:rsidRPr="00902BC0" w:rsidRDefault="00BF3F12" w:rsidP="00902BC0">
      <w:pPr>
        <w:pStyle w:val="ae"/>
        <w:spacing w:line="288" w:lineRule="auto"/>
        <w:ind w:firstLine="709"/>
        <w:rPr>
          <w:rFonts w:ascii="Arial" w:hAnsi="Arial" w:cs="Arial"/>
          <w:sz w:val="28"/>
          <w:szCs w:val="28"/>
          <w:lang w:val="uk-UA"/>
        </w:rPr>
      </w:pP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У західній логістичній практиці у процесі вибору перевізника часто використовують спеціально розроблені рангові системи показників. Для прикладу наведемо одну з них (табл. 9.7). Найпростіша схема вибору перевізника за допомогою систем критеріїв полягає у безпосередньому порівнянні сумарного рейтингу перевізників.</w:t>
      </w:r>
    </w:p>
    <w:p w:rsidR="00BF3F12" w:rsidRPr="00902BC0" w:rsidRDefault="00BF3F12" w:rsidP="00902BC0">
      <w:pPr>
        <w:pStyle w:val="ae"/>
        <w:spacing w:line="288" w:lineRule="auto"/>
        <w:ind w:firstLine="709"/>
        <w:rPr>
          <w:rFonts w:ascii="Arial" w:hAnsi="Arial" w:cs="Arial"/>
          <w:sz w:val="28"/>
          <w:szCs w:val="28"/>
          <w:lang w:val="uk-UA"/>
        </w:rPr>
      </w:pPr>
    </w:p>
    <w:p w:rsidR="00BF3F12" w:rsidRPr="00902BC0" w:rsidRDefault="00BF3F12" w:rsidP="00902BC0">
      <w:pPr>
        <w:pStyle w:val="ae"/>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9.13</w:t>
      </w:r>
    </w:p>
    <w:p w:rsidR="00BF3F12" w:rsidRPr="00902BC0" w:rsidRDefault="00BF3F12" w:rsidP="00902BC0">
      <w:pPr>
        <w:pStyle w:val="ae"/>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Ранжирування критеріїв вибору перевізника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_Ref398144323 \r \h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30</w:t>
      </w:r>
      <w:r w:rsidRPr="00902BC0">
        <w:rPr>
          <w:rFonts w:ascii="Arial" w:hAnsi="Arial" w:cs="Arial"/>
          <w:b/>
          <w:sz w:val="28"/>
          <w:szCs w:val="28"/>
          <w:lang w:val="uk-UA"/>
        </w:rPr>
        <w:fldChar w:fldCharType="end"/>
      </w:r>
      <w:r w:rsidRPr="00902BC0">
        <w:rPr>
          <w:rFonts w:ascii="Arial" w:hAnsi="Arial" w:cs="Arial"/>
          <w:b/>
          <w:sz w:val="28"/>
          <w:szCs w:val="28"/>
          <w:lang w:val="uk-UA"/>
        </w:rPr>
        <w:t>]</w:t>
      </w:r>
    </w:p>
    <w:tbl>
      <w:tblPr>
        <w:tblStyle w:val="af1"/>
        <w:tblW w:w="0" w:type="auto"/>
        <w:tblLook w:val="04A0" w:firstRow="1" w:lastRow="0" w:firstColumn="1" w:lastColumn="0" w:noHBand="0" w:noVBand="1"/>
      </w:tblPr>
      <w:tblGrid>
        <w:gridCol w:w="8330"/>
        <w:gridCol w:w="1240"/>
      </w:tblGrid>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tabs>
                <w:tab w:val="left" w:pos="1843"/>
              </w:tabs>
              <w:spacing w:line="288" w:lineRule="auto"/>
              <w:rPr>
                <w:rFonts w:ascii="Arial" w:hAnsi="Arial" w:cs="Arial"/>
                <w:lang w:eastAsia="en-US"/>
              </w:rPr>
            </w:pPr>
            <w:r w:rsidRPr="00902BC0">
              <w:rPr>
                <w:rFonts w:ascii="Arial" w:hAnsi="Arial" w:cs="Arial"/>
                <w:lang w:eastAsia="en-US"/>
              </w:rPr>
              <w:t xml:space="preserve">Назва критерію (показника) </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eastAsia="en-US"/>
              </w:rPr>
            </w:pPr>
            <w:r w:rsidRPr="00902BC0">
              <w:rPr>
                <w:rFonts w:ascii="Arial" w:hAnsi="Arial" w:cs="Arial"/>
                <w:lang w:eastAsia="en-US"/>
              </w:rPr>
              <w:t>Ранг</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s>
              <w:spacing w:line="288" w:lineRule="auto"/>
              <w:ind w:firstLine="0"/>
              <w:jc w:val="left"/>
              <w:rPr>
                <w:rFonts w:ascii="Arial" w:hAnsi="Arial" w:cs="Arial"/>
                <w:sz w:val="24"/>
                <w:lang w:val="uk-UA" w:eastAsia="en-US"/>
              </w:rPr>
            </w:pPr>
            <w:r w:rsidRPr="00902BC0">
              <w:rPr>
                <w:rFonts w:ascii="Arial" w:hAnsi="Arial" w:cs="Arial"/>
                <w:sz w:val="24"/>
                <w:lang w:val="uk-UA" w:eastAsia="en-US"/>
              </w:rPr>
              <w:t>Надійність часу доставки (транзиту)</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s>
              <w:spacing w:line="288" w:lineRule="auto"/>
              <w:ind w:firstLine="0"/>
              <w:jc w:val="left"/>
              <w:rPr>
                <w:rFonts w:ascii="Arial" w:hAnsi="Arial" w:cs="Arial"/>
                <w:sz w:val="24"/>
                <w:lang w:val="uk-UA" w:eastAsia="en-US"/>
              </w:rPr>
            </w:pPr>
            <w:r w:rsidRPr="00902BC0">
              <w:rPr>
                <w:rFonts w:ascii="Arial" w:hAnsi="Arial" w:cs="Arial"/>
                <w:sz w:val="24"/>
                <w:lang w:val="uk-UA" w:eastAsia="en-US"/>
              </w:rPr>
              <w:t>Тарифи (витрати) транспортування «від дверей до дверей»</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2</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2815"/>
              </w:tabs>
              <w:spacing w:line="288" w:lineRule="auto"/>
              <w:ind w:firstLine="0"/>
              <w:jc w:val="left"/>
              <w:rPr>
                <w:rFonts w:ascii="Arial" w:hAnsi="Arial" w:cs="Arial"/>
                <w:sz w:val="24"/>
                <w:lang w:val="uk-UA" w:eastAsia="en-US"/>
              </w:rPr>
            </w:pPr>
            <w:r w:rsidRPr="00902BC0">
              <w:rPr>
                <w:rFonts w:ascii="Arial" w:hAnsi="Arial" w:cs="Arial"/>
                <w:sz w:val="24"/>
                <w:lang w:val="uk-UA" w:eastAsia="en-US"/>
              </w:rPr>
              <w:lastRenderedPageBreak/>
              <w:t>Загальний час транзиту «від дверей до дверей»</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3</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2651"/>
              </w:tabs>
              <w:spacing w:line="288" w:lineRule="auto"/>
              <w:ind w:firstLine="0"/>
              <w:jc w:val="left"/>
              <w:rPr>
                <w:rFonts w:ascii="Arial" w:hAnsi="Arial" w:cs="Arial"/>
                <w:sz w:val="24"/>
                <w:lang w:val="uk-UA" w:eastAsia="en-US"/>
              </w:rPr>
            </w:pPr>
            <w:r w:rsidRPr="00902BC0">
              <w:rPr>
                <w:rFonts w:ascii="Arial" w:hAnsi="Arial" w:cs="Arial"/>
                <w:sz w:val="24"/>
                <w:lang w:val="uk-UA" w:eastAsia="en-US"/>
              </w:rPr>
              <w:t>Готовність перевізника до переговорів про зміну тарифу</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4</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s>
              <w:spacing w:line="288" w:lineRule="auto"/>
              <w:ind w:firstLine="0"/>
              <w:jc w:val="left"/>
              <w:rPr>
                <w:rFonts w:ascii="Arial" w:hAnsi="Arial" w:cs="Arial"/>
                <w:sz w:val="24"/>
                <w:lang w:val="uk-UA" w:eastAsia="en-US"/>
              </w:rPr>
            </w:pPr>
            <w:r w:rsidRPr="00902BC0">
              <w:rPr>
                <w:rFonts w:ascii="Arial" w:hAnsi="Arial" w:cs="Arial"/>
                <w:sz w:val="24"/>
                <w:lang w:val="uk-UA" w:eastAsia="en-US"/>
              </w:rPr>
              <w:t>Фінансова стабільність перевізника</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5</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5122"/>
              </w:tabs>
              <w:spacing w:line="288" w:lineRule="auto"/>
              <w:ind w:firstLine="0"/>
              <w:jc w:val="left"/>
              <w:rPr>
                <w:rFonts w:ascii="Arial" w:hAnsi="Arial" w:cs="Arial"/>
                <w:sz w:val="24"/>
                <w:lang w:val="uk-UA" w:eastAsia="en-US"/>
              </w:rPr>
            </w:pPr>
            <w:r w:rsidRPr="00902BC0">
              <w:rPr>
                <w:rFonts w:ascii="Arial" w:hAnsi="Arial" w:cs="Arial"/>
                <w:sz w:val="24"/>
                <w:lang w:val="uk-UA" w:eastAsia="en-US"/>
              </w:rPr>
              <w:t>Наявність додаткового устаткування (по вантажопереробці)</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6</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5629"/>
              </w:tabs>
              <w:spacing w:line="288" w:lineRule="auto"/>
              <w:ind w:firstLine="0"/>
              <w:jc w:val="left"/>
              <w:rPr>
                <w:rFonts w:ascii="Arial" w:hAnsi="Arial" w:cs="Arial"/>
                <w:sz w:val="24"/>
                <w:lang w:val="uk-UA" w:eastAsia="en-US"/>
              </w:rPr>
            </w:pPr>
            <w:r w:rsidRPr="00902BC0">
              <w:rPr>
                <w:rFonts w:ascii="Arial" w:hAnsi="Arial" w:cs="Arial"/>
                <w:sz w:val="24"/>
                <w:lang w:val="uk-UA" w:eastAsia="en-US"/>
              </w:rPr>
              <w:t>Частота сервісу</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7</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6120"/>
              </w:tabs>
              <w:spacing w:line="288" w:lineRule="auto"/>
              <w:ind w:firstLine="0"/>
              <w:jc w:val="left"/>
              <w:rPr>
                <w:rFonts w:ascii="Arial" w:hAnsi="Arial" w:cs="Arial"/>
                <w:sz w:val="24"/>
                <w:lang w:val="uk-UA" w:eastAsia="en-US"/>
              </w:rPr>
            </w:pPr>
            <w:r w:rsidRPr="00902BC0">
              <w:rPr>
                <w:rFonts w:ascii="Arial" w:hAnsi="Arial" w:cs="Arial"/>
                <w:sz w:val="24"/>
                <w:lang w:val="uk-UA" w:eastAsia="en-US"/>
              </w:rPr>
              <w:t>Наявність додаткових послуг по комплектації і доставці вантажу</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8</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4533"/>
              </w:tabs>
              <w:spacing w:line="288" w:lineRule="auto"/>
              <w:ind w:firstLine="0"/>
              <w:jc w:val="left"/>
              <w:rPr>
                <w:rFonts w:ascii="Arial" w:hAnsi="Arial" w:cs="Arial"/>
                <w:sz w:val="24"/>
                <w:lang w:val="uk-UA" w:eastAsia="en-US"/>
              </w:rPr>
            </w:pPr>
            <w:r w:rsidRPr="00902BC0">
              <w:rPr>
                <w:rFonts w:ascii="Arial" w:hAnsi="Arial" w:cs="Arial"/>
                <w:sz w:val="24"/>
                <w:lang w:val="uk-UA" w:eastAsia="en-US"/>
              </w:rPr>
              <w:t>Bтрати і розкрадання вантажу (збереження вантажу)</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9</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4991"/>
              </w:tabs>
              <w:spacing w:line="288" w:lineRule="auto"/>
              <w:ind w:firstLine="0"/>
              <w:jc w:val="left"/>
              <w:rPr>
                <w:rFonts w:ascii="Arial" w:hAnsi="Arial" w:cs="Arial"/>
                <w:sz w:val="24"/>
                <w:lang w:val="uk-UA" w:eastAsia="en-US"/>
              </w:rPr>
            </w:pPr>
            <w:r w:rsidRPr="00902BC0">
              <w:rPr>
                <w:rFonts w:ascii="Arial" w:hAnsi="Arial" w:cs="Arial"/>
                <w:sz w:val="24"/>
                <w:lang w:val="uk-UA" w:eastAsia="en-US"/>
              </w:rPr>
              <w:t>Експедирування відправлень</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10</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6513"/>
              </w:tabs>
              <w:spacing w:line="288" w:lineRule="auto"/>
              <w:ind w:firstLine="0"/>
              <w:jc w:val="left"/>
              <w:rPr>
                <w:rFonts w:ascii="Arial" w:hAnsi="Arial" w:cs="Arial"/>
                <w:sz w:val="24"/>
                <w:lang w:val="uk-UA" w:eastAsia="en-US"/>
              </w:rPr>
            </w:pPr>
            <w:r w:rsidRPr="00902BC0">
              <w:rPr>
                <w:rFonts w:ascii="Arial" w:hAnsi="Arial" w:cs="Arial"/>
                <w:sz w:val="24"/>
                <w:lang w:val="uk-UA" w:eastAsia="en-US"/>
              </w:rPr>
              <w:t>Кваліфікація персоналу</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11</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s>
              <w:spacing w:line="288" w:lineRule="auto"/>
              <w:ind w:firstLine="0"/>
              <w:jc w:val="left"/>
              <w:rPr>
                <w:rFonts w:ascii="Arial" w:hAnsi="Arial" w:cs="Arial"/>
                <w:sz w:val="24"/>
                <w:lang w:val="uk-UA" w:eastAsia="en-US"/>
              </w:rPr>
            </w:pPr>
            <w:r w:rsidRPr="00902BC0">
              <w:rPr>
                <w:rFonts w:ascii="Arial" w:hAnsi="Arial" w:cs="Arial"/>
                <w:sz w:val="24"/>
                <w:lang w:val="uk-UA" w:eastAsia="en-US"/>
              </w:rPr>
              <w:t>Готовність перевізника до переговорів про зміну сервісу</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12</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7413"/>
              </w:tabs>
              <w:spacing w:line="288" w:lineRule="auto"/>
              <w:ind w:firstLine="0"/>
              <w:jc w:val="left"/>
              <w:rPr>
                <w:rFonts w:ascii="Arial" w:hAnsi="Arial" w:cs="Arial"/>
                <w:sz w:val="24"/>
                <w:lang w:val="uk-UA" w:eastAsia="en-US"/>
              </w:rPr>
            </w:pPr>
            <w:r w:rsidRPr="00902BC0">
              <w:rPr>
                <w:rFonts w:ascii="Arial" w:hAnsi="Arial" w:cs="Arial"/>
                <w:sz w:val="24"/>
                <w:lang w:val="uk-UA" w:eastAsia="en-US"/>
              </w:rPr>
              <w:t>Гнучкість схем маршрутизації перевезень</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13</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6676"/>
              </w:tabs>
              <w:spacing w:line="288" w:lineRule="auto"/>
              <w:ind w:firstLine="0"/>
              <w:jc w:val="left"/>
              <w:rPr>
                <w:rFonts w:ascii="Arial" w:hAnsi="Arial" w:cs="Arial"/>
                <w:sz w:val="24"/>
                <w:lang w:val="uk-UA" w:eastAsia="en-US"/>
              </w:rPr>
            </w:pPr>
            <w:r w:rsidRPr="00902BC0">
              <w:rPr>
                <w:rFonts w:ascii="Arial" w:hAnsi="Arial" w:cs="Arial"/>
                <w:sz w:val="24"/>
                <w:lang w:val="uk-UA" w:eastAsia="en-US"/>
              </w:rPr>
              <w:t>Cервіс на лінії</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14</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7102"/>
              </w:tabs>
              <w:spacing w:line="288" w:lineRule="auto"/>
              <w:ind w:firstLine="0"/>
              <w:jc w:val="left"/>
              <w:rPr>
                <w:rFonts w:ascii="Arial" w:hAnsi="Arial" w:cs="Arial"/>
                <w:sz w:val="24"/>
                <w:lang w:val="uk-UA" w:eastAsia="en-US"/>
              </w:rPr>
            </w:pPr>
            <w:r w:rsidRPr="00902BC0">
              <w:rPr>
                <w:rFonts w:ascii="Arial" w:hAnsi="Arial" w:cs="Arial"/>
                <w:sz w:val="24"/>
                <w:lang w:val="uk-UA" w:eastAsia="en-US"/>
              </w:rPr>
              <w:t>Процедура заявки (замовлення транспортування)</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15</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6202"/>
              </w:tabs>
              <w:spacing w:line="288" w:lineRule="auto"/>
              <w:ind w:firstLine="0"/>
              <w:jc w:val="left"/>
              <w:rPr>
                <w:rFonts w:ascii="Arial" w:hAnsi="Arial" w:cs="Arial"/>
                <w:sz w:val="24"/>
                <w:lang w:val="uk-UA" w:eastAsia="en-US"/>
              </w:rPr>
            </w:pPr>
            <w:r w:rsidRPr="00902BC0">
              <w:rPr>
                <w:rFonts w:ascii="Arial" w:hAnsi="Arial" w:cs="Arial"/>
                <w:sz w:val="24"/>
                <w:lang w:val="uk-UA" w:eastAsia="en-US"/>
              </w:rPr>
              <w:t>Якість організації продажів транспортних послуг</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16</w:t>
            </w:r>
          </w:p>
        </w:tc>
      </w:tr>
      <w:tr w:rsidR="00BF3F12" w:rsidRPr="00902BC0" w:rsidTr="00BF3F12">
        <w:tc>
          <w:tcPr>
            <w:tcW w:w="833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tabs>
                <w:tab w:val="left" w:pos="1843"/>
                <w:tab w:val="left" w:pos="5875"/>
              </w:tabs>
              <w:spacing w:line="288" w:lineRule="auto"/>
              <w:ind w:firstLine="0"/>
              <w:rPr>
                <w:rFonts w:ascii="Arial" w:hAnsi="Arial" w:cs="Arial"/>
                <w:sz w:val="24"/>
                <w:lang w:val="uk-UA" w:eastAsia="en-US"/>
              </w:rPr>
            </w:pPr>
            <w:r w:rsidRPr="00902BC0">
              <w:rPr>
                <w:rFonts w:ascii="Arial" w:hAnsi="Arial" w:cs="Arial"/>
                <w:sz w:val="24"/>
                <w:lang w:val="uk-UA" w:eastAsia="en-US"/>
              </w:rPr>
              <w:t>Спеціальне устаткування</w:t>
            </w:r>
          </w:p>
        </w:tc>
        <w:tc>
          <w:tcPr>
            <w:tcW w:w="1240" w:type="dxa"/>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pStyle w:val="ae"/>
              <w:spacing w:line="288" w:lineRule="auto"/>
              <w:ind w:firstLine="0"/>
              <w:jc w:val="center"/>
              <w:rPr>
                <w:rFonts w:ascii="Arial" w:hAnsi="Arial" w:cs="Arial"/>
                <w:sz w:val="24"/>
                <w:lang w:val="uk-UA" w:eastAsia="en-US"/>
              </w:rPr>
            </w:pPr>
            <w:r w:rsidRPr="00902BC0">
              <w:rPr>
                <w:rFonts w:ascii="Arial" w:hAnsi="Arial" w:cs="Arial"/>
                <w:sz w:val="24"/>
                <w:lang w:val="uk-UA" w:eastAsia="en-US"/>
              </w:rPr>
              <w:t>17</w:t>
            </w:r>
          </w:p>
        </w:tc>
      </w:tr>
    </w:tbl>
    <w:p w:rsidR="00BF3F12" w:rsidRPr="00902BC0" w:rsidRDefault="00BF3F12" w:rsidP="00902BC0">
      <w:pPr>
        <w:pStyle w:val="ae"/>
        <w:spacing w:line="288" w:lineRule="auto"/>
        <w:ind w:firstLine="709"/>
        <w:jc w:val="right"/>
        <w:rPr>
          <w:rFonts w:ascii="Arial" w:hAnsi="Arial" w:cs="Arial"/>
          <w:sz w:val="28"/>
          <w:szCs w:val="28"/>
          <w:lang w:val="uk-UA"/>
        </w:rPr>
      </w:pP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Завдання управління транспортом  складаються з наступних:</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1. Вибір виду транспорту та визначення видів транспортування.</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2. Вибір виду  вантажоперевезень та маршрутизація вантажопотоків.</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3. Управління та контроль за просуванням транспорту в процесі доставки товарів по логістичному ланцюгу.</w:t>
      </w:r>
    </w:p>
    <w:p w:rsidR="00BF3F12" w:rsidRPr="00902BC0" w:rsidRDefault="00BF3F12" w:rsidP="00902BC0">
      <w:pPr>
        <w:spacing w:line="288" w:lineRule="auto"/>
        <w:ind w:firstLine="720"/>
        <w:jc w:val="both"/>
        <w:rPr>
          <w:rFonts w:ascii="Arial" w:hAnsi="Arial"/>
          <w:sz w:val="28"/>
          <w:lang w:val="uk-UA"/>
        </w:rPr>
      </w:pPr>
      <w:r w:rsidRPr="00902BC0">
        <w:rPr>
          <w:rFonts w:ascii="Arial" w:hAnsi="Arial" w:cs="Arial"/>
          <w:sz w:val="28"/>
          <w:szCs w:val="28"/>
          <w:lang w:val="uk-UA"/>
        </w:rPr>
        <w:t xml:space="preserve">Завдання маршрутизації вантажопотоків є особливо актуальним в умовах багатоваріантності розподілення таких потоків. Це є особливо властивим для автомобільного транспорту. </w:t>
      </w:r>
      <w:r w:rsidRPr="00902BC0">
        <w:rPr>
          <w:rFonts w:ascii="Arial" w:hAnsi="Arial"/>
          <w:sz w:val="28"/>
          <w:lang w:val="uk-UA"/>
        </w:rPr>
        <w:t xml:space="preserve">Маршрут руху </w:t>
      </w:r>
      <w:r w:rsidRPr="00902BC0">
        <w:rPr>
          <w:rFonts w:ascii="Arial" w:hAnsi="Arial" w:cs="Arial"/>
          <w:sz w:val="28"/>
          <w:szCs w:val="28"/>
          <w:lang w:val="uk-UA"/>
        </w:rPr>
        <w:t>–</w:t>
      </w:r>
      <w:r w:rsidRPr="00902BC0">
        <w:rPr>
          <w:rFonts w:ascii="Arial" w:hAnsi="Arial"/>
          <w:sz w:val="28"/>
          <w:lang w:val="uk-UA"/>
        </w:rPr>
        <w:t xml:space="preserve">  шлях проходження автомобіля при виконанні перевезень.</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sz w:val="28"/>
          <w:szCs w:val="28"/>
          <w:lang w:val="uk-UA"/>
        </w:rPr>
        <w:t>Усі маршрути автомобільних перевезень поділяються на маятникові та кільцеві.</w:t>
      </w:r>
    </w:p>
    <w:p w:rsidR="00BF3F12" w:rsidRPr="00902BC0" w:rsidRDefault="00BF3F12" w:rsidP="00902BC0">
      <w:pPr>
        <w:pStyle w:val="ae"/>
        <w:spacing w:line="288" w:lineRule="auto"/>
        <w:ind w:firstLine="709"/>
        <w:rPr>
          <w:rFonts w:ascii="Arial" w:hAnsi="Arial" w:cs="Arial"/>
          <w:i/>
          <w:sz w:val="28"/>
          <w:szCs w:val="28"/>
          <w:lang w:val="uk-UA"/>
        </w:rPr>
      </w:pPr>
      <w:r w:rsidRPr="00902BC0">
        <w:rPr>
          <w:rFonts w:ascii="Arial" w:hAnsi="Arial" w:cs="Arial"/>
          <w:i/>
          <w:sz w:val="28"/>
          <w:szCs w:val="28"/>
          <w:lang w:val="uk-UA"/>
        </w:rPr>
        <w:t>Маятниковий маршрут</w:t>
      </w:r>
      <w:r w:rsidRPr="00902BC0">
        <w:rPr>
          <w:rFonts w:ascii="Arial" w:hAnsi="Arial" w:cs="Arial"/>
          <w:sz w:val="28"/>
          <w:szCs w:val="28"/>
          <w:lang w:val="uk-UA"/>
        </w:rPr>
        <w:t xml:space="preserve"> – це такий маршрут, при якому пробіг автомобіля між двома кінцевими пунктами багаторазово повторюється. Розрізняють наступні види мятниковых маршрутів: </w:t>
      </w:r>
      <w:r w:rsidRPr="00902BC0">
        <w:rPr>
          <w:rFonts w:ascii="Arial" w:hAnsi="Arial" w:cs="Arial"/>
          <w:i/>
          <w:sz w:val="28"/>
          <w:szCs w:val="28"/>
          <w:lang w:val="uk-UA"/>
        </w:rPr>
        <w:t>зі зворотним холостим  пробігом, зі зворотним частково навантаженим пробігом, зі зворотним цілком навантаженим пробігом.</w:t>
      </w:r>
    </w:p>
    <w:p w:rsidR="00BF3F12" w:rsidRPr="00902BC0" w:rsidRDefault="00BF3F12" w:rsidP="00902BC0">
      <w:pPr>
        <w:pStyle w:val="ae"/>
        <w:spacing w:line="288" w:lineRule="auto"/>
        <w:ind w:firstLine="709"/>
        <w:rPr>
          <w:rFonts w:ascii="Arial" w:hAnsi="Arial" w:cs="Arial"/>
          <w:sz w:val="28"/>
          <w:szCs w:val="28"/>
          <w:lang w:val="uk-UA"/>
        </w:rPr>
      </w:pPr>
      <w:r w:rsidRPr="00902BC0">
        <w:rPr>
          <w:rFonts w:ascii="Arial" w:hAnsi="Arial" w:cs="Arial"/>
          <w:i/>
          <w:sz w:val="28"/>
          <w:szCs w:val="28"/>
          <w:lang w:val="uk-UA"/>
        </w:rPr>
        <w:t>Кільцевий маршрут</w:t>
      </w:r>
      <w:r w:rsidRPr="00902BC0">
        <w:rPr>
          <w:rFonts w:ascii="Arial" w:hAnsi="Arial" w:cs="Arial"/>
          <w:sz w:val="28"/>
          <w:szCs w:val="28"/>
          <w:lang w:val="uk-UA"/>
        </w:rPr>
        <w:t xml:space="preserve"> – це пробіг автомобіля по замкнутому контурі, де розташовуються кілька пунктів, які послідовно об'їжджають. Після здійснення кільцевого маршруту автомобіль повертається у вихідний пункт. Розрізняють наступні різновиди кільцевих маршрутів: </w:t>
      </w:r>
      <w:r w:rsidRPr="00902BC0">
        <w:rPr>
          <w:rFonts w:ascii="Arial" w:hAnsi="Arial" w:cs="Arial"/>
          <w:i/>
          <w:sz w:val="28"/>
          <w:szCs w:val="28"/>
          <w:lang w:val="uk-UA"/>
        </w:rPr>
        <w:t>маршрут з розвезенням</w:t>
      </w:r>
      <w:r w:rsidRPr="00902BC0">
        <w:rPr>
          <w:rFonts w:ascii="Arial" w:hAnsi="Arial" w:cs="Arial"/>
          <w:sz w:val="28"/>
          <w:szCs w:val="28"/>
          <w:lang w:val="uk-UA"/>
        </w:rPr>
        <w:t xml:space="preserve">, коли продукція від одного постачальника доставляється </w:t>
      </w:r>
      <w:r w:rsidRPr="00902BC0">
        <w:rPr>
          <w:rFonts w:ascii="Arial" w:hAnsi="Arial" w:cs="Arial"/>
          <w:sz w:val="28"/>
          <w:szCs w:val="28"/>
          <w:lang w:val="uk-UA"/>
        </w:rPr>
        <w:lastRenderedPageBreak/>
        <w:t xml:space="preserve">декільком споживачам; </w:t>
      </w:r>
      <w:r w:rsidRPr="00902BC0">
        <w:rPr>
          <w:rFonts w:ascii="Arial" w:hAnsi="Arial" w:cs="Arial"/>
          <w:i/>
          <w:sz w:val="28"/>
          <w:szCs w:val="28"/>
          <w:lang w:val="uk-UA"/>
        </w:rPr>
        <w:t>збірний маршрут</w:t>
      </w:r>
      <w:r w:rsidRPr="00902BC0">
        <w:rPr>
          <w:rFonts w:ascii="Arial" w:hAnsi="Arial" w:cs="Arial"/>
          <w:sz w:val="28"/>
          <w:szCs w:val="28"/>
          <w:lang w:val="uk-UA"/>
        </w:rPr>
        <w:t xml:space="preserve">, коли продукція від декількох постачальників доставляється одному споживачеві; </w:t>
      </w:r>
      <w:r w:rsidRPr="00902BC0">
        <w:rPr>
          <w:rFonts w:ascii="Arial" w:hAnsi="Arial" w:cs="Arial"/>
          <w:i/>
          <w:sz w:val="28"/>
          <w:szCs w:val="28"/>
          <w:lang w:val="uk-UA"/>
        </w:rPr>
        <w:t>збірний маршрут з розвезенням,</w:t>
      </w:r>
      <w:r w:rsidRPr="00902BC0">
        <w:rPr>
          <w:rFonts w:ascii="Arial" w:hAnsi="Arial" w:cs="Arial"/>
          <w:sz w:val="28"/>
          <w:szCs w:val="28"/>
          <w:lang w:val="uk-UA"/>
        </w:rPr>
        <w:t xml:space="preserve"> коли продукція виходить у декількох постачальників і доставляється декільком споживачам.</w:t>
      </w:r>
    </w:p>
    <w:p w:rsidR="00BF3F12" w:rsidRPr="00902BC0" w:rsidRDefault="00BF3F12" w:rsidP="00902BC0">
      <w:pPr>
        <w:pStyle w:val="aa"/>
        <w:spacing w:after="0" w:line="288" w:lineRule="auto"/>
        <w:ind w:left="0" w:firstLine="709"/>
        <w:jc w:val="both"/>
        <w:rPr>
          <w:sz w:val="28"/>
          <w:szCs w:val="28"/>
        </w:rPr>
      </w:pPr>
      <w:r w:rsidRPr="00902BC0">
        <w:rPr>
          <w:sz w:val="28"/>
          <w:szCs w:val="28"/>
        </w:rPr>
        <w:t>Основні елементи маршруту:</w:t>
      </w:r>
    </w:p>
    <w:p w:rsidR="00BF3F12" w:rsidRPr="00902BC0" w:rsidRDefault="00BF3F12" w:rsidP="00902BC0">
      <w:pPr>
        <w:pStyle w:val="aa"/>
        <w:spacing w:after="0" w:line="288" w:lineRule="auto"/>
        <w:ind w:left="0" w:firstLine="709"/>
        <w:jc w:val="both"/>
        <w:rPr>
          <w:sz w:val="28"/>
          <w:szCs w:val="28"/>
        </w:rPr>
      </w:pPr>
      <w:r w:rsidRPr="00902BC0">
        <w:rPr>
          <w:i/>
          <w:sz w:val="28"/>
          <w:szCs w:val="28"/>
        </w:rPr>
        <w:t>довжина маршруту</w:t>
      </w:r>
      <w:r w:rsidRPr="00902BC0">
        <w:rPr>
          <w:sz w:val="28"/>
          <w:szCs w:val="28"/>
        </w:rPr>
        <w:t xml:space="preserve"> </w:t>
      </w:r>
      <w:r w:rsidRPr="00902BC0">
        <w:rPr>
          <w:sz w:val="28"/>
          <w:szCs w:val="28"/>
          <w:lang w:val="uk-UA"/>
        </w:rPr>
        <w:t>–</w:t>
      </w:r>
      <w:r w:rsidRPr="00902BC0">
        <w:rPr>
          <w:sz w:val="28"/>
          <w:szCs w:val="28"/>
        </w:rPr>
        <w:t xml:space="preserve"> шлях, який проходить автомобіль від початкового до кінцевого пункту маршруту;</w:t>
      </w:r>
    </w:p>
    <w:p w:rsidR="00BF3F12" w:rsidRPr="00902BC0" w:rsidRDefault="00BF3F12" w:rsidP="00902BC0">
      <w:pPr>
        <w:pStyle w:val="aa"/>
        <w:spacing w:after="0" w:line="288" w:lineRule="auto"/>
        <w:ind w:left="0" w:firstLine="709"/>
        <w:jc w:val="both"/>
        <w:rPr>
          <w:sz w:val="28"/>
          <w:szCs w:val="28"/>
        </w:rPr>
      </w:pPr>
      <w:r w:rsidRPr="00902BC0">
        <w:rPr>
          <w:i/>
          <w:sz w:val="28"/>
          <w:szCs w:val="28"/>
        </w:rPr>
        <w:t>оборот автомобіля</w:t>
      </w:r>
      <w:r w:rsidRPr="00902BC0">
        <w:rPr>
          <w:sz w:val="28"/>
          <w:szCs w:val="28"/>
        </w:rPr>
        <w:t xml:space="preserve"> </w:t>
      </w:r>
      <w:r w:rsidRPr="00902BC0">
        <w:rPr>
          <w:sz w:val="28"/>
          <w:szCs w:val="28"/>
          <w:lang w:val="uk-UA"/>
        </w:rPr>
        <w:t>–</w:t>
      </w:r>
      <w:r w:rsidRPr="00902BC0">
        <w:rPr>
          <w:sz w:val="28"/>
          <w:szCs w:val="28"/>
        </w:rPr>
        <w:t xml:space="preserve"> закінчений цикл руху, тобто рух від початкового до кінцевого пункту й назад;</w:t>
      </w:r>
    </w:p>
    <w:p w:rsidR="00BF3F12" w:rsidRPr="00902BC0" w:rsidRDefault="00BF3F12" w:rsidP="00902BC0">
      <w:pPr>
        <w:pStyle w:val="aa"/>
        <w:spacing w:after="0" w:line="288" w:lineRule="auto"/>
        <w:ind w:left="0" w:firstLine="709"/>
        <w:jc w:val="both"/>
        <w:rPr>
          <w:sz w:val="28"/>
          <w:szCs w:val="28"/>
        </w:rPr>
      </w:pPr>
      <w:r w:rsidRPr="00902BC0">
        <w:rPr>
          <w:sz w:val="28"/>
          <w:szCs w:val="28"/>
        </w:rPr>
        <w:t>по</w:t>
      </w:r>
      <w:r w:rsidRPr="00902BC0">
        <w:rPr>
          <w:i/>
          <w:sz w:val="28"/>
          <w:szCs w:val="28"/>
        </w:rPr>
        <w:t>їздка</w:t>
      </w:r>
      <w:r w:rsidRPr="00902BC0">
        <w:rPr>
          <w:sz w:val="28"/>
          <w:szCs w:val="28"/>
        </w:rPr>
        <w:t xml:space="preserve"> </w:t>
      </w:r>
      <w:r w:rsidRPr="00902BC0">
        <w:rPr>
          <w:sz w:val="28"/>
          <w:szCs w:val="28"/>
          <w:lang w:val="uk-UA"/>
        </w:rPr>
        <w:t>–</w:t>
      </w:r>
      <w:r w:rsidRPr="00902BC0">
        <w:rPr>
          <w:sz w:val="28"/>
          <w:szCs w:val="28"/>
        </w:rPr>
        <w:t xml:space="preserve"> цикл транспортного процесу, тобто рух від початкового до кінцевого пункту.</w:t>
      </w:r>
    </w:p>
    <w:p w:rsidR="00BF3F12" w:rsidRPr="00902BC0" w:rsidRDefault="00BF3F12" w:rsidP="00902BC0">
      <w:pPr>
        <w:spacing w:line="288" w:lineRule="auto"/>
        <w:ind w:firstLine="720"/>
        <w:jc w:val="both"/>
        <w:rPr>
          <w:rFonts w:ascii="Arial" w:hAnsi="Arial"/>
          <w:sz w:val="28"/>
          <w:lang w:val="uk-UA"/>
        </w:rPr>
      </w:pPr>
      <w:r w:rsidRPr="00902BC0">
        <w:rPr>
          <w:rFonts w:ascii="Arial" w:hAnsi="Arial"/>
          <w:sz w:val="28"/>
          <w:lang w:val="uk-UA"/>
        </w:rPr>
        <w:t xml:space="preserve">Необхідні показники для розрахунку роботи автомобіля на маршрутах </w:t>
      </w:r>
      <w:r w:rsidRPr="00902BC0">
        <w:rPr>
          <w:rFonts w:ascii="Arial" w:hAnsi="Arial" w:cs="Arial"/>
          <w:sz w:val="28"/>
          <w:lang w:val="uk-UA"/>
        </w:rPr>
        <w:t>[</w:t>
      </w:r>
      <w:r w:rsidRPr="00902BC0">
        <w:rPr>
          <w:rFonts w:ascii="Arial" w:hAnsi="Arial" w:cs="Arial"/>
          <w:sz w:val="28"/>
          <w:lang w:val="uk-UA"/>
        </w:rPr>
        <w:fldChar w:fldCharType="begin"/>
      </w:r>
      <w:r w:rsidRPr="00902BC0">
        <w:rPr>
          <w:rFonts w:ascii="Arial" w:hAnsi="Arial" w:cs="Arial"/>
          <w:sz w:val="28"/>
          <w:lang w:val="uk-UA"/>
        </w:rPr>
        <w:instrText xml:space="preserve"> REF _Ref397553687 \r \h </w:instrText>
      </w:r>
      <w:r w:rsidR="00902BC0">
        <w:rPr>
          <w:rFonts w:ascii="Arial" w:hAnsi="Arial" w:cs="Arial"/>
          <w:sz w:val="28"/>
          <w:lang w:val="uk-UA"/>
        </w:rPr>
        <w:instrText xml:space="preserve"> \* MERGEFORMAT </w:instrText>
      </w:r>
      <w:r w:rsidRPr="00902BC0">
        <w:rPr>
          <w:rFonts w:ascii="Arial" w:hAnsi="Arial" w:cs="Arial"/>
          <w:sz w:val="28"/>
          <w:lang w:val="uk-UA"/>
        </w:rPr>
      </w:r>
      <w:r w:rsidRPr="00902BC0">
        <w:rPr>
          <w:rFonts w:ascii="Arial" w:hAnsi="Arial" w:cs="Arial"/>
          <w:sz w:val="28"/>
          <w:lang w:val="uk-UA"/>
        </w:rPr>
        <w:fldChar w:fldCharType="separate"/>
      </w:r>
      <w:r w:rsidR="00FF5AB4">
        <w:rPr>
          <w:rFonts w:ascii="Arial" w:hAnsi="Arial" w:cs="Arial"/>
          <w:sz w:val="28"/>
          <w:lang w:val="uk-UA"/>
        </w:rPr>
        <w:t>69</w:t>
      </w:r>
      <w:r w:rsidRPr="00902BC0">
        <w:rPr>
          <w:rFonts w:ascii="Arial" w:hAnsi="Arial" w:cs="Arial"/>
          <w:sz w:val="28"/>
          <w:lang w:val="uk-UA"/>
        </w:rPr>
        <w:fldChar w:fldCharType="end"/>
      </w:r>
      <w:r w:rsidRPr="00902BC0">
        <w:rPr>
          <w:rFonts w:ascii="Arial" w:hAnsi="Arial" w:cs="Arial"/>
          <w:sz w:val="28"/>
          <w:lang w:val="uk-UA"/>
        </w:rPr>
        <w:t xml:space="preserve">, </w:t>
      </w:r>
      <w:r w:rsidRPr="00902BC0">
        <w:rPr>
          <w:rFonts w:ascii="Arial" w:hAnsi="Arial" w:cs="Arial"/>
          <w:sz w:val="28"/>
          <w:lang w:val="uk-UA"/>
        </w:rPr>
        <w:fldChar w:fldCharType="begin"/>
      </w:r>
      <w:r w:rsidRPr="00902BC0">
        <w:rPr>
          <w:rFonts w:ascii="Arial" w:hAnsi="Arial" w:cs="Arial"/>
          <w:sz w:val="28"/>
          <w:lang w:val="uk-UA"/>
        </w:rPr>
        <w:instrText xml:space="preserve"> REF _Ref398122871 \r \h </w:instrText>
      </w:r>
      <w:r w:rsidR="00902BC0">
        <w:rPr>
          <w:rFonts w:ascii="Arial" w:hAnsi="Arial" w:cs="Arial"/>
          <w:sz w:val="28"/>
          <w:lang w:val="uk-UA"/>
        </w:rPr>
        <w:instrText xml:space="preserve"> \* MERGEFORMAT </w:instrText>
      </w:r>
      <w:r w:rsidRPr="00902BC0">
        <w:rPr>
          <w:rFonts w:ascii="Arial" w:hAnsi="Arial" w:cs="Arial"/>
          <w:sz w:val="28"/>
          <w:lang w:val="uk-UA"/>
        </w:rPr>
      </w:r>
      <w:r w:rsidRPr="00902BC0">
        <w:rPr>
          <w:rFonts w:ascii="Arial" w:hAnsi="Arial" w:cs="Arial"/>
          <w:sz w:val="28"/>
          <w:lang w:val="uk-UA"/>
        </w:rPr>
        <w:fldChar w:fldCharType="separate"/>
      </w:r>
      <w:r w:rsidR="00FF5AB4">
        <w:rPr>
          <w:rFonts w:ascii="Arial" w:hAnsi="Arial" w:cs="Arial"/>
          <w:sz w:val="28"/>
          <w:lang w:val="uk-UA"/>
        </w:rPr>
        <w:t>76</w:t>
      </w:r>
      <w:r w:rsidRPr="00902BC0">
        <w:rPr>
          <w:rFonts w:ascii="Arial" w:hAnsi="Arial" w:cs="Arial"/>
          <w:sz w:val="28"/>
          <w:lang w:val="uk-UA"/>
        </w:rPr>
        <w:fldChar w:fldCharType="end"/>
      </w:r>
      <w:r w:rsidRPr="00902BC0">
        <w:rPr>
          <w:rFonts w:ascii="Arial" w:hAnsi="Arial" w:cs="Arial"/>
          <w:sz w:val="28"/>
          <w:lang w:val="uk-UA"/>
        </w:rPr>
        <w:t xml:space="preserve">, </w:t>
      </w:r>
      <w:r w:rsidRPr="00902BC0">
        <w:rPr>
          <w:rFonts w:ascii="Arial" w:hAnsi="Arial" w:cs="Arial"/>
          <w:sz w:val="28"/>
          <w:lang w:val="uk-UA"/>
        </w:rPr>
        <w:fldChar w:fldCharType="begin"/>
      </w:r>
      <w:r w:rsidRPr="00902BC0">
        <w:rPr>
          <w:rFonts w:ascii="Arial" w:hAnsi="Arial" w:cs="Arial"/>
          <w:sz w:val="28"/>
          <w:lang w:val="uk-UA"/>
        </w:rPr>
        <w:instrText xml:space="preserve"> REF _Ref398067212 \r \h </w:instrText>
      </w:r>
      <w:r w:rsidR="00902BC0">
        <w:rPr>
          <w:rFonts w:ascii="Arial" w:hAnsi="Arial" w:cs="Arial"/>
          <w:sz w:val="28"/>
          <w:lang w:val="uk-UA"/>
        </w:rPr>
        <w:instrText xml:space="preserve"> \* MERGEFORMAT </w:instrText>
      </w:r>
      <w:r w:rsidRPr="00902BC0">
        <w:rPr>
          <w:rFonts w:ascii="Arial" w:hAnsi="Arial" w:cs="Arial"/>
          <w:sz w:val="28"/>
          <w:lang w:val="uk-UA"/>
        </w:rPr>
      </w:r>
      <w:r w:rsidRPr="00902BC0">
        <w:rPr>
          <w:rFonts w:ascii="Arial" w:hAnsi="Arial" w:cs="Arial"/>
          <w:sz w:val="28"/>
          <w:lang w:val="uk-UA"/>
        </w:rPr>
        <w:fldChar w:fldCharType="separate"/>
      </w:r>
      <w:r w:rsidR="00FF5AB4">
        <w:rPr>
          <w:rFonts w:ascii="Arial" w:hAnsi="Arial" w:cs="Arial"/>
          <w:sz w:val="28"/>
          <w:lang w:val="uk-UA"/>
        </w:rPr>
        <w:t>45</w:t>
      </w:r>
      <w:r w:rsidRPr="00902BC0">
        <w:rPr>
          <w:rFonts w:ascii="Arial" w:hAnsi="Arial" w:cs="Arial"/>
          <w:sz w:val="28"/>
          <w:lang w:val="uk-UA"/>
        </w:rPr>
        <w:fldChar w:fldCharType="end"/>
      </w:r>
      <w:r w:rsidRPr="00902BC0">
        <w:rPr>
          <w:rFonts w:ascii="Arial" w:hAnsi="Arial" w:cs="Arial"/>
          <w:sz w:val="28"/>
          <w:lang w:val="uk-UA"/>
        </w:rPr>
        <w:t>]</w:t>
      </w:r>
      <w:r w:rsidRPr="00902BC0">
        <w:rPr>
          <w:rFonts w:ascii="Arial" w:hAnsi="Arial"/>
          <w:sz w:val="28"/>
          <w:lang w:val="uk-UA"/>
        </w:rPr>
        <w:t xml:space="preserve"> :</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t</w:t>
      </w:r>
      <w:r w:rsidRPr="00902BC0">
        <w:rPr>
          <w:rFonts w:ascii="Arial" w:hAnsi="Arial"/>
          <w:sz w:val="28"/>
          <w:vertAlign w:val="subscript"/>
          <w:lang w:val="uk-UA"/>
        </w:rPr>
        <w:t>e</w:t>
      </w:r>
      <w:r w:rsidRPr="00902BC0">
        <w:rPr>
          <w:rFonts w:ascii="Arial" w:hAnsi="Arial"/>
          <w:sz w:val="28"/>
          <w:lang w:val="uk-UA"/>
        </w:rPr>
        <w:t xml:space="preserve"> — час поїздки автомобіля, 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t</w:t>
      </w:r>
      <w:r w:rsidRPr="00902BC0">
        <w:rPr>
          <w:rFonts w:ascii="Arial" w:hAnsi="Arial"/>
          <w:sz w:val="28"/>
          <w:vertAlign w:val="subscript"/>
          <w:lang w:val="uk-UA"/>
        </w:rPr>
        <w:t>o</w:t>
      </w:r>
      <w:r w:rsidRPr="00902BC0">
        <w:rPr>
          <w:rFonts w:ascii="Arial" w:hAnsi="Arial"/>
          <w:sz w:val="28"/>
          <w:lang w:val="uk-UA"/>
        </w:rPr>
        <w:t xml:space="preserve"> — час оберту автомобіля, 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t</w:t>
      </w:r>
      <w:r w:rsidRPr="00902BC0">
        <w:rPr>
          <w:rFonts w:ascii="Arial" w:hAnsi="Arial"/>
          <w:sz w:val="28"/>
          <w:vertAlign w:val="subscript"/>
          <w:lang w:val="uk-UA"/>
        </w:rPr>
        <w:t>н</w:t>
      </w:r>
      <w:r w:rsidRPr="00902BC0">
        <w:rPr>
          <w:rFonts w:ascii="Arial" w:hAnsi="Arial"/>
          <w:sz w:val="28"/>
          <w:lang w:val="uk-UA"/>
        </w:rPr>
        <w:t xml:space="preserve"> — час, витрачений на нульовий пробіг, год;</w:t>
      </w:r>
    </w:p>
    <w:p w:rsidR="00BF3F12" w:rsidRPr="00902BC0" w:rsidRDefault="00BF3F12" w:rsidP="00902BC0">
      <w:pPr>
        <w:spacing w:line="288" w:lineRule="auto"/>
        <w:jc w:val="both"/>
        <w:rPr>
          <w:rFonts w:ascii="Arial" w:hAnsi="Arial"/>
          <w:sz w:val="28"/>
          <w:lang w:val="uk-UA"/>
        </w:rPr>
      </w:pPr>
      <w:r w:rsidRPr="00902BC0">
        <w:rPr>
          <w:rFonts w:ascii="Arial" w:hAnsi="Arial" w:cs="Arial"/>
          <w:position w:val="-14"/>
          <w:sz w:val="28"/>
          <w:szCs w:val="28"/>
          <w:lang w:val="uk-UA"/>
        </w:rPr>
        <w:object w:dxaOrig="330" w:dyaOrig="390">
          <v:shape id="_x0000_i1110" type="#_x0000_t75" style="width:16.5pt;height:19.5pt" o:ole="">
            <v:imagedata r:id="rId173" o:title=""/>
          </v:shape>
          <o:OLEObject Type="Embed" ProgID="Equation.3" ShapeID="_x0000_i1110" DrawAspect="Content" ObjectID="_1475515838" r:id="rId174"/>
        </w:object>
      </w:r>
      <w:r w:rsidRPr="00902BC0">
        <w:rPr>
          <w:rFonts w:ascii="Arial" w:hAnsi="Arial"/>
          <w:sz w:val="28"/>
          <w:lang w:val="uk-UA"/>
        </w:rPr>
        <w:t xml:space="preserve"> — час руху навантаженого автомобіля, 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t</w:t>
      </w:r>
      <w:r w:rsidRPr="00902BC0">
        <w:rPr>
          <w:rFonts w:ascii="Arial" w:hAnsi="Arial"/>
          <w:sz w:val="28"/>
          <w:vertAlign w:val="subscript"/>
          <w:lang w:val="uk-UA"/>
        </w:rPr>
        <w:t>р</w:t>
      </w:r>
      <w:r w:rsidRPr="00902BC0">
        <w:rPr>
          <w:rFonts w:ascii="Arial" w:hAnsi="Arial"/>
          <w:sz w:val="28"/>
          <w:lang w:val="uk-UA"/>
        </w:rPr>
        <w:t xml:space="preserve"> — час розвантаження автомобіля, 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t</w:t>
      </w:r>
      <w:r w:rsidRPr="00902BC0">
        <w:rPr>
          <w:rFonts w:ascii="Arial" w:hAnsi="Arial"/>
          <w:sz w:val="28"/>
          <w:vertAlign w:val="subscript"/>
          <w:lang w:val="uk-UA"/>
        </w:rPr>
        <w:t>п</w:t>
      </w:r>
      <w:r w:rsidRPr="00902BC0">
        <w:rPr>
          <w:rFonts w:ascii="Arial" w:hAnsi="Arial"/>
          <w:sz w:val="28"/>
          <w:lang w:val="uk-UA"/>
        </w:rPr>
        <w:t xml:space="preserve"> — час завантаження автомобіля, 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t</w:t>
      </w:r>
      <w:r w:rsidRPr="00902BC0">
        <w:rPr>
          <w:rFonts w:ascii="Arial" w:hAnsi="Arial"/>
          <w:sz w:val="28"/>
          <w:vertAlign w:val="subscript"/>
          <w:lang w:val="uk-UA"/>
        </w:rPr>
        <w:t>x</w:t>
      </w:r>
      <w:r w:rsidRPr="00902BC0">
        <w:rPr>
          <w:rFonts w:ascii="Arial" w:hAnsi="Arial"/>
          <w:sz w:val="28"/>
          <w:lang w:val="uk-UA"/>
        </w:rPr>
        <w:t xml:space="preserve"> — час руху автомобіля без вантажу, 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l</w:t>
      </w:r>
      <w:r w:rsidRPr="00902BC0">
        <w:rPr>
          <w:rFonts w:ascii="Arial" w:hAnsi="Arial"/>
          <w:sz w:val="28"/>
          <w:vertAlign w:val="subscript"/>
          <w:lang w:val="uk-UA"/>
        </w:rPr>
        <w:t>er</w:t>
      </w:r>
      <w:r w:rsidRPr="00902BC0">
        <w:rPr>
          <w:rFonts w:ascii="Arial" w:hAnsi="Arial"/>
          <w:sz w:val="28"/>
          <w:lang w:val="uk-UA"/>
        </w:rPr>
        <w:t xml:space="preserve"> — відстань навантаженої їздки, км;</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l</w:t>
      </w:r>
      <w:r w:rsidRPr="00902BC0">
        <w:rPr>
          <w:rFonts w:ascii="Arial" w:hAnsi="Arial"/>
          <w:sz w:val="28"/>
          <w:vertAlign w:val="subscript"/>
          <w:lang w:val="uk-UA"/>
        </w:rPr>
        <w:t>x</w:t>
      </w:r>
      <w:r w:rsidRPr="00902BC0">
        <w:rPr>
          <w:rFonts w:ascii="Arial" w:hAnsi="Arial"/>
          <w:sz w:val="28"/>
          <w:lang w:val="uk-UA"/>
        </w:rPr>
        <w:t xml:space="preserve"> — відстань їздки автомобіля без вантажу, км;</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Q</w:t>
      </w:r>
      <w:r w:rsidRPr="00902BC0">
        <w:rPr>
          <w:rFonts w:ascii="Arial" w:hAnsi="Arial"/>
          <w:sz w:val="28"/>
          <w:vertAlign w:val="subscript"/>
          <w:lang w:val="uk-UA"/>
        </w:rPr>
        <w:t>доб</w:t>
      </w:r>
      <w:r w:rsidRPr="00902BC0">
        <w:rPr>
          <w:rFonts w:ascii="Arial" w:hAnsi="Arial"/>
          <w:sz w:val="28"/>
          <w:lang w:val="uk-UA"/>
        </w:rPr>
        <w:t xml:space="preserve"> — добовий обсяг перевезення по масі, т;</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W</w:t>
      </w:r>
      <w:r w:rsidRPr="00902BC0">
        <w:rPr>
          <w:rFonts w:ascii="Arial" w:hAnsi="Arial"/>
          <w:sz w:val="28"/>
          <w:vertAlign w:val="subscript"/>
          <w:lang w:val="uk-UA"/>
        </w:rPr>
        <w:t>доб</w:t>
      </w:r>
      <w:r w:rsidRPr="00902BC0">
        <w:rPr>
          <w:rFonts w:ascii="Arial" w:hAnsi="Arial"/>
          <w:sz w:val="28"/>
          <w:lang w:val="uk-UA"/>
        </w:rPr>
        <w:t xml:space="preserve"> — добовий вантажообіг, ткм.;</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n</w:t>
      </w:r>
      <w:r w:rsidRPr="00902BC0">
        <w:rPr>
          <w:rFonts w:ascii="Arial" w:hAnsi="Arial"/>
          <w:sz w:val="28"/>
          <w:vertAlign w:val="subscript"/>
          <w:lang w:val="uk-UA"/>
        </w:rPr>
        <w:t>е</w:t>
      </w:r>
      <w:r w:rsidRPr="00902BC0">
        <w:rPr>
          <w:rFonts w:ascii="Arial" w:hAnsi="Arial"/>
          <w:sz w:val="28"/>
          <w:lang w:val="uk-UA"/>
        </w:rPr>
        <w:t xml:space="preserve"> — кількість їздок автомобіля за час роботи на маршруті;</w:t>
      </w:r>
    </w:p>
    <w:p w:rsidR="00BF3F12" w:rsidRPr="00902BC0" w:rsidRDefault="00BF3F12" w:rsidP="00902BC0">
      <w:pPr>
        <w:spacing w:line="288" w:lineRule="auto"/>
        <w:jc w:val="both"/>
        <w:rPr>
          <w:rFonts w:ascii="Arial" w:hAnsi="Arial"/>
          <w:sz w:val="28"/>
          <w:lang w:val="uk-UA"/>
        </w:rPr>
      </w:pPr>
      <w:r w:rsidRPr="00902BC0">
        <w:rPr>
          <w:rFonts w:ascii="Arial" w:hAnsi="Arial"/>
          <w:i/>
          <w:sz w:val="28"/>
          <w:szCs w:val="28"/>
          <w:lang w:val="uk-UA"/>
        </w:rPr>
        <w:t>γ</w:t>
      </w:r>
      <w:r w:rsidRPr="00902BC0">
        <w:rPr>
          <w:rFonts w:ascii="Arial" w:hAnsi="Arial"/>
          <w:i/>
          <w:sz w:val="28"/>
          <w:szCs w:val="28"/>
          <w:vertAlign w:val="subscript"/>
          <w:lang w:val="uk-UA"/>
        </w:rPr>
        <w:t>ст</w:t>
      </w:r>
      <w:r w:rsidRPr="00902BC0">
        <w:rPr>
          <w:rFonts w:ascii="Arial" w:hAnsi="Arial"/>
          <w:sz w:val="28"/>
          <w:szCs w:val="28"/>
          <w:lang w:val="uk-UA"/>
        </w:rPr>
        <w:t xml:space="preserve"> </w:t>
      </w:r>
      <w:r w:rsidRPr="00902BC0">
        <w:rPr>
          <w:rFonts w:ascii="Arial" w:hAnsi="Arial"/>
          <w:sz w:val="28"/>
          <w:lang w:val="uk-UA"/>
        </w:rPr>
        <w:t>— статичний коефіцієнт використання вантажопідйомності;</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v</w:t>
      </w:r>
      <w:r w:rsidRPr="00902BC0">
        <w:rPr>
          <w:rFonts w:ascii="Arial" w:hAnsi="Arial"/>
          <w:sz w:val="28"/>
          <w:vertAlign w:val="subscript"/>
          <w:lang w:val="uk-UA"/>
        </w:rPr>
        <w:t xml:space="preserve">t </w:t>
      </w:r>
      <w:r w:rsidRPr="00902BC0">
        <w:rPr>
          <w:rFonts w:ascii="Arial" w:hAnsi="Arial"/>
          <w:sz w:val="28"/>
          <w:lang w:val="uk-UA"/>
        </w:rPr>
        <w:t>— технічна швидкість, км/год;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A</w:t>
      </w:r>
      <w:r w:rsidRPr="00902BC0">
        <w:rPr>
          <w:rFonts w:ascii="Arial" w:hAnsi="Arial"/>
          <w:sz w:val="28"/>
          <w:vertAlign w:val="subscript"/>
          <w:lang w:val="uk-UA"/>
        </w:rPr>
        <w:t>x</w:t>
      </w:r>
      <w:r w:rsidRPr="00902BC0">
        <w:rPr>
          <w:rFonts w:ascii="Arial" w:hAnsi="Arial"/>
          <w:sz w:val="28"/>
          <w:lang w:val="uk-UA"/>
        </w:rPr>
        <w:t xml:space="preserve"> — кількість автомобілів на маршруті;</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T</w:t>
      </w:r>
      <w:r w:rsidRPr="00902BC0">
        <w:rPr>
          <w:rFonts w:ascii="Arial" w:hAnsi="Arial"/>
          <w:sz w:val="28"/>
          <w:vertAlign w:val="subscript"/>
          <w:lang w:val="uk-UA"/>
        </w:rPr>
        <w:t>н</w:t>
      </w:r>
      <w:r w:rsidRPr="00902BC0">
        <w:rPr>
          <w:rFonts w:ascii="Arial" w:hAnsi="Arial"/>
          <w:sz w:val="28"/>
          <w:lang w:val="uk-UA"/>
        </w:rPr>
        <w:t xml:space="preserve"> — час роботи автомобіля на маршруті, год;</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q — вантажопідйомність автомобіля, т;</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l'</w:t>
      </w:r>
      <w:r w:rsidRPr="00902BC0">
        <w:rPr>
          <w:rFonts w:ascii="Arial" w:hAnsi="Arial"/>
          <w:sz w:val="28"/>
          <w:vertAlign w:val="subscript"/>
          <w:lang w:val="uk-UA"/>
        </w:rPr>
        <w:t>er</w:t>
      </w:r>
      <w:r w:rsidRPr="00902BC0">
        <w:rPr>
          <w:rFonts w:ascii="Arial" w:hAnsi="Arial"/>
          <w:sz w:val="28"/>
          <w:lang w:val="uk-UA"/>
        </w:rPr>
        <w:t xml:space="preserve"> — відстань перевезення в прямому напрямку, км;</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l''</w:t>
      </w:r>
      <w:r w:rsidRPr="00902BC0">
        <w:rPr>
          <w:rFonts w:ascii="Arial" w:hAnsi="Arial"/>
          <w:sz w:val="28"/>
          <w:vertAlign w:val="subscript"/>
          <w:lang w:val="uk-UA"/>
        </w:rPr>
        <w:t>er</w:t>
      </w:r>
      <w:r w:rsidRPr="00902BC0">
        <w:rPr>
          <w:rFonts w:ascii="Arial" w:hAnsi="Arial"/>
          <w:sz w:val="28"/>
          <w:lang w:val="uk-UA"/>
        </w:rPr>
        <w:t xml:space="preserve"> — відстань перевезення у зворотному напрямку, км;</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l</w:t>
      </w:r>
      <w:r w:rsidRPr="00902BC0">
        <w:rPr>
          <w:rFonts w:ascii="Arial" w:hAnsi="Arial"/>
          <w:sz w:val="28"/>
          <w:vertAlign w:val="subscript"/>
          <w:lang w:val="uk-UA"/>
        </w:rPr>
        <w:t>ср</w:t>
      </w:r>
      <w:r w:rsidRPr="00902BC0">
        <w:rPr>
          <w:rFonts w:ascii="Arial" w:hAnsi="Arial"/>
          <w:sz w:val="28"/>
          <w:lang w:val="uk-UA"/>
        </w:rPr>
        <w:t xml:space="preserve"> — середня відстань перевезення, км;</w:t>
      </w:r>
    </w:p>
    <w:p w:rsidR="00BF3F12" w:rsidRPr="00902BC0" w:rsidRDefault="00BF3F12" w:rsidP="00902BC0">
      <w:pPr>
        <w:spacing w:line="288" w:lineRule="auto"/>
        <w:jc w:val="both"/>
        <w:rPr>
          <w:rFonts w:ascii="Arial" w:hAnsi="Arial"/>
          <w:sz w:val="28"/>
          <w:lang w:val="uk-UA"/>
        </w:rPr>
      </w:pPr>
      <w:r w:rsidRPr="00902BC0">
        <w:rPr>
          <w:rFonts w:ascii="Arial" w:hAnsi="Arial"/>
          <w:sz w:val="28"/>
          <w:szCs w:val="28"/>
          <w:lang w:val="uk-UA"/>
        </w:rPr>
        <w:t>β</w:t>
      </w:r>
      <w:r w:rsidRPr="00902BC0">
        <w:rPr>
          <w:rFonts w:ascii="Arial" w:hAnsi="Arial"/>
          <w:sz w:val="28"/>
          <w:vertAlign w:val="subscript"/>
          <w:lang w:val="uk-UA"/>
        </w:rPr>
        <w:t>о</w:t>
      </w:r>
      <w:r w:rsidRPr="00902BC0">
        <w:rPr>
          <w:rFonts w:ascii="Arial" w:hAnsi="Arial"/>
          <w:sz w:val="28"/>
          <w:lang w:val="uk-UA"/>
        </w:rPr>
        <w:t xml:space="preserve"> — коефіцієнт використання пробігу автомобіля за 1 оборот;</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L</w:t>
      </w:r>
      <w:r w:rsidRPr="00902BC0">
        <w:rPr>
          <w:rFonts w:ascii="Arial" w:hAnsi="Arial"/>
          <w:sz w:val="28"/>
          <w:vertAlign w:val="subscript"/>
          <w:lang w:val="uk-UA"/>
        </w:rPr>
        <w:t>M</w:t>
      </w:r>
      <w:r w:rsidRPr="00902BC0">
        <w:rPr>
          <w:rFonts w:ascii="Arial" w:hAnsi="Arial"/>
          <w:sz w:val="28"/>
          <w:lang w:val="uk-UA"/>
        </w:rPr>
        <w:t xml:space="preserve"> — загальна довжина кільцевого маршруту, км;</w:t>
      </w:r>
    </w:p>
    <w:p w:rsidR="00BF3F12" w:rsidRPr="00902BC0" w:rsidRDefault="00BF3F12" w:rsidP="00902BC0">
      <w:pPr>
        <w:spacing w:line="288" w:lineRule="auto"/>
        <w:jc w:val="both"/>
        <w:rPr>
          <w:rFonts w:ascii="Arial" w:hAnsi="Arial"/>
          <w:sz w:val="28"/>
          <w:lang w:val="uk-UA"/>
        </w:rPr>
      </w:pPr>
      <w:r w:rsidRPr="00902BC0">
        <w:rPr>
          <w:rFonts w:ascii="Arial" w:hAnsi="Arial"/>
          <w:sz w:val="28"/>
          <w:lang w:val="uk-UA"/>
        </w:rPr>
        <w:t>n</w:t>
      </w:r>
      <w:r w:rsidRPr="00902BC0">
        <w:rPr>
          <w:rFonts w:ascii="Arial" w:hAnsi="Arial"/>
          <w:sz w:val="28"/>
          <w:vertAlign w:val="subscript"/>
          <w:lang w:val="uk-UA"/>
        </w:rPr>
        <w:t>o</w:t>
      </w:r>
      <w:r w:rsidRPr="00902BC0">
        <w:rPr>
          <w:rFonts w:ascii="Arial" w:hAnsi="Arial"/>
          <w:sz w:val="28"/>
          <w:lang w:val="uk-UA"/>
        </w:rPr>
        <w:t xml:space="preserve"> — кількість оборотів.</w:t>
      </w:r>
    </w:p>
    <w:p w:rsidR="00BF3F12" w:rsidRPr="00902BC0" w:rsidRDefault="00BF3F12" w:rsidP="00902BC0">
      <w:pPr>
        <w:pStyle w:val="23"/>
        <w:spacing w:after="0" w:line="288" w:lineRule="auto"/>
        <w:ind w:left="0"/>
        <w:rPr>
          <w:rFonts w:ascii="Arial" w:hAnsi="Arial" w:cs="Arial"/>
          <w:sz w:val="28"/>
          <w:szCs w:val="28"/>
          <w:lang w:val="uk-UA"/>
        </w:rPr>
      </w:pPr>
      <w:r w:rsidRPr="00902BC0">
        <w:rPr>
          <w:rFonts w:ascii="Arial" w:hAnsi="Arial" w:cs="Arial"/>
          <w:sz w:val="28"/>
          <w:szCs w:val="28"/>
        </w:rPr>
        <w:lastRenderedPageBreak/>
        <w:t xml:space="preserve">Маятниковий маршрут зі зворотним </w:t>
      </w:r>
      <w:r w:rsidRPr="00902BC0">
        <w:rPr>
          <w:rFonts w:ascii="Arial" w:hAnsi="Arial" w:cs="Arial"/>
          <w:sz w:val="28"/>
          <w:szCs w:val="28"/>
          <w:lang w:val="uk-UA"/>
        </w:rPr>
        <w:t xml:space="preserve">холостим </w:t>
      </w:r>
      <w:r w:rsidRPr="00902BC0">
        <w:rPr>
          <w:rFonts w:ascii="Arial" w:hAnsi="Arial" w:cs="Arial"/>
          <w:sz w:val="28"/>
          <w:szCs w:val="28"/>
        </w:rPr>
        <w:t>пробігом</w:t>
      </w:r>
      <w:r w:rsidRPr="00902BC0">
        <w:rPr>
          <w:rFonts w:ascii="Arial" w:hAnsi="Arial" w:cs="Arial"/>
          <w:sz w:val="28"/>
          <w:szCs w:val="28"/>
          <w:lang w:val="uk-UA"/>
        </w:rPr>
        <w:t>.</w:t>
      </w:r>
    </w:p>
    <w:p w:rsidR="00BF3F12" w:rsidRPr="00902BC0" w:rsidRDefault="00BF3F12" w:rsidP="00902BC0">
      <w:pPr>
        <w:spacing w:line="288" w:lineRule="auto"/>
        <w:ind w:firstLine="709"/>
        <w:jc w:val="both"/>
        <w:rPr>
          <w:rFonts w:ascii="Arial" w:hAnsi="Arial"/>
          <w:sz w:val="28"/>
          <w:lang w:val="uk-UA"/>
        </w:rPr>
      </w:pPr>
      <w:r w:rsidRPr="00902BC0">
        <w:rPr>
          <w:rFonts w:ascii="Arial" w:hAnsi="Arial"/>
          <w:sz w:val="28"/>
          <w:lang w:val="uk-UA"/>
        </w:rPr>
        <w:t>Техніко-економічні показники для цього маршруту розраховуються наступним чином:</w:t>
      </w:r>
    </w:p>
    <w:p w:rsidR="00BF3F12" w:rsidRPr="00902BC0" w:rsidRDefault="00BF3F12" w:rsidP="00902BC0">
      <w:pPr>
        <w:spacing w:line="288" w:lineRule="auto"/>
        <w:jc w:val="both"/>
        <w:rPr>
          <w:rFonts w:ascii="Arial" w:hAnsi="Arial"/>
          <w:sz w:val="28"/>
          <w:lang w:val="uk-UA"/>
        </w:rPr>
      </w:pP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sz w:val="28"/>
        </w:rPr>
        <w:t xml:space="preserve">                                            </w:t>
      </w:r>
      <w:r w:rsidRPr="00902BC0">
        <w:rPr>
          <w:rFonts w:ascii="Arial" w:hAnsi="Arial"/>
          <w:sz w:val="28"/>
          <w:lang w:val="uk-UA"/>
        </w:rPr>
        <w:t xml:space="preserve"> </w:t>
      </w:r>
      <w:r w:rsidRPr="00902BC0">
        <w:rPr>
          <w:rFonts w:ascii="Arial" w:hAnsi="Arial" w:cs="Arial"/>
          <w:position w:val="-12"/>
          <w:sz w:val="28"/>
          <w:szCs w:val="28"/>
          <w:lang w:val="en-US"/>
        </w:rPr>
        <w:object w:dxaOrig="915" w:dyaOrig="390">
          <v:shape id="_x0000_i1111" type="#_x0000_t75" style="width:45.75pt;height:19.5pt" o:ole="">
            <v:imagedata r:id="rId175" o:title=""/>
          </v:shape>
          <o:OLEObject Type="Embed" ProgID="Equation.3" ShapeID="_x0000_i1111" DrawAspect="Content" ObjectID="_1475515839" r:id="rId176"/>
        </w:objec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.1</w:t>
      </w:r>
      <w:r w:rsidRPr="00902BC0">
        <w:rPr>
          <w:rFonts w:ascii="Arial" w:hAnsi="Arial" w:cs="Arial"/>
          <w:sz w:val="28"/>
          <w:szCs w:val="28"/>
          <w:lang w:val="uk-UA"/>
        </w:rPr>
        <w:t>2</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54"/>
          <w:sz w:val="28"/>
          <w:szCs w:val="28"/>
          <w:lang w:val="uk-UA"/>
        </w:rPr>
        <w:object w:dxaOrig="7980" w:dyaOrig="1305">
          <v:shape id="_x0000_i1112" type="#_x0000_t75" style="width:399pt;height:65.25pt" o:ole="">
            <v:imagedata r:id="rId177" o:title=""/>
          </v:shape>
          <o:OLEObject Type="Embed" ProgID="Equation.3" ShapeID="_x0000_i1112" DrawAspect="Content" ObjectID="_1475515840" r:id="rId178"/>
        </w:objec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13</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При умові, що </w:t>
      </w:r>
      <w:r w:rsidRPr="00902BC0">
        <w:rPr>
          <w:rFonts w:ascii="Arial" w:hAnsi="Arial" w:cs="Arial"/>
          <w:position w:val="-12"/>
          <w:sz w:val="28"/>
          <w:szCs w:val="28"/>
          <w:lang w:val="uk-UA"/>
        </w:rPr>
        <w:object w:dxaOrig="945" w:dyaOrig="390">
          <v:shape id="_x0000_i1113" type="#_x0000_t75" style="width:47.25pt;height:19.5pt" o:ole="">
            <v:imagedata r:id="rId179" o:title=""/>
          </v:shape>
          <o:OLEObject Type="Embed" ProgID="Equation.3" ShapeID="_x0000_i1113" DrawAspect="Content" ObjectID="_1475515841" r:id="rId180"/>
        </w:objec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position w:val="-32"/>
          <w:sz w:val="28"/>
          <w:szCs w:val="28"/>
          <w:lang w:val="uk-UA"/>
        </w:rPr>
        <w:object w:dxaOrig="2220" w:dyaOrig="780">
          <v:shape id="_x0000_i1114" type="#_x0000_t75" style="width:111pt;height:39pt" o:ole="">
            <v:imagedata r:id="rId181" o:title=""/>
          </v:shape>
          <o:OLEObject Type="Embed" ProgID="Equation.3" ShapeID="_x0000_i1114" DrawAspect="Content" ObjectID="_1475515842" r:id="rId182"/>
        </w:objec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14</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                                 </w:t>
      </w:r>
      <w:r w:rsidRPr="00902BC0">
        <w:rPr>
          <w:rFonts w:ascii="Arial" w:hAnsi="Arial" w:cs="Arial"/>
          <w:position w:val="-16"/>
          <w:sz w:val="28"/>
          <w:szCs w:val="28"/>
          <w:lang w:val="uk-UA"/>
        </w:rPr>
        <w:object w:dxaOrig="2385" w:dyaOrig="420">
          <v:shape id="_x0000_i1115" type="#_x0000_t75" style="width:119.25pt;height:21pt" o:ole="">
            <v:imagedata r:id="rId183" o:title=""/>
          </v:shape>
          <o:OLEObject Type="Embed" ProgID="Equation.3" ShapeID="_x0000_i1115" DrawAspect="Content" ObjectID="_1475515843" r:id="rId184"/>
        </w:objec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15</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                                 </w:t>
      </w:r>
      <w:r w:rsidRPr="00902BC0">
        <w:rPr>
          <w:rFonts w:ascii="Arial" w:hAnsi="Arial" w:cs="Arial"/>
          <w:position w:val="-18"/>
          <w:sz w:val="28"/>
          <w:szCs w:val="28"/>
          <w:lang w:val="uk-UA"/>
        </w:rPr>
        <w:object w:dxaOrig="3075" w:dyaOrig="420">
          <v:shape id="_x0000_i1116" type="#_x0000_t75" style="width:153.75pt;height:21pt" o:ole="">
            <v:imagedata r:id="rId185" o:title=""/>
          </v:shape>
          <o:OLEObject Type="Embed" ProgID="Equation.3" ShapeID="_x0000_i1116" DrawAspect="Content" ObjectID="_1475515844" r:id="rId186"/>
        </w:objec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16</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                                   </w:t>
      </w:r>
      <w:r w:rsidRPr="00902BC0">
        <w:rPr>
          <w:rFonts w:ascii="Arial" w:hAnsi="Arial" w:cs="Arial"/>
          <w:position w:val="-12"/>
          <w:sz w:val="28"/>
          <w:szCs w:val="28"/>
          <w:lang w:val="uk-UA"/>
        </w:rPr>
        <w:object w:dxaOrig="1740" w:dyaOrig="390">
          <v:shape id="_x0000_i1117" type="#_x0000_t75" style="width:87pt;height:19.5pt" o:ole="">
            <v:imagedata r:id="rId187" o:title=""/>
          </v:shape>
          <o:OLEObject Type="Embed" ProgID="Equation.3" ShapeID="_x0000_i1117" DrawAspect="Content" ObjectID="_1475515845" r:id="rId188"/>
        </w:objec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17</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1725" w:dyaOrig="780">
          <v:shape id="_x0000_i1118" type="#_x0000_t75" style="width:86.25pt;height:39pt" o:ole="">
            <v:imagedata r:id="rId189" o:title=""/>
          </v:shape>
          <o:OLEObject Type="Embed" ProgID="Equation.3" ShapeID="_x0000_i1118" DrawAspect="Content" ObjectID="_1475515846" r:id="rId190"/>
        </w:objec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18</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20"/>
        <w:jc w:val="both"/>
        <w:rPr>
          <w:rFonts w:ascii="Arial" w:hAnsi="Arial"/>
          <w:i/>
          <w:sz w:val="28"/>
          <w:lang w:val="uk-UA"/>
        </w:rPr>
      </w:pPr>
      <w:r w:rsidRPr="00902BC0">
        <w:rPr>
          <w:rFonts w:ascii="Arial" w:hAnsi="Arial"/>
          <w:i/>
          <w:sz w:val="28"/>
          <w:lang w:val="uk-UA"/>
        </w:rPr>
        <w:t>Маятниковий маршрут зі зворотним неповним навантаженим пробігом.</w:t>
      </w:r>
      <w:r w:rsidRPr="00902BC0">
        <w:rPr>
          <w:rFonts w:ascii="Arial" w:hAnsi="Arial"/>
          <w:sz w:val="28"/>
          <w:lang w:val="uk-UA"/>
        </w:rPr>
        <w:t xml:space="preserve"> Основні показники для рішення завдань</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Основні показники для рішення завдань:</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                                          </w:t>
      </w:r>
      <w:r w:rsidRPr="00902BC0">
        <w:rPr>
          <w:rFonts w:ascii="Arial" w:hAnsi="Arial" w:cs="Arial"/>
          <w:position w:val="-18"/>
          <w:sz w:val="28"/>
          <w:szCs w:val="28"/>
          <w:lang w:val="uk-UA"/>
        </w:rPr>
        <w:object w:dxaOrig="1920" w:dyaOrig="420">
          <v:shape id="_x0000_i1119" type="#_x0000_t75" style="width:96pt;height:21pt" o:ole="">
            <v:imagedata r:id="rId191" o:title=""/>
          </v:shape>
          <o:OLEObject Type="Embed" ProgID="Equation.3" ShapeID="_x0000_i1119" DrawAspect="Content" ObjectID="_1475515847" r:id="rId192"/>
        </w:objec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19</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8565" w:dyaOrig="780">
          <v:shape id="_x0000_i1120" type="#_x0000_t75" style="width:428.25pt;height:39pt" o:ole="">
            <v:imagedata r:id="rId193" o:title=""/>
          </v:shape>
          <o:OLEObject Type="Embed" ProgID="Equation.3" ShapeID="_x0000_i1120" DrawAspect="Content" ObjectID="_1475515848" r:id="rId194"/>
        </w:objec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20</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При перевезенні однорідного вантажу:</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                                   </w:t>
      </w:r>
      <w:r w:rsidRPr="00902BC0">
        <w:rPr>
          <w:rFonts w:ascii="Arial" w:hAnsi="Arial" w:cs="Arial"/>
          <w:position w:val="-16"/>
          <w:sz w:val="28"/>
          <w:szCs w:val="28"/>
          <w:lang w:val="uk-UA"/>
        </w:rPr>
        <w:object w:dxaOrig="2340" w:dyaOrig="420">
          <v:shape id="_x0000_i1121" type="#_x0000_t75" style="width:117pt;height:21pt" o:ole="">
            <v:imagedata r:id="rId195" o:title=""/>
          </v:shape>
          <o:OLEObject Type="Embed" ProgID="Equation.3" ShapeID="_x0000_i1121" DrawAspect="Content" ObjectID="_1475515849" r:id="rId196"/>
        </w:objec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21</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                           </w:t>
      </w:r>
      <w:r w:rsidRPr="00902BC0">
        <w:rPr>
          <w:rFonts w:ascii="Arial" w:hAnsi="Arial" w:cs="Arial"/>
          <w:position w:val="-18"/>
          <w:sz w:val="28"/>
          <w:szCs w:val="28"/>
          <w:lang w:val="uk-UA"/>
        </w:rPr>
        <w:object w:dxaOrig="3330" w:dyaOrig="420">
          <v:shape id="_x0000_i1122" type="#_x0000_t75" style="width:166.5pt;height:21pt" o:ole="">
            <v:imagedata r:id="rId197" o:title=""/>
          </v:shape>
          <o:OLEObject Type="Embed" ProgID="Equation.3" ShapeID="_x0000_i1122" DrawAspect="Content" ObjectID="_1475515850" r:id="rId198"/>
        </w:objec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22</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lastRenderedPageBreak/>
        <w:t xml:space="preserve">    </w: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position w:val="-32"/>
          <w:sz w:val="28"/>
          <w:szCs w:val="28"/>
          <w:lang w:val="uk-UA"/>
        </w:rPr>
        <w:object w:dxaOrig="1110" w:dyaOrig="780">
          <v:shape id="_x0000_i1123" type="#_x0000_t75" style="width:55.5pt;height:39pt" o:ole="">
            <v:imagedata r:id="rId199" o:title=""/>
          </v:shape>
          <o:OLEObject Type="Embed" ProgID="Equation.3" ShapeID="_x0000_i1123" DrawAspect="Content" ObjectID="_1475515851" r:id="rId200"/>
        </w:object>
      </w:r>
      <w:r w:rsidRPr="00902BC0">
        <w:rPr>
          <w:rFonts w:ascii="Arial" w:hAnsi="Arial" w:cs="Arial"/>
          <w:sz w:val="28"/>
          <w:szCs w:val="28"/>
          <w:lang w:val="uk-UA"/>
        </w:rPr>
        <w:t xml:space="preserve">;    </w:t>
      </w:r>
      <w:r w:rsidRPr="00902BC0">
        <w:rPr>
          <w:rFonts w:ascii="Arial" w:hAnsi="Arial" w:cs="Arial"/>
          <w:position w:val="-12"/>
          <w:sz w:val="28"/>
          <w:szCs w:val="28"/>
          <w:lang w:val="uk-UA"/>
        </w:rPr>
        <w:object w:dxaOrig="1155" w:dyaOrig="390">
          <v:shape id="_x0000_i1124" type="#_x0000_t75" style="width:57.75pt;height:19.5pt" o:ole="">
            <v:imagedata r:id="rId201" o:title=""/>
          </v:shape>
          <o:OLEObject Type="Embed" ProgID="Equation.3" ShapeID="_x0000_i1124" DrawAspect="Content" ObjectID="_1475515852" r:id="rId202"/>
        </w:objec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23</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                                          </w:t>
      </w:r>
      <w:r w:rsidRPr="00902BC0">
        <w:rPr>
          <w:rFonts w:ascii="Arial" w:hAnsi="Arial" w:cs="Arial"/>
          <w:position w:val="-30"/>
          <w:sz w:val="28"/>
          <w:szCs w:val="28"/>
          <w:lang w:val="uk-UA"/>
        </w:rPr>
        <w:object w:dxaOrig="1110" w:dyaOrig="750">
          <v:shape id="_x0000_i1125" type="#_x0000_t75" style="width:55.5pt;height:37.5pt" o:ole="">
            <v:imagedata r:id="rId203" o:title=""/>
          </v:shape>
          <o:OLEObject Type="Embed" ProgID="Equation.3" ShapeID="_x0000_i1125" DrawAspect="Content" ObjectID="_1475515853" r:id="rId204"/>
        </w:objec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sz w:val="28"/>
          <w:szCs w:val="28"/>
          <w:lang w:val="uk-UA"/>
        </w:rPr>
        <w:t>9.24</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1800" w:dyaOrig="780">
          <v:shape id="_x0000_i1126" type="#_x0000_t75" style="width:90pt;height:39pt" o:ole="">
            <v:imagedata r:id="rId205" o:title=""/>
          </v:shape>
          <o:OLEObject Type="Embed" ProgID="Equation.3" ShapeID="_x0000_i1126" DrawAspect="Content" ObjectID="_1475515854" r:id="rId206"/>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25</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Маятниковий маршрут зі зворотним повністю навантаженим пробігом.</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Основні показники для рішення завдань:</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18"/>
          <w:sz w:val="28"/>
          <w:szCs w:val="28"/>
          <w:lang w:val="uk-UA"/>
        </w:rPr>
        <w:object w:dxaOrig="2055" w:dyaOrig="480">
          <v:shape id="_x0000_i1127" type="#_x0000_t75" style="width:102.75pt;height:24pt" o:ole="">
            <v:imagedata r:id="rId207" o:title=""/>
          </v:shape>
          <o:OLEObject Type="Embed" ProgID="Equation.3" ShapeID="_x0000_i1127" DrawAspect="Content" ObjectID="_1475515855" r:id="rId208"/>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26</w:t>
      </w:r>
      <w:r w:rsidRPr="00902BC0">
        <w:rPr>
          <w:rFonts w:ascii="Arial" w:hAnsi="Arial" w:cs="Arial"/>
          <w:sz w:val="28"/>
          <w:szCs w:val="28"/>
        </w:rPr>
        <w:t>)</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xml:space="preserve"> </w:t>
      </w:r>
      <w:r w:rsidRPr="00902BC0">
        <w:rPr>
          <w:rFonts w:ascii="Arial" w:hAnsi="Arial" w:cs="Arial"/>
          <w:position w:val="-32"/>
          <w:sz w:val="28"/>
          <w:szCs w:val="28"/>
          <w:lang w:val="uk-UA"/>
        </w:rPr>
        <w:object w:dxaOrig="8565" w:dyaOrig="780">
          <v:shape id="_x0000_i1128" type="#_x0000_t75" style="width:428.25pt;height:39pt" o:ole="">
            <v:imagedata r:id="rId209" o:title=""/>
          </v:shape>
          <o:OLEObject Type="Embed" ProgID="Equation.3" ShapeID="_x0000_i1128" DrawAspect="Content" ObjectID="_1475515856" r:id="rId210"/>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27</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під час перевезення однорідного вантажу:</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16"/>
          <w:sz w:val="28"/>
          <w:szCs w:val="28"/>
          <w:lang w:val="uk-UA"/>
        </w:rPr>
        <w:object w:dxaOrig="2385" w:dyaOrig="420">
          <v:shape id="_x0000_i1129" type="#_x0000_t75" style="width:119.25pt;height:21pt" o:ole="">
            <v:imagedata r:id="rId211" o:title=""/>
          </v:shape>
          <o:OLEObject Type="Embed" ProgID="Equation.3" ShapeID="_x0000_i1129" DrawAspect="Content" ObjectID="_1475515857" r:id="rId212"/>
        </w:objec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28</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18"/>
          <w:sz w:val="28"/>
          <w:szCs w:val="28"/>
          <w:lang w:val="uk-UA"/>
        </w:rPr>
        <w:object w:dxaOrig="3015" w:dyaOrig="420">
          <v:shape id="_x0000_i1130" type="#_x0000_t75" style="width:150.75pt;height:21pt" o:ole="">
            <v:imagedata r:id="rId213" o:title=""/>
          </v:shape>
          <o:OLEObject Type="Embed" ProgID="Equation.3" ShapeID="_x0000_i1130" DrawAspect="Content" ObjectID="_1475515858" r:id="rId214"/>
        </w:objec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29</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6"/>
          <w:sz w:val="28"/>
          <w:szCs w:val="28"/>
          <w:lang w:val="uk-UA"/>
        </w:rPr>
        <w:object w:dxaOrig="1500" w:dyaOrig="855">
          <v:shape id="_x0000_i1131" type="#_x0000_t75" style="width:75pt;height:42.75pt" o:ole="">
            <v:imagedata r:id="rId215" o:title=""/>
          </v:shape>
          <o:OLEObject Type="Embed" ProgID="Equation.3" ShapeID="_x0000_i1131" DrawAspect="Content" ObjectID="_1475515859" r:id="rId216"/>
        </w:objec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30</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1185" w:dyaOrig="780">
          <v:shape id="_x0000_i1132" type="#_x0000_t75" style="width:59.25pt;height:39pt" o:ole="">
            <v:imagedata r:id="rId217" o:title=""/>
          </v:shape>
          <o:OLEObject Type="Embed" ProgID="Equation.3" ShapeID="_x0000_i1132" DrawAspect="Content" ObjectID="_1475515860" r:id="rId218"/>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31</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12"/>
          <w:sz w:val="28"/>
          <w:szCs w:val="28"/>
          <w:lang w:val="uk-UA"/>
        </w:rPr>
        <w:object w:dxaOrig="1155" w:dyaOrig="390">
          <v:shape id="_x0000_i1133" type="#_x0000_t75" style="width:57.75pt;height:19.5pt" o:ole="">
            <v:imagedata r:id="rId219" o:title=""/>
          </v:shape>
          <o:OLEObject Type="Embed" ProgID="Equation.3" ShapeID="_x0000_i1133" DrawAspect="Content" ObjectID="_1475515861" r:id="rId220"/>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32</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2055" w:dyaOrig="780">
          <v:shape id="_x0000_i1134" type="#_x0000_t75" style="width:102.75pt;height:39pt" o:ole="">
            <v:imagedata r:id="rId221" o:title=""/>
          </v:shape>
          <o:OLEObject Type="Embed" ProgID="Equation.3" ShapeID="_x0000_i1134" DrawAspect="Content" ObjectID="_1475515862" r:id="rId222"/>
        </w:objec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33</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Кільцевий маршрут. Розрахунок основних показників для рішення завдань:</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час обороту рухливого складу на кільцевому маршруті:</w:t>
      </w:r>
    </w:p>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4155" w:dyaOrig="780">
          <v:shape id="_x0000_i1135" type="#_x0000_t75" style="width:207.75pt;height:39pt" o:ole="">
            <v:imagedata r:id="rId223" o:title=""/>
          </v:shape>
          <o:OLEObject Type="Embed" ProgID="Equation.3" ShapeID="_x0000_i1135" DrawAspect="Content" ObjectID="_1475515863" r:id="rId224"/>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34</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lastRenderedPageBreak/>
        <w:t>кількість оборотів автомобіля за час роботи на маршруті:</w:t>
      </w:r>
    </w:p>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1110" w:dyaOrig="780">
          <v:shape id="_x0000_i1136" type="#_x0000_t75" style="width:55.5pt;height:39pt" o:ole="">
            <v:imagedata r:id="rId225" o:title=""/>
          </v:shape>
          <o:OLEObject Type="Embed" ProgID="Equation.3" ShapeID="_x0000_i1136" DrawAspect="Content" ObjectID="_1475515864" r:id="rId226"/>
        </w:objec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35</w:t>
      </w:r>
      <w:r w:rsidRPr="00902BC0">
        <w:rPr>
          <w:rFonts w:ascii="Arial" w:hAnsi="Arial" w:cs="Arial"/>
          <w:sz w:val="28"/>
          <w:szCs w:val="28"/>
        </w:rPr>
        <w:t>)</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де Т</w:t>
      </w:r>
      <w:r w:rsidRPr="00902BC0">
        <w:rPr>
          <w:rFonts w:ascii="Arial" w:hAnsi="Arial" w:cs="Arial"/>
          <w:sz w:val="28"/>
          <w:szCs w:val="28"/>
          <w:vertAlign w:val="subscript"/>
          <w:lang w:val="uk-UA"/>
        </w:rPr>
        <w:t>м</w:t>
      </w:r>
      <w:r w:rsidRPr="00902BC0">
        <w:rPr>
          <w:rFonts w:ascii="Arial" w:hAnsi="Arial" w:cs="Arial"/>
          <w:sz w:val="28"/>
          <w:szCs w:val="28"/>
          <w:lang w:val="uk-UA"/>
        </w:rPr>
        <w:t>- час роботи автомобіля на маршруті, год;</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3375" w:dyaOrig="780">
          <v:shape id="_x0000_i1137" type="#_x0000_t75" style="width:168.75pt;height:39pt" o:ole="">
            <v:imagedata r:id="rId227" o:title=""/>
          </v:shape>
          <o:OLEObject Type="Embed" ProgID="Equation.3" ShapeID="_x0000_i1137" DrawAspect="Content" ObjectID="_1475515865" r:id="rId228"/>
        </w:object>
      </w:r>
      <w:r w:rsidRPr="00902BC0">
        <w:rPr>
          <w:rFonts w:ascii="Arial" w:hAnsi="Arial" w:cs="Arial"/>
          <w:sz w:val="28"/>
          <w:szCs w:val="28"/>
          <w:lang w:val="uk-UA"/>
        </w:rPr>
        <w:t xml:space="preserve">;    </w:t>
      </w:r>
      <w:r w:rsidRPr="00902BC0">
        <w:rPr>
          <w:rFonts w:ascii="Arial" w:hAnsi="Arial" w:cs="Arial"/>
          <w:position w:val="-18"/>
          <w:sz w:val="28"/>
          <w:szCs w:val="28"/>
          <w:lang w:val="uk-UA"/>
        </w:rPr>
        <w:object w:dxaOrig="1635" w:dyaOrig="420">
          <v:shape id="_x0000_i1138" type="#_x0000_t75" style="width:81.75pt;height:21pt" o:ole="">
            <v:imagedata r:id="rId229" o:title=""/>
          </v:shape>
          <o:OLEObject Type="Embed" ProgID="Equation.3" ShapeID="_x0000_i1138" DrawAspect="Content" ObjectID="_1475515866" r:id="rId230"/>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36</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i/>
          <w:sz w:val="28"/>
          <w:szCs w:val="28"/>
          <w:lang w:val="en-US"/>
        </w:rPr>
        <w:t>n</w:t>
      </w:r>
      <w:r w:rsidRPr="00902BC0">
        <w:rPr>
          <w:rFonts w:ascii="Arial" w:hAnsi="Arial" w:cs="Arial"/>
          <w:i/>
          <w:sz w:val="28"/>
          <w:szCs w:val="28"/>
          <w:vertAlign w:val="subscript"/>
        </w:rPr>
        <w:t>гр</w:t>
      </w:r>
      <w:r w:rsidRPr="00902BC0">
        <w:rPr>
          <w:rFonts w:ascii="Arial" w:hAnsi="Arial" w:cs="Arial"/>
          <w:i/>
          <w:sz w:val="28"/>
          <w:szCs w:val="28"/>
          <w:vertAlign w:val="subscript"/>
          <w:lang w:val="uk-UA"/>
        </w:rPr>
        <w:t xml:space="preserve"> </w:t>
      </w:r>
      <w:r w:rsidRPr="00902BC0">
        <w:rPr>
          <w:rFonts w:ascii="Arial" w:hAnsi="Arial" w:cs="Arial"/>
          <w:sz w:val="28"/>
          <w:szCs w:val="28"/>
          <w:lang w:val="uk-UA"/>
        </w:rPr>
        <w:t>— кількість навантажених їздець за оборот;</w:t>
      </w:r>
    </w:p>
    <w:p w:rsidR="00BF3F12" w:rsidRPr="00902BC0" w:rsidRDefault="00BF3F12" w:rsidP="00902BC0">
      <w:pPr>
        <w:spacing w:line="288" w:lineRule="auto"/>
        <w:ind w:firstLine="2"/>
        <w:jc w:val="both"/>
        <w:rPr>
          <w:rFonts w:ascii="Arial" w:hAnsi="Arial" w:cs="Arial"/>
          <w:sz w:val="28"/>
          <w:szCs w:val="28"/>
          <w:lang w:val="uk-UA"/>
        </w:rPr>
      </w:pPr>
      <w:r w:rsidRPr="00902BC0">
        <w:rPr>
          <w:rFonts w:ascii="Arial" w:hAnsi="Arial" w:cs="Arial"/>
          <w:sz w:val="28"/>
          <w:szCs w:val="28"/>
          <w:lang w:val="uk-UA"/>
        </w:rPr>
        <w:t>денне вироблення автомобіля, т; т*км:</w:t>
      </w:r>
    </w:p>
    <w:p w:rsidR="00BF3F12" w:rsidRPr="00902BC0" w:rsidRDefault="00BF3F12" w:rsidP="00902BC0">
      <w:pPr>
        <w:spacing w:line="288" w:lineRule="auto"/>
        <w:ind w:firstLine="2"/>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18"/>
          <w:sz w:val="28"/>
          <w:szCs w:val="28"/>
          <w:lang w:val="uk-UA"/>
        </w:rPr>
        <w:object w:dxaOrig="2460" w:dyaOrig="480">
          <v:shape id="_x0000_i1139" type="#_x0000_t75" style="width:123pt;height:24pt" o:ole="">
            <v:imagedata r:id="rId231" o:title=""/>
          </v:shape>
          <o:OLEObject Type="Embed" ProgID="Equation.3" ShapeID="_x0000_i1139" DrawAspect="Content" ObjectID="_1475515867" r:id="rId232"/>
        </w:objec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37</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position w:val="-18"/>
          <w:sz w:val="28"/>
          <w:szCs w:val="28"/>
          <w:lang w:val="uk-UA"/>
        </w:rPr>
        <w:object w:dxaOrig="3000" w:dyaOrig="480">
          <v:shape id="_x0000_i1140" type="#_x0000_t75" style="width:150pt;height:24pt" o:ole="">
            <v:imagedata r:id="rId233" o:title=""/>
          </v:shape>
          <o:OLEObject Type="Embed" ProgID="Equation.3" ShapeID="_x0000_i1140" DrawAspect="Content" ObjectID="_1475515868" r:id="rId234"/>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38</w:t>
      </w:r>
      <w:r w:rsidRPr="00902BC0">
        <w:rPr>
          <w:rFonts w:ascii="Arial" w:hAnsi="Arial" w:cs="Arial"/>
          <w:sz w:val="28"/>
          <w:szCs w:val="28"/>
        </w:rPr>
        <w:t>)</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де середня довжина навантаженої їздки за оборот, км:</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24"/>
          <w:sz w:val="28"/>
          <w:szCs w:val="28"/>
          <w:lang w:val="uk-UA"/>
        </w:rPr>
        <w:object w:dxaOrig="4260" w:dyaOrig="780">
          <v:shape id="_x0000_i1141" type="#_x0000_t75" style="width:213pt;height:39pt" o:ole="">
            <v:imagedata r:id="rId235" o:title=""/>
          </v:shape>
          <o:OLEObject Type="Embed" ProgID="Equation.3" ShapeID="_x0000_i1141" DrawAspect="Content" ObjectID="_1475515869" r:id="rId236"/>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39</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середня відстань перевезення за оборот, км:</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E7355C" w:rsidP="00902BC0">
      <w:pPr>
        <w:spacing w:line="288" w:lineRule="auto"/>
        <w:jc w:val="right"/>
        <w:rPr>
          <w:rFonts w:ascii="Arial" w:hAnsi="Arial" w:cs="Arial"/>
          <w:sz w:val="28"/>
          <w:szCs w:val="28"/>
          <w:lang w:val="uk-UA"/>
        </w:rPr>
      </w:pPr>
      <w:r>
        <w:rPr>
          <w:rFonts w:ascii="Arial" w:hAnsi="Arial" w:cs="Arial"/>
          <w:sz w:val="28"/>
          <w:szCs w:val="28"/>
        </w:rPr>
        <w:t xml:space="preserve">     </w:t>
      </w:r>
      <w:r w:rsidR="00BF3F12" w:rsidRPr="00902BC0">
        <w:rPr>
          <w:rFonts w:ascii="Arial" w:hAnsi="Arial" w:cs="Arial"/>
          <w:position w:val="-38"/>
          <w:sz w:val="28"/>
          <w:szCs w:val="28"/>
          <w:lang w:val="uk-UA"/>
        </w:rPr>
        <w:object w:dxaOrig="9435" w:dyaOrig="945">
          <v:shape id="_x0000_i1142" type="#_x0000_t75" style="width:471.75pt;height:47.25pt" o:ole="">
            <v:imagedata r:id="rId237" o:title=""/>
          </v:shape>
          <o:OLEObject Type="Embed" ProgID="Equation.3" ShapeID="_x0000_i1142" DrawAspect="Content" ObjectID="_1475515870" r:id="rId238"/>
        </w:object>
      </w:r>
      <w:r w:rsidR="00BF3F12" w:rsidRPr="00902BC0">
        <w:rPr>
          <w:rFonts w:ascii="Arial" w:hAnsi="Arial" w:cs="Arial"/>
          <w:sz w:val="28"/>
          <w:szCs w:val="28"/>
          <w:lang w:val="uk-UA"/>
        </w:rPr>
        <w:t xml:space="preserve">;         </w:t>
      </w:r>
      <w:r w:rsidR="00BF3F12" w:rsidRPr="00902BC0">
        <w:rPr>
          <w:rFonts w:ascii="Arial" w:hAnsi="Arial" w:cs="Arial"/>
          <w:sz w:val="28"/>
          <w:szCs w:val="28"/>
        </w:rPr>
        <w:t>(</w:t>
      </w:r>
      <w:r w:rsidR="00BF3F12" w:rsidRPr="00902BC0">
        <w:rPr>
          <w:rFonts w:ascii="Arial" w:hAnsi="Arial" w:cs="Arial"/>
          <w:sz w:val="28"/>
          <w:szCs w:val="28"/>
          <w:lang w:val="uk-UA"/>
        </w:rPr>
        <w:t>9</w:t>
      </w:r>
      <w:r w:rsidR="00BF3F12" w:rsidRPr="00902BC0">
        <w:rPr>
          <w:rFonts w:ascii="Arial" w:hAnsi="Arial" w:cs="Arial"/>
          <w:sz w:val="28"/>
          <w:szCs w:val="28"/>
        </w:rPr>
        <w:t>.</w:t>
      </w:r>
      <w:r w:rsidR="00BF3F12" w:rsidRPr="00902BC0">
        <w:rPr>
          <w:rFonts w:ascii="Arial" w:hAnsi="Arial" w:cs="Arial"/>
          <w:sz w:val="28"/>
          <w:szCs w:val="28"/>
          <w:lang w:val="uk-UA"/>
        </w:rPr>
        <w:t>40</w:t>
      </w:r>
      <w:r w:rsidR="00BF3F12"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середній час простою під навантаженням-розвантаженням за кожну їздку за оборот, год.:</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24"/>
          <w:sz w:val="28"/>
          <w:szCs w:val="28"/>
          <w:lang w:val="uk-UA"/>
        </w:rPr>
        <w:object w:dxaOrig="4845" w:dyaOrig="780">
          <v:shape id="_x0000_i1143" type="#_x0000_t75" style="width:242.25pt;height:39pt" o:ole="">
            <v:imagedata r:id="rId239" o:title=""/>
          </v:shape>
          <o:OLEObject Type="Embed" ProgID="Equation.3" ShapeID="_x0000_i1143" DrawAspect="Content" ObjectID="_1475515871" r:id="rId240"/>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41</w:t>
      </w:r>
      <w:r w:rsidRPr="00902BC0">
        <w:rPr>
          <w:rFonts w:ascii="Arial" w:hAnsi="Arial" w:cs="Arial"/>
          <w:sz w:val="28"/>
          <w:szCs w:val="28"/>
        </w:rPr>
        <w:t>)</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середній коефіцієнт статичного використання вантажопідйомності за оборот:</w:t>
      </w:r>
    </w:p>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spacing w:line="288" w:lineRule="auto"/>
        <w:ind w:firstLine="709"/>
        <w:jc w:val="center"/>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24"/>
          <w:sz w:val="28"/>
          <w:szCs w:val="28"/>
          <w:lang w:val="uk-UA"/>
        </w:rPr>
        <w:object w:dxaOrig="1860" w:dyaOrig="780">
          <v:shape id="_x0000_i1144" type="#_x0000_t75" style="width:93pt;height:39pt" o:ole="">
            <v:imagedata r:id="rId241" o:title=""/>
          </v:shape>
          <o:OLEObject Type="Embed" ProgID="Equation.3" ShapeID="_x0000_i1144" DrawAspect="Content" ObjectID="_1475515872" r:id="rId242"/>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42</w:t>
      </w:r>
      <w:r w:rsidRPr="00902BC0">
        <w:rPr>
          <w:rFonts w:ascii="Arial" w:hAnsi="Arial" w:cs="Arial"/>
          <w:sz w:val="28"/>
          <w:szCs w:val="28"/>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або</w:t>
      </w:r>
    </w:p>
    <w:p w:rsidR="00BF3F12" w:rsidRPr="00902BC0" w:rsidRDefault="00BF3F12" w:rsidP="00902BC0">
      <w:pPr>
        <w:spacing w:line="288" w:lineRule="auto"/>
        <w:ind w:firstLine="709"/>
        <w:jc w:val="center"/>
        <w:rPr>
          <w:rFonts w:ascii="Arial" w:hAnsi="Arial" w:cs="Arial"/>
          <w:sz w:val="28"/>
          <w:szCs w:val="28"/>
          <w:lang w:val="uk-UA"/>
        </w:rPr>
      </w:pPr>
      <w:r w:rsidRPr="00902BC0">
        <w:rPr>
          <w:rFonts w:ascii="Arial" w:hAnsi="Arial" w:cs="Arial"/>
          <w:sz w:val="28"/>
          <w:szCs w:val="28"/>
        </w:rPr>
        <w:lastRenderedPageBreak/>
        <w:t xml:space="preserve">                                        </w:t>
      </w:r>
      <w:r w:rsidRPr="00902BC0">
        <w:rPr>
          <w:rFonts w:ascii="Arial" w:hAnsi="Arial" w:cs="Arial"/>
          <w:position w:val="-30"/>
          <w:sz w:val="28"/>
          <w:szCs w:val="28"/>
          <w:lang w:val="uk-UA"/>
        </w:rPr>
        <w:object w:dxaOrig="1635" w:dyaOrig="855">
          <v:shape id="_x0000_i1145" type="#_x0000_t75" style="width:81.75pt;height:42.75pt" o:ole="">
            <v:imagedata r:id="rId243" o:title=""/>
          </v:shape>
          <o:OLEObject Type="Embed" ProgID="Equation.3" ShapeID="_x0000_i1145" DrawAspect="Content" ObjectID="_1475515873" r:id="rId244"/>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43</w:t>
      </w:r>
      <w:r w:rsidRPr="00902BC0">
        <w:rPr>
          <w:rFonts w:ascii="Arial" w:hAnsi="Arial" w:cs="Arial"/>
          <w:sz w:val="28"/>
          <w:szCs w:val="28"/>
        </w:rPr>
        <w:t>)</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 xml:space="preserve">де </w:t>
      </w:r>
      <w:r w:rsidRPr="00902BC0">
        <w:rPr>
          <w:rFonts w:ascii="Arial" w:hAnsi="Arial" w:cs="Arial"/>
          <w:sz w:val="28"/>
          <w:szCs w:val="28"/>
          <w:lang w:val="en-US"/>
        </w:rPr>
        <w:t>q</w:t>
      </w:r>
      <w:r w:rsidRPr="00902BC0">
        <w:rPr>
          <w:rFonts w:ascii="Arial" w:hAnsi="Arial" w:cs="Arial"/>
          <w:sz w:val="28"/>
          <w:szCs w:val="28"/>
          <w:vertAlign w:val="subscript"/>
          <w:lang w:val="uk-UA"/>
        </w:rPr>
        <w:t>фі</w:t>
      </w:r>
      <w:r w:rsidRPr="00902BC0">
        <w:rPr>
          <w:rFonts w:ascii="Arial" w:hAnsi="Arial" w:cs="Arial"/>
          <w:sz w:val="28"/>
          <w:szCs w:val="28"/>
          <w:lang w:val="uk-UA"/>
        </w:rPr>
        <w:t>. — маса вантажу, що занурюється в кожному пункті, т;</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час обороту автомобіля на маршруті з розвезенням, год.:</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rPr>
        <w:t xml:space="preserve">                                   </w:t>
      </w:r>
      <w:r w:rsidRPr="00902BC0">
        <w:rPr>
          <w:rFonts w:ascii="Arial" w:hAnsi="Arial" w:cs="Arial"/>
          <w:position w:val="-32"/>
          <w:sz w:val="28"/>
          <w:szCs w:val="28"/>
          <w:lang w:val="uk-UA"/>
        </w:rPr>
        <w:object w:dxaOrig="3195" w:dyaOrig="780">
          <v:shape id="_x0000_i1146" type="#_x0000_t75" style="width:159.75pt;height:39pt" o:ole="">
            <v:imagedata r:id="rId245" o:title=""/>
          </v:shape>
          <o:OLEObject Type="Embed" ProgID="Equation.3" ShapeID="_x0000_i1146" DrawAspect="Content" ObjectID="_1475515874" r:id="rId246"/>
        </w:object>
      </w:r>
      <w:r w:rsidRPr="00902BC0">
        <w:rPr>
          <w:rFonts w:ascii="Arial" w:hAnsi="Arial" w:cs="Arial"/>
          <w:sz w:val="28"/>
          <w:szCs w:val="28"/>
          <w:lang w:val="uk-UA"/>
        </w:rPr>
        <w:t xml:space="preserve">,                           </w:t>
      </w:r>
      <w:r w:rsidRPr="00902BC0">
        <w:rPr>
          <w:rFonts w:ascii="Arial" w:hAnsi="Arial" w:cs="Arial"/>
          <w:sz w:val="28"/>
          <w:szCs w:val="28"/>
        </w:rPr>
        <w:t>(</w:t>
      </w:r>
      <w:r w:rsidRPr="00902BC0">
        <w:rPr>
          <w:rFonts w:ascii="Arial" w:hAnsi="Arial" w:cs="Arial"/>
          <w:sz w:val="28"/>
          <w:szCs w:val="28"/>
          <w:lang w:val="uk-UA"/>
        </w:rPr>
        <w:t>9</w:t>
      </w:r>
      <w:r w:rsidRPr="00902BC0">
        <w:rPr>
          <w:rFonts w:ascii="Arial" w:hAnsi="Arial" w:cs="Arial"/>
          <w:sz w:val="28"/>
          <w:szCs w:val="28"/>
        </w:rPr>
        <w:t>.</w:t>
      </w:r>
      <w:r w:rsidRPr="00902BC0">
        <w:rPr>
          <w:rFonts w:ascii="Arial" w:hAnsi="Arial" w:cs="Arial"/>
          <w:sz w:val="28"/>
          <w:szCs w:val="28"/>
          <w:lang w:val="uk-UA"/>
        </w:rPr>
        <w:t>44</w:t>
      </w:r>
      <w:r w:rsidRPr="00902BC0">
        <w:rPr>
          <w:rFonts w:ascii="Arial" w:hAnsi="Arial" w:cs="Arial"/>
          <w:sz w:val="28"/>
          <w:szCs w:val="28"/>
        </w:rPr>
        <w:t>)</w:t>
      </w:r>
    </w:p>
    <w:p w:rsidR="00BF3F12" w:rsidRPr="00902BC0" w:rsidRDefault="00BF3F12" w:rsidP="00902BC0">
      <w:pPr>
        <w:spacing w:line="288" w:lineRule="auto"/>
        <w:jc w:val="both"/>
        <w:rPr>
          <w:rFonts w:ascii="Arial" w:hAnsi="Arial" w:cs="Arial"/>
          <w:sz w:val="28"/>
          <w:szCs w:val="28"/>
          <w:lang w:val="uk-UA"/>
        </w:rPr>
      </w:pPr>
      <w:r w:rsidRPr="00902BC0">
        <w:rPr>
          <w:rFonts w:ascii="Arial" w:hAnsi="Arial" w:cs="Arial"/>
          <w:sz w:val="28"/>
          <w:szCs w:val="28"/>
          <w:lang w:val="uk-UA"/>
        </w:rPr>
        <w:t>де   t</w:t>
      </w:r>
      <w:r w:rsidRPr="00902BC0">
        <w:rPr>
          <w:rFonts w:ascii="Arial" w:hAnsi="Arial" w:cs="Arial"/>
          <w:sz w:val="28"/>
          <w:szCs w:val="28"/>
          <w:vertAlign w:val="subscript"/>
          <w:lang w:val="uk-UA"/>
        </w:rPr>
        <w:t>3</w:t>
      </w:r>
      <w:r w:rsidRPr="00902BC0">
        <w:rPr>
          <w:rFonts w:ascii="Arial" w:hAnsi="Arial" w:cs="Arial"/>
          <w:sz w:val="28"/>
          <w:szCs w:val="28"/>
          <w:lang w:val="uk-UA"/>
        </w:rPr>
        <w:t xml:space="preserve"> — час на кожний заїзд, год;</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en-US"/>
        </w:rPr>
        <w:t>n</w:t>
      </w:r>
      <w:r w:rsidRPr="00902BC0">
        <w:rPr>
          <w:rFonts w:ascii="Arial" w:hAnsi="Arial" w:cs="Arial"/>
          <w:sz w:val="28"/>
          <w:szCs w:val="28"/>
          <w:vertAlign w:val="subscript"/>
          <w:lang w:val="uk-UA"/>
        </w:rPr>
        <w:t>3</w:t>
      </w:r>
      <w:r w:rsidRPr="00902BC0">
        <w:rPr>
          <w:rFonts w:ascii="Arial" w:hAnsi="Arial" w:cs="Arial"/>
          <w:sz w:val="28"/>
          <w:szCs w:val="28"/>
          <w:lang w:val="uk-UA"/>
        </w:rPr>
        <w:t xml:space="preserve"> - кількість заїздів.</w:t>
      </w:r>
    </w:p>
    <w:p w:rsidR="00BF3F12" w:rsidRPr="00902BC0" w:rsidRDefault="00BF3F12" w:rsidP="00902BC0">
      <w:pPr>
        <w:pStyle w:val="ae"/>
        <w:spacing w:line="288" w:lineRule="auto"/>
        <w:ind w:firstLine="709"/>
        <w:rPr>
          <w:rFonts w:ascii="Arial" w:hAnsi="Arial" w:cs="Arial"/>
          <w:sz w:val="28"/>
          <w:szCs w:val="28"/>
          <w:lang w:val="uk-UA"/>
        </w:rPr>
      </w:pPr>
    </w:p>
    <w:p w:rsidR="00BF3F12" w:rsidRPr="00902BC0" w:rsidRDefault="00BF3F12" w:rsidP="00902BC0">
      <w:pPr>
        <w:pStyle w:val="ae"/>
        <w:spacing w:line="288" w:lineRule="auto"/>
        <w:ind w:firstLine="709"/>
        <w:rPr>
          <w:rFonts w:ascii="Arial" w:hAnsi="Arial" w:cs="Arial"/>
          <w:sz w:val="28"/>
          <w:szCs w:val="28"/>
        </w:rPr>
      </w:pPr>
      <w:r w:rsidRPr="00902BC0">
        <w:rPr>
          <w:rFonts w:ascii="Arial" w:hAnsi="Arial" w:cs="Arial"/>
          <w:sz w:val="28"/>
          <w:szCs w:val="28"/>
          <w:lang w:val="uk-UA"/>
        </w:rPr>
        <w:t>Практичне керування перевезеннями здійснюється за допомогою правильно організованого документування і документообігу, а також інформатизації і комп'ютеризації всіх транспортних процесів.</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Приклади деяких програмних продуктів і інформаційно-комп'ютерних транспортних систем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MIKRO-SPED (Німеччина) – система забезпечує організацію й оптимізацію перевезень вантажів з урахуванням відстані перевезення, включаючи складську і митну обробку, переробку дрібних партій вантажів. Використовує базу даних відстаней по Європі (більш 70 тисяч пунктів) Упроваджена більш ніж на 1500 підприємств Європи.</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Q- Tracks (Бельгія-Голландія) – забезпечує супутниковий зв'язок «Клієнт-перевізник»; обмін інформацією в режимі «on-line» «АТП -водій»; спостереження за транспортним засобом і визначення місця розташування.</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Мac Track (Голландія)  - забезпечує конкретний контроль витрати палива; режиму праці і відпочинку водія; операцій ремонту й обслуговування; стану шин.</w:t>
      </w:r>
    </w:p>
    <w:p w:rsidR="00BF3F12" w:rsidRPr="00902BC0" w:rsidRDefault="00BF3F12" w:rsidP="00902BC0">
      <w:pPr>
        <w:spacing w:line="288" w:lineRule="auto"/>
        <w:ind w:firstLine="709"/>
        <w:jc w:val="both"/>
        <w:rPr>
          <w:rFonts w:ascii="Arial" w:hAnsi="Arial" w:cs="Arial"/>
          <w:i/>
          <w:sz w:val="28"/>
          <w:szCs w:val="28"/>
          <w:lang w:val="uk-UA"/>
        </w:rPr>
      </w:pPr>
      <w:r w:rsidRPr="00902BC0">
        <w:rPr>
          <w:rFonts w:ascii="Arial" w:hAnsi="Arial" w:cs="Arial"/>
          <w:sz w:val="28"/>
          <w:szCs w:val="28"/>
          <w:lang w:val="uk-UA"/>
        </w:rPr>
        <w:t xml:space="preserve">Складний комплекс інформаційних задач логістики підштовхує до розробки інформаційних технологій, особливо їхній автоматизованого варіанта – автоматизованих інформаційних технологій (АІТ). </w:t>
      </w:r>
      <w:r w:rsidRPr="00902BC0">
        <w:rPr>
          <w:rFonts w:ascii="Arial" w:hAnsi="Arial" w:cs="Arial"/>
          <w:b/>
          <w:sz w:val="28"/>
          <w:szCs w:val="28"/>
          <w:lang w:val="uk-UA"/>
        </w:rPr>
        <w:t xml:space="preserve"> </w:t>
      </w:r>
      <w:r w:rsidRPr="00902BC0">
        <w:rPr>
          <w:rFonts w:ascii="Arial" w:hAnsi="Arial" w:cs="Arial"/>
          <w:sz w:val="28"/>
          <w:szCs w:val="28"/>
          <w:lang w:val="uk-UA"/>
        </w:rPr>
        <w:t>АІТ –</w:t>
      </w:r>
      <w:r w:rsidRPr="00902BC0">
        <w:rPr>
          <w:rFonts w:ascii="Arial" w:hAnsi="Arial" w:cs="Arial"/>
          <w:b/>
          <w:sz w:val="28"/>
          <w:szCs w:val="28"/>
          <w:lang w:val="uk-UA"/>
        </w:rPr>
        <w:t xml:space="preserve"> </w:t>
      </w:r>
      <w:r w:rsidRPr="00902BC0">
        <w:rPr>
          <w:rFonts w:ascii="Arial" w:hAnsi="Arial" w:cs="Arial"/>
          <w:i/>
          <w:sz w:val="28"/>
          <w:szCs w:val="28"/>
          <w:lang w:val="uk-UA"/>
        </w:rPr>
        <w:t xml:space="preserve">системно-організована для рішення логістичних задач сукупність методів і засобів реалізації операцій збору, реєстрації, передачі, нагромадження, пошуку, обробки і захисти інформації про економічні потоки й учасників логістичних систем на базі застосування розвитого програмного забезпечення, сучасних засобів обчислювальної </w:t>
      </w:r>
      <w:r w:rsidRPr="00902BC0">
        <w:rPr>
          <w:rFonts w:ascii="Arial" w:hAnsi="Arial" w:cs="Arial"/>
          <w:i/>
          <w:sz w:val="28"/>
          <w:szCs w:val="28"/>
          <w:lang w:val="uk-UA"/>
        </w:rPr>
        <w:lastRenderedPageBreak/>
        <w:t xml:space="preserve">техніки і зв'язку, а також способів, за допомогою яких інформація пропонується користувачам. </w:t>
      </w:r>
    </w:p>
    <w:p w:rsidR="00BF3F12" w:rsidRPr="00902BC0" w:rsidRDefault="00BF3F12" w:rsidP="00902BC0">
      <w:pPr>
        <w:spacing w:line="288" w:lineRule="auto"/>
        <w:jc w:val="center"/>
        <w:rPr>
          <w:rFonts w:ascii="Arial" w:hAnsi="Arial"/>
          <w:b/>
          <w:lang w:val="uk-UA"/>
        </w:rPr>
      </w:pPr>
    </w:p>
    <w:p w:rsidR="00BF3F12" w:rsidRPr="00902BC0" w:rsidRDefault="00BF3F12" w:rsidP="00902BC0">
      <w:pPr>
        <w:pStyle w:val="aa"/>
        <w:suppressLineNumbers/>
        <w:spacing w:after="0" w:line="288" w:lineRule="auto"/>
        <w:ind w:left="0"/>
        <w:jc w:val="center"/>
        <w:rPr>
          <w:b/>
          <w:sz w:val="32"/>
          <w:szCs w:val="32"/>
          <w:lang w:val="uk-UA"/>
        </w:rPr>
      </w:pPr>
      <w:r w:rsidRPr="00902BC0">
        <w:rPr>
          <w:b/>
          <w:sz w:val="32"/>
          <w:szCs w:val="32"/>
        </w:rPr>
        <w:t>Практичн</w:t>
      </w:r>
      <w:r w:rsidRPr="00902BC0">
        <w:rPr>
          <w:b/>
          <w:sz w:val="32"/>
          <w:szCs w:val="32"/>
          <w:lang w:val="uk-UA"/>
        </w:rPr>
        <w:t>і</w:t>
      </w:r>
      <w:r w:rsidRPr="00902BC0">
        <w:rPr>
          <w:b/>
          <w:sz w:val="32"/>
          <w:szCs w:val="32"/>
        </w:rPr>
        <w:t xml:space="preserve"> завдання за темою </w:t>
      </w:r>
      <w:r w:rsidRPr="00902BC0">
        <w:rPr>
          <w:b/>
          <w:sz w:val="32"/>
          <w:szCs w:val="32"/>
          <w:lang w:val="uk-UA"/>
        </w:rPr>
        <w:t>9</w:t>
      </w:r>
    </w:p>
    <w:p w:rsidR="00BF3F12" w:rsidRPr="00902BC0" w:rsidRDefault="00BF3F12" w:rsidP="00902BC0">
      <w:pPr>
        <w:spacing w:line="288" w:lineRule="auto"/>
        <w:jc w:val="center"/>
        <w:rPr>
          <w:rFonts w:ascii="Arial" w:hAnsi="Arial"/>
          <w:b/>
          <w:lang w:val="uk-UA"/>
        </w:rPr>
      </w:pPr>
    </w:p>
    <w:p w:rsidR="00BF3F12" w:rsidRPr="00902BC0" w:rsidRDefault="00BF3F12"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Завдання 1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_Ref398118893 \r \h </w:instrText>
      </w:r>
      <w:r w:rsidR="00902BC0">
        <w:rPr>
          <w:rFonts w:ascii="Arial" w:hAnsi="Arial" w:cs="Arial"/>
          <w:b/>
          <w:sz w:val="28"/>
          <w:szCs w:val="28"/>
          <w:lang w:val="uk-UA"/>
        </w:rPr>
        <w:instrText xml:space="preserve">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18</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Склад лакофарбованих матеріалів  магазину оптової торгівлі „Большая стройка” має асортимент, який включає 27 позицій (табл., позиції А, Б, У,..., Я). Товари зберігаються в стелажному устаткуванні на піддонах у пакетированном виді, відпускається цілими вантажними пакетами, і всі операції з ними цілком механізовані. Дані щодо реалізації вантажних пакетів за четвертий квартал 2013 р. наведена у таблиці.</w:t>
      </w:r>
    </w:p>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spacing w:line="288" w:lineRule="auto"/>
        <w:jc w:val="right"/>
        <w:rPr>
          <w:rFonts w:ascii="Arial" w:hAnsi="Arial" w:cs="Arial"/>
          <w:sz w:val="28"/>
          <w:szCs w:val="28"/>
          <w:lang w:val="uk-UA"/>
        </w:rPr>
      </w:pPr>
      <w:r w:rsidRPr="00902BC0">
        <w:rPr>
          <w:rFonts w:ascii="Arial" w:hAnsi="Arial" w:cs="Arial"/>
          <w:sz w:val="28"/>
          <w:szCs w:val="28"/>
          <w:lang w:val="uk-UA"/>
        </w:rPr>
        <w:t>Таблиця 9.14</w:t>
      </w:r>
    </w:p>
    <w:p w:rsidR="00BF3F12" w:rsidRPr="00902BC0" w:rsidRDefault="00BF3F12"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Реалізація за 4 кв. 2013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067"/>
        <w:gridCol w:w="1234"/>
        <w:gridCol w:w="2095"/>
        <w:gridCol w:w="1234"/>
        <w:gridCol w:w="2123"/>
      </w:tblGrid>
      <w:tr w:rsidR="00BF3F12" w:rsidRPr="00902BC0" w:rsidTr="00BF3F12">
        <w:tc>
          <w:tcPr>
            <w:tcW w:w="559"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Товар</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на група</w:t>
            </w:r>
          </w:p>
        </w:tc>
        <w:tc>
          <w:tcPr>
            <w:tcW w:w="1049"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Кількість відпущених вантажних пакетів</w:t>
            </w:r>
          </w:p>
        </w:tc>
        <w:tc>
          <w:tcPr>
            <w:tcW w:w="626"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Товарна група</w:t>
            </w:r>
          </w:p>
        </w:tc>
        <w:tc>
          <w:tcPr>
            <w:tcW w:w="1063"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Кількість відпущених вантажних пакетів</w:t>
            </w:r>
          </w:p>
        </w:tc>
        <w:tc>
          <w:tcPr>
            <w:tcW w:w="626"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Товарна група</w:t>
            </w:r>
          </w:p>
        </w:tc>
        <w:tc>
          <w:tcPr>
            <w:tcW w:w="1077"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Кількість відпущених вантажних пакетів</w:t>
            </w:r>
          </w:p>
        </w:tc>
      </w:tr>
      <w:tr w:rsidR="00BF3F12" w:rsidRPr="00902BC0" w:rsidTr="00BF3F12">
        <w:trPr>
          <w:trHeight w:val="308"/>
        </w:trPr>
        <w:tc>
          <w:tcPr>
            <w:tcW w:w="559"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w:t>
            </w:r>
          </w:p>
        </w:tc>
        <w:tc>
          <w:tcPr>
            <w:tcW w:w="1049"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w:t>
            </w:r>
          </w:p>
        </w:tc>
        <w:tc>
          <w:tcPr>
            <w:tcW w:w="626"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w:t>
            </w:r>
          </w:p>
        </w:tc>
        <w:tc>
          <w:tcPr>
            <w:tcW w:w="1063"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4</w:t>
            </w:r>
          </w:p>
        </w:tc>
        <w:tc>
          <w:tcPr>
            <w:tcW w:w="626"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w:t>
            </w:r>
          </w:p>
        </w:tc>
        <w:tc>
          <w:tcPr>
            <w:tcW w:w="1077" w:type="pct"/>
            <w:tcBorders>
              <w:top w:val="single" w:sz="4" w:space="0" w:color="auto"/>
              <w:left w:val="single" w:sz="4" w:space="0" w:color="auto"/>
              <w:bottom w:val="single" w:sz="4" w:space="0" w:color="auto"/>
              <w:right w:val="single" w:sz="4" w:space="0" w:color="auto"/>
            </w:tcBorders>
            <w:shd w:val="pct5" w:color="000000" w:fill="FFFFFF"/>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6</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А</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К</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80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У</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0</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Б</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15</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Л</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75</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Ф</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В</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15</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М</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150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Х</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0</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Г</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14</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Н</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210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Ц</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Д</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160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О</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Ч</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50</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Е</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250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П</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51</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Ш</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8</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Ж</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60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Р</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Э</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150</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З</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15</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С</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15</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Ю</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0</w:t>
            </w:r>
          </w:p>
        </w:tc>
      </w:tr>
      <w:tr w:rsidR="00BF3F12" w:rsidRPr="00902BC0" w:rsidTr="00BF3F12">
        <w:tc>
          <w:tcPr>
            <w:tcW w:w="55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І</w:t>
            </w:r>
          </w:p>
        </w:tc>
        <w:tc>
          <w:tcPr>
            <w:tcW w:w="1049"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Т</w:t>
            </w:r>
          </w:p>
        </w:tc>
        <w:tc>
          <w:tcPr>
            <w:tcW w:w="10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c>
          <w:tcPr>
            <w:tcW w:w="62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Я</w:t>
            </w:r>
          </w:p>
        </w:tc>
        <w:tc>
          <w:tcPr>
            <w:tcW w:w="1077"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r>
    </w:tbl>
    <w:p w:rsidR="00BF3F12" w:rsidRPr="00902BC0" w:rsidRDefault="00BF3F12" w:rsidP="00902BC0">
      <w:pPr>
        <w:spacing w:line="288" w:lineRule="auto"/>
        <w:rPr>
          <w:rFonts w:ascii="Arial" w:hAnsi="Arial" w:cs="Arial"/>
          <w:sz w:val="28"/>
          <w:szCs w:val="28"/>
          <w:lang w:val="uk-UA"/>
        </w:rPr>
      </w:pPr>
      <w:r w:rsidRPr="00902BC0">
        <w:rPr>
          <w:rFonts w:ascii="Arial" w:hAnsi="Arial" w:cs="Arial"/>
          <w:sz w:val="28"/>
          <w:szCs w:val="28"/>
          <w:lang w:val="uk-UA"/>
        </w:rPr>
        <w:t xml:space="preserve">         Розробіть пропозиції щодо оптимізації розміщення товарів на складі. </w:t>
      </w:r>
    </w:p>
    <w:p w:rsidR="00BF3F12" w:rsidRPr="00902BC0" w:rsidRDefault="00BF3F12" w:rsidP="00902BC0">
      <w:pPr>
        <w:spacing w:line="288" w:lineRule="auto"/>
        <w:jc w:val="center"/>
        <w:rPr>
          <w:rFonts w:ascii="Arial" w:hAnsi="Arial"/>
          <w:b/>
        </w:rPr>
      </w:pPr>
    </w:p>
    <w:p w:rsidR="00BF3F12" w:rsidRPr="00902BC0" w:rsidRDefault="00BF3F12"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Завдання 2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_Ref398118893 \r \h </w:instrText>
      </w:r>
      <w:r w:rsidR="00902BC0">
        <w:rPr>
          <w:rFonts w:ascii="Arial" w:hAnsi="Arial" w:cs="Arial"/>
          <w:b/>
          <w:sz w:val="28"/>
          <w:szCs w:val="28"/>
          <w:lang w:val="uk-UA"/>
        </w:rPr>
        <w:instrText xml:space="preserve">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18</w:t>
      </w:r>
      <w:r w:rsidRPr="00902BC0">
        <w:rPr>
          <w:rFonts w:ascii="Arial" w:hAnsi="Arial" w:cs="Arial"/>
          <w:b/>
          <w:sz w:val="28"/>
          <w:szCs w:val="28"/>
          <w:lang w:val="uk-UA"/>
        </w:rPr>
        <w:fldChar w:fldCharType="end"/>
      </w:r>
      <w:r w:rsidRPr="00902BC0">
        <w:rPr>
          <w:rFonts w:ascii="Arial" w:hAnsi="Arial" w:cs="Arial"/>
          <w:b/>
          <w:sz w:val="28"/>
          <w:szCs w:val="28"/>
          <w:lang w:val="uk-UA"/>
        </w:rPr>
        <w:t xml:space="preserve">] </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Компанія доставляє продукцію 10 основним замовникам, чиї середні середньо тижневі вимоги та координати (x, y) указані нижче. Компанія вирішує відкрити логістичний центр для обслуговування замовників. Визначте координати логістичного центру за допомогою методу „центра ваги”.</w:t>
      </w:r>
    </w:p>
    <w:p w:rsidR="002C13FD" w:rsidRDefault="002C13FD" w:rsidP="00902BC0">
      <w:pPr>
        <w:spacing w:line="288" w:lineRule="auto"/>
        <w:ind w:firstLine="709"/>
        <w:jc w:val="right"/>
        <w:rPr>
          <w:rFonts w:ascii="Arial" w:hAnsi="Arial" w:cs="Arial"/>
          <w:sz w:val="28"/>
          <w:szCs w:val="28"/>
          <w:lang w:val="uk-UA"/>
        </w:rPr>
      </w:pPr>
    </w:p>
    <w:p w:rsidR="002C13FD" w:rsidRDefault="002C13FD" w:rsidP="00902BC0">
      <w:pPr>
        <w:spacing w:line="288" w:lineRule="auto"/>
        <w:ind w:firstLine="709"/>
        <w:jc w:val="right"/>
        <w:rPr>
          <w:rFonts w:ascii="Arial" w:hAnsi="Arial" w:cs="Arial"/>
          <w:sz w:val="28"/>
          <w:szCs w:val="28"/>
          <w:lang w:val="uk-UA"/>
        </w:rPr>
      </w:pPr>
    </w:p>
    <w:p w:rsidR="002C13FD" w:rsidRDefault="002C13FD" w:rsidP="00902BC0">
      <w:pPr>
        <w:spacing w:line="288" w:lineRule="auto"/>
        <w:ind w:firstLine="709"/>
        <w:jc w:val="right"/>
        <w:rPr>
          <w:rFonts w:ascii="Arial" w:hAnsi="Arial" w:cs="Arial"/>
          <w:sz w:val="28"/>
          <w:szCs w:val="28"/>
          <w:lang w:val="uk-UA"/>
        </w:rPr>
      </w:pP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Таблиця 9.15</w:t>
      </w:r>
    </w:p>
    <w:p w:rsidR="00BF3F12" w:rsidRPr="00902BC0" w:rsidRDefault="00BF3F12" w:rsidP="00902BC0">
      <w:pPr>
        <w:spacing w:line="288" w:lineRule="auto"/>
        <w:ind w:firstLine="709"/>
        <w:jc w:val="center"/>
        <w:rPr>
          <w:rFonts w:ascii="Arial" w:hAnsi="Arial" w:cs="Arial"/>
          <w:b/>
          <w:sz w:val="28"/>
          <w:szCs w:val="28"/>
          <w:lang w:val="uk-UA"/>
        </w:rPr>
      </w:pPr>
      <w:r w:rsidRPr="00902BC0">
        <w:rPr>
          <w:rFonts w:ascii="Arial" w:hAnsi="Arial" w:cs="Arial"/>
          <w:b/>
          <w:sz w:val="28"/>
          <w:szCs w:val="28"/>
          <w:lang w:val="uk-UA"/>
        </w:rPr>
        <w:t>Вихідні дані</w:t>
      </w:r>
    </w:p>
    <w:p w:rsidR="00BF3F12" w:rsidRPr="00902BC0" w:rsidRDefault="00BF3F12" w:rsidP="00902BC0">
      <w:pPr>
        <w:spacing w:line="288" w:lineRule="auto"/>
        <w:ind w:firstLine="709"/>
        <w:jc w:val="center"/>
        <w:rPr>
          <w:rFonts w:ascii="Arial" w:hAnsi="Arial" w:cs="Arial"/>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977"/>
        <w:gridCol w:w="727"/>
        <w:gridCol w:w="728"/>
        <w:gridCol w:w="878"/>
        <w:gridCol w:w="728"/>
        <w:gridCol w:w="728"/>
        <w:gridCol w:w="728"/>
        <w:gridCol w:w="878"/>
        <w:gridCol w:w="728"/>
        <w:gridCol w:w="878"/>
      </w:tblGrid>
      <w:tr w:rsidR="00BF3F12" w:rsidRPr="00902BC0" w:rsidTr="00BF3F12">
        <w:trPr>
          <w:trHeight w:val="497"/>
        </w:trPr>
        <w:tc>
          <w:tcPr>
            <w:tcW w:w="9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Замовник</w:t>
            </w:r>
          </w:p>
        </w:tc>
        <w:tc>
          <w:tcPr>
            <w:tcW w:w="388"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4</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6</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7</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8</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9</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r>
      <w:tr w:rsidR="00BF3F12" w:rsidRPr="00902BC0" w:rsidTr="00BF3F12">
        <w:trPr>
          <w:trHeight w:val="354"/>
        </w:trPr>
        <w:tc>
          <w:tcPr>
            <w:tcW w:w="9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Попит, тонн</w:t>
            </w:r>
          </w:p>
        </w:tc>
        <w:tc>
          <w:tcPr>
            <w:tcW w:w="388"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20</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11</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18</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17</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15</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12</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w:t>
            </w:r>
          </w:p>
        </w:tc>
      </w:tr>
      <w:tr w:rsidR="00BF3F12" w:rsidRPr="00902BC0" w:rsidTr="00BF3F12">
        <w:trPr>
          <w:trHeight w:val="694"/>
        </w:trPr>
        <w:tc>
          <w:tcPr>
            <w:tcW w:w="963"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Координати</w:t>
            </w:r>
          </w:p>
        </w:tc>
        <w:tc>
          <w:tcPr>
            <w:tcW w:w="388"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(10,16)</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(30,</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9)</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(40,</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27)</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(54,</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52)</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(29,</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62)</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(11,</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50)</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(8,</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10)</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(12,</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69)</w:t>
            </w:r>
          </w:p>
        </w:tc>
        <w:tc>
          <w:tcPr>
            <w:tcW w:w="380"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(27,</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38)</w:t>
            </w:r>
          </w:p>
        </w:tc>
        <w:tc>
          <w:tcPr>
            <w:tcW w:w="456" w:type="pct"/>
            <w:tcBorders>
              <w:top w:val="single" w:sz="4" w:space="0" w:color="auto"/>
              <w:left w:val="single" w:sz="4" w:space="0" w:color="auto"/>
              <w:bottom w:val="single" w:sz="4" w:space="0" w:color="auto"/>
              <w:right w:val="single" w:sz="4" w:space="0" w:color="auto"/>
            </w:tcBorders>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(58,</w:t>
            </w:r>
          </w:p>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16)</w:t>
            </w:r>
          </w:p>
        </w:tc>
      </w:tr>
    </w:tbl>
    <w:p w:rsidR="00BF3F12" w:rsidRPr="00902BC0" w:rsidRDefault="00BF3F12" w:rsidP="00902BC0">
      <w:pPr>
        <w:spacing w:line="288" w:lineRule="auto"/>
        <w:rPr>
          <w:rFonts w:ascii="Arial" w:hAnsi="Arial"/>
          <w:lang w:val="uk-UA"/>
        </w:rPr>
      </w:pPr>
    </w:p>
    <w:p w:rsidR="00BF3F12" w:rsidRPr="00902BC0" w:rsidRDefault="00BF3F12" w:rsidP="00902BC0">
      <w:pPr>
        <w:pStyle w:val="11"/>
        <w:spacing w:line="288" w:lineRule="auto"/>
        <w:ind w:firstLine="0"/>
        <w:jc w:val="center"/>
        <w:rPr>
          <w:b/>
          <w:noProof w:val="0"/>
          <w:sz w:val="28"/>
          <w:lang w:val="uk-UA"/>
        </w:rPr>
      </w:pPr>
      <w:r w:rsidRPr="00902BC0">
        <w:rPr>
          <w:b/>
          <w:noProof w:val="0"/>
          <w:sz w:val="28"/>
          <w:lang w:val="uk-UA"/>
        </w:rPr>
        <w:t xml:space="preserve">Завдання 3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_Ref398036535 \r \h </w:instrText>
      </w:r>
      <w:r w:rsidR="00902BC0">
        <w:rPr>
          <w:rFonts w:cs="Arial"/>
          <w:b/>
          <w:sz w:val="28"/>
          <w:szCs w:val="28"/>
          <w:lang w:val="uk-UA"/>
        </w:rPr>
        <w:instrText xml:space="preserve">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61</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rPr>
          <w:rFonts w:ascii="Arial" w:hAnsi="Arial"/>
          <w:lang w:val="uk-UA"/>
        </w:rPr>
      </w:pPr>
    </w:p>
    <w:p w:rsidR="00BF3F12" w:rsidRPr="00902BC0" w:rsidRDefault="00BF3F12" w:rsidP="00902BC0">
      <w:pPr>
        <w:spacing w:line="288" w:lineRule="auto"/>
        <w:ind w:firstLine="709"/>
        <w:rPr>
          <w:rFonts w:ascii="Arial" w:hAnsi="Arial" w:cs="Arial"/>
          <w:sz w:val="28"/>
          <w:szCs w:val="28"/>
          <w:lang w:val="uk-UA"/>
        </w:rPr>
      </w:pPr>
      <w:r w:rsidRPr="00902BC0">
        <w:rPr>
          <w:rFonts w:ascii="Arial" w:hAnsi="Arial" w:cs="Arial"/>
          <w:sz w:val="28"/>
          <w:szCs w:val="28"/>
          <w:lang w:val="uk-UA"/>
        </w:rPr>
        <w:t>Визначити</w:t>
      </w:r>
      <w:r w:rsidRPr="00902BC0">
        <w:rPr>
          <w:rFonts w:ascii="Arial" w:hAnsi="Arial" w:cs="Arial"/>
          <w:sz w:val="28"/>
          <w:szCs w:val="28"/>
          <w:lang w:val="uk-UA"/>
        </w:rPr>
        <w:tab/>
        <w:t>потрібну</w:t>
      </w:r>
      <w:r w:rsidRPr="00902BC0">
        <w:rPr>
          <w:rFonts w:ascii="Arial" w:hAnsi="Arial" w:cs="Arial"/>
          <w:sz w:val="28"/>
          <w:szCs w:val="28"/>
          <w:lang w:val="uk-UA"/>
        </w:rPr>
        <w:tab/>
        <w:t>складську</w:t>
      </w:r>
      <w:r w:rsidRPr="00902BC0">
        <w:rPr>
          <w:rFonts w:ascii="Arial" w:hAnsi="Arial" w:cs="Arial"/>
          <w:sz w:val="28"/>
          <w:szCs w:val="28"/>
          <w:lang w:val="uk-UA"/>
        </w:rPr>
        <w:tab/>
        <w:t>площу</w:t>
      </w:r>
      <w:r w:rsidRPr="00902BC0">
        <w:rPr>
          <w:rFonts w:ascii="Arial" w:hAnsi="Arial" w:cs="Arial"/>
          <w:sz w:val="28"/>
          <w:szCs w:val="28"/>
          <w:lang w:val="uk-UA"/>
        </w:rPr>
        <w:tab/>
        <w:t>для</w:t>
      </w:r>
      <w:r w:rsidRPr="00902BC0">
        <w:rPr>
          <w:rFonts w:ascii="Arial" w:hAnsi="Arial" w:cs="Arial"/>
          <w:sz w:val="28"/>
          <w:szCs w:val="28"/>
          <w:lang w:val="uk-UA"/>
        </w:rPr>
        <w:tab/>
        <w:t>збереження вантажів</w:t>
      </w:r>
      <w:r w:rsidRPr="00902BC0">
        <w:rPr>
          <w:rFonts w:ascii="Arial" w:hAnsi="Arial" w:cs="Arial"/>
          <w:sz w:val="28"/>
          <w:szCs w:val="28"/>
          <w:lang w:val="uk-UA"/>
        </w:rPr>
        <w:tab/>
        <w:t>за</w:t>
      </w:r>
      <w:r w:rsidRPr="00902BC0">
        <w:rPr>
          <w:rFonts w:ascii="Arial" w:hAnsi="Arial" w:cs="Arial"/>
          <w:sz w:val="28"/>
          <w:szCs w:val="28"/>
          <w:lang w:val="uk-UA"/>
        </w:rPr>
        <w:tab/>
        <w:t>такими</w:t>
      </w:r>
      <w:r w:rsidRPr="00902BC0">
        <w:rPr>
          <w:rFonts w:ascii="Arial" w:hAnsi="Arial" w:cs="Arial"/>
          <w:sz w:val="28"/>
          <w:szCs w:val="28"/>
          <w:lang w:val="uk-UA"/>
        </w:rPr>
        <w:tab/>
        <w:t>даними:</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1)</w:t>
      </w:r>
      <w:r w:rsidRPr="00902BC0">
        <w:rPr>
          <w:rFonts w:ascii="Arial" w:hAnsi="Arial" w:cs="Arial"/>
          <w:sz w:val="28"/>
          <w:szCs w:val="28"/>
          <w:lang w:val="uk-UA"/>
        </w:rPr>
        <w:tab/>
        <w:t xml:space="preserve"> річний</w:t>
      </w:r>
      <w:r w:rsidRPr="00902BC0">
        <w:rPr>
          <w:rFonts w:ascii="Arial" w:hAnsi="Arial" w:cs="Arial"/>
          <w:sz w:val="28"/>
          <w:szCs w:val="28"/>
          <w:lang w:val="uk-UA"/>
        </w:rPr>
        <w:tab/>
        <w:t>обсяг</w:t>
      </w:r>
      <w:r w:rsidRPr="00902BC0">
        <w:rPr>
          <w:rFonts w:ascii="Arial" w:hAnsi="Arial" w:cs="Arial"/>
          <w:sz w:val="28"/>
          <w:szCs w:val="28"/>
          <w:lang w:val="uk-UA"/>
        </w:rPr>
        <w:tab/>
        <w:t>надходження</w:t>
      </w:r>
      <w:r w:rsidRPr="00902BC0">
        <w:rPr>
          <w:rFonts w:ascii="Arial" w:hAnsi="Arial" w:cs="Arial"/>
          <w:sz w:val="28"/>
          <w:szCs w:val="28"/>
          <w:lang w:val="uk-UA"/>
        </w:rPr>
        <w:tab/>
        <w:t>вантажів – 225 т;</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2)</w:t>
      </w:r>
      <w:r w:rsidRPr="00902BC0">
        <w:rPr>
          <w:rFonts w:ascii="Arial" w:hAnsi="Arial" w:cs="Arial"/>
          <w:sz w:val="28"/>
          <w:szCs w:val="28"/>
          <w:lang w:val="uk-UA"/>
        </w:rPr>
        <w:tab/>
        <w:t xml:space="preserve"> час</w:t>
      </w:r>
      <w:r w:rsidRPr="00902BC0">
        <w:rPr>
          <w:rFonts w:ascii="Arial" w:hAnsi="Arial" w:cs="Arial"/>
          <w:sz w:val="28"/>
          <w:szCs w:val="28"/>
          <w:lang w:val="uk-UA"/>
        </w:rPr>
        <w:tab/>
        <w:t>зберігання</w:t>
      </w:r>
      <w:r w:rsidRPr="00902BC0">
        <w:rPr>
          <w:rFonts w:ascii="Arial" w:hAnsi="Arial" w:cs="Arial"/>
          <w:sz w:val="28"/>
          <w:szCs w:val="28"/>
          <w:lang w:val="uk-UA"/>
        </w:rPr>
        <w:tab/>
        <w:t>вантажів</w:t>
      </w:r>
      <w:r w:rsidRPr="00902BC0">
        <w:rPr>
          <w:rFonts w:ascii="Arial" w:hAnsi="Arial" w:cs="Arial"/>
          <w:sz w:val="28"/>
          <w:szCs w:val="28"/>
          <w:lang w:val="uk-UA"/>
        </w:rPr>
        <w:tab/>
        <w:t>на</w:t>
      </w:r>
      <w:r w:rsidRPr="00902BC0">
        <w:rPr>
          <w:rFonts w:ascii="Arial" w:hAnsi="Arial" w:cs="Arial"/>
          <w:sz w:val="28"/>
          <w:szCs w:val="28"/>
          <w:lang w:val="uk-UA"/>
        </w:rPr>
        <w:tab/>
        <w:t>складі –130 днів.;</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3)</w:t>
      </w:r>
      <w:r w:rsidRPr="00902BC0">
        <w:rPr>
          <w:rFonts w:ascii="Arial" w:hAnsi="Arial" w:cs="Arial"/>
          <w:sz w:val="28"/>
          <w:szCs w:val="28"/>
          <w:lang w:val="uk-UA"/>
        </w:rPr>
        <w:tab/>
        <w:t xml:space="preserve"> кількість</w:t>
      </w:r>
      <w:r w:rsidRPr="00902BC0">
        <w:rPr>
          <w:rFonts w:ascii="Arial" w:hAnsi="Arial" w:cs="Arial"/>
          <w:sz w:val="28"/>
          <w:szCs w:val="28"/>
          <w:lang w:val="uk-UA"/>
        </w:rPr>
        <w:tab/>
        <w:t>днів</w:t>
      </w:r>
      <w:r w:rsidRPr="00902BC0">
        <w:rPr>
          <w:rFonts w:ascii="Arial" w:hAnsi="Arial" w:cs="Arial"/>
          <w:sz w:val="28"/>
          <w:szCs w:val="28"/>
          <w:lang w:val="uk-UA"/>
        </w:rPr>
        <w:tab/>
        <w:t>у</w:t>
      </w:r>
      <w:r w:rsidRPr="00902BC0">
        <w:rPr>
          <w:rFonts w:ascii="Arial" w:hAnsi="Arial" w:cs="Arial"/>
          <w:sz w:val="28"/>
          <w:szCs w:val="28"/>
          <w:lang w:val="uk-UA"/>
        </w:rPr>
        <w:tab/>
        <w:t>році</w:t>
      </w:r>
      <w:r w:rsidRPr="00902BC0">
        <w:rPr>
          <w:rFonts w:ascii="Arial" w:hAnsi="Arial" w:cs="Arial"/>
          <w:sz w:val="28"/>
          <w:szCs w:val="28"/>
          <w:lang w:val="uk-UA"/>
        </w:rPr>
        <w:tab/>
        <w:t>– 365;</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4)</w:t>
      </w:r>
      <w:r w:rsidRPr="00902BC0">
        <w:rPr>
          <w:rFonts w:ascii="Arial" w:hAnsi="Arial" w:cs="Arial"/>
          <w:sz w:val="28"/>
          <w:szCs w:val="28"/>
          <w:lang w:val="uk-UA"/>
        </w:rPr>
        <w:tab/>
        <w:t xml:space="preserve"> рекомендоване</w:t>
      </w:r>
      <w:r w:rsidRPr="00902BC0">
        <w:rPr>
          <w:rFonts w:ascii="Arial" w:hAnsi="Arial" w:cs="Arial"/>
          <w:sz w:val="28"/>
          <w:szCs w:val="28"/>
          <w:lang w:val="uk-UA"/>
        </w:rPr>
        <w:tab/>
        <w:t>навантаження</w:t>
      </w:r>
      <w:r w:rsidRPr="00902BC0">
        <w:rPr>
          <w:rFonts w:ascii="Arial" w:hAnsi="Arial" w:cs="Arial"/>
          <w:sz w:val="28"/>
          <w:szCs w:val="28"/>
          <w:lang w:val="uk-UA"/>
        </w:rPr>
        <w:tab/>
        <w:t>на</w:t>
      </w:r>
      <w:r w:rsidRPr="00902BC0">
        <w:rPr>
          <w:rFonts w:ascii="Arial" w:hAnsi="Arial" w:cs="Arial"/>
          <w:sz w:val="28"/>
          <w:szCs w:val="28"/>
          <w:lang w:val="uk-UA"/>
        </w:rPr>
        <w:tab/>
        <w:t>1м2</w:t>
      </w:r>
      <w:r w:rsidRPr="00902BC0">
        <w:rPr>
          <w:rFonts w:ascii="Arial" w:hAnsi="Arial" w:cs="Arial"/>
          <w:sz w:val="28"/>
          <w:szCs w:val="28"/>
          <w:lang w:val="uk-UA"/>
        </w:rPr>
        <w:tab/>
        <w:t>площі складу</w:t>
      </w:r>
      <w:r w:rsidRPr="00902BC0">
        <w:rPr>
          <w:rFonts w:ascii="Arial" w:hAnsi="Arial" w:cs="Arial"/>
          <w:sz w:val="28"/>
          <w:szCs w:val="28"/>
          <w:lang w:val="uk-UA"/>
        </w:rPr>
        <w:tab/>
        <w:t xml:space="preserve"> (при стелажному і штабельному</w:t>
      </w:r>
      <w:r w:rsidRPr="00902BC0">
        <w:rPr>
          <w:rFonts w:ascii="Arial" w:hAnsi="Arial" w:cs="Arial"/>
          <w:sz w:val="28"/>
          <w:szCs w:val="28"/>
          <w:lang w:val="uk-UA"/>
        </w:rPr>
        <w:tab/>
        <w:t>зберіганні)</w:t>
      </w:r>
      <w:r w:rsidRPr="00902BC0">
        <w:rPr>
          <w:rFonts w:ascii="Arial" w:hAnsi="Arial" w:cs="Arial"/>
          <w:sz w:val="28"/>
          <w:szCs w:val="28"/>
          <w:lang w:val="uk-UA"/>
        </w:rPr>
        <w:tab/>
        <w:t>– 1,2</w:t>
      </w:r>
      <w:r w:rsidRPr="00902BC0">
        <w:rPr>
          <w:rFonts w:ascii="Arial" w:hAnsi="Arial" w:cs="Arial"/>
          <w:sz w:val="28"/>
          <w:szCs w:val="28"/>
          <w:lang w:val="uk-UA"/>
        </w:rPr>
        <w:tab/>
        <w:t>т/м2;</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5)</w:t>
      </w:r>
      <w:r w:rsidRPr="00902BC0">
        <w:rPr>
          <w:rFonts w:ascii="Arial" w:hAnsi="Arial" w:cs="Arial"/>
          <w:sz w:val="28"/>
          <w:szCs w:val="28"/>
          <w:lang w:val="uk-UA"/>
        </w:rPr>
        <w:tab/>
        <w:t xml:space="preserve"> плановий</w:t>
      </w:r>
      <w:r w:rsidRPr="00902BC0">
        <w:rPr>
          <w:rFonts w:ascii="Arial" w:hAnsi="Arial" w:cs="Arial"/>
          <w:sz w:val="28"/>
          <w:szCs w:val="28"/>
          <w:lang w:val="uk-UA"/>
        </w:rPr>
        <w:tab/>
        <w:t>коефіцієнт</w:t>
      </w:r>
      <w:r w:rsidRPr="00902BC0">
        <w:rPr>
          <w:rFonts w:ascii="Arial" w:hAnsi="Arial" w:cs="Arial"/>
          <w:sz w:val="28"/>
          <w:szCs w:val="28"/>
          <w:lang w:val="uk-UA"/>
        </w:rPr>
        <w:tab/>
        <w:t>використання</w:t>
      </w:r>
      <w:r w:rsidRPr="00902BC0">
        <w:rPr>
          <w:rFonts w:ascii="Arial" w:hAnsi="Arial" w:cs="Arial"/>
          <w:sz w:val="28"/>
          <w:szCs w:val="28"/>
          <w:lang w:val="uk-UA"/>
        </w:rPr>
        <w:tab/>
        <w:t>складської</w:t>
      </w:r>
      <w:r w:rsidRPr="00902BC0">
        <w:rPr>
          <w:rFonts w:ascii="Arial" w:hAnsi="Arial" w:cs="Arial"/>
          <w:sz w:val="28"/>
          <w:szCs w:val="28"/>
          <w:lang w:val="uk-UA"/>
        </w:rPr>
        <w:tab/>
        <w:t>площі — 0,6.</w:t>
      </w:r>
    </w:p>
    <w:p w:rsidR="00BF3F12" w:rsidRPr="00902BC0" w:rsidRDefault="00BF3F12" w:rsidP="00902BC0">
      <w:pPr>
        <w:spacing w:line="288" w:lineRule="auto"/>
        <w:rPr>
          <w:rFonts w:ascii="Arial" w:hAnsi="Arial"/>
          <w:lang w:val="uk-UA"/>
        </w:rPr>
      </w:pPr>
    </w:p>
    <w:p w:rsidR="00BF3F12" w:rsidRPr="00902BC0" w:rsidRDefault="00BF3F12" w:rsidP="00902BC0">
      <w:pPr>
        <w:pStyle w:val="11"/>
        <w:spacing w:line="288" w:lineRule="auto"/>
        <w:ind w:firstLine="0"/>
        <w:jc w:val="center"/>
        <w:rPr>
          <w:b/>
          <w:noProof w:val="0"/>
          <w:sz w:val="28"/>
          <w:lang w:val="uk-UA"/>
        </w:rPr>
      </w:pPr>
    </w:p>
    <w:p w:rsidR="00BF3F12" w:rsidRPr="00902BC0" w:rsidRDefault="00BF3F12" w:rsidP="00902BC0">
      <w:pPr>
        <w:pStyle w:val="11"/>
        <w:spacing w:line="288" w:lineRule="auto"/>
        <w:ind w:firstLine="0"/>
        <w:jc w:val="center"/>
        <w:rPr>
          <w:b/>
          <w:noProof w:val="0"/>
          <w:sz w:val="28"/>
          <w:lang w:val="uk-UA"/>
        </w:rPr>
      </w:pPr>
    </w:p>
    <w:p w:rsidR="00BF3F12" w:rsidRPr="00902BC0" w:rsidRDefault="00BF3F12" w:rsidP="00902BC0">
      <w:pPr>
        <w:pStyle w:val="11"/>
        <w:spacing w:line="288" w:lineRule="auto"/>
        <w:ind w:firstLine="0"/>
        <w:jc w:val="center"/>
        <w:rPr>
          <w:b/>
          <w:noProof w:val="0"/>
          <w:sz w:val="28"/>
          <w:lang w:val="uk-UA"/>
        </w:rPr>
      </w:pPr>
      <w:r w:rsidRPr="00902BC0">
        <w:rPr>
          <w:b/>
          <w:noProof w:val="0"/>
          <w:sz w:val="28"/>
          <w:lang w:val="uk-UA"/>
        </w:rPr>
        <w:t xml:space="preserve">Завдання 4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_Ref398036535 \r \h </w:instrText>
      </w:r>
      <w:r w:rsidR="00902BC0">
        <w:rPr>
          <w:rFonts w:cs="Arial"/>
          <w:b/>
          <w:sz w:val="28"/>
          <w:szCs w:val="28"/>
          <w:lang w:val="uk-UA"/>
        </w:rPr>
        <w:instrText xml:space="preserve">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61</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Визначити</w:t>
      </w:r>
      <w:r w:rsidRPr="00902BC0">
        <w:rPr>
          <w:rFonts w:ascii="Arial" w:hAnsi="Arial" w:cs="Arial"/>
          <w:sz w:val="28"/>
          <w:szCs w:val="28"/>
          <w:lang w:val="uk-UA"/>
        </w:rPr>
        <w:tab/>
        <w:t xml:space="preserve"> річний</w:t>
      </w:r>
      <w:r w:rsidRPr="00902BC0">
        <w:rPr>
          <w:rFonts w:ascii="Arial" w:hAnsi="Arial" w:cs="Arial"/>
          <w:sz w:val="28"/>
          <w:szCs w:val="28"/>
          <w:lang w:val="uk-UA"/>
        </w:rPr>
        <w:tab/>
        <w:t xml:space="preserve"> обсяг  надходження</w:t>
      </w:r>
      <w:r w:rsidRPr="00902BC0">
        <w:rPr>
          <w:rFonts w:ascii="Arial" w:hAnsi="Arial" w:cs="Arial"/>
          <w:sz w:val="28"/>
          <w:szCs w:val="28"/>
          <w:lang w:val="uk-UA"/>
        </w:rPr>
        <w:tab/>
        <w:t xml:space="preserve"> вантажів</w:t>
      </w:r>
      <w:r w:rsidRPr="00902BC0">
        <w:rPr>
          <w:rFonts w:ascii="Arial" w:hAnsi="Arial" w:cs="Arial"/>
          <w:sz w:val="28"/>
          <w:szCs w:val="28"/>
          <w:lang w:val="uk-UA"/>
        </w:rPr>
        <w:tab/>
        <w:t xml:space="preserve"> на склад, якщо відомо:</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1)</w:t>
      </w:r>
      <w:r w:rsidRPr="00902BC0">
        <w:rPr>
          <w:rFonts w:ascii="Arial" w:hAnsi="Arial" w:cs="Arial"/>
          <w:sz w:val="28"/>
          <w:szCs w:val="28"/>
          <w:lang w:val="uk-UA"/>
        </w:rPr>
        <w:tab/>
        <w:t xml:space="preserve"> потрібна складська площа для збереження вантажів – 120 м2;</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2)</w:t>
      </w:r>
      <w:r w:rsidRPr="00902BC0">
        <w:rPr>
          <w:rFonts w:ascii="Arial" w:hAnsi="Arial" w:cs="Arial"/>
          <w:sz w:val="28"/>
          <w:szCs w:val="28"/>
          <w:lang w:val="uk-UA"/>
        </w:rPr>
        <w:tab/>
        <w:t xml:space="preserve"> час зберігання вантажів</w:t>
      </w:r>
      <w:r w:rsidRPr="00902BC0">
        <w:rPr>
          <w:rFonts w:ascii="Arial" w:hAnsi="Arial" w:cs="Arial"/>
          <w:sz w:val="28"/>
          <w:szCs w:val="28"/>
          <w:lang w:val="uk-UA"/>
        </w:rPr>
        <w:tab/>
        <w:t>на складі – 100</w:t>
      </w:r>
      <w:r w:rsidRPr="00902BC0">
        <w:rPr>
          <w:rFonts w:ascii="Arial" w:hAnsi="Arial" w:cs="Arial"/>
          <w:sz w:val="28"/>
          <w:szCs w:val="28"/>
          <w:lang w:val="uk-UA"/>
        </w:rPr>
        <w:tab/>
        <w:t>днів;</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3)</w:t>
      </w:r>
      <w:r w:rsidRPr="00902BC0">
        <w:rPr>
          <w:rFonts w:ascii="Arial" w:hAnsi="Arial" w:cs="Arial"/>
          <w:sz w:val="28"/>
          <w:szCs w:val="28"/>
          <w:lang w:val="uk-UA"/>
        </w:rPr>
        <w:tab/>
        <w:t xml:space="preserve"> плановий</w:t>
      </w:r>
      <w:r w:rsidRPr="00902BC0">
        <w:rPr>
          <w:rFonts w:ascii="Arial" w:hAnsi="Arial" w:cs="Arial"/>
          <w:sz w:val="28"/>
          <w:szCs w:val="28"/>
          <w:lang w:val="uk-UA"/>
        </w:rPr>
        <w:tab/>
        <w:t xml:space="preserve"> коефіцієнт використання складської площі</w:t>
      </w:r>
      <w:r w:rsidRPr="00902BC0">
        <w:rPr>
          <w:rFonts w:ascii="Arial" w:hAnsi="Arial" w:cs="Arial"/>
          <w:sz w:val="28"/>
          <w:szCs w:val="28"/>
          <w:lang w:val="uk-UA"/>
        </w:rPr>
        <w:tab/>
        <w:t>– 0,2;</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4)</w:t>
      </w:r>
      <w:r w:rsidRPr="00902BC0">
        <w:rPr>
          <w:rFonts w:ascii="Arial" w:hAnsi="Arial" w:cs="Arial"/>
          <w:sz w:val="28"/>
          <w:szCs w:val="28"/>
          <w:lang w:val="uk-UA"/>
        </w:rPr>
        <w:tab/>
        <w:t xml:space="preserve"> кількість днів</w:t>
      </w:r>
      <w:r w:rsidRPr="00902BC0">
        <w:rPr>
          <w:rFonts w:ascii="Arial" w:hAnsi="Arial" w:cs="Arial"/>
          <w:sz w:val="28"/>
          <w:szCs w:val="28"/>
          <w:lang w:val="uk-UA"/>
        </w:rPr>
        <w:tab/>
        <w:t>у році – 365;</w:t>
      </w:r>
    </w:p>
    <w:p w:rsidR="00BF3F12" w:rsidRPr="00902BC0" w:rsidRDefault="00BF3F12" w:rsidP="00902BC0">
      <w:pPr>
        <w:tabs>
          <w:tab w:val="left" w:pos="284"/>
        </w:tabs>
        <w:spacing w:line="288" w:lineRule="auto"/>
        <w:jc w:val="both"/>
        <w:rPr>
          <w:rFonts w:ascii="Arial" w:hAnsi="Arial" w:cs="Arial"/>
          <w:sz w:val="28"/>
          <w:szCs w:val="28"/>
          <w:lang w:val="uk-UA"/>
        </w:rPr>
      </w:pPr>
      <w:r w:rsidRPr="00902BC0">
        <w:rPr>
          <w:rFonts w:ascii="Arial" w:hAnsi="Arial" w:cs="Arial"/>
          <w:sz w:val="28"/>
          <w:szCs w:val="28"/>
          <w:lang w:val="uk-UA"/>
        </w:rPr>
        <w:t>5)</w:t>
      </w:r>
      <w:r w:rsidRPr="00902BC0">
        <w:rPr>
          <w:rFonts w:ascii="Arial" w:hAnsi="Arial" w:cs="Arial"/>
          <w:sz w:val="28"/>
          <w:szCs w:val="28"/>
          <w:lang w:val="uk-UA"/>
        </w:rPr>
        <w:tab/>
        <w:t xml:space="preserve"> рекомендоване навантаження на 1м2 площі складу (при стелажному і штабельному зберіганні) – 0,9 т/м2.</w:t>
      </w:r>
    </w:p>
    <w:p w:rsidR="00BF3F12" w:rsidRPr="00902BC0" w:rsidRDefault="00BF3F12" w:rsidP="00902BC0">
      <w:pPr>
        <w:spacing w:line="288" w:lineRule="auto"/>
        <w:jc w:val="both"/>
        <w:rPr>
          <w:rFonts w:ascii="Arial" w:hAnsi="Arial" w:cs="Arial"/>
          <w:sz w:val="28"/>
          <w:szCs w:val="28"/>
          <w:lang w:val="uk-UA"/>
        </w:rPr>
      </w:pPr>
    </w:p>
    <w:p w:rsidR="00BF3F12" w:rsidRPr="00902BC0" w:rsidRDefault="00BF3F12" w:rsidP="00902BC0">
      <w:pPr>
        <w:pStyle w:val="11"/>
        <w:spacing w:line="288" w:lineRule="auto"/>
        <w:ind w:firstLine="0"/>
        <w:jc w:val="center"/>
        <w:rPr>
          <w:rFonts w:cs="Arial"/>
          <w:b/>
          <w:sz w:val="28"/>
          <w:szCs w:val="28"/>
          <w:lang w:val="uk-UA"/>
        </w:rPr>
      </w:pPr>
      <w:r w:rsidRPr="00902BC0">
        <w:rPr>
          <w:b/>
          <w:noProof w:val="0"/>
          <w:sz w:val="28"/>
          <w:lang w:val="uk-UA"/>
        </w:rPr>
        <w:t xml:space="preserve">Завдання 5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_Ref398036535 \r \h </w:instrText>
      </w:r>
      <w:r w:rsidR="00902BC0">
        <w:rPr>
          <w:rFonts w:cs="Arial"/>
          <w:b/>
          <w:sz w:val="28"/>
          <w:szCs w:val="28"/>
          <w:lang w:val="uk-UA"/>
        </w:rPr>
        <w:instrText xml:space="preserve">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61</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tabs>
          <w:tab w:val="left" w:pos="284"/>
          <w:tab w:val="left" w:pos="567"/>
        </w:tabs>
        <w:spacing w:line="288" w:lineRule="auto"/>
        <w:ind w:firstLine="709"/>
        <w:jc w:val="both"/>
        <w:rPr>
          <w:rFonts w:ascii="Arial" w:hAnsi="Arial" w:cs="Arial"/>
          <w:sz w:val="28"/>
          <w:szCs w:val="28"/>
          <w:lang w:val="uk-UA"/>
        </w:rPr>
      </w:pPr>
      <w:r w:rsidRPr="00902BC0">
        <w:rPr>
          <w:rFonts w:ascii="Arial" w:hAnsi="Arial" w:cs="Arial"/>
          <w:sz w:val="28"/>
          <w:szCs w:val="28"/>
          <w:lang w:val="uk-UA"/>
        </w:rPr>
        <w:lastRenderedPageBreak/>
        <w:t>Визначити</w:t>
      </w:r>
      <w:r w:rsidRPr="00902BC0">
        <w:rPr>
          <w:rFonts w:ascii="Arial" w:hAnsi="Arial" w:cs="Arial"/>
          <w:sz w:val="28"/>
          <w:szCs w:val="28"/>
          <w:lang w:val="uk-UA"/>
        </w:rPr>
        <w:tab/>
        <w:t>плановий</w:t>
      </w:r>
      <w:r w:rsidRPr="00902BC0">
        <w:rPr>
          <w:rFonts w:ascii="Arial" w:hAnsi="Arial" w:cs="Arial"/>
          <w:sz w:val="28"/>
          <w:szCs w:val="28"/>
          <w:lang w:val="uk-UA"/>
        </w:rPr>
        <w:tab/>
        <w:t>коефіцієнт</w:t>
      </w:r>
      <w:r w:rsidRPr="00902BC0">
        <w:rPr>
          <w:rFonts w:ascii="Arial" w:hAnsi="Arial" w:cs="Arial"/>
          <w:sz w:val="28"/>
          <w:szCs w:val="28"/>
          <w:lang w:val="uk-UA"/>
        </w:rPr>
        <w:tab/>
        <w:t xml:space="preserve"> використання складської площі, якщо</w:t>
      </w:r>
      <w:r w:rsidRPr="00902BC0">
        <w:rPr>
          <w:rFonts w:ascii="Arial" w:hAnsi="Arial" w:cs="Arial"/>
          <w:sz w:val="28"/>
          <w:szCs w:val="28"/>
          <w:lang w:val="uk-UA"/>
        </w:rPr>
        <w:tab/>
        <w:t>відомо:</w:t>
      </w:r>
    </w:p>
    <w:p w:rsidR="00BF3F12" w:rsidRPr="00902BC0" w:rsidRDefault="00BF3F12" w:rsidP="00902BC0">
      <w:pPr>
        <w:tabs>
          <w:tab w:val="left" w:pos="284"/>
          <w:tab w:val="left" w:pos="567"/>
        </w:tabs>
        <w:spacing w:line="288" w:lineRule="auto"/>
        <w:jc w:val="both"/>
        <w:rPr>
          <w:rFonts w:ascii="Arial" w:hAnsi="Arial" w:cs="Arial"/>
          <w:sz w:val="28"/>
          <w:szCs w:val="28"/>
          <w:lang w:val="uk-UA"/>
        </w:rPr>
      </w:pPr>
      <w:r w:rsidRPr="00902BC0">
        <w:rPr>
          <w:rFonts w:ascii="Arial" w:hAnsi="Arial" w:cs="Arial"/>
          <w:sz w:val="28"/>
          <w:szCs w:val="28"/>
          <w:lang w:val="uk-UA"/>
        </w:rPr>
        <w:t>1)</w:t>
      </w:r>
      <w:r w:rsidRPr="00902BC0">
        <w:rPr>
          <w:rFonts w:ascii="Arial" w:hAnsi="Arial" w:cs="Arial"/>
          <w:sz w:val="28"/>
          <w:szCs w:val="28"/>
          <w:lang w:val="uk-UA"/>
        </w:rPr>
        <w:tab/>
        <w:t xml:space="preserve"> річний обсяг</w:t>
      </w:r>
      <w:r w:rsidRPr="00902BC0">
        <w:rPr>
          <w:rFonts w:ascii="Arial" w:hAnsi="Arial" w:cs="Arial"/>
          <w:sz w:val="28"/>
          <w:szCs w:val="28"/>
          <w:lang w:val="uk-UA"/>
        </w:rPr>
        <w:tab/>
        <w:t>надходження вантажів на склад – 300</w:t>
      </w:r>
      <w:r w:rsidRPr="00902BC0">
        <w:rPr>
          <w:rFonts w:ascii="Arial" w:hAnsi="Arial" w:cs="Arial"/>
          <w:sz w:val="28"/>
          <w:szCs w:val="28"/>
          <w:lang w:val="uk-UA"/>
        </w:rPr>
        <w:tab/>
        <w:t>т;</w:t>
      </w:r>
    </w:p>
    <w:p w:rsidR="00BF3F12" w:rsidRPr="00902BC0" w:rsidRDefault="00BF3F12" w:rsidP="00902BC0">
      <w:pPr>
        <w:tabs>
          <w:tab w:val="left" w:pos="284"/>
          <w:tab w:val="left" w:pos="567"/>
        </w:tabs>
        <w:spacing w:line="288" w:lineRule="auto"/>
        <w:jc w:val="both"/>
        <w:rPr>
          <w:rFonts w:ascii="Arial" w:hAnsi="Arial" w:cs="Arial"/>
          <w:sz w:val="28"/>
          <w:szCs w:val="28"/>
          <w:lang w:val="uk-UA"/>
        </w:rPr>
      </w:pPr>
      <w:r w:rsidRPr="00902BC0">
        <w:rPr>
          <w:rFonts w:ascii="Arial" w:hAnsi="Arial" w:cs="Arial"/>
          <w:sz w:val="28"/>
          <w:szCs w:val="28"/>
          <w:lang w:val="uk-UA"/>
        </w:rPr>
        <w:t>2)</w:t>
      </w:r>
      <w:r w:rsidRPr="00902BC0">
        <w:rPr>
          <w:rFonts w:ascii="Arial" w:hAnsi="Arial" w:cs="Arial"/>
          <w:sz w:val="28"/>
          <w:szCs w:val="28"/>
          <w:lang w:val="uk-UA"/>
        </w:rPr>
        <w:tab/>
        <w:t xml:space="preserve"> потрібна складська площа для збереження вантажів – 200 м2;</w:t>
      </w:r>
    </w:p>
    <w:p w:rsidR="00BF3F12" w:rsidRPr="00902BC0" w:rsidRDefault="00BF3F12" w:rsidP="00902BC0">
      <w:pPr>
        <w:tabs>
          <w:tab w:val="left" w:pos="284"/>
          <w:tab w:val="left" w:pos="567"/>
        </w:tabs>
        <w:spacing w:line="288" w:lineRule="auto"/>
        <w:jc w:val="both"/>
        <w:rPr>
          <w:rFonts w:ascii="Arial" w:hAnsi="Arial" w:cs="Arial"/>
          <w:sz w:val="28"/>
          <w:szCs w:val="28"/>
          <w:lang w:val="uk-UA"/>
        </w:rPr>
      </w:pPr>
      <w:r w:rsidRPr="00902BC0">
        <w:rPr>
          <w:rFonts w:ascii="Arial" w:hAnsi="Arial" w:cs="Arial"/>
          <w:sz w:val="28"/>
          <w:szCs w:val="28"/>
          <w:lang w:val="uk-UA"/>
        </w:rPr>
        <w:t>3)</w:t>
      </w:r>
      <w:r w:rsidRPr="00902BC0">
        <w:rPr>
          <w:rFonts w:ascii="Arial" w:hAnsi="Arial" w:cs="Arial"/>
          <w:sz w:val="28"/>
          <w:szCs w:val="28"/>
          <w:lang w:val="uk-UA"/>
        </w:rPr>
        <w:tab/>
        <w:t xml:space="preserve"> час зберігання вантажів</w:t>
      </w:r>
      <w:r w:rsidRPr="00902BC0">
        <w:rPr>
          <w:rFonts w:ascii="Arial" w:hAnsi="Arial" w:cs="Arial"/>
          <w:sz w:val="28"/>
          <w:szCs w:val="28"/>
          <w:lang w:val="uk-UA"/>
        </w:rPr>
        <w:tab/>
        <w:t>на складі – 80 днів;</w:t>
      </w:r>
    </w:p>
    <w:p w:rsidR="00BF3F12" w:rsidRPr="00902BC0" w:rsidRDefault="00BF3F12" w:rsidP="00902BC0">
      <w:pPr>
        <w:tabs>
          <w:tab w:val="left" w:pos="284"/>
          <w:tab w:val="left" w:pos="567"/>
        </w:tabs>
        <w:spacing w:line="288" w:lineRule="auto"/>
        <w:jc w:val="both"/>
        <w:rPr>
          <w:rFonts w:ascii="Arial" w:hAnsi="Arial" w:cs="Arial"/>
          <w:sz w:val="28"/>
          <w:szCs w:val="28"/>
          <w:lang w:val="uk-UA"/>
        </w:rPr>
      </w:pPr>
      <w:r w:rsidRPr="00902BC0">
        <w:rPr>
          <w:rFonts w:ascii="Arial" w:hAnsi="Arial" w:cs="Arial"/>
          <w:sz w:val="28"/>
          <w:szCs w:val="28"/>
          <w:lang w:val="uk-UA"/>
        </w:rPr>
        <w:t>4)</w:t>
      </w:r>
      <w:r w:rsidRPr="00902BC0">
        <w:rPr>
          <w:rFonts w:ascii="Arial" w:hAnsi="Arial" w:cs="Arial"/>
          <w:sz w:val="28"/>
          <w:szCs w:val="28"/>
          <w:lang w:val="uk-UA"/>
        </w:rPr>
        <w:tab/>
        <w:t xml:space="preserve"> кількість днів</w:t>
      </w:r>
      <w:r w:rsidRPr="00902BC0">
        <w:rPr>
          <w:rFonts w:ascii="Arial" w:hAnsi="Arial" w:cs="Arial"/>
          <w:sz w:val="28"/>
          <w:szCs w:val="28"/>
          <w:lang w:val="uk-UA"/>
        </w:rPr>
        <w:tab/>
        <w:t>у році – 365;</w:t>
      </w:r>
    </w:p>
    <w:p w:rsidR="00BF3F12" w:rsidRPr="00902BC0" w:rsidRDefault="00BF3F12" w:rsidP="00902BC0">
      <w:pPr>
        <w:tabs>
          <w:tab w:val="left" w:pos="284"/>
          <w:tab w:val="left" w:pos="567"/>
        </w:tabs>
        <w:spacing w:line="288" w:lineRule="auto"/>
        <w:jc w:val="both"/>
        <w:rPr>
          <w:rFonts w:ascii="Arial" w:hAnsi="Arial" w:cs="Arial"/>
          <w:sz w:val="28"/>
          <w:szCs w:val="28"/>
          <w:lang w:val="uk-UA"/>
        </w:rPr>
      </w:pPr>
      <w:r w:rsidRPr="00902BC0">
        <w:rPr>
          <w:rFonts w:ascii="Arial" w:hAnsi="Arial" w:cs="Arial"/>
          <w:sz w:val="28"/>
          <w:szCs w:val="28"/>
          <w:lang w:val="uk-UA"/>
        </w:rPr>
        <w:t>5)</w:t>
      </w:r>
      <w:r w:rsidRPr="00902BC0">
        <w:rPr>
          <w:rFonts w:ascii="Arial" w:hAnsi="Arial" w:cs="Arial"/>
          <w:sz w:val="28"/>
          <w:szCs w:val="28"/>
          <w:lang w:val="uk-UA"/>
        </w:rPr>
        <w:tab/>
        <w:t xml:space="preserve"> рекомендоване навантаження на 1 м2 площі</w:t>
      </w:r>
      <w:r w:rsidRPr="00902BC0">
        <w:rPr>
          <w:rFonts w:ascii="Arial" w:hAnsi="Arial" w:cs="Arial"/>
          <w:sz w:val="28"/>
          <w:szCs w:val="28"/>
          <w:lang w:val="uk-UA"/>
        </w:rPr>
        <w:tab/>
        <w:t>складу (при стелажному і штабельному зберіганні) – 2,0 т/м2.</w:t>
      </w:r>
    </w:p>
    <w:p w:rsidR="00BF3F12" w:rsidRPr="00902BC0" w:rsidRDefault="00BF3F12" w:rsidP="00902BC0">
      <w:pPr>
        <w:spacing w:line="288" w:lineRule="auto"/>
        <w:jc w:val="both"/>
        <w:rPr>
          <w:rFonts w:ascii="Arial" w:hAnsi="Arial" w:cs="Arial"/>
          <w:i/>
          <w:sz w:val="28"/>
          <w:szCs w:val="28"/>
          <w:lang w:val="uk-UA"/>
        </w:rPr>
      </w:pPr>
    </w:p>
    <w:p w:rsidR="00BF3F12" w:rsidRPr="00902BC0" w:rsidRDefault="00BF3F12" w:rsidP="00902BC0">
      <w:pPr>
        <w:pStyle w:val="11"/>
        <w:spacing w:line="288" w:lineRule="auto"/>
        <w:ind w:firstLine="0"/>
        <w:jc w:val="center"/>
        <w:rPr>
          <w:rFonts w:cs="Arial"/>
          <w:b/>
          <w:sz w:val="28"/>
          <w:szCs w:val="28"/>
          <w:lang w:val="uk-UA"/>
        </w:rPr>
      </w:pPr>
      <w:r w:rsidRPr="00902BC0">
        <w:rPr>
          <w:b/>
          <w:noProof w:val="0"/>
          <w:sz w:val="28"/>
          <w:lang w:val="uk-UA"/>
        </w:rPr>
        <w:t xml:space="preserve">Завдання 5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w:instrText>
      </w:r>
      <w:r w:rsidR="00902BC0">
        <w:rPr>
          <w:rFonts w:cs="Arial"/>
          <w:b/>
          <w:sz w:val="28"/>
          <w:szCs w:val="28"/>
          <w:lang w:val="uk-UA"/>
        </w:rPr>
        <w:instrText xml:space="preserve">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Автомобіль зробив за день чотири їздки. Вихідні дані (номер ездки-пробіг з вантажем, км - порожній пробіг, км): 1-25-10; 2-30-20; 3-30-15; 4-60-25. Нульовий пробіг: перший - 10, другий -15. Необхідно визначити: загальний пробіг автомобіля за день, коефіцієнт використання пробігу автомобіля за день і за кожну їздку.</w:t>
      </w:r>
    </w:p>
    <w:p w:rsidR="00BF3F12" w:rsidRPr="00902BC0" w:rsidRDefault="00BF3F12" w:rsidP="00902BC0">
      <w:pPr>
        <w:spacing w:line="288" w:lineRule="auto"/>
        <w:ind w:firstLine="709"/>
        <w:jc w:val="center"/>
        <w:rPr>
          <w:rFonts w:ascii="Arial" w:hAnsi="Arial" w:cs="Arial"/>
          <w:sz w:val="28"/>
          <w:szCs w:val="28"/>
          <w:lang w:val="uk-UA"/>
        </w:rPr>
      </w:pPr>
    </w:p>
    <w:p w:rsidR="00BF3F12" w:rsidRPr="00902BC0" w:rsidRDefault="00BF3F12" w:rsidP="00902BC0">
      <w:pPr>
        <w:pStyle w:val="11"/>
        <w:spacing w:line="288" w:lineRule="auto"/>
        <w:ind w:firstLine="709"/>
        <w:jc w:val="center"/>
        <w:rPr>
          <w:rFonts w:cs="Arial"/>
          <w:b/>
          <w:sz w:val="28"/>
          <w:szCs w:val="28"/>
          <w:lang w:val="uk-UA"/>
        </w:rPr>
      </w:pPr>
      <w:r w:rsidRPr="00902BC0">
        <w:rPr>
          <w:rFonts w:cs="Arial"/>
          <w:b/>
          <w:noProof w:val="0"/>
          <w:sz w:val="28"/>
          <w:szCs w:val="28"/>
          <w:lang w:val="uk-UA"/>
        </w:rPr>
        <w:t xml:space="preserve">Завдання 6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Автомобілі повинні перевести вантажі масою 300т. На маятниковому маршруті із зворотним не повністю навантаженим пробігом: q = 10 т., l'ег = 30км, l'' ег = 20км, γст = 1,0, lк = 01, tп = 20 хв, tр = 25 хв., νt = 30 км / год, tм = 9,3 г. Визначити необхідну кількість автомобілів для перевезення продукції і коефіцієнт використання пробігу автомобіля за 1 оборот.</w:t>
      </w:r>
    </w:p>
    <w:p w:rsidR="00BF3F12" w:rsidRPr="00902BC0" w:rsidRDefault="00BF3F12" w:rsidP="00902BC0">
      <w:pPr>
        <w:pStyle w:val="11"/>
        <w:spacing w:line="288" w:lineRule="auto"/>
        <w:ind w:firstLine="709"/>
        <w:jc w:val="center"/>
        <w:rPr>
          <w:rFonts w:cs="Arial"/>
          <w:b/>
          <w:noProof w:val="0"/>
          <w:sz w:val="28"/>
          <w:szCs w:val="28"/>
          <w:lang w:val="uk-UA"/>
        </w:rPr>
      </w:pPr>
    </w:p>
    <w:p w:rsidR="00BF3F12" w:rsidRPr="00902BC0" w:rsidRDefault="00BF3F12" w:rsidP="00902BC0">
      <w:pPr>
        <w:pStyle w:val="11"/>
        <w:spacing w:line="288" w:lineRule="auto"/>
        <w:ind w:firstLine="709"/>
        <w:jc w:val="center"/>
        <w:rPr>
          <w:rFonts w:cs="Arial"/>
          <w:b/>
          <w:sz w:val="28"/>
          <w:szCs w:val="28"/>
          <w:lang w:val="uk-UA"/>
        </w:rPr>
      </w:pPr>
      <w:r w:rsidRPr="00902BC0">
        <w:rPr>
          <w:rFonts w:cs="Arial"/>
          <w:b/>
          <w:noProof w:val="0"/>
          <w:sz w:val="28"/>
          <w:szCs w:val="28"/>
          <w:lang w:val="uk-UA"/>
        </w:rPr>
        <w:t xml:space="preserve">Завдання 7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Визначити середньотехнічною швидкість автомобіля і кількість їздок, якщо відомо, що час в наряді 14 г., час у русі - 6 год., час простою під навантаженням і розвантаженням - 1 г., загальний пробіг - 240 км.</w:t>
      </w:r>
    </w:p>
    <w:p w:rsidR="00BF3F12" w:rsidRPr="00902BC0" w:rsidRDefault="00BF3F12" w:rsidP="00902BC0">
      <w:pPr>
        <w:spacing w:line="288" w:lineRule="auto"/>
        <w:ind w:firstLine="709"/>
        <w:jc w:val="both"/>
        <w:rPr>
          <w:rFonts w:ascii="Arial" w:hAnsi="Arial" w:cs="Arial"/>
          <w:sz w:val="28"/>
          <w:szCs w:val="28"/>
          <w:lang w:val="uk-UA"/>
        </w:rPr>
      </w:pPr>
    </w:p>
    <w:p w:rsidR="00BF3F12" w:rsidRPr="00902BC0" w:rsidRDefault="00BF3F12" w:rsidP="00902BC0">
      <w:pPr>
        <w:pStyle w:val="11"/>
        <w:spacing w:line="288" w:lineRule="auto"/>
        <w:ind w:firstLine="709"/>
        <w:jc w:val="center"/>
        <w:rPr>
          <w:rFonts w:cs="Arial"/>
          <w:b/>
          <w:sz w:val="28"/>
          <w:szCs w:val="28"/>
          <w:lang w:val="uk-UA"/>
        </w:rPr>
      </w:pPr>
      <w:r w:rsidRPr="00902BC0">
        <w:rPr>
          <w:rFonts w:cs="Arial"/>
          <w:b/>
          <w:noProof w:val="0"/>
          <w:sz w:val="28"/>
          <w:szCs w:val="28"/>
          <w:lang w:val="uk-UA"/>
        </w:rPr>
        <w:t xml:space="preserve">Завдання 8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 xml:space="preserve">Визначити необхідну кількість автомобілів для перевезення 460 т. вантажу другого класу. Автомобілі працюють на маятниковому маршруті із зворотним холостим пробігом: вантажопідйомність автомобіля 6 т., довжина завантаженої їздки і відстань їздки без вантажу - 25 км., статичний коефіцієнт вантажопідйомності - 0,75, час простою під </w:t>
      </w:r>
      <w:r w:rsidRPr="00902BC0">
        <w:rPr>
          <w:rFonts w:ascii="Arial" w:hAnsi="Arial" w:cs="Arial"/>
          <w:sz w:val="28"/>
          <w:szCs w:val="28"/>
        </w:rPr>
        <w:lastRenderedPageBreak/>
        <w:t>навантаженням і розвантаженням = 40 хв., технічна швидкість = 25 км / год, час роботи автомобіля на маршруті 10 г</w:t>
      </w:r>
      <w:r w:rsidRPr="00902BC0">
        <w:rPr>
          <w:rFonts w:ascii="Arial" w:hAnsi="Arial" w:cs="Arial"/>
          <w:sz w:val="28"/>
          <w:szCs w:val="28"/>
          <w:lang w:val="uk-UA"/>
        </w:rPr>
        <w:t>од</w:t>
      </w:r>
      <w:r w:rsidRPr="00902BC0">
        <w:rPr>
          <w:rFonts w:ascii="Arial" w:hAnsi="Arial" w:cs="Arial"/>
          <w:sz w:val="28"/>
          <w:szCs w:val="28"/>
        </w:rPr>
        <w:t>.</w:t>
      </w:r>
    </w:p>
    <w:p w:rsidR="00BF3F12" w:rsidRPr="00902BC0" w:rsidRDefault="00BF3F12" w:rsidP="00902BC0">
      <w:pPr>
        <w:pStyle w:val="11"/>
        <w:spacing w:line="288" w:lineRule="auto"/>
        <w:ind w:firstLine="709"/>
        <w:jc w:val="center"/>
        <w:rPr>
          <w:rFonts w:cs="Arial"/>
          <w:b/>
          <w:noProof w:val="0"/>
          <w:sz w:val="28"/>
          <w:szCs w:val="28"/>
          <w:lang w:val="uk-UA"/>
        </w:rPr>
      </w:pPr>
    </w:p>
    <w:p w:rsidR="00BF3F12" w:rsidRPr="00902BC0" w:rsidRDefault="00BF3F12" w:rsidP="00902BC0">
      <w:pPr>
        <w:pStyle w:val="11"/>
        <w:spacing w:line="288" w:lineRule="auto"/>
        <w:ind w:firstLine="709"/>
        <w:jc w:val="center"/>
        <w:rPr>
          <w:rFonts w:cs="Arial"/>
          <w:b/>
          <w:sz w:val="28"/>
          <w:szCs w:val="28"/>
          <w:lang w:val="uk-UA"/>
        </w:rPr>
      </w:pPr>
      <w:r w:rsidRPr="00902BC0">
        <w:rPr>
          <w:rFonts w:cs="Arial"/>
          <w:b/>
          <w:noProof w:val="0"/>
          <w:sz w:val="28"/>
          <w:szCs w:val="28"/>
          <w:lang w:val="uk-UA"/>
        </w:rPr>
        <w:t xml:space="preserve">Завдання 9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Автомобіль вантажопідйомність 6 т. здійснив три поїздки: за першу він перевіз 5 т. на 30 км., за другу – 4 т. на відстань 15 км., за третю їздку - 3 т. на відстань 10 км. Визначити статичний коефіцієнт по кожну їздку, статичний і динамічний коефіцієнти за зміну.</w:t>
      </w:r>
    </w:p>
    <w:p w:rsidR="00BF3F12" w:rsidRPr="00902BC0" w:rsidRDefault="00BF3F12" w:rsidP="00902BC0">
      <w:pPr>
        <w:spacing w:line="288" w:lineRule="auto"/>
        <w:ind w:firstLine="709"/>
        <w:jc w:val="both"/>
        <w:rPr>
          <w:rFonts w:ascii="Arial" w:hAnsi="Arial" w:cs="Arial"/>
          <w:sz w:val="28"/>
          <w:szCs w:val="28"/>
        </w:rPr>
      </w:pPr>
    </w:p>
    <w:p w:rsidR="00BF3F12" w:rsidRPr="00902BC0" w:rsidRDefault="00BF3F12" w:rsidP="00902BC0">
      <w:pPr>
        <w:pStyle w:val="11"/>
        <w:spacing w:line="288" w:lineRule="auto"/>
        <w:ind w:firstLine="709"/>
        <w:jc w:val="center"/>
        <w:rPr>
          <w:rFonts w:cs="Arial"/>
          <w:b/>
          <w:sz w:val="28"/>
          <w:szCs w:val="28"/>
          <w:lang w:val="uk-UA"/>
        </w:rPr>
      </w:pPr>
      <w:r w:rsidRPr="00902BC0">
        <w:rPr>
          <w:rFonts w:cs="Arial"/>
          <w:b/>
          <w:noProof w:val="0"/>
          <w:sz w:val="28"/>
          <w:szCs w:val="28"/>
          <w:lang w:val="uk-UA"/>
        </w:rPr>
        <w:t xml:space="preserve">Завдання 10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rPr>
      </w:pPr>
      <w:r w:rsidRPr="00902BC0">
        <w:rPr>
          <w:rFonts w:ascii="Arial" w:hAnsi="Arial" w:cs="Arial"/>
          <w:sz w:val="28"/>
          <w:szCs w:val="28"/>
        </w:rPr>
        <w:t>Автомобіль-самоскид працював на маятниковому маршруті з навантаженим пробігом в обох напрямках: q = 5,5 т., lег = 10 км, lн = 10км, γст = 1,0,  tпр = 20 хв, νt = 30 км / г., Тм = 9 г</w:t>
      </w:r>
      <w:r w:rsidRPr="00902BC0">
        <w:rPr>
          <w:rFonts w:ascii="Arial" w:hAnsi="Arial" w:cs="Arial"/>
          <w:sz w:val="28"/>
          <w:szCs w:val="28"/>
          <w:lang w:val="uk-UA"/>
        </w:rPr>
        <w:t>од</w:t>
      </w:r>
      <w:r w:rsidRPr="00902BC0">
        <w:rPr>
          <w:rFonts w:ascii="Arial" w:hAnsi="Arial" w:cs="Arial"/>
          <w:sz w:val="28"/>
          <w:szCs w:val="28"/>
        </w:rPr>
        <w:t>. Визначте кількість автомобілів при обсязі перевезень 450т. і коефіцієнт використання пробігу за день.</w:t>
      </w:r>
    </w:p>
    <w:p w:rsidR="00BF3F12" w:rsidRPr="00902BC0" w:rsidRDefault="00BF3F12" w:rsidP="00902BC0">
      <w:pPr>
        <w:pStyle w:val="11"/>
        <w:spacing w:line="288" w:lineRule="auto"/>
        <w:ind w:firstLine="709"/>
        <w:jc w:val="center"/>
        <w:rPr>
          <w:rFonts w:cs="Arial"/>
          <w:b/>
          <w:noProof w:val="0"/>
          <w:sz w:val="28"/>
          <w:szCs w:val="28"/>
          <w:lang w:val="uk-UA"/>
        </w:rPr>
      </w:pPr>
    </w:p>
    <w:p w:rsidR="00BF3F12" w:rsidRPr="00902BC0" w:rsidRDefault="00BF3F12" w:rsidP="00902BC0">
      <w:pPr>
        <w:pStyle w:val="11"/>
        <w:spacing w:line="288" w:lineRule="auto"/>
        <w:ind w:firstLine="709"/>
        <w:jc w:val="center"/>
        <w:rPr>
          <w:rFonts w:cs="Arial"/>
          <w:b/>
          <w:sz w:val="28"/>
          <w:szCs w:val="28"/>
          <w:lang w:val="uk-UA"/>
        </w:rPr>
      </w:pPr>
      <w:r w:rsidRPr="00902BC0">
        <w:rPr>
          <w:rFonts w:cs="Arial"/>
          <w:b/>
          <w:noProof w:val="0"/>
          <w:sz w:val="28"/>
          <w:szCs w:val="28"/>
          <w:lang w:val="uk-UA"/>
        </w:rPr>
        <w:t xml:space="preserve">Завдання 11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Визначити середньотехнічною швидкість автомобіля і кількість їздок, якщо відомо, що час в наряді 16 г., час у русі - 7 год., час простою під навантаженням і розвантаженням - 1 год., загальний пробіг - 320 км.</w:t>
      </w:r>
    </w:p>
    <w:p w:rsidR="00BF3F12" w:rsidRPr="00902BC0" w:rsidRDefault="00BF3F12" w:rsidP="00902BC0">
      <w:pPr>
        <w:spacing w:line="288" w:lineRule="auto"/>
        <w:ind w:firstLine="709"/>
        <w:jc w:val="center"/>
        <w:rPr>
          <w:rFonts w:ascii="Arial" w:hAnsi="Arial" w:cs="Arial"/>
          <w:b/>
          <w:sz w:val="28"/>
          <w:szCs w:val="28"/>
          <w:lang w:val="uk-UA"/>
        </w:rPr>
      </w:pPr>
    </w:p>
    <w:p w:rsidR="00BF3F12" w:rsidRPr="00902BC0" w:rsidRDefault="00BF3F12" w:rsidP="00902BC0">
      <w:pPr>
        <w:pStyle w:val="11"/>
        <w:spacing w:line="288" w:lineRule="auto"/>
        <w:ind w:firstLine="709"/>
        <w:jc w:val="center"/>
        <w:rPr>
          <w:rFonts w:cs="Arial"/>
          <w:b/>
          <w:sz w:val="28"/>
          <w:szCs w:val="28"/>
          <w:lang w:val="uk-UA"/>
        </w:rPr>
      </w:pPr>
      <w:r w:rsidRPr="00902BC0">
        <w:rPr>
          <w:rFonts w:cs="Arial"/>
          <w:b/>
          <w:noProof w:val="0"/>
          <w:sz w:val="28"/>
          <w:szCs w:val="28"/>
          <w:lang w:val="uk-UA"/>
        </w:rPr>
        <w:t xml:space="preserve">  Завдання 12 </w:t>
      </w:r>
      <w:r w:rsidRPr="00902BC0">
        <w:rPr>
          <w:rFonts w:cs="Arial"/>
          <w:b/>
          <w:sz w:val="28"/>
          <w:szCs w:val="28"/>
          <w:lang w:val="uk-UA"/>
        </w:rPr>
        <w:t>[</w:t>
      </w:r>
      <w:r w:rsidRPr="00902BC0">
        <w:rPr>
          <w:rFonts w:cs="Arial"/>
          <w:b/>
          <w:sz w:val="28"/>
          <w:szCs w:val="28"/>
          <w:lang w:val="uk-UA"/>
        </w:rPr>
        <w:fldChar w:fldCharType="begin"/>
      </w:r>
      <w:r w:rsidRPr="00902BC0">
        <w:rPr>
          <w:rFonts w:cs="Arial"/>
          <w:b/>
          <w:sz w:val="28"/>
          <w:szCs w:val="28"/>
          <w:lang w:val="uk-UA"/>
        </w:rPr>
        <w:instrText xml:space="preserve"> REF _Ref398122871 \r \h  \* MERGEFORMAT </w:instrText>
      </w:r>
      <w:r w:rsidRPr="00902BC0">
        <w:rPr>
          <w:rFonts w:cs="Arial"/>
          <w:b/>
          <w:sz w:val="28"/>
          <w:szCs w:val="28"/>
          <w:lang w:val="uk-UA"/>
        </w:rPr>
      </w:r>
      <w:r w:rsidRPr="00902BC0">
        <w:rPr>
          <w:rFonts w:cs="Arial"/>
          <w:b/>
          <w:sz w:val="28"/>
          <w:szCs w:val="28"/>
          <w:lang w:val="uk-UA"/>
        </w:rPr>
        <w:fldChar w:fldCharType="separate"/>
      </w:r>
      <w:r w:rsidR="00FF5AB4">
        <w:rPr>
          <w:rFonts w:cs="Arial"/>
          <w:b/>
          <w:sz w:val="28"/>
          <w:szCs w:val="28"/>
          <w:lang w:val="uk-UA"/>
        </w:rPr>
        <w:t>76</w:t>
      </w:r>
      <w:r w:rsidRPr="00902BC0">
        <w:rPr>
          <w:rFonts w:cs="Arial"/>
          <w:b/>
          <w:sz w:val="28"/>
          <w:szCs w:val="28"/>
          <w:lang w:val="uk-UA"/>
        </w:rPr>
        <w:fldChar w:fldCharType="end"/>
      </w:r>
      <w:r w:rsidRPr="00902BC0">
        <w:rPr>
          <w:rFonts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Автомобіль-самоскид працював на маятниковому маршруті з навантаженим пробігом в обох напрямках: </w:t>
      </w:r>
      <w:r w:rsidRPr="00902BC0">
        <w:rPr>
          <w:rFonts w:ascii="Arial" w:hAnsi="Arial" w:cs="Arial"/>
          <w:sz w:val="28"/>
          <w:szCs w:val="28"/>
        </w:rPr>
        <w:t>q</w:t>
      </w:r>
      <w:r w:rsidRPr="00902BC0">
        <w:rPr>
          <w:rFonts w:ascii="Arial" w:hAnsi="Arial" w:cs="Arial"/>
          <w:sz w:val="28"/>
          <w:szCs w:val="28"/>
          <w:lang w:val="uk-UA"/>
        </w:rPr>
        <w:t xml:space="preserve"> = 7,5 т., </w:t>
      </w:r>
      <w:r w:rsidRPr="00902BC0">
        <w:rPr>
          <w:rFonts w:ascii="Arial" w:hAnsi="Arial" w:cs="Arial"/>
          <w:sz w:val="28"/>
          <w:szCs w:val="28"/>
        </w:rPr>
        <w:t>l</w:t>
      </w:r>
      <w:r w:rsidRPr="00902BC0">
        <w:rPr>
          <w:rFonts w:ascii="Arial" w:hAnsi="Arial" w:cs="Arial"/>
          <w:sz w:val="28"/>
          <w:szCs w:val="28"/>
          <w:lang w:val="uk-UA"/>
        </w:rPr>
        <w:t xml:space="preserve">ег = 18 км, </w:t>
      </w:r>
      <w:r w:rsidRPr="00902BC0">
        <w:rPr>
          <w:rFonts w:ascii="Arial" w:hAnsi="Arial" w:cs="Arial"/>
          <w:sz w:val="28"/>
          <w:szCs w:val="28"/>
        </w:rPr>
        <w:t>l</w:t>
      </w:r>
      <w:r w:rsidRPr="00902BC0">
        <w:rPr>
          <w:rFonts w:ascii="Arial" w:hAnsi="Arial" w:cs="Arial"/>
          <w:sz w:val="28"/>
          <w:szCs w:val="28"/>
          <w:lang w:val="uk-UA"/>
        </w:rPr>
        <w:t xml:space="preserve">н = 18 км, </w:t>
      </w:r>
      <w:r w:rsidRPr="00902BC0">
        <w:rPr>
          <w:rFonts w:ascii="Arial" w:hAnsi="Arial" w:cs="Arial"/>
          <w:sz w:val="28"/>
          <w:szCs w:val="28"/>
        </w:rPr>
        <w:t>γ</w:t>
      </w:r>
      <w:r w:rsidRPr="00902BC0">
        <w:rPr>
          <w:rFonts w:ascii="Arial" w:hAnsi="Arial" w:cs="Arial"/>
          <w:sz w:val="28"/>
          <w:szCs w:val="28"/>
          <w:lang w:val="uk-UA"/>
        </w:rPr>
        <w:t xml:space="preserve">ст = 1,0,  </w:t>
      </w:r>
      <w:r w:rsidRPr="00902BC0">
        <w:rPr>
          <w:rFonts w:ascii="Arial" w:hAnsi="Arial" w:cs="Arial"/>
          <w:sz w:val="28"/>
          <w:szCs w:val="28"/>
        </w:rPr>
        <w:t>t</w:t>
      </w:r>
      <w:r w:rsidRPr="00902BC0">
        <w:rPr>
          <w:rFonts w:ascii="Arial" w:hAnsi="Arial" w:cs="Arial"/>
          <w:sz w:val="28"/>
          <w:szCs w:val="28"/>
          <w:lang w:val="uk-UA"/>
        </w:rPr>
        <w:t xml:space="preserve">пр = 30 хв, </w:t>
      </w:r>
      <w:r w:rsidRPr="00902BC0">
        <w:rPr>
          <w:rFonts w:ascii="Arial" w:hAnsi="Arial" w:cs="Arial"/>
          <w:sz w:val="28"/>
          <w:szCs w:val="28"/>
        </w:rPr>
        <w:t>νt</w:t>
      </w:r>
      <w:r w:rsidRPr="00902BC0">
        <w:rPr>
          <w:rFonts w:ascii="Arial" w:hAnsi="Arial" w:cs="Arial"/>
          <w:sz w:val="28"/>
          <w:szCs w:val="28"/>
          <w:lang w:val="uk-UA"/>
        </w:rPr>
        <w:t xml:space="preserve"> = 35 км / г., Тм = 8 г. Визначте кількість автомобілів при обсязі перевезень 650 т. і коефіцієнт використання пробігу за день.</w:t>
      </w:r>
    </w:p>
    <w:p w:rsidR="00BF3F12" w:rsidRPr="00902BC0" w:rsidRDefault="00BF3F12" w:rsidP="00902BC0">
      <w:pPr>
        <w:spacing w:line="288" w:lineRule="auto"/>
        <w:ind w:firstLine="709"/>
        <w:jc w:val="center"/>
        <w:rPr>
          <w:rFonts w:ascii="Arial" w:hAnsi="Arial" w:cs="Arial"/>
          <w:b/>
          <w:sz w:val="28"/>
          <w:szCs w:val="28"/>
          <w:lang w:val="uk-UA"/>
        </w:rPr>
      </w:pPr>
    </w:p>
    <w:p w:rsidR="00BF3F12" w:rsidRPr="00902BC0" w:rsidRDefault="00BF3F12" w:rsidP="00902BC0">
      <w:pPr>
        <w:spacing w:line="288" w:lineRule="auto"/>
        <w:ind w:firstLine="709"/>
        <w:jc w:val="center"/>
        <w:rPr>
          <w:rFonts w:ascii="Arial" w:hAnsi="Arial" w:cs="Arial"/>
          <w:sz w:val="28"/>
          <w:szCs w:val="28"/>
          <w:lang w:val="uk-UA"/>
        </w:rPr>
      </w:pPr>
      <w:r w:rsidRPr="00902BC0">
        <w:rPr>
          <w:rFonts w:ascii="Arial" w:hAnsi="Arial" w:cs="Arial"/>
          <w:b/>
          <w:sz w:val="28"/>
          <w:szCs w:val="28"/>
          <w:lang w:val="uk-UA"/>
        </w:rPr>
        <w:t>Завдання 13 [</w:t>
      </w:r>
      <w:r w:rsidRPr="00902BC0">
        <w:rPr>
          <w:rFonts w:ascii="Arial" w:hAnsi="Arial" w:cs="Arial"/>
          <w:b/>
          <w:sz w:val="28"/>
          <w:szCs w:val="28"/>
          <w:lang w:val="uk-UA"/>
        </w:rPr>
        <w:fldChar w:fldCharType="begin"/>
      </w:r>
      <w:r w:rsidRPr="00902BC0">
        <w:rPr>
          <w:rFonts w:ascii="Arial" w:hAnsi="Arial" w:cs="Arial"/>
          <w:b/>
          <w:sz w:val="28"/>
          <w:szCs w:val="28"/>
          <w:lang w:val="uk-UA"/>
        </w:rPr>
        <w:instrText xml:space="preserve"> REF _Ref398149084 \r \h </w:instrText>
      </w:r>
      <w:r w:rsidR="00902BC0">
        <w:rPr>
          <w:rFonts w:ascii="Arial" w:hAnsi="Arial" w:cs="Arial"/>
          <w:b/>
          <w:sz w:val="28"/>
          <w:szCs w:val="28"/>
          <w:lang w:val="uk-UA"/>
        </w:rPr>
        <w:instrText xml:space="preserve"> \* MERGEFORMAT </w:instrText>
      </w:r>
      <w:r w:rsidRPr="00902BC0">
        <w:rPr>
          <w:rFonts w:ascii="Arial" w:hAnsi="Arial" w:cs="Arial"/>
          <w:b/>
          <w:sz w:val="28"/>
          <w:szCs w:val="28"/>
          <w:lang w:val="uk-UA"/>
        </w:rPr>
      </w:r>
      <w:r w:rsidRPr="00902BC0">
        <w:rPr>
          <w:rFonts w:ascii="Arial" w:hAnsi="Arial" w:cs="Arial"/>
          <w:b/>
          <w:sz w:val="28"/>
          <w:szCs w:val="28"/>
          <w:lang w:val="uk-UA"/>
        </w:rPr>
        <w:fldChar w:fldCharType="separate"/>
      </w:r>
      <w:r w:rsidR="00FF5AB4">
        <w:rPr>
          <w:rFonts w:ascii="Arial" w:hAnsi="Arial" w:cs="Arial"/>
          <w:b/>
          <w:sz w:val="28"/>
          <w:szCs w:val="28"/>
          <w:lang w:val="uk-UA"/>
        </w:rPr>
        <w:t>63</w:t>
      </w:r>
      <w:r w:rsidRPr="00902BC0">
        <w:rPr>
          <w:rFonts w:ascii="Arial" w:hAnsi="Arial" w:cs="Arial"/>
          <w:b/>
          <w:sz w:val="28"/>
          <w:szCs w:val="28"/>
          <w:lang w:val="uk-UA"/>
        </w:rPr>
        <w:fldChar w:fldCharType="end"/>
      </w:r>
      <w:r w:rsidRPr="00902BC0">
        <w:rPr>
          <w:rFonts w:ascii="Arial" w:hAnsi="Arial" w:cs="Arial"/>
          <w:b/>
          <w:sz w:val="28"/>
          <w:szCs w:val="28"/>
          <w:lang w:val="uk-UA"/>
        </w:rPr>
        <w:t>]</w:t>
      </w:r>
    </w:p>
    <w:p w:rsidR="00BF3F12" w:rsidRPr="00902BC0" w:rsidRDefault="00BF3F12"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Обрати перевізника за даними таблиці.</w:t>
      </w:r>
    </w:p>
    <w:p w:rsidR="00BF3F12" w:rsidRPr="00902BC0" w:rsidRDefault="00BF3F12" w:rsidP="00902BC0">
      <w:pPr>
        <w:spacing w:line="288" w:lineRule="auto"/>
        <w:ind w:firstLine="709"/>
        <w:jc w:val="right"/>
        <w:rPr>
          <w:rFonts w:ascii="Arial" w:hAnsi="Arial" w:cs="Arial"/>
          <w:sz w:val="28"/>
          <w:szCs w:val="28"/>
          <w:lang w:val="uk-UA"/>
        </w:rPr>
      </w:pPr>
      <w:r w:rsidRPr="00902BC0">
        <w:rPr>
          <w:rFonts w:ascii="Arial" w:hAnsi="Arial" w:cs="Arial"/>
          <w:sz w:val="28"/>
          <w:szCs w:val="28"/>
          <w:lang w:val="uk-UA"/>
        </w:rPr>
        <w:t xml:space="preserve">Таблиця 9.16 </w:t>
      </w:r>
    </w:p>
    <w:p w:rsidR="00BF3F12" w:rsidRPr="00902BC0" w:rsidRDefault="00BF3F12" w:rsidP="00902BC0">
      <w:pPr>
        <w:pStyle w:val="31"/>
        <w:spacing w:after="0" w:line="288" w:lineRule="auto"/>
        <w:ind w:left="0"/>
        <w:jc w:val="center"/>
        <w:rPr>
          <w:rFonts w:ascii="Arial" w:hAnsi="Arial" w:cs="Arial"/>
          <w:b/>
          <w:sz w:val="28"/>
          <w:szCs w:val="28"/>
          <w:lang w:val="uk-UA"/>
        </w:rPr>
      </w:pPr>
      <w:r w:rsidRPr="00902BC0">
        <w:rPr>
          <w:rFonts w:ascii="Arial" w:hAnsi="Arial" w:cs="Arial"/>
          <w:b/>
          <w:sz w:val="28"/>
          <w:szCs w:val="28"/>
          <w:lang w:val="uk-UA"/>
        </w:rPr>
        <w:t>Показники (критерії) для оцінки перевізника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1896"/>
        <w:gridCol w:w="1705"/>
        <w:gridCol w:w="1705"/>
        <w:gridCol w:w="759"/>
      </w:tblGrid>
      <w:tr w:rsidR="00BF3F12" w:rsidRPr="00902BC0" w:rsidTr="00BF3F12">
        <w:trPr>
          <w:cantSplit/>
        </w:trPr>
        <w:tc>
          <w:tcPr>
            <w:tcW w:w="1923"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Критерій</w:t>
            </w:r>
          </w:p>
        </w:tc>
        <w:tc>
          <w:tcPr>
            <w:tcW w:w="2692" w:type="pct"/>
            <w:gridSpan w:val="3"/>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Перевізники</w:t>
            </w:r>
          </w:p>
        </w:tc>
        <w:tc>
          <w:tcPr>
            <w:tcW w:w="385" w:type="pct"/>
            <w:vMerge w:val="restar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Ранг</w:t>
            </w:r>
          </w:p>
        </w:tc>
      </w:tr>
      <w:tr w:rsidR="00BF3F12" w:rsidRPr="00902BC0" w:rsidTr="00BF3F1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c>
          <w:tcPr>
            <w:tcW w:w="962"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c>
          <w:tcPr>
            <w:tcW w:w="865"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pStyle w:val="2"/>
              <w:numPr>
                <w:ilvl w:val="0"/>
                <w:numId w:val="0"/>
              </w:numPr>
              <w:spacing w:before="0" w:after="0" w:line="288" w:lineRule="auto"/>
              <w:rPr>
                <w:b w:val="0"/>
                <w:i w:val="0"/>
                <w:sz w:val="24"/>
                <w:szCs w:val="24"/>
                <w:lang w:val="uk-UA" w:eastAsia="en-US"/>
              </w:rPr>
            </w:pPr>
            <w:r w:rsidRPr="00902BC0">
              <w:rPr>
                <w:b w:val="0"/>
                <w:i w:val="0"/>
                <w:sz w:val="24"/>
                <w:szCs w:val="24"/>
                <w:lang w:val="uk-UA" w:eastAsia="en-US"/>
              </w:rPr>
              <w:t>1 Наявність сертифікату</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так</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так</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ні</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2 Надійність</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0,94</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0,88</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0,83</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6</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3 Тариф</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5,35</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6,19</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7,23</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4</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lastRenderedPageBreak/>
              <w:t>4 Загальний час, %</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17</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16</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22</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2</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5 Фінансова стабільність</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13</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14</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15</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3</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6 Частота сервісу</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дуже погано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дуже погано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дуже добро</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7</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7 Збереженість</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погано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задовільно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задовільно</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5</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8 Кваліфікація персоналу</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відмінно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погано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дуже добро</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8</w:t>
            </w:r>
          </w:p>
        </w:tc>
      </w:tr>
      <w:tr w:rsidR="00BF3F12" w:rsidRPr="00902BC0" w:rsidTr="00BF3F12">
        <w:tc>
          <w:tcPr>
            <w:tcW w:w="1923" w:type="pct"/>
            <w:tcBorders>
              <w:top w:val="single" w:sz="4" w:space="0" w:color="auto"/>
              <w:left w:val="single" w:sz="4" w:space="0" w:color="auto"/>
              <w:bottom w:val="single" w:sz="4" w:space="0" w:color="auto"/>
              <w:right w:val="single" w:sz="4" w:space="0" w:color="auto"/>
            </w:tcBorders>
            <w:vAlign w:val="center"/>
            <w:hideMark/>
          </w:tcPr>
          <w:p w:rsidR="00BF3F12" w:rsidRPr="00902BC0" w:rsidRDefault="00BF3F12" w:rsidP="00902BC0">
            <w:pPr>
              <w:spacing w:line="288" w:lineRule="auto"/>
              <w:rPr>
                <w:rFonts w:ascii="Arial" w:hAnsi="Arial" w:cs="Arial"/>
                <w:lang w:val="uk-UA" w:eastAsia="en-US"/>
              </w:rPr>
            </w:pPr>
            <w:r w:rsidRPr="00902BC0">
              <w:rPr>
                <w:rFonts w:ascii="Arial" w:hAnsi="Arial" w:cs="Arial"/>
                <w:lang w:val="uk-UA" w:eastAsia="en-US"/>
              </w:rPr>
              <w:t>9 Готовність до переговорів</w:t>
            </w:r>
          </w:p>
        </w:tc>
        <w:tc>
          <w:tcPr>
            <w:tcW w:w="962"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задовільно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погано</w:t>
            </w:r>
          </w:p>
        </w:tc>
        <w:tc>
          <w:tcPr>
            <w:tcW w:w="86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дуже погано</w:t>
            </w:r>
          </w:p>
        </w:tc>
        <w:tc>
          <w:tcPr>
            <w:tcW w:w="385" w:type="pct"/>
            <w:tcBorders>
              <w:top w:val="single" w:sz="4" w:space="0" w:color="auto"/>
              <w:left w:val="single" w:sz="4" w:space="0" w:color="auto"/>
              <w:bottom w:val="single" w:sz="4" w:space="0" w:color="auto"/>
              <w:right w:val="single" w:sz="4" w:space="0" w:color="auto"/>
            </w:tcBorders>
            <w:vAlign w:val="bottom"/>
            <w:hideMark/>
          </w:tcPr>
          <w:p w:rsidR="00BF3F12" w:rsidRPr="00902BC0" w:rsidRDefault="00BF3F12" w:rsidP="00902BC0">
            <w:pPr>
              <w:spacing w:line="288" w:lineRule="auto"/>
              <w:jc w:val="center"/>
              <w:rPr>
                <w:rFonts w:ascii="Arial" w:hAnsi="Arial" w:cs="Arial"/>
                <w:lang w:val="uk-UA" w:eastAsia="en-US"/>
              </w:rPr>
            </w:pPr>
            <w:r w:rsidRPr="00902BC0">
              <w:rPr>
                <w:rFonts w:ascii="Arial" w:hAnsi="Arial" w:cs="Arial"/>
                <w:lang w:val="uk-UA" w:eastAsia="en-US"/>
              </w:rPr>
              <w:t>1</w:t>
            </w:r>
          </w:p>
        </w:tc>
      </w:tr>
    </w:tbl>
    <w:p w:rsidR="00BF3F12" w:rsidRPr="00902BC0" w:rsidRDefault="00BF3F12" w:rsidP="00902BC0">
      <w:pPr>
        <w:spacing w:line="288" w:lineRule="auto"/>
        <w:ind w:firstLine="709"/>
        <w:jc w:val="both"/>
        <w:rPr>
          <w:rFonts w:ascii="Arial" w:hAnsi="Arial" w:cs="Arial"/>
          <w:sz w:val="28"/>
          <w:szCs w:val="28"/>
          <w:lang w:val="uk-UA"/>
        </w:rPr>
      </w:pPr>
    </w:p>
    <w:p w:rsidR="00A13C09" w:rsidRPr="00902BC0" w:rsidRDefault="00A13C09" w:rsidP="00902BC0">
      <w:pPr>
        <w:suppressLineNumbers/>
        <w:spacing w:line="288" w:lineRule="auto"/>
        <w:jc w:val="center"/>
        <w:rPr>
          <w:rFonts w:ascii="Arial" w:hAnsi="Arial" w:cs="Arial"/>
          <w:b/>
          <w:sz w:val="32"/>
          <w:szCs w:val="32"/>
          <w:lang w:val="uk-UA"/>
        </w:rPr>
      </w:pPr>
      <w:r w:rsidRPr="00902BC0">
        <w:rPr>
          <w:rFonts w:ascii="Arial" w:hAnsi="Arial" w:cs="Arial"/>
          <w:b/>
          <w:sz w:val="32"/>
          <w:szCs w:val="32"/>
        </w:rPr>
        <w:t>Контрольні запитання</w:t>
      </w:r>
    </w:p>
    <w:p w:rsidR="00F66909" w:rsidRPr="00902BC0" w:rsidRDefault="00F66909" w:rsidP="00902BC0">
      <w:pPr>
        <w:spacing w:line="288" w:lineRule="auto"/>
        <w:jc w:val="center"/>
        <w:rPr>
          <w:rFonts w:ascii="Arial" w:hAnsi="Arial" w:cs="Arial"/>
          <w:b/>
          <w:bCs/>
          <w:sz w:val="28"/>
          <w:szCs w:val="28"/>
          <w:lang w:val="uk-UA"/>
        </w:rPr>
      </w:pP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Яка роль складування в логістичній системі?</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Дайте визначення поняттю „склад”.</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Охарактеризуйте основні функції складів.</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Яка мета створення складів у логістичних системах?</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Назвіть відомі вам різновиди складів.</w:t>
      </w:r>
      <w:r w:rsidRPr="00902BC0">
        <w:rPr>
          <w:rFonts w:ascii="Arial" w:hAnsi="Arial" w:cs="Arial"/>
          <w:i/>
          <w:sz w:val="28"/>
          <w:szCs w:val="28"/>
          <w:lang w:val="uk-UA"/>
        </w:rPr>
        <w:t xml:space="preserve"> </w:t>
      </w:r>
    </w:p>
    <w:p w:rsidR="00874ED7" w:rsidRPr="00902BC0" w:rsidRDefault="00874ED7" w:rsidP="000A580F">
      <w:pPr>
        <w:pStyle w:val="af0"/>
        <w:numPr>
          <w:ilvl w:val="0"/>
          <w:numId w:val="26"/>
        </w:numPr>
        <w:tabs>
          <w:tab w:val="num" w:pos="142"/>
        </w:tabs>
        <w:spacing w:line="288" w:lineRule="auto"/>
        <w:ind w:left="0" w:firstLine="0"/>
        <w:jc w:val="both"/>
        <w:rPr>
          <w:rFonts w:ascii="Arial" w:hAnsi="Arial" w:cs="Arial"/>
          <w:sz w:val="20"/>
          <w:szCs w:val="20"/>
          <w:lang w:val="uk-UA"/>
        </w:rPr>
      </w:pPr>
      <w:r w:rsidRPr="00902BC0">
        <w:rPr>
          <w:rFonts w:ascii="Arial" w:hAnsi="Arial" w:cs="Arial"/>
          <w:sz w:val="28"/>
          <w:szCs w:val="28"/>
          <w:lang w:val="uk-UA"/>
        </w:rPr>
        <w:t>Назвіть основні проблеми, успішне рішення яких може гарантувати ефективне функціонування складського господарства.</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Який зміст логістичного процесу на складі?</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Яка роль транспорту в системі логістики?</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У чому полягає специфіка транспортної продукції?</w:t>
      </w:r>
    </w:p>
    <w:p w:rsidR="00874ED7" w:rsidRPr="00902BC0" w:rsidRDefault="00874ED7" w:rsidP="000A580F">
      <w:pPr>
        <w:pStyle w:val="af0"/>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lang w:val="uk-UA"/>
        </w:rPr>
        <w:t>В чому полягають особливості основних форм інтеграції в системі транспортного обслуговування?</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Перелічіть завдання, які розв’язує транспортна логістика.</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Як можна класифікувати транспортну складову логістичних систем?</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Охарактеризуйте основні переваги і недоліки залізничного, водного, автомобільного, повітряного і трубопровідного транспорту.</w:t>
      </w:r>
    </w:p>
    <w:p w:rsidR="00874ED7" w:rsidRPr="00902BC0" w:rsidRDefault="00874ED7" w:rsidP="000A580F">
      <w:pPr>
        <w:numPr>
          <w:ilvl w:val="0"/>
          <w:numId w:val="26"/>
        </w:numPr>
        <w:tabs>
          <w:tab w:val="num" w:pos="142"/>
        </w:tabs>
        <w:spacing w:line="288" w:lineRule="auto"/>
        <w:ind w:left="0" w:firstLine="0"/>
        <w:jc w:val="both"/>
        <w:rPr>
          <w:rFonts w:ascii="Arial" w:hAnsi="Arial" w:cs="Arial"/>
          <w:sz w:val="28"/>
          <w:szCs w:val="28"/>
        </w:rPr>
      </w:pPr>
      <w:r w:rsidRPr="00902BC0">
        <w:rPr>
          <w:rFonts w:ascii="Arial" w:hAnsi="Arial" w:cs="Arial"/>
          <w:sz w:val="28"/>
          <w:szCs w:val="28"/>
        </w:rPr>
        <w:t>Які фактори можуть вплинути на вибір виду транспорту?</w:t>
      </w:r>
    </w:p>
    <w:p w:rsidR="00874ED7" w:rsidRPr="00902BC0" w:rsidRDefault="00874ED7" w:rsidP="000A580F">
      <w:pPr>
        <w:pStyle w:val="ae"/>
        <w:numPr>
          <w:ilvl w:val="0"/>
          <w:numId w:val="26"/>
        </w:numPr>
        <w:spacing w:line="288" w:lineRule="auto"/>
        <w:ind w:left="0" w:firstLine="0"/>
        <w:rPr>
          <w:rFonts w:ascii="Arial" w:hAnsi="Arial" w:cs="Arial"/>
          <w:sz w:val="28"/>
          <w:szCs w:val="28"/>
          <w:lang w:val="uk-UA"/>
        </w:rPr>
      </w:pPr>
      <w:r w:rsidRPr="00902BC0">
        <w:rPr>
          <w:rFonts w:ascii="Arial" w:hAnsi="Arial" w:cs="Arial"/>
          <w:sz w:val="28"/>
          <w:szCs w:val="28"/>
          <w:lang w:val="uk-UA"/>
        </w:rPr>
        <w:t xml:space="preserve"> Зіставте унімодальні, інтермодальні, мультимодальні, термінальні перевезення системи доставки вантажів.</w:t>
      </w:r>
    </w:p>
    <w:p w:rsidR="00874ED7" w:rsidRPr="00902BC0" w:rsidRDefault="00874ED7" w:rsidP="000A580F">
      <w:pPr>
        <w:pStyle w:val="ae"/>
        <w:numPr>
          <w:ilvl w:val="0"/>
          <w:numId w:val="26"/>
        </w:numPr>
        <w:spacing w:line="288" w:lineRule="auto"/>
        <w:ind w:left="0" w:firstLine="0"/>
        <w:rPr>
          <w:rFonts w:ascii="Arial" w:hAnsi="Arial" w:cs="Arial"/>
          <w:sz w:val="28"/>
          <w:szCs w:val="28"/>
          <w:lang w:val="uk-UA"/>
        </w:rPr>
      </w:pPr>
      <w:r w:rsidRPr="00902BC0">
        <w:rPr>
          <w:rFonts w:ascii="Arial" w:hAnsi="Arial" w:cs="Arial"/>
          <w:sz w:val="28"/>
          <w:szCs w:val="28"/>
          <w:lang w:val="uk-UA"/>
        </w:rPr>
        <w:t xml:space="preserve"> Які є альтернативи при виборі способу перевезень? </w:t>
      </w:r>
    </w:p>
    <w:p w:rsidR="00874ED7" w:rsidRPr="00902BC0" w:rsidRDefault="00874ED7" w:rsidP="000A580F">
      <w:pPr>
        <w:pStyle w:val="ae"/>
        <w:numPr>
          <w:ilvl w:val="0"/>
          <w:numId w:val="26"/>
        </w:numPr>
        <w:spacing w:line="288" w:lineRule="auto"/>
        <w:ind w:left="0" w:firstLine="0"/>
        <w:rPr>
          <w:rFonts w:ascii="Arial" w:hAnsi="Arial" w:cs="Arial"/>
          <w:sz w:val="28"/>
          <w:szCs w:val="28"/>
          <w:lang w:val="uk-UA"/>
        </w:rPr>
      </w:pPr>
      <w:r w:rsidRPr="00902BC0">
        <w:rPr>
          <w:rFonts w:ascii="Arial" w:hAnsi="Arial" w:cs="Arial"/>
          <w:sz w:val="28"/>
          <w:szCs w:val="28"/>
          <w:lang w:val="uk-UA"/>
        </w:rPr>
        <w:t xml:space="preserve"> Критерії вибору виду та типу транспорту.</w:t>
      </w:r>
    </w:p>
    <w:p w:rsidR="00874ED7" w:rsidRPr="00902BC0" w:rsidRDefault="00874ED7" w:rsidP="000A580F">
      <w:pPr>
        <w:pStyle w:val="ae"/>
        <w:numPr>
          <w:ilvl w:val="0"/>
          <w:numId w:val="26"/>
        </w:numPr>
        <w:spacing w:line="288" w:lineRule="auto"/>
        <w:ind w:left="0" w:firstLine="0"/>
        <w:rPr>
          <w:rFonts w:ascii="Arial" w:hAnsi="Arial" w:cs="Arial"/>
          <w:sz w:val="28"/>
          <w:szCs w:val="28"/>
          <w:lang w:val="uk-UA"/>
        </w:rPr>
      </w:pPr>
      <w:r w:rsidRPr="00902BC0">
        <w:rPr>
          <w:rFonts w:ascii="Arial" w:hAnsi="Arial" w:cs="Arial"/>
          <w:sz w:val="28"/>
          <w:szCs w:val="28"/>
          <w:lang w:val="uk-UA"/>
        </w:rPr>
        <w:t xml:space="preserve"> Які є види транспортних маршрутів.</w:t>
      </w:r>
    </w:p>
    <w:p w:rsidR="00874ED7" w:rsidRPr="00902BC0" w:rsidRDefault="00874ED7" w:rsidP="000A580F">
      <w:pPr>
        <w:pStyle w:val="ae"/>
        <w:numPr>
          <w:ilvl w:val="0"/>
          <w:numId w:val="26"/>
        </w:numPr>
        <w:spacing w:line="288" w:lineRule="auto"/>
        <w:ind w:left="0" w:firstLine="0"/>
        <w:rPr>
          <w:rFonts w:ascii="Arial" w:hAnsi="Arial" w:cs="Arial"/>
          <w:sz w:val="28"/>
          <w:szCs w:val="28"/>
          <w:lang w:val="uk-UA"/>
        </w:rPr>
      </w:pPr>
      <w:r w:rsidRPr="00902BC0">
        <w:rPr>
          <w:rFonts w:ascii="Arial" w:hAnsi="Arial" w:cs="Arial"/>
          <w:sz w:val="28"/>
          <w:szCs w:val="28"/>
          <w:lang w:val="uk-UA"/>
        </w:rPr>
        <w:t xml:space="preserve"> Які фактори впливають на вибір схеми доставки товарів.</w:t>
      </w:r>
    </w:p>
    <w:p w:rsidR="00874ED7" w:rsidRPr="00902BC0" w:rsidRDefault="00874ED7" w:rsidP="000A580F">
      <w:pPr>
        <w:pStyle w:val="ae"/>
        <w:numPr>
          <w:ilvl w:val="0"/>
          <w:numId w:val="26"/>
        </w:numPr>
        <w:spacing w:line="288" w:lineRule="auto"/>
        <w:ind w:left="0" w:firstLine="0"/>
        <w:rPr>
          <w:rFonts w:ascii="Arial" w:hAnsi="Arial" w:cs="Arial"/>
          <w:sz w:val="28"/>
          <w:szCs w:val="28"/>
          <w:lang w:val="uk-UA"/>
        </w:rPr>
      </w:pPr>
      <w:r w:rsidRPr="00902BC0">
        <w:rPr>
          <w:rFonts w:ascii="Arial" w:hAnsi="Arial" w:cs="Arial"/>
          <w:sz w:val="28"/>
          <w:szCs w:val="28"/>
          <w:lang w:val="uk-UA"/>
        </w:rPr>
        <w:t xml:space="preserve"> Критерії вибору перевізника.</w:t>
      </w:r>
    </w:p>
    <w:p w:rsidR="00874ED7" w:rsidRPr="00902BC0" w:rsidRDefault="00874ED7" w:rsidP="000A580F">
      <w:pPr>
        <w:pStyle w:val="ae"/>
        <w:numPr>
          <w:ilvl w:val="0"/>
          <w:numId w:val="26"/>
        </w:numPr>
        <w:spacing w:line="288" w:lineRule="auto"/>
        <w:ind w:left="0" w:firstLine="0"/>
        <w:rPr>
          <w:rFonts w:ascii="Arial" w:hAnsi="Arial" w:cs="Arial"/>
          <w:sz w:val="28"/>
          <w:szCs w:val="28"/>
          <w:lang w:val="uk-UA"/>
        </w:rPr>
      </w:pPr>
      <w:r w:rsidRPr="00902BC0">
        <w:rPr>
          <w:rFonts w:ascii="Arial" w:hAnsi="Arial" w:cs="Arial"/>
          <w:sz w:val="28"/>
          <w:szCs w:val="28"/>
          <w:lang w:val="uk-UA"/>
        </w:rPr>
        <w:t xml:space="preserve"> Які фактори впливають на ціну транспортної послуги.</w:t>
      </w:r>
    </w:p>
    <w:p w:rsidR="00874ED7" w:rsidRPr="00902BC0" w:rsidRDefault="00874ED7" w:rsidP="00902BC0">
      <w:pPr>
        <w:tabs>
          <w:tab w:val="num" w:pos="142"/>
        </w:tabs>
        <w:spacing w:line="288" w:lineRule="auto"/>
        <w:ind w:firstLine="709"/>
        <w:jc w:val="both"/>
        <w:rPr>
          <w:rFonts w:ascii="Arial" w:hAnsi="Arial" w:cs="Arial"/>
          <w:sz w:val="20"/>
          <w:szCs w:val="20"/>
          <w:lang w:val="uk-UA"/>
        </w:rPr>
      </w:pPr>
    </w:p>
    <w:p w:rsidR="00874ED7" w:rsidRPr="00902BC0" w:rsidRDefault="00874ED7" w:rsidP="00902BC0">
      <w:pPr>
        <w:tabs>
          <w:tab w:val="num" w:pos="142"/>
        </w:tabs>
        <w:spacing w:line="288" w:lineRule="auto"/>
        <w:ind w:firstLine="709"/>
        <w:jc w:val="both"/>
        <w:rPr>
          <w:rFonts w:ascii="Arial" w:hAnsi="Arial" w:cs="Arial"/>
          <w:sz w:val="20"/>
          <w:szCs w:val="20"/>
          <w:lang w:val="uk-UA"/>
        </w:rPr>
      </w:pPr>
    </w:p>
    <w:p w:rsidR="00874ED7" w:rsidRPr="00902BC0" w:rsidRDefault="00874ED7" w:rsidP="00902BC0">
      <w:pPr>
        <w:tabs>
          <w:tab w:val="num" w:pos="142"/>
        </w:tabs>
        <w:spacing w:line="288" w:lineRule="auto"/>
        <w:ind w:firstLine="709"/>
        <w:jc w:val="both"/>
        <w:rPr>
          <w:rFonts w:ascii="Arial" w:hAnsi="Arial" w:cs="Arial"/>
          <w:sz w:val="20"/>
          <w:szCs w:val="20"/>
          <w:lang w:val="uk-UA"/>
        </w:rPr>
      </w:pPr>
    </w:p>
    <w:p w:rsidR="00CB6A22" w:rsidRPr="00902BC0" w:rsidRDefault="00CB6A22" w:rsidP="00902BC0">
      <w:pPr>
        <w:pStyle w:val="Standard"/>
        <w:spacing w:line="288" w:lineRule="auto"/>
        <w:jc w:val="center"/>
        <w:rPr>
          <w:rFonts w:ascii="Arial" w:hAnsi="Arial" w:cs="Arial"/>
          <w:b/>
          <w:bCs/>
          <w:sz w:val="32"/>
          <w:szCs w:val="32"/>
          <w:lang w:val="uk-UA"/>
        </w:rPr>
      </w:pPr>
      <w:r w:rsidRPr="00902BC0">
        <w:rPr>
          <w:rFonts w:ascii="Arial" w:hAnsi="Arial" w:cs="Arial"/>
          <w:b/>
          <w:bCs/>
          <w:sz w:val="32"/>
          <w:szCs w:val="32"/>
          <w:lang w:val="uk-UA"/>
        </w:rPr>
        <w:lastRenderedPageBreak/>
        <w:t>Тема 10. Економічне забезпечення логістики</w:t>
      </w:r>
    </w:p>
    <w:p w:rsidR="00CB6A22" w:rsidRPr="00902BC0" w:rsidRDefault="00CB6A22" w:rsidP="00902BC0">
      <w:pPr>
        <w:pStyle w:val="Standard"/>
        <w:spacing w:line="288" w:lineRule="auto"/>
        <w:jc w:val="center"/>
        <w:rPr>
          <w:rFonts w:ascii="Arial" w:hAnsi="Arial" w:cs="Arial"/>
          <w:b/>
          <w:bCs/>
          <w:sz w:val="32"/>
          <w:szCs w:val="32"/>
          <w:lang w:val="uk-UA"/>
        </w:rPr>
      </w:pPr>
    </w:p>
    <w:p w:rsidR="00902BC0" w:rsidRPr="00902BC0" w:rsidRDefault="00902BC0" w:rsidP="00902BC0">
      <w:pPr>
        <w:spacing w:line="288" w:lineRule="auto"/>
        <w:jc w:val="center"/>
        <w:rPr>
          <w:rFonts w:ascii="Arial" w:hAnsi="Arial" w:cs="Arial"/>
          <w:b/>
          <w:sz w:val="32"/>
          <w:szCs w:val="32"/>
          <w:lang w:val="uk-UA"/>
        </w:rPr>
      </w:pPr>
      <w:r w:rsidRPr="00902BC0">
        <w:rPr>
          <w:rFonts w:ascii="Arial" w:hAnsi="Arial" w:cs="Arial"/>
          <w:b/>
          <w:sz w:val="32"/>
          <w:szCs w:val="32"/>
          <w:lang w:val="uk-UA"/>
        </w:rPr>
        <w:t>10.1. Структура та обсяги логістичних витрат</w:t>
      </w:r>
    </w:p>
    <w:p w:rsidR="00902BC0" w:rsidRPr="00902BC0" w:rsidRDefault="00902BC0" w:rsidP="00902BC0">
      <w:pPr>
        <w:spacing w:line="288" w:lineRule="auto"/>
        <w:ind w:firstLine="709"/>
        <w:jc w:val="both"/>
        <w:rPr>
          <w:rFonts w:ascii="Arial" w:hAnsi="Arial" w:cs="Arial"/>
          <w:sz w:val="28"/>
          <w:szCs w:val="28"/>
          <w:lang w:val="uk-UA"/>
        </w:rPr>
      </w:pPr>
    </w:p>
    <w:p w:rsidR="00902BC0" w:rsidRPr="00902BC0" w:rsidRDefault="00902BC0" w:rsidP="00902BC0">
      <w:pPr>
        <w:spacing w:line="288" w:lineRule="auto"/>
        <w:ind w:firstLine="709"/>
        <w:jc w:val="both"/>
        <w:textAlignment w:val="top"/>
        <w:rPr>
          <w:rFonts w:ascii="Arial" w:hAnsi="Arial" w:cs="Arial"/>
          <w:bCs/>
          <w:color w:val="000000"/>
          <w:sz w:val="28"/>
          <w:szCs w:val="28"/>
          <w:shd w:val="clear" w:color="auto" w:fill="FFFFFF"/>
          <w:lang w:val="uk-UA"/>
        </w:rPr>
      </w:pPr>
      <w:r w:rsidRPr="00902BC0">
        <w:rPr>
          <w:rFonts w:ascii="Arial" w:hAnsi="Arial" w:cs="Arial"/>
          <w:bCs/>
          <w:color w:val="000000"/>
          <w:sz w:val="28"/>
          <w:szCs w:val="28"/>
          <w:shd w:val="clear" w:color="auto" w:fill="FFFFFF"/>
          <w:lang w:val="uk-UA"/>
        </w:rPr>
        <w:t xml:space="preserve">У сучасних умовах господарювання спостерігається тенденція зростання загальних витрат підприємства порівняно з поступовим скороченням його загальних доходів. Таким чином визначається актуальність та необхідність ефективного управління логістичними витратами підприємств з метою підвищення ефективності функціонування логістичних систем. </w:t>
      </w: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 З поняттям ефективності функціонування логістичних систем тісно пов’язане поняття «логістичні витрати». В економічній літературі використовуються поняття</w:t>
      </w:r>
      <w:r w:rsidRPr="00902BC0">
        <w:rPr>
          <w:rFonts w:ascii="Arial" w:hAnsi="Arial" w:cs="Arial"/>
          <w:lang w:val="uk-UA"/>
        </w:rPr>
        <w:t xml:space="preserve"> </w:t>
      </w:r>
      <w:r w:rsidRPr="00902BC0">
        <w:rPr>
          <w:rFonts w:ascii="Arial" w:hAnsi="Arial" w:cs="Arial"/>
          <w:sz w:val="28"/>
          <w:szCs w:val="28"/>
          <w:lang w:val="uk-UA"/>
        </w:rPr>
        <w:t>«логістичні витрати» та «логістичні видатки» (російською</w:t>
      </w:r>
      <w:r w:rsidRPr="00902BC0">
        <w:rPr>
          <w:rFonts w:ascii="Arial" w:hAnsi="Arial" w:cs="Arial"/>
          <w:noProof/>
          <w:sz w:val="28"/>
          <w:szCs w:val="28"/>
          <w:lang w:val="uk-UA"/>
        </w:rPr>
        <w:t xml:space="preserve"> –</w:t>
      </w:r>
      <w:r w:rsidRPr="00902BC0">
        <w:rPr>
          <w:rFonts w:ascii="Arial" w:hAnsi="Arial" w:cs="Arial"/>
          <w:sz w:val="28"/>
          <w:szCs w:val="28"/>
          <w:lang w:val="uk-UA"/>
        </w:rPr>
        <w:t xml:space="preserve"> «издержки»; немає українського аналогу, тому пропонується перекласти як видатки). На думку вчених Л. Б. Миротіна, И. Е. Ташбаєва, О. Г. Порошиної, логістичні витрати</w:t>
      </w:r>
      <w:r w:rsidRPr="00902BC0">
        <w:rPr>
          <w:rFonts w:ascii="Arial" w:hAnsi="Arial" w:cs="Arial"/>
          <w:noProof/>
          <w:sz w:val="28"/>
          <w:szCs w:val="28"/>
          <w:lang w:val="uk-UA"/>
        </w:rPr>
        <w:t xml:space="preserve"> –</w:t>
      </w:r>
      <w:r w:rsidRPr="00902BC0">
        <w:rPr>
          <w:rFonts w:ascii="Arial" w:hAnsi="Arial" w:cs="Arial"/>
          <w:sz w:val="28"/>
          <w:szCs w:val="28"/>
          <w:lang w:val="uk-UA"/>
        </w:rPr>
        <w:t xml:space="preserve"> це витрати трудових, матеріальних, фінансових та інформаційних ресурсів, зум</w:t>
      </w:r>
      <w:r w:rsidR="002C13FD">
        <w:rPr>
          <w:rFonts w:ascii="Arial" w:hAnsi="Arial" w:cs="Arial"/>
          <w:sz w:val="28"/>
          <w:szCs w:val="28"/>
          <w:lang w:val="uk-UA"/>
        </w:rPr>
        <w:t xml:space="preserve">овлених здійсненням </w:t>
      </w:r>
      <w:r w:rsidRPr="00902BC0">
        <w:rPr>
          <w:rFonts w:ascii="Arial" w:hAnsi="Arial" w:cs="Arial"/>
          <w:sz w:val="28"/>
          <w:szCs w:val="28"/>
          <w:lang w:val="uk-UA"/>
        </w:rPr>
        <w:t>підприємствами своїх функцій зі своєчасного виконання замовлень споживачів; а логістичні видатки</w:t>
      </w:r>
      <w:r w:rsidRPr="00902BC0">
        <w:rPr>
          <w:rFonts w:ascii="Arial" w:hAnsi="Arial" w:cs="Arial"/>
          <w:noProof/>
          <w:sz w:val="28"/>
          <w:szCs w:val="28"/>
          <w:lang w:val="uk-UA"/>
        </w:rPr>
        <w:t xml:space="preserve"> –</w:t>
      </w:r>
      <w:r w:rsidRPr="00902BC0">
        <w:rPr>
          <w:rFonts w:ascii="Arial" w:hAnsi="Arial" w:cs="Arial"/>
          <w:sz w:val="28"/>
          <w:szCs w:val="28"/>
          <w:lang w:val="uk-UA"/>
        </w:rPr>
        <w:t xml:space="preserve"> це втрати-наслідки відхилень багатьох техніко-економічних факторів від прийнятих при розробці планів [70</w:t>
      </w:r>
      <w:r w:rsidRPr="00902BC0">
        <w:rPr>
          <w:rFonts w:ascii="Arial" w:hAnsi="Arial" w:cs="Arial"/>
          <w:noProof/>
          <w:sz w:val="28"/>
          <w:szCs w:val="28"/>
          <w:lang w:val="uk-UA"/>
        </w:rPr>
        <w:t>].</w:t>
      </w:r>
    </w:p>
    <w:p w:rsidR="00902BC0" w:rsidRPr="00902BC0" w:rsidRDefault="00902BC0"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У цьому контексті розглянемо поняття «логістичні витрати» у розрізі запропонованих визначень ученими-спеціалістами. Більшість учених (А. М. Гаджинський [17], Є. В. Крикавський [27], М. А. Окландер,                   О. П. Хромов [79], Ю. В. Пономарьова [82], О. В. Посилкіна [84],                               А. М. Родников [88], Л. Б. Миротін, И. Е. Ташбаєв, О. Г. Порошина [70] та ін.) вважають, що логістичні витрати</w:t>
      </w:r>
      <w:r w:rsidRPr="00902BC0">
        <w:rPr>
          <w:rFonts w:ascii="Arial" w:hAnsi="Arial" w:cs="Arial"/>
          <w:noProof/>
          <w:sz w:val="28"/>
          <w:szCs w:val="28"/>
          <w:lang w:val="uk-UA"/>
        </w:rPr>
        <w:t xml:space="preserve"> – </w:t>
      </w:r>
      <w:r w:rsidRPr="00902BC0">
        <w:rPr>
          <w:rFonts w:ascii="Arial" w:hAnsi="Arial" w:cs="Arial"/>
          <w:sz w:val="28"/>
          <w:szCs w:val="28"/>
          <w:lang w:val="uk-UA"/>
        </w:rPr>
        <w:t xml:space="preserve">це витрати, пов’язані з ефективним виконанням логістичних операцій (розміщення замовлення на постачання продукції, закупівля, складування отриманої продукції, внутрішньовиробниче транспортування, проміжне зберігання, зберігання готової продукції та ін.), а також витрати на оплату праці персоналу, утримання обладнання, складські запаси тощо. </w:t>
      </w:r>
    </w:p>
    <w:p w:rsidR="00902BC0" w:rsidRPr="00902BC0" w:rsidRDefault="00902BC0"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На погляд автора, логістичні витрати – це витрати, пов’язані з               ефективним управлінням та оптимізацією матеріальних, фінансових та інформаційних потоків з метою економії ресурсів та забезпечення високого рівня сервісу. </w:t>
      </w:r>
    </w:p>
    <w:p w:rsidR="00902BC0" w:rsidRPr="00902BC0" w:rsidRDefault="00902BC0"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lastRenderedPageBreak/>
        <w:t>Виконання завдань з управління логістичними витратами на промисловому підприємстві здійснюється на основі їх зведеної класифікації (табл. 10.1) [41].</w:t>
      </w:r>
    </w:p>
    <w:p w:rsidR="00902BC0" w:rsidRDefault="002C13FD"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Основним критерієм класифікації логістичних витрат є їх цільове призначення і в залежності від нього</w:t>
      </w:r>
      <w:r w:rsidRPr="00902BC0">
        <w:rPr>
          <w:rFonts w:ascii="Arial" w:hAnsi="Arial" w:cs="Arial"/>
          <w:noProof/>
          <w:sz w:val="28"/>
          <w:szCs w:val="28"/>
          <w:lang w:val="uk-UA"/>
        </w:rPr>
        <w:t xml:space="preserve"> –</w:t>
      </w:r>
      <w:r w:rsidRPr="00902BC0">
        <w:rPr>
          <w:rFonts w:ascii="Arial" w:hAnsi="Arial" w:cs="Arial"/>
          <w:sz w:val="28"/>
          <w:szCs w:val="28"/>
          <w:lang w:val="uk-UA"/>
        </w:rPr>
        <w:t xml:space="preserve"> їх ознака, тому витрати диференціюються, виділяються і групуються певним чином.</w:t>
      </w:r>
    </w:p>
    <w:p w:rsidR="002C13FD" w:rsidRPr="00902BC0" w:rsidRDefault="002C13FD" w:rsidP="00902BC0">
      <w:pPr>
        <w:spacing w:line="288" w:lineRule="auto"/>
        <w:ind w:firstLine="708"/>
        <w:jc w:val="both"/>
        <w:rPr>
          <w:rFonts w:ascii="Arial" w:hAnsi="Arial" w:cs="Arial"/>
          <w:sz w:val="28"/>
          <w:szCs w:val="28"/>
          <w:lang w:val="uk-UA"/>
        </w:rPr>
      </w:pPr>
    </w:p>
    <w:p w:rsidR="00902BC0" w:rsidRPr="00902BC0" w:rsidRDefault="00902BC0" w:rsidP="00902BC0">
      <w:pPr>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10.1</w:t>
      </w:r>
    </w:p>
    <w:p w:rsidR="00902BC0" w:rsidRPr="00902BC0" w:rsidRDefault="00902BC0"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 xml:space="preserve">Зведена класифікація логістичних витрат </w:t>
      </w:r>
    </w:p>
    <w:p w:rsidR="00902BC0" w:rsidRPr="00902BC0" w:rsidRDefault="00902BC0"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промислового підприємства</w:t>
      </w:r>
    </w:p>
    <w:tbl>
      <w:tblPr>
        <w:tblW w:w="9538" w:type="dxa"/>
        <w:tblLayout w:type="fixed"/>
        <w:tblCellMar>
          <w:left w:w="40" w:type="dxa"/>
          <w:right w:w="40" w:type="dxa"/>
        </w:tblCellMar>
        <w:tblLook w:val="0000" w:firstRow="0" w:lastRow="0" w:firstColumn="0" w:lastColumn="0" w:noHBand="0" w:noVBand="0"/>
      </w:tblPr>
      <w:tblGrid>
        <w:gridCol w:w="3393"/>
        <w:gridCol w:w="6145"/>
      </w:tblGrid>
      <w:tr w:rsidR="0092553A" w:rsidRPr="00902BC0" w:rsidTr="0092553A">
        <w:trPr>
          <w:trHeight w:hRule="exact" w:val="271"/>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Класифікаційна ознака</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Логістичні витрати</w:t>
            </w:r>
          </w:p>
        </w:tc>
      </w:tr>
      <w:tr w:rsidR="0092553A" w:rsidRPr="00902BC0" w:rsidTr="0092553A">
        <w:trPr>
          <w:trHeight w:hRule="exact" w:val="276"/>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2</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3</w:t>
            </w:r>
          </w:p>
        </w:tc>
      </w:tr>
      <w:tr w:rsidR="0092553A" w:rsidRPr="00902BC0" w:rsidTr="0092553A">
        <w:trPr>
          <w:trHeight w:hRule="exact" w:val="1144"/>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елементами згідно з планом рахунків</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Матеріальні витрати, витрати на оплату праці, відрахування на соціальні заходи, амортизація, інші операційні витрати</w:t>
            </w:r>
          </w:p>
        </w:tc>
      </w:tr>
      <w:tr w:rsidR="0092553A" w:rsidRPr="00614B91" w:rsidTr="0092553A">
        <w:trPr>
          <w:trHeight w:hRule="exact" w:val="1398"/>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формами та місцем виникнення</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в постачанні, відділі (постачання, складів, транспорту), витрати у виробництві, відділі (управління виробництвом, внутрішній транспорт), витрати в дистрибуції, відділі (збуту,  транспорту, складів) </w:t>
            </w:r>
          </w:p>
        </w:tc>
      </w:tr>
      <w:tr w:rsidR="0092553A" w:rsidRPr="00902BC0" w:rsidTr="0092553A">
        <w:trPr>
          <w:trHeight w:hRule="exact" w:val="1288"/>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логістичними функціями</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обслуговування замовлення, витрати транспортування, витрати складування, витрати управління запасами, витрати пакування, витрати обслуговування споживача </w:t>
            </w:r>
          </w:p>
        </w:tc>
      </w:tr>
      <w:tr w:rsidR="0092553A" w:rsidRPr="00902BC0" w:rsidTr="0092553A">
        <w:trPr>
          <w:trHeight w:hRule="exact" w:val="995"/>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сферами переміщення матеріального потоку</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фізичного потоку (тобто рух), витрати запасів, витрати інформаційних процесів (тобто інформація щодо переміщення) </w:t>
            </w:r>
          </w:p>
        </w:tc>
      </w:tr>
      <w:tr w:rsidR="0092553A" w:rsidRPr="00902BC0" w:rsidTr="0092553A">
        <w:trPr>
          <w:trHeight w:hRule="exact" w:val="1279"/>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характером змінності</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Постійні витрати (амортизація основних засобів, грошові видатки на податки, виплати), змінні витрати (витрати праці, витрати за кредитами, витрати палива та енергії) </w:t>
            </w:r>
          </w:p>
        </w:tc>
      </w:tr>
      <w:tr w:rsidR="0092553A" w:rsidRPr="00902BC0" w:rsidTr="0092553A">
        <w:trPr>
          <w:trHeight w:hRule="exact" w:val="598"/>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джерелом переміщення</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Власні витрати, витрати логістичного аутсор-сингу </w:t>
            </w:r>
          </w:p>
        </w:tc>
      </w:tr>
      <w:tr w:rsidR="0092553A" w:rsidRPr="00902BC0" w:rsidTr="0092553A">
        <w:trPr>
          <w:trHeight w:hRule="exact" w:val="370"/>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результативністю</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Продуктивні і збиткові</w:t>
            </w:r>
          </w:p>
        </w:tc>
      </w:tr>
      <w:tr w:rsidR="0092553A" w:rsidRPr="00902BC0" w:rsidTr="0092553A">
        <w:trPr>
          <w:trHeight w:hRule="exact" w:val="654"/>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логістичними операціями</w:t>
            </w:r>
          </w:p>
          <w:p w:rsidR="0092553A" w:rsidRPr="00902BC0" w:rsidRDefault="0092553A" w:rsidP="00902BC0">
            <w:pPr>
              <w:autoSpaceDE w:val="0"/>
              <w:autoSpaceDN w:val="0"/>
              <w:adjustRightInd w:val="0"/>
              <w:spacing w:line="288" w:lineRule="auto"/>
              <w:jc w:val="both"/>
              <w:rPr>
                <w:rFonts w:ascii="Arial" w:hAnsi="Arial" w:cs="Arial"/>
                <w:lang w:val="uk-UA"/>
              </w:rPr>
            </w:pP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підтримку логістичного бізнесу і витрати на контроль </w:t>
            </w:r>
          </w:p>
          <w:p w:rsidR="0092553A" w:rsidRPr="00902BC0" w:rsidRDefault="0092553A" w:rsidP="00902BC0">
            <w:pPr>
              <w:autoSpaceDE w:val="0"/>
              <w:autoSpaceDN w:val="0"/>
              <w:adjustRightInd w:val="0"/>
              <w:spacing w:line="288" w:lineRule="auto"/>
              <w:jc w:val="both"/>
              <w:rPr>
                <w:rFonts w:ascii="Arial" w:hAnsi="Arial" w:cs="Arial"/>
                <w:lang w:val="uk-UA"/>
              </w:rPr>
            </w:pPr>
          </w:p>
        </w:tc>
      </w:tr>
      <w:tr w:rsidR="0092553A" w:rsidRPr="00614B91" w:rsidTr="0092553A">
        <w:trPr>
          <w:trHeight w:hRule="exact" w:val="332"/>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формою віднесення</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Прямі, непрямі і прямі відносні </w:t>
            </w:r>
          </w:p>
        </w:tc>
      </w:tr>
      <w:tr w:rsidR="0092553A" w:rsidRPr="00902BC0" w:rsidTr="0092553A">
        <w:trPr>
          <w:trHeight w:hRule="exact" w:val="580"/>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У залежності від обсягу ви-робництва</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Змінні і постійні </w:t>
            </w:r>
          </w:p>
        </w:tc>
      </w:tr>
      <w:tr w:rsidR="0092553A" w:rsidRPr="00902BC0" w:rsidTr="0092553A">
        <w:trPr>
          <w:trHeight w:hRule="exact" w:val="352"/>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ступенем повноти</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Повні і часткові </w:t>
            </w:r>
          </w:p>
        </w:tc>
      </w:tr>
      <w:tr w:rsidR="0092553A" w:rsidRPr="00902BC0" w:rsidTr="0092553A">
        <w:trPr>
          <w:trHeight w:hRule="exact" w:val="349"/>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часом</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Фактичні і планові </w:t>
            </w:r>
          </w:p>
        </w:tc>
      </w:tr>
      <w:tr w:rsidR="0092553A" w:rsidRPr="00902BC0" w:rsidTr="0092553A">
        <w:trPr>
          <w:trHeight w:hRule="exact" w:val="358"/>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lastRenderedPageBreak/>
              <w:t>За нормативною ознакою</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Номінальні і нормальні </w:t>
            </w:r>
          </w:p>
        </w:tc>
      </w:tr>
      <w:tr w:rsidR="0092553A" w:rsidRPr="00902BC0" w:rsidTr="0092553A">
        <w:trPr>
          <w:trHeight w:hRule="exact" w:val="646"/>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етапом руху ресурсів</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закупівлю, виробництво, збут, транспортування, складування тощо </w:t>
            </w:r>
          </w:p>
        </w:tc>
      </w:tr>
      <w:tr w:rsidR="0092553A" w:rsidRPr="00902BC0" w:rsidTr="0092553A">
        <w:trPr>
          <w:trHeight w:hRule="exact" w:val="348"/>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Функціональне призначення</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Адміністративні і операційні </w:t>
            </w:r>
          </w:p>
        </w:tc>
      </w:tr>
      <w:tr w:rsidR="0092553A" w:rsidRPr="00902BC0" w:rsidTr="0092553A">
        <w:trPr>
          <w:trHeight w:hRule="exact" w:val="642"/>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Вплив на управлінські рі-шення</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Релевантні і нерелевантні </w:t>
            </w:r>
          </w:p>
        </w:tc>
      </w:tr>
      <w:tr w:rsidR="0092553A" w:rsidRPr="00902BC0" w:rsidTr="0092553A">
        <w:trPr>
          <w:trHeight w:hRule="exact" w:val="550"/>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Відношення до логістичної системи</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Внутрішні і зовнішні </w:t>
            </w:r>
          </w:p>
        </w:tc>
      </w:tr>
      <w:tr w:rsidR="0092553A" w:rsidRPr="00902BC0" w:rsidTr="0092553A">
        <w:trPr>
          <w:trHeight w:hRule="exact" w:val="628"/>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Рівень організації потокового процесу</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Продуктивні і непродуктивні </w:t>
            </w:r>
          </w:p>
        </w:tc>
      </w:tr>
      <w:tr w:rsidR="0092553A" w:rsidRPr="00902BC0" w:rsidTr="0092553A">
        <w:trPr>
          <w:trHeight w:hRule="exact" w:val="361"/>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rPr>
                <w:rFonts w:ascii="Arial" w:hAnsi="Arial" w:cs="Arial"/>
                <w:lang w:val="uk-UA"/>
              </w:rPr>
            </w:pPr>
            <w:r w:rsidRPr="00902BC0">
              <w:rPr>
                <w:rFonts w:ascii="Arial" w:hAnsi="Arial" w:cs="Arial"/>
                <w:lang w:val="uk-UA"/>
              </w:rPr>
              <w:t>Динаміка потокового процесу</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rPr>
                <w:rFonts w:ascii="Arial" w:hAnsi="Arial" w:cs="Arial"/>
                <w:lang w:val="uk-UA"/>
              </w:rPr>
            </w:pPr>
            <w:r w:rsidRPr="00902BC0">
              <w:rPr>
                <w:rFonts w:ascii="Arial" w:hAnsi="Arial" w:cs="Arial"/>
                <w:lang w:val="uk-UA"/>
              </w:rPr>
              <w:t xml:space="preserve">Змінні, постійні і змішані  </w:t>
            </w:r>
          </w:p>
          <w:p w:rsidR="0092553A" w:rsidRPr="00902BC0" w:rsidRDefault="0092553A" w:rsidP="00902BC0">
            <w:pPr>
              <w:autoSpaceDE w:val="0"/>
              <w:autoSpaceDN w:val="0"/>
              <w:adjustRightInd w:val="0"/>
              <w:spacing w:line="288" w:lineRule="auto"/>
              <w:rPr>
                <w:rFonts w:ascii="Arial" w:hAnsi="Arial" w:cs="Arial"/>
                <w:lang w:val="uk-UA"/>
              </w:rPr>
            </w:pPr>
          </w:p>
          <w:p w:rsidR="0092553A" w:rsidRPr="00902BC0" w:rsidRDefault="0092553A" w:rsidP="00902BC0">
            <w:pPr>
              <w:autoSpaceDE w:val="0"/>
              <w:autoSpaceDN w:val="0"/>
              <w:adjustRightInd w:val="0"/>
              <w:spacing w:line="288" w:lineRule="auto"/>
              <w:rPr>
                <w:rFonts w:ascii="Arial" w:hAnsi="Arial" w:cs="Arial"/>
                <w:lang w:val="uk-UA"/>
              </w:rPr>
            </w:pPr>
          </w:p>
          <w:p w:rsidR="0092553A" w:rsidRPr="00902BC0" w:rsidRDefault="0092553A" w:rsidP="00902BC0">
            <w:pPr>
              <w:autoSpaceDE w:val="0"/>
              <w:autoSpaceDN w:val="0"/>
              <w:adjustRightInd w:val="0"/>
              <w:spacing w:line="288" w:lineRule="auto"/>
              <w:rPr>
                <w:rFonts w:ascii="Arial" w:hAnsi="Arial" w:cs="Arial"/>
                <w:lang w:val="uk-UA"/>
              </w:rPr>
            </w:pPr>
          </w:p>
        </w:tc>
      </w:tr>
      <w:tr w:rsidR="0092553A" w:rsidRPr="00902BC0" w:rsidTr="0092553A">
        <w:trPr>
          <w:trHeight w:hRule="exact" w:val="579"/>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2C13FD">
            <w:pPr>
              <w:autoSpaceDE w:val="0"/>
              <w:autoSpaceDN w:val="0"/>
              <w:adjustRightInd w:val="0"/>
              <w:spacing w:line="288" w:lineRule="auto"/>
              <w:jc w:val="both"/>
              <w:rPr>
                <w:rFonts w:ascii="Arial" w:hAnsi="Arial" w:cs="Arial"/>
                <w:lang w:val="uk-UA"/>
              </w:rPr>
            </w:pPr>
            <w:r w:rsidRPr="00902BC0">
              <w:rPr>
                <w:rFonts w:ascii="Arial" w:hAnsi="Arial" w:cs="Arial"/>
                <w:lang w:val="uk-UA"/>
              </w:rPr>
              <w:t>Характер логістичних операцій</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Прямі і непрямі </w:t>
            </w:r>
          </w:p>
        </w:tc>
      </w:tr>
      <w:tr w:rsidR="0092553A" w:rsidRPr="00902BC0" w:rsidTr="0092553A">
        <w:trPr>
          <w:trHeight w:hRule="exact" w:val="374"/>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Масштаб потокового процесу</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noProof/>
                <w:lang w:val="uk-UA"/>
              </w:rPr>
            </w:pPr>
            <w:r w:rsidRPr="00902BC0">
              <w:rPr>
                <w:rFonts w:ascii="Arial" w:hAnsi="Arial" w:cs="Arial"/>
                <w:lang w:val="uk-UA"/>
              </w:rPr>
              <w:t>Локальні і тотальні</w:t>
            </w:r>
            <w:r w:rsidRPr="00902BC0">
              <w:rPr>
                <w:rFonts w:ascii="Arial" w:hAnsi="Arial" w:cs="Arial"/>
                <w:noProof/>
                <w:lang w:val="uk-UA"/>
              </w:rPr>
              <w:t xml:space="preserve"> </w:t>
            </w:r>
          </w:p>
        </w:tc>
      </w:tr>
      <w:tr w:rsidR="0092553A" w:rsidRPr="00902BC0" w:rsidTr="0092553A">
        <w:trPr>
          <w:trHeight w:hRule="exact" w:val="355"/>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Статті витрат</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Матеріальні і нематеріальні </w:t>
            </w:r>
          </w:p>
        </w:tc>
      </w:tr>
      <w:tr w:rsidR="0092553A" w:rsidRPr="00902BC0" w:rsidTr="0092553A">
        <w:trPr>
          <w:trHeight w:hRule="exact" w:val="352"/>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Витоки реальної вартості</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Початкові і відновлювальні </w:t>
            </w:r>
          </w:p>
        </w:tc>
      </w:tr>
      <w:tr w:rsidR="0092553A" w:rsidRPr="00902BC0" w:rsidTr="0092553A">
        <w:trPr>
          <w:trHeight w:hRule="exact" w:val="347"/>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Ступінь регульованості</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Повністю, частково- і слаборегульовані </w:t>
            </w:r>
          </w:p>
        </w:tc>
      </w:tr>
      <w:tr w:rsidR="0092553A" w:rsidRPr="00902BC0" w:rsidTr="0092553A">
        <w:trPr>
          <w:trHeight w:hRule="exact" w:val="370"/>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Частота виникнення</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Одноразові і регулярні </w:t>
            </w:r>
          </w:p>
        </w:tc>
      </w:tr>
      <w:tr w:rsidR="0092553A" w:rsidRPr="00902BC0" w:rsidTr="0092553A">
        <w:trPr>
          <w:trHeight w:hRule="exact" w:val="353"/>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Відображення в звітності</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Явні і неявні </w:t>
            </w:r>
          </w:p>
        </w:tc>
      </w:tr>
      <w:tr w:rsidR="0092553A" w:rsidRPr="00902BC0" w:rsidTr="0092553A">
        <w:trPr>
          <w:trHeight w:hRule="exact" w:val="586"/>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Залежність від прийнятого рішення</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Додаткові і такі, що не підлягають поверненню</w:t>
            </w:r>
          </w:p>
        </w:tc>
      </w:tr>
      <w:tr w:rsidR="0092553A" w:rsidRPr="00902BC0" w:rsidTr="0092553A">
        <w:trPr>
          <w:trHeight w:hRule="exact" w:val="910"/>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За основними фазами потоку</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фазі процесу закупівлі (постачання), витрати на фазі виробництва, </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фазі дистрибуції (збуту) </w:t>
            </w:r>
          </w:p>
        </w:tc>
      </w:tr>
      <w:tr w:rsidR="0092553A" w:rsidRPr="00902BC0" w:rsidTr="0092553A">
        <w:trPr>
          <w:trHeight w:hRule="exact" w:val="911"/>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За основними компонентами логістичних процесів</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 xml:space="preserve">Витрати на фізичне просування матеріалів, </w:t>
            </w:r>
          </w:p>
          <w:p w:rsidR="0092553A" w:rsidRPr="00902BC0" w:rsidRDefault="0092553A" w:rsidP="00902BC0">
            <w:pPr>
              <w:tabs>
                <w:tab w:val="right" w:pos="5020"/>
              </w:tabs>
              <w:autoSpaceDE w:val="0"/>
              <w:autoSpaceDN w:val="0"/>
              <w:adjustRightInd w:val="0"/>
              <w:spacing w:line="288" w:lineRule="auto"/>
              <w:jc w:val="both"/>
              <w:rPr>
                <w:rFonts w:ascii="Arial" w:hAnsi="Arial" w:cs="Arial"/>
                <w:iCs/>
                <w:lang w:val="uk-UA"/>
              </w:rPr>
            </w:pPr>
            <w:r w:rsidRPr="00902BC0">
              <w:rPr>
                <w:rFonts w:ascii="Arial" w:hAnsi="Arial" w:cs="Arial"/>
                <w:iCs/>
                <w:lang w:val="uk-UA"/>
              </w:rPr>
              <w:t xml:space="preserve">витрати на запаси, </w:t>
            </w: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 xml:space="preserve">витрати на інформаційні процеси </w:t>
            </w:r>
          </w:p>
        </w:tc>
      </w:tr>
      <w:tr w:rsidR="0092553A" w:rsidRPr="00614B91" w:rsidTr="0092553A">
        <w:trPr>
          <w:trHeight w:hRule="exact" w:val="2339"/>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iCs/>
                <w:lang w:val="uk-UA"/>
              </w:rPr>
            </w:pPr>
          </w:p>
          <w:p w:rsidR="0092553A" w:rsidRPr="00902BC0" w:rsidRDefault="0092553A" w:rsidP="00902BC0">
            <w:pPr>
              <w:autoSpaceDE w:val="0"/>
              <w:autoSpaceDN w:val="0"/>
              <w:adjustRightInd w:val="0"/>
              <w:spacing w:line="288" w:lineRule="auto"/>
              <w:jc w:val="both"/>
              <w:rPr>
                <w:rFonts w:ascii="Arial" w:hAnsi="Arial" w:cs="Arial"/>
                <w:iCs/>
                <w:lang w:val="uk-UA"/>
              </w:rPr>
            </w:pPr>
          </w:p>
          <w:p w:rsidR="0092553A" w:rsidRPr="00902BC0" w:rsidRDefault="0092553A" w:rsidP="00902BC0">
            <w:pPr>
              <w:autoSpaceDE w:val="0"/>
              <w:autoSpaceDN w:val="0"/>
              <w:adjustRightInd w:val="0"/>
              <w:spacing w:line="288" w:lineRule="auto"/>
              <w:jc w:val="both"/>
              <w:rPr>
                <w:rFonts w:ascii="Arial" w:hAnsi="Arial" w:cs="Arial"/>
                <w:iCs/>
                <w:lang w:val="uk-UA"/>
              </w:rPr>
            </w:pPr>
          </w:p>
          <w:p w:rsidR="0092553A" w:rsidRPr="00902BC0" w:rsidRDefault="0092553A" w:rsidP="00902BC0">
            <w:pPr>
              <w:autoSpaceDE w:val="0"/>
              <w:autoSpaceDN w:val="0"/>
              <w:adjustRightInd w:val="0"/>
              <w:spacing w:line="288" w:lineRule="auto"/>
              <w:jc w:val="both"/>
              <w:rPr>
                <w:rFonts w:ascii="Arial" w:hAnsi="Arial" w:cs="Arial"/>
                <w:iCs/>
                <w:lang w:val="uk-UA"/>
              </w:rPr>
            </w:pP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За видами витрат</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iCs/>
                <w:noProof/>
                <w:lang w:val="uk-UA"/>
              </w:rPr>
            </w:pPr>
            <w:r w:rsidRPr="00902BC0">
              <w:rPr>
                <w:rFonts w:ascii="Arial" w:hAnsi="Arial" w:cs="Arial"/>
                <w:iCs/>
                <w:lang w:val="uk-UA"/>
              </w:rPr>
              <w:t>Амортизація,</w:t>
            </w:r>
            <w:r w:rsidRPr="00902BC0">
              <w:rPr>
                <w:rFonts w:ascii="Arial" w:hAnsi="Arial" w:cs="Arial"/>
                <w:iCs/>
                <w:noProof/>
                <w:lang w:val="uk-UA"/>
              </w:rPr>
              <w:t xml:space="preserve"> </w:t>
            </w:r>
          </w:p>
          <w:p w:rsidR="0092553A" w:rsidRPr="00902BC0" w:rsidRDefault="0092553A" w:rsidP="00902BC0">
            <w:pPr>
              <w:tabs>
                <w:tab w:val="left" w:pos="4245"/>
              </w:tabs>
              <w:autoSpaceDE w:val="0"/>
              <w:autoSpaceDN w:val="0"/>
              <w:adjustRightInd w:val="0"/>
              <w:spacing w:line="288" w:lineRule="auto"/>
              <w:jc w:val="both"/>
              <w:rPr>
                <w:rFonts w:ascii="Arial" w:hAnsi="Arial" w:cs="Arial"/>
                <w:iCs/>
                <w:noProof/>
                <w:lang w:val="uk-UA"/>
              </w:rPr>
            </w:pPr>
            <w:r w:rsidRPr="00902BC0">
              <w:rPr>
                <w:rFonts w:ascii="Arial" w:hAnsi="Arial" w:cs="Arial"/>
                <w:iCs/>
                <w:lang w:val="uk-UA"/>
              </w:rPr>
              <w:t>споживання матеріалів, палива, енергії,</w:t>
            </w:r>
            <w:r w:rsidRPr="00902BC0">
              <w:rPr>
                <w:rFonts w:ascii="Arial" w:hAnsi="Arial" w:cs="Arial"/>
                <w:iCs/>
                <w:noProof/>
                <w:lang w:val="uk-UA"/>
              </w:rPr>
              <w:t xml:space="preserve">              </w:t>
            </w:r>
          </w:p>
          <w:p w:rsidR="0092553A" w:rsidRPr="00902BC0" w:rsidRDefault="0092553A" w:rsidP="00902BC0">
            <w:pPr>
              <w:tabs>
                <w:tab w:val="left" w:pos="4245"/>
              </w:tabs>
              <w:autoSpaceDE w:val="0"/>
              <w:autoSpaceDN w:val="0"/>
              <w:adjustRightInd w:val="0"/>
              <w:spacing w:line="288" w:lineRule="auto"/>
              <w:jc w:val="both"/>
              <w:rPr>
                <w:rFonts w:ascii="Arial" w:hAnsi="Arial" w:cs="Arial"/>
                <w:iCs/>
                <w:noProof/>
                <w:lang w:val="uk-UA"/>
              </w:rPr>
            </w:pPr>
            <w:r w:rsidRPr="00902BC0">
              <w:rPr>
                <w:rFonts w:ascii="Arial" w:hAnsi="Arial" w:cs="Arial"/>
                <w:iCs/>
                <w:lang w:val="uk-UA"/>
              </w:rPr>
              <w:t>сторонні матеріальні послуги,</w:t>
            </w:r>
            <w:r w:rsidRPr="00902BC0">
              <w:rPr>
                <w:rFonts w:ascii="Arial" w:hAnsi="Arial" w:cs="Arial"/>
                <w:iCs/>
                <w:noProof/>
                <w:lang w:val="uk-UA"/>
              </w:rPr>
              <w:t xml:space="preserve"> витрати </w:t>
            </w:r>
            <w:r w:rsidRPr="00902BC0">
              <w:rPr>
                <w:rFonts w:ascii="Arial" w:hAnsi="Arial" w:cs="Arial"/>
                <w:iCs/>
                <w:lang w:val="uk-UA"/>
              </w:rPr>
              <w:t>на оплату праці, на нематеріальні послуги,</w:t>
            </w:r>
            <w:r w:rsidRPr="00902BC0">
              <w:rPr>
                <w:rFonts w:ascii="Arial" w:hAnsi="Arial" w:cs="Arial"/>
                <w:iCs/>
                <w:noProof/>
                <w:lang w:val="uk-UA"/>
              </w:rPr>
              <w:t xml:space="preserve"> </w:t>
            </w:r>
          </w:p>
          <w:p w:rsidR="0092553A" w:rsidRPr="00902BC0" w:rsidRDefault="0092553A" w:rsidP="00902BC0">
            <w:pPr>
              <w:tabs>
                <w:tab w:val="left" w:pos="4245"/>
              </w:tabs>
              <w:autoSpaceDE w:val="0"/>
              <w:autoSpaceDN w:val="0"/>
              <w:adjustRightInd w:val="0"/>
              <w:spacing w:line="288" w:lineRule="auto"/>
              <w:jc w:val="both"/>
              <w:rPr>
                <w:rFonts w:ascii="Arial" w:hAnsi="Arial" w:cs="Arial"/>
                <w:iCs/>
                <w:noProof/>
                <w:lang w:val="uk-UA"/>
              </w:rPr>
            </w:pPr>
            <w:r w:rsidRPr="00902BC0">
              <w:rPr>
                <w:rFonts w:ascii="Arial" w:hAnsi="Arial" w:cs="Arial"/>
                <w:iCs/>
                <w:lang w:val="uk-UA"/>
              </w:rPr>
              <w:t>вартість залучення стороннього капіталу,</w:t>
            </w:r>
            <w:r w:rsidRPr="00902BC0">
              <w:rPr>
                <w:rFonts w:ascii="Arial" w:hAnsi="Arial" w:cs="Arial"/>
                <w:iCs/>
                <w:noProof/>
                <w:lang w:val="uk-UA"/>
              </w:rPr>
              <w:t xml:space="preserve">                   </w:t>
            </w:r>
          </w:p>
          <w:p w:rsidR="0092553A" w:rsidRPr="00902BC0" w:rsidRDefault="0092553A" w:rsidP="00902BC0">
            <w:pPr>
              <w:autoSpaceDE w:val="0"/>
              <w:autoSpaceDN w:val="0"/>
              <w:adjustRightInd w:val="0"/>
              <w:spacing w:line="288" w:lineRule="auto"/>
              <w:jc w:val="both"/>
              <w:rPr>
                <w:rFonts w:ascii="Arial" w:hAnsi="Arial" w:cs="Arial"/>
                <w:iCs/>
                <w:noProof/>
                <w:lang w:val="uk-UA"/>
              </w:rPr>
            </w:pPr>
            <w:r w:rsidRPr="00902BC0">
              <w:rPr>
                <w:rFonts w:ascii="Arial" w:hAnsi="Arial" w:cs="Arial"/>
                <w:iCs/>
                <w:lang w:val="uk-UA"/>
              </w:rPr>
              <w:t>грошові виплати у вигляді податків і платежів,</w:t>
            </w:r>
            <w:r w:rsidRPr="00902BC0">
              <w:rPr>
                <w:rFonts w:ascii="Arial" w:hAnsi="Arial" w:cs="Arial"/>
                <w:iCs/>
                <w:noProof/>
                <w:lang w:val="uk-UA"/>
              </w:rPr>
              <w:t xml:space="preserve"> </w:t>
            </w:r>
            <w:r w:rsidRPr="00902BC0">
              <w:rPr>
                <w:rFonts w:ascii="Arial" w:hAnsi="Arial" w:cs="Arial"/>
                <w:iCs/>
                <w:lang w:val="uk-UA"/>
              </w:rPr>
              <w:t xml:space="preserve">інші (форс-мажорні) видатки, які безпосередньо впливають на фінансові показники підприємства </w:t>
            </w:r>
          </w:p>
        </w:tc>
      </w:tr>
      <w:tr w:rsidR="0092553A" w:rsidRPr="00902BC0" w:rsidTr="0092553A">
        <w:trPr>
          <w:trHeight w:hRule="exact" w:val="2272"/>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iCs/>
                <w:lang w:val="uk-UA"/>
              </w:rPr>
            </w:pPr>
          </w:p>
          <w:p w:rsidR="0092553A" w:rsidRPr="00902BC0" w:rsidRDefault="0092553A" w:rsidP="00902BC0">
            <w:pPr>
              <w:autoSpaceDE w:val="0"/>
              <w:autoSpaceDN w:val="0"/>
              <w:adjustRightInd w:val="0"/>
              <w:spacing w:line="288" w:lineRule="auto"/>
              <w:jc w:val="both"/>
              <w:rPr>
                <w:rFonts w:ascii="Arial" w:hAnsi="Arial" w:cs="Arial"/>
                <w:iCs/>
                <w:lang w:val="uk-UA"/>
              </w:rPr>
            </w:pPr>
          </w:p>
          <w:p w:rsidR="0092553A" w:rsidRPr="00902BC0" w:rsidRDefault="0092553A" w:rsidP="00902BC0">
            <w:pPr>
              <w:autoSpaceDE w:val="0"/>
              <w:autoSpaceDN w:val="0"/>
              <w:adjustRightInd w:val="0"/>
              <w:spacing w:line="288" w:lineRule="auto"/>
              <w:jc w:val="both"/>
              <w:rPr>
                <w:rFonts w:ascii="Arial" w:hAnsi="Arial" w:cs="Arial"/>
                <w:iCs/>
                <w:lang w:val="uk-UA"/>
              </w:rPr>
            </w:pP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За економічним змістом</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 xml:space="preserve">Вартість спожитих виробничих факторів, </w:t>
            </w: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 xml:space="preserve">витрати, які відносяться на чисту продукцію, </w:t>
            </w: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 xml:space="preserve">витрати, які безпосередньо формують фінансовий результат, </w:t>
            </w: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втрати прибутку внаслідок невикористаних (втрачених) можливостей</w:t>
            </w:r>
            <w:r w:rsidRPr="00902BC0">
              <w:rPr>
                <w:rFonts w:ascii="Arial" w:hAnsi="Arial" w:cs="Arial"/>
                <w:lang w:val="uk-UA"/>
              </w:rPr>
              <w:t>,</w:t>
            </w: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меморіальні,</w:t>
            </w:r>
          </w:p>
          <w:p w:rsidR="0092553A" w:rsidRPr="00902BC0" w:rsidRDefault="0092553A" w:rsidP="00902BC0">
            <w:pPr>
              <w:autoSpaceDE w:val="0"/>
              <w:autoSpaceDN w:val="0"/>
              <w:adjustRightInd w:val="0"/>
              <w:spacing w:line="288" w:lineRule="auto"/>
              <w:jc w:val="both"/>
              <w:rPr>
                <w:rFonts w:ascii="Arial" w:hAnsi="Arial" w:cs="Arial"/>
                <w:iCs/>
                <w:lang w:val="uk-UA"/>
              </w:rPr>
            </w:pPr>
            <w:r w:rsidRPr="00902BC0">
              <w:rPr>
                <w:rFonts w:ascii="Arial" w:hAnsi="Arial" w:cs="Arial"/>
                <w:iCs/>
                <w:lang w:val="uk-UA"/>
              </w:rPr>
              <w:t xml:space="preserve">альтернативні </w:t>
            </w:r>
          </w:p>
        </w:tc>
      </w:tr>
      <w:tr w:rsidR="0092553A" w:rsidRPr="00902BC0" w:rsidTr="0092553A">
        <w:trPr>
          <w:trHeight w:hRule="exact" w:val="3700"/>
        </w:trPr>
        <w:tc>
          <w:tcPr>
            <w:tcW w:w="3393"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За впливом на надійність функціонування логістичної системи </w:t>
            </w:r>
            <w:r w:rsidRPr="00902BC0">
              <w:rPr>
                <w:rFonts w:ascii="Arial" w:hAnsi="Arial" w:cs="Arial"/>
                <w:b/>
                <w:lang w:val="uk-UA"/>
              </w:rPr>
              <w:t>(авторська розробка)</w:t>
            </w:r>
          </w:p>
        </w:tc>
        <w:tc>
          <w:tcPr>
            <w:tcW w:w="6145" w:type="dxa"/>
            <w:tcBorders>
              <w:top w:val="single" w:sz="6" w:space="0" w:color="auto"/>
              <w:left w:val="single" w:sz="6" w:space="0" w:color="auto"/>
              <w:bottom w:val="single" w:sz="6" w:space="0" w:color="auto"/>
              <w:right w:val="single" w:sz="6" w:space="0" w:color="auto"/>
            </w:tcBorders>
          </w:tcPr>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noProof/>
              </w:rPr>
              <mc:AlternateContent>
                <mc:Choice Requires="wps">
                  <w:drawing>
                    <wp:anchor distT="0" distB="0" distL="114300" distR="114300" simplePos="0" relativeHeight="252835840" behindDoc="0" locked="0" layoutInCell="1" allowOverlap="1" wp14:anchorId="630637D6" wp14:editId="0098EDDA">
                      <wp:simplePos x="0" y="0"/>
                      <wp:positionH relativeFrom="column">
                        <wp:posOffset>1940560</wp:posOffset>
                      </wp:positionH>
                      <wp:positionV relativeFrom="paragraph">
                        <wp:posOffset>36829</wp:posOffset>
                      </wp:positionV>
                      <wp:extent cx="109220" cy="866775"/>
                      <wp:effectExtent l="0" t="0" r="24130" b="28575"/>
                      <wp:wrapNone/>
                      <wp:docPr id="1029" name="Правая фигурная скобка 1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866775"/>
                              </a:xfrm>
                              <a:prstGeom prst="rightBrace">
                                <a:avLst>
                                  <a:gd name="adj1" fmla="val 199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029" o:spid="_x0000_s1026" type="#_x0000_t88" style="position:absolute;margin-left:152.8pt;margin-top:2.9pt;width:8.6pt;height:68.2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" adj="544"/>
                  </w:pict>
                </mc:Fallback>
              </mc:AlternateContent>
            </w:r>
            <w:r w:rsidRPr="00902BC0">
              <w:rPr>
                <w:rFonts w:ascii="Arial" w:hAnsi="Arial" w:cs="Arial"/>
                <w:lang w:val="uk-UA"/>
              </w:rPr>
              <w:t>Умовно-постійні витрати,       які забезпечують</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умовно-змінні витрати,           надійність</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функціонування</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логістичної  </w:t>
            </w:r>
          </w:p>
          <w:p w:rsidR="0092553A" w:rsidRPr="00902BC0" w:rsidRDefault="0092553A" w:rsidP="00902BC0">
            <w:pPr>
              <w:autoSpaceDE w:val="0"/>
              <w:autoSpaceDN w:val="0"/>
              <w:adjustRightInd w:val="0"/>
              <w:spacing w:line="288" w:lineRule="auto"/>
              <w:jc w:val="both"/>
              <w:rPr>
                <w:rFonts w:ascii="Arial" w:hAnsi="Arial" w:cs="Arial"/>
              </w:rPr>
            </w:pPr>
            <w:r w:rsidRPr="00902BC0">
              <w:rPr>
                <w:rFonts w:ascii="Arial" w:hAnsi="Arial" w:cs="Arial"/>
                <w:lang w:val="uk-UA"/>
              </w:rPr>
              <w:t xml:space="preserve">                                                 підсистеми </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noProof/>
              </w:rPr>
              <mc:AlternateContent>
                <mc:Choice Requires="wps">
                  <w:drawing>
                    <wp:anchor distT="0" distB="0" distL="114300" distR="114300" simplePos="0" relativeHeight="252836864" behindDoc="0" locked="0" layoutInCell="1" allowOverlap="1" wp14:anchorId="05E98743" wp14:editId="6AF6B841">
                      <wp:simplePos x="0" y="0"/>
                      <wp:positionH relativeFrom="column">
                        <wp:posOffset>1940560</wp:posOffset>
                      </wp:positionH>
                      <wp:positionV relativeFrom="paragraph">
                        <wp:posOffset>52069</wp:posOffset>
                      </wp:positionV>
                      <wp:extent cx="161925" cy="1019175"/>
                      <wp:effectExtent l="0" t="0" r="28575" b="28575"/>
                      <wp:wrapNone/>
                      <wp:docPr id="1030" name="Правая фигурная скобка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019175"/>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1030" o:spid="_x0000_s1026" type="#_x0000_t88" style="position:absolute;margin-left:152.8pt;margin-top:4.1pt;width:12.75pt;height:80.2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" adj="858"/>
                  </w:pict>
                </mc:Fallback>
              </mc:AlternateContent>
            </w:r>
            <w:r w:rsidRPr="00902BC0">
              <w:rPr>
                <w:rFonts w:ascii="Arial" w:hAnsi="Arial" w:cs="Arial"/>
                <w:lang w:val="uk-UA"/>
              </w:rPr>
              <w:t>умовно-постійні витрати,        які не</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умовно-змінні витрати            забезпечують </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надійність       </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функціонування</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логістичної </w:t>
            </w:r>
          </w:p>
          <w:p w:rsidR="0092553A" w:rsidRPr="00902BC0" w:rsidRDefault="0092553A"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підсистеми</w:t>
            </w:r>
          </w:p>
        </w:tc>
      </w:tr>
    </w:tbl>
    <w:p w:rsidR="00902BC0" w:rsidRPr="00902BC0" w:rsidRDefault="00902BC0" w:rsidP="00902BC0">
      <w:pPr>
        <w:spacing w:line="288" w:lineRule="auto"/>
        <w:ind w:firstLine="708"/>
        <w:jc w:val="both"/>
        <w:rPr>
          <w:rFonts w:ascii="Arial" w:hAnsi="Arial" w:cs="Arial"/>
          <w:sz w:val="28"/>
          <w:szCs w:val="28"/>
          <w:lang w:val="uk-UA"/>
        </w:rPr>
      </w:pPr>
    </w:p>
    <w:p w:rsidR="00902BC0" w:rsidRPr="00902BC0" w:rsidRDefault="00902BC0" w:rsidP="00902BC0">
      <w:pPr>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Проведений аналіз існуючих класифікацій логістичних витрат дозволив визначити, що кожний автор групує логістичні витрати за певними класифікаційними ознаками, але це не означає, що одна класифікація суперечить іншій або є неправильною (неповною), просто це є відображенням точки зору різних вчених з цього приводу (табл. 10.1). Тому тільки знання структури (табл. 10.2) і факторів, які формують логістичні витрати, дозволить ефективно скорочувати їх </w:t>
      </w:r>
      <w:r w:rsidRPr="00902BC0">
        <w:rPr>
          <w:rFonts w:ascii="Arial" w:hAnsi="Arial" w:cs="Arial"/>
          <w:sz w:val="28"/>
          <w:szCs w:val="28"/>
        </w:rPr>
        <w:t>[</w:t>
      </w:r>
      <w:r w:rsidRPr="00902BC0">
        <w:rPr>
          <w:rFonts w:ascii="Arial" w:hAnsi="Arial" w:cs="Arial"/>
          <w:sz w:val="28"/>
          <w:szCs w:val="28"/>
          <w:lang w:val="uk-UA"/>
        </w:rPr>
        <w:t>41</w:t>
      </w:r>
      <w:r w:rsidRPr="00902BC0">
        <w:rPr>
          <w:rFonts w:ascii="Arial" w:hAnsi="Arial" w:cs="Arial"/>
          <w:sz w:val="28"/>
          <w:szCs w:val="28"/>
        </w:rPr>
        <w:t>]</w:t>
      </w:r>
      <w:r w:rsidRPr="00902BC0">
        <w:rPr>
          <w:rFonts w:ascii="Arial" w:hAnsi="Arial" w:cs="Arial"/>
          <w:sz w:val="28"/>
          <w:szCs w:val="28"/>
          <w:lang w:val="uk-UA"/>
        </w:rPr>
        <w:t>.</w:t>
      </w:r>
    </w:p>
    <w:p w:rsidR="00902BC0" w:rsidRPr="00902BC0" w:rsidRDefault="00902BC0" w:rsidP="00902BC0">
      <w:pPr>
        <w:tabs>
          <w:tab w:val="left" w:pos="720"/>
          <w:tab w:val="left" w:pos="1065"/>
        </w:tabs>
        <w:spacing w:line="288" w:lineRule="auto"/>
        <w:ind w:firstLine="708"/>
        <w:jc w:val="both"/>
        <w:rPr>
          <w:rFonts w:ascii="Arial" w:hAnsi="Arial" w:cs="Arial"/>
          <w:sz w:val="28"/>
          <w:szCs w:val="28"/>
          <w:lang w:val="uk-UA"/>
        </w:rPr>
      </w:pPr>
    </w:p>
    <w:p w:rsidR="00902BC0" w:rsidRPr="00902BC0" w:rsidRDefault="00902BC0" w:rsidP="00902BC0">
      <w:pPr>
        <w:spacing w:line="288" w:lineRule="auto"/>
        <w:jc w:val="right"/>
        <w:rPr>
          <w:rFonts w:ascii="Arial" w:hAnsi="Arial" w:cs="Arial"/>
          <w:sz w:val="28"/>
          <w:szCs w:val="28"/>
          <w:lang w:val="uk-UA"/>
        </w:rPr>
      </w:pPr>
      <w:r w:rsidRPr="00902BC0">
        <w:rPr>
          <w:rFonts w:ascii="Arial" w:hAnsi="Arial" w:cs="Arial"/>
          <w:sz w:val="28"/>
          <w:szCs w:val="28"/>
          <w:lang w:val="uk-UA"/>
        </w:rPr>
        <w:t>Таблиця 10.2</w:t>
      </w:r>
    </w:p>
    <w:p w:rsidR="00902BC0" w:rsidRPr="00902BC0" w:rsidRDefault="00902BC0" w:rsidP="00902BC0">
      <w:pPr>
        <w:spacing w:line="288" w:lineRule="auto"/>
        <w:jc w:val="center"/>
        <w:rPr>
          <w:rFonts w:ascii="Arial" w:hAnsi="Arial" w:cs="Arial"/>
          <w:b/>
          <w:sz w:val="28"/>
          <w:szCs w:val="28"/>
          <w:lang w:val="uk-UA"/>
        </w:rPr>
      </w:pPr>
      <w:r w:rsidRPr="00902BC0">
        <w:rPr>
          <w:rFonts w:ascii="Arial" w:hAnsi="Arial" w:cs="Arial"/>
          <w:b/>
          <w:sz w:val="28"/>
          <w:szCs w:val="28"/>
          <w:lang w:val="uk-UA"/>
        </w:rPr>
        <w:t>Структуризація логістичних витрат за функціональними сферами</w:t>
      </w:r>
    </w:p>
    <w:tbl>
      <w:tblPr>
        <w:tblW w:w="9639" w:type="dxa"/>
        <w:tblInd w:w="40" w:type="dxa"/>
        <w:tblLayout w:type="fixed"/>
        <w:tblCellMar>
          <w:left w:w="40" w:type="dxa"/>
          <w:right w:w="40" w:type="dxa"/>
        </w:tblCellMar>
        <w:tblLook w:val="0000" w:firstRow="0" w:lastRow="0" w:firstColumn="0" w:lastColumn="0" w:noHBand="0" w:noVBand="0"/>
      </w:tblPr>
      <w:tblGrid>
        <w:gridCol w:w="360"/>
        <w:gridCol w:w="2050"/>
        <w:gridCol w:w="7229"/>
      </w:tblGrid>
      <w:tr w:rsidR="00902BC0" w:rsidRPr="00902BC0" w:rsidTr="0092553A">
        <w:trPr>
          <w:trHeight w:hRule="exact" w:val="307"/>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w:t>
            </w: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Функціональна сфера</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noProof/>
                <w:lang w:val="uk-UA"/>
              </w:rPr>
            </w:pPr>
            <w:r w:rsidRPr="00902BC0">
              <w:rPr>
                <w:rFonts w:ascii="Arial" w:hAnsi="Arial" w:cs="Arial"/>
                <w:lang w:val="uk-UA"/>
              </w:rPr>
              <w:t>Структуризація логістичних витрат</w:t>
            </w:r>
          </w:p>
        </w:tc>
      </w:tr>
      <w:tr w:rsidR="00902BC0" w:rsidRPr="00902BC0" w:rsidTr="0092553A">
        <w:trPr>
          <w:trHeight w:hRule="exact" w:val="307"/>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1</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2</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3</w:t>
            </w:r>
          </w:p>
        </w:tc>
      </w:tr>
      <w:tr w:rsidR="00902BC0" w:rsidRPr="00902BC0" w:rsidTr="0092553A">
        <w:trPr>
          <w:trHeight w:hRule="exact" w:val="3726"/>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1</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Витрати на поста-чання</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В</w:t>
            </w:r>
            <w:r w:rsidRPr="00902BC0">
              <w:rPr>
                <w:rFonts w:ascii="Arial" w:hAnsi="Arial" w:cs="Arial"/>
                <w:lang w:val="uk-UA"/>
              </w:rPr>
              <w:t>итрати на утримання постачальницького персоналу,</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командировочні та представницькі витрати працівників постачання,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викликані затримками у виробництві через постачання,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приймання продукції і підготовку її до виробничого споживання,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подання та оформлення замовлень, укладання договорів,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підтримку контактів з постачальниками,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вибір і оцінку постачальників,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контроль за дотриманням умов договору постачання </w:t>
            </w:r>
          </w:p>
        </w:tc>
      </w:tr>
      <w:tr w:rsidR="00902BC0" w:rsidRPr="00902BC0" w:rsidTr="0092553A">
        <w:trPr>
          <w:trHeight w:hRule="exact" w:val="2424"/>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2</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Витрати на орга-нізацію та управ-ління виробницт-вом</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Витрати на переналагодження обладнання і його простоювання внаслідок неякісного управління виробництвом,</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витрати на пакування і сортування,</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технічне забезпечення якості продукції,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складання графіків виробництва,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внутрішньовиробничі переміщення,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вартість бракованої продукції </w:t>
            </w:r>
          </w:p>
        </w:tc>
      </w:tr>
      <w:tr w:rsidR="00902BC0" w:rsidRPr="00902BC0" w:rsidTr="0092553A">
        <w:trPr>
          <w:trHeight w:hRule="exact" w:val="2566"/>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3</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2553A" w:rsidP="00902BC0">
            <w:pPr>
              <w:autoSpaceDE w:val="0"/>
              <w:autoSpaceDN w:val="0"/>
              <w:adjustRightInd w:val="0"/>
              <w:spacing w:line="288" w:lineRule="auto"/>
              <w:jc w:val="both"/>
              <w:rPr>
                <w:rFonts w:ascii="Arial" w:hAnsi="Arial" w:cs="Arial"/>
                <w:lang w:val="uk-UA"/>
              </w:rPr>
            </w:pPr>
            <w:r>
              <w:rPr>
                <w:rFonts w:ascii="Arial" w:hAnsi="Arial" w:cs="Arial"/>
                <w:lang w:val="uk-UA"/>
              </w:rPr>
              <w:t>Витрати на роз</w:t>
            </w:r>
            <w:r w:rsidR="00902BC0" w:rsidRPr="00902BC0">
              <w:rPr>
                <w:rFonts w:ascii="Arial" w:hAnsi="Arial" w:cs="Arial"/>
                <w:lang w:val="uk-UA"/>
              </w:rPr>
              <w:t>поділ</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обробку замовлень споживачів,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підтримку контактів із споживачами,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оплату послуг торгівельних посередників,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передпродажний і післяпродажний сервіс,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організацію зворотних матеріальних потоків,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штрафи щодо підприємства за несвоєчасну доставку готової продукції,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втрати у реалізації через невиконання замовлень споживачів </w:t>
            </w:r>
          </w:p>
        </w:tc>
      </w:tr>
      <w:tr w:rsidR="00902BC0" w:rsidRPr="00902BC0" w:rsidTr="0092553A">
        <w:trPr>
          <w:trHeight w:hRule="exact" w:val="6426"/>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4</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Витрати на транс-портування</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В</w:t>
            </w:r>
            <w:r w:rsidRPr="00902BC0">
              <w:rPr>
                <w:rFonts w:ascii="Arial" w:hAnsi="Arial" w:cs="Arial"/>
                <w:lang w:val="uk-UA"/>
              </w:rPr>
              <w:t xml:space="preserve">итрати, пов’язані з підготовкою продукції до відвантаження (перевірка кількості, якості, пакування),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вантажно-розвантажувальні роботи,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оплата вартості транспортування продукції сторонніми організаціями,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зберігання продукції у пунктах пере-вантаження,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паливо, мастильні матеріали, електро-енергію, на операції з пересування,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технічне обслуговування та поточний ремонт рухомого складу,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утримання водіїв,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амортизація рухомого складу,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утримання виробничо-технічної бази та інфраструктури різних видів транспорту,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витрати на страхування вантажу,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оплата митних тарифів, податків, зборів під час пере-тину митного кордону </w:t>
            </w:r>
          </w:p>
        </w:tc>
      </w:tr>
      <w:tr w:rsidR="00902BC0" w:rsidRPr="00902BC0" w:rsidTr="0092553A">
        <w:trPr>
          <w:trHeight w:hRule="exact" w:val="4976"/>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5</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Витрати на утри-мання складів і зберігання запа-сів</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Вартість запасів,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орендна плата за складську площу,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на охорону складських приміщень,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експлуатаційні витрати (електроенергія, тепло- і водо-постачання, поточний ремонт),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амортизація складських приміщень та обладнання,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на утримання складського персоналу,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збитки від зберігання запасів (псування продукції, по-гіршення якості, уцінка, списання, природні збитки, мо-ральне старіння, крадіжки),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відсоткові ставки за банківський кредит,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на комплектацію продукції,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пов’язані з дефіцитом запасів (додаткові ви-трати, викликані затримками у виробництві продукції, штрафи, які накладаються за зрив термінів доставки продукції замовникам та ін.),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втрати від іммобілізації коштів у запасах </w:t>
            </w:r>
          </w:p>
        </w:tc>
      </w:tr>
      <w:tr w:rsidR="00902BC0" w:rsidRPr="00902BC0" w:rsidTr="0092553A">
        <w:trPr>
          <w:trHeight w:hRule="exact" w:val="3103"/>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6</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Витрати на під-тримку підсистеми інформаційного забезпечення</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на утримання працівників, які здійснюють управління логістичними процесами,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пов’язані з діловодством (канцелярські, пош-тові, з експлуатації організаційної та обчислювальної техніки, засобів зв’язку та ін.),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амортизація обчислювальних машин, оргтехніки, при-міщень та інвентарю,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на утримання адміністративних приміщень, </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витрати на навчання логістичного персоналу всіх рівнів </w:t>
            </w:r>
          </w:p>
        </w:tc>
      </w:tr>
      <w:tr w:rsidR="00902BC0" w:rsidRPr="00902BC0" w:rsidTr="0092553A">
        <w:trPr>
          <w:trHeight w:hRule="exact" w:val="6677"/>
        </w:trPr>
        <w:tc>
          <w:tcPr>
            <w:tcW w:w="36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p>
          <w:p w:rsidR="00902BC0" w:rsidRPr="00902BC0" w:rsidRDefault="00902BC0" w:rsidP="00902BC0">
            <w:pPr>
              <w:autoSpaceDE w:val="0"/>
              <w:autoSpaceDN w:val="0"/>
              <w:adjustRightInd w:val="0"/>
              <w:spacing w:line="288" w:lineRule="auto"/>
              <w:ind w:firstLine="720"/>
              <w:jc w:val="center"/>
              <w:rPr>
                <w:rFonts w:ascii="Arial" w:hAnsi="Arial" w:cs="Arial"/>
                <w:noProof/>
                <w:lang w:val="uk-UA"/>
              </w:rPr>
            </w:pPr>
            <w:r w:rsidRPr="00902BC0">
              <w:rPr>
                <w:rFonts w:ascii="Arial" w:hAnsi="Arial" w:cs="Arial"/>
                <w:noProof/>
                <w:lang w:val="uk-UA"/>
              </w:rPr>
              <w:t>7</w:t>
            </w:r>
          </w:p>
        </w:tc>
        <w:tc>
          <w:tcPr>
            <w:tcW w:w="205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Логістичні витрати на виробництво</w:t>
            </w:r>
          </w:p>
        </w:tc>
        <w:tc>
          <w:tcPr>
            <w:tcW w:w="722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економічним змістом (на економічні елементи і статті видатків),</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відношенням до технологічного процесу (на основні і накладні),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єдністю складу (на одноелементні і комплексні),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способом віднесення на собівартість обслуговування споживача (на прямі і непрямі),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відношенням до обсягу обслуговування (на змінні і постійні),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участю в процесі виробництва (на виробничі і поза-виробничі (комерційні)),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доцільністю витрачання (на продуктивні і непро-дуктивні),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можливістю охоплення планом (на заплановані і незаплановані),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відповідністю реальним витратам (на планові (прогнозні) і фактичні),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періодичністю виникнення (на поточні і одноразові),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за ступенем усереднення (на загальні і середні),</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в залежності від порядку віднесення витрат на період розрахунку прибутку (на витрати на продукт і витрати на період),</w:t>
            </w: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 xml:space="preserve">за можливістю регулювання в центрі відповідальності (на регульовані і нерегульовані) </w:t>
            </w:r>
          </w:p>
        </w:tc>
      </w:tr>
    </w:tbl>
    <w:p w:rsidR="00902BC0" w:rsidRPr="00902BC0" w:rsidRDefault="00902BC0" w:rsidP="00902BC0">
      <w:pPr>
        <w:spacing w:line="288" w:lineRule="auto"/>
        <w:ind w:firstLine="720"/>
        <w:rPr>
          <w:rFonts w:ascii="Arial" w:hAnsi="Arial"/>
          <w:sz w:val="28"/>
          <w:szCs w:val="28"/>
          <w:lang w:val="uk-UA"/>
        </w:rPr>
      </w:pPr>
    </w:p>
    <w:p w:rsidR="00902BC0" w:rsidRPr="00902BC0" w:rsidRDefault="00902BC0" w:rsidP="00902BC0">
      <w:pPr>
        <w:tabs>
          <w:tab w:val="left" w:pos="720"/>
          <w:tab w:val="left" w:pos="1065"/>
        </w:tabs>
        <w:spacing w:line="288" w:lineRule="auto"/>
        <w:ind w:firstLine="708"/>
        <w:jc w:val="both"/>
        <w:rPr>
          <w:rFonts w:ascii="Arial" w:hAnsi="Arial" w:cs="Arial"/>
          <w:sz w:val="28"/>
          <w:szCs w:val="28"/>
          <w:lang w:val="uk-UA"/>
        </w:rPr>
      </w:pPr>
      <w:r w:rsidRPr="00902BC0">
        <w:rPr>
          <w:rFonts w:ascii="Arial" w:hAnsi="Arial" w:cs="Arial"/>
          <w:sz w:val="28"/>
          <w:szCs w:val="28"/>
          <w:lang w:val="uk-UA"/>
        </w:rPr>
        <w:t>Отже, більшість авторів пропонують власний набір ознак, за якими класифікують логістичні витрати. Причому ці ознаки майже не співпадають. Деякі автори за основу класифікації беруть саме логістичні функції, інші</w:t>
      </w:r>
      <w:r w:rsidRPr="00902BC0">
        <w:rPr>
          <w:rFonts w:ascii="Arial" w:hAnsi="Arial" w:cs="Arial"/>
          <w:noProof/>
          <w:sz w:val="28"/>
          <w:szCs w:val="28"/>
          <w:lang w:val="uk-UA"/>
        </w:rPr>
        <w:t xml:space="preserve"> –</w:t>
      </w:r>
      <w:r w:rsidRPr="00902BC0">
        <w:rPr>
          <w:rFonts w:ascii="Arial" w:hAnsi="Arial" w:cs="Arial"/>
          <w:sz w:val="28"/>
          <w:szCs w:val="28"/>
          <w:lang w:val="uk-UA"/>
        </w:rPr>
        <w:t xml:space="preserve"> пропонують окремо виділяти логістичні витрати на виробництво і деталізувати їх, треті</w:t>
      </w:r>
      <w:r w:rsidRPr="00902BC0">
        <w:rPr>
          <w:rFonts w:ascii="Arial" w:hAnsi="Arial" w:cs="Arial"/>
          <w:noProof/>
          <w:sz w:val="28"/>
          <w:szCs w:val="28"/>
          <w:lang w:val="uk-UA"/>
        </w:rPr>
        <w:t xml:space="preserve"> – </w:t>
      </w:r>
      <w:r w:rsidRPr="00902BC0">
        <w:rPr>
          <w:rFonts w:ascii="Arial" w:hAnsi="Arial" w:cs="Arial"/>
          <w:sz w:val="28"/>
          <w:szCs w:val="28"/>
          <w:lang w:val="uk-UA"/>
        </w:rPr>
        <w:t xml:space="preserve">пропонують класифікувати логістичні видатки, а логістичні витрати не виділяють. Детальну кількісно-якісну класифікацію логістичних витрат дають Л. Б. Миротін, И. Е. Ташбаєв, О. Г. Порошина, а класифікацію за логістичними функціями пропонують М. А. Окландер та Ю. В. Пономарьова (табл. 10.1).  </w:t>
      </w:r>
    </w:p>
    <w:p w:rsidR="00902BC0" w:rsidRPr="00902BC0" w:rsidRDefault="00902BC0" w:rsidP="00902BC0">
      <w:pPr>
        <w:tabs>
          <w:tab w:val="left" w:pos="2985"/>
        </w:tabs>
        <w:spacing w:line="288" w:lineRule="auto"/>
        <w:ind w:firstLine="708"/>
        <w:jc w:val="both"/>
        <w:rPr>
          <w:rFonts w:ascii="Arial" w:hAnsi="Arial" w:cs="Arial"/>
          <w:sz w:val="28"/>
          <w:szCs w:val="28"/>
          <w:lang w:val="uk-UA"/>
        </w:rPr>
      </w:pPr>
      <w:r w:rsidRPr="00902BC0">
        <w:rPr>
          <w:rFonts w:ascii="Arial" w:hAnsi="Arial" w:cs="Arial"/>
          <w:sz w:val="28"/>
          <w:szCs w:val="28"/>
          <w:lang w:val="uk-UA"/>
        </w:rPr>
        <w:t xml:space="preserve">У досліджених класифікаціях не виявлено таку важливу ознаку класифікації як «вплив на надійність функціонування логістичної системи», тому автором пропонується доповнити класифікацію логістичних витрат, а саме: додатково розподілити їх на умовно-постійні та умовно-змінні витрати, які забезпечують надійність функціонування логістичної підсистеми, і на умовно-постійні та умовно-змінні витрати, які не забезпечують надійність її функціонування (табл. 10.1). Отже, загальні логістичні витрати будуть складатися з витрат, пов’язаних з надійністю функціонування логістичної системи підприємства та витрат, які з </w:t>
      </w:r>
      <w:r w:rsidRPr="00902BC0">
        <w:rPr>
          <w:rFonts w:ascii="Arial" w:hAnsi="Arial" w:cs="Arial"/>
          <w:sz w:val="28"/>
          <w:szCs w:val="28"/>
          <w:lang w:val="uk-UA"/>
        </w:rPr>
        <w:lastRenderedPageBreak/>
        <w:t>фактором надійності функціонування не пов’язані. Це пояснюється тим, що логістична система підприємства має, як відомо, подвійне завдання</w:t>
      </w:r>
      <w:r w:rsidRPr="00902BC0">
        <w:rPr>
          <w:rFonts w:ascii="Arial" w:hAnsi="Arial" w:cs="Arial"/>
          <w:noProof/>
          <w:sz w:val="28"/>
          <w:szCs w:val="28"/>
          <w:lang w:val="uk-UA"/>
        </w:rPr>
        <w:t xml:space="preserve"> –</w:t>
      </w:r>
      <w:r w:rsidRPr="00902BC0">
        <w:rPr>
          <w:rFonts w:ascii="Arial" w:hAnsi="Arial" w:cs="Arial"/>
          <w:sz w:val="28"/>
          <w:szCs w:val="28"/>
          <w:lang w:val="uk-UA"/>
        </w:rPr>
        <w:t xml:space="preserve"> мінімізація логіс-тичних витрат при оптимальному рівні обслуговування споживачів. Оптимізація діяльності підприємства передбачає, передусім, мінімізацію логістичних ризиків, тобто підвищення надійності функціонування логістичної системи. Підвищення надійності функціонування логістичних підсистем може призвести до додаткових логістичних витрат, які згодом окупляться. Розподіл логістичних витрат у залежності від впливу на надійність функціонування логістичної системи представлено у табл. 10.3 </w:t>
      </w:r>
      <w:r w:rsidRPr="00902BC0">
        <w:rPr>
          <w:rFonts w:ascii="Arial" w:hAnsi="Arial" w:cs="Arial"/>
          <w:sz w:val="28"/>
          <w:szCs w:val="28"/>
        </w:rPr>
        <w:t>[41]</w:t>
      </w:r>
      <w:r w:rsidRPr="00902BC0">
        <w:rPr>
          <w:rFonts w:ascii="Arial" w:hAnsi="Arial" w:cs="Arial"/>
          <w:sz w:val="28"/>
          <w:szCs w:val="28"/>
          <w:lang w:val="uk-UA"/>
        </w:rPr>
        <w:t>.</w:t>
      </w:r>
    </w:p>
    <w:p w:rsidR="00902BC0" w:rsidRPr="00902BC0" w:rsidRDefault="00902BC0" w:rsidP="00902BC0">
      <w:pPr>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10.3</w:t>
      </w:r>
    </w:p>
    <w:p w:rsidR="00902BC0" w:rsidRPr="00902BC0" w:rsidRDefault="00902BC0" w:rsidP="00902BC0">
      <w:pPr>
        <w:tabs>
          <w:tab w:val="left" w:pos="2985"/>
        </w:tabs>
        <w:spacing w:line="288" w:lineRule="auto"/>
        <w:jc w:val="center"/>
        <w:rPr>
          <w:rFonts w:ascii="Arial" w:hAnsi="Arial" w:cs="Arial"/>
          <w:b/>
          <w:sz w:val="28"/>
          <w:szCs w:val="28"/>
          <w:lang w:val="uk-UA"/>
        </w:rPr>
      </w:pPr>
      <w:r w:rsidRPr="00902BC0">
        <w:rPr>
          <w:rFonts w:ascii="Arial" w:hAnsi="Arial" w:cs="Arial"/>
          <w:b/>
          <w:sz w:val="28"/>
          <w:szCs w:val="28"/>
          <w:lang w:val="uk-UA"/>
        </w:rPr>
        <w:t>Приблизний розподіл логістичних витрат у залежності від впливу на надійність функціонування логістичної системи</w:t>
      </w:r>
    </w:p>
    <w:tbl>
      <w:tblPr>
        <w:tblStyle w:val="36"/>
        <w:tblW w:w="9639" w:type="dxa"/>
        <w:tblInd w:w="108" w:type="dxa"/>
        <w:tblLook w:val="01E0" w:firstRow="1" w:lastRow="1" w:firstColumn="1" w:lastColumn="1" w:noHBand="0" w:noVBand="0"/>
      </w:tblPr>
      <w:tblGrid>
        <w:gridCol w:w="2165"/>
        <w:gridCol w:w="4072"/>
        <w:gridCol w:w="3402"/>
      </w:tblGrid>
      <w:tr w:rsidR="00902BC0" w:rsidRPr="00614B91" w:rsidTr="00DA241C">
        <w:tc>
          <w:tcPr>
            <w:tcW w:w="2165"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center"/>
              <w:rPr>
                <w:rFonts w:ascii="Arial" w:hAnsi="Arial" w:cs="Arial"/>
                <w:lang w:val="uk-UA"/>
              </w:rPr>
            </w:pPr>
            <w:r w:rsidRPr="00902BC0">
              <w:rPr>
                <w:rFonts w:ascii="Arial" w:hAnsi="Arial" w:cs="Arial"/>
                <w:lang w:val="uk-UA"/>
              </w:rPr>
              <w:t>Логістична підсистема</w:t>
            </w:r>
          </w:p>
        </w:tc>
        <w:tc>
          <w:tcPr>
            <w:tcW w:w="4072" w:type="dxa"/>
          </w:tcPr>
          <w:p w:rsidR="00902BC0" w:rsidRPr="00902BC0" w:rsidRDefault="00902BC0" w:rsidP="00902BC0">
            <w:pPr>
              <w:tabs>
                <w:tab w:val="left" w:pos="2985"/>
              </w:tabs>
              <w:spacing w:line="288" w:lineRule="auto"/>
              <w:jc w:val="center"/>
              <w:rPr>
                <w:rFonts w:ascii="Arial" w:hAnsi="Arial" w:cs="Arial"/>
                <w:lang w:val="uk-UA"/>
              </w:rPr>
            </w:pPr>
            <w:r w:rsidRPr="00902BC0">
              <w:rPr>
                <w:rFonts w:ascii="Arial" w:hAnsi="Arial" w:cs="Arial"/>
                <w:lang w:val="uk-UA"/>
              </w:rPr>
              <w:t>Умовно-постійні витрати, які забезпечують надійність функціонування логістичної системи</w:t>
            </w:r>
          </w:p>
        </w:tc>
        <w:tc>
          <w:tcPr>
            <w:tcW w:w="3402" w:type="dxa"/>
          </w:tcPr>
          <w:p w:rsidR="00902BC0" w:rsidRPr="00902BC0" w:rsidRDefault="00902BC0" w:rsidP="00902BC0">
            <w:pPr>
              <w:tabs>
                <w:tab w:val="left" w:pos="2985"/>
              </w:tabs>
              <w:spacing w:line="288" w:lineRule="auto"/>
              <w:jc w:val="center"/>
              <w:rPr>
                <w:rFonts w:ascii="Arial" w:hAnsi="Arial" w:cs="Arial"/>
                <w:lang w:val="uk-UA"/>
              </w:rPr>
            </w:pPr>
            <w:r w:rsidRPr="00902BC0">
              <w:rPr>
                <w:rFonts w:ascii="Arial" w:hAnsi="Arial" w:cs="Arial"/>
                <w:lang w:val="uk-UA"/>
              </w:rPr>
              <w:t>Умовно-змінні витрати, які забезпечують надійність функціонування логістичної системи</w:t>
            </w:r>
          </w:p>
        </w:tc>
      </w:tr>
      <w:tr w:rsidR="00902BC0" w:rsidRPr="00902BC0" w:rsidTr="00DA241C">
        <w:tc>
          <w:tcPr>
            <w:tcW w:w="2165"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Постачання</w:t>
            </w:r>
          </w:p>
        </w:tc>
        <w:tc>
          <w:tcPr>
            <w:tcW w:w="407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 xml:space="preserve">Витрати на укладання довгострокових угод, створення об’єднань (партнерств) з постачальниками  </w:t>
            </w:r>
          </w:p>
        </w:tc>
        <w:tc>
          <w:tcPr>
            <w:tcW w:w="340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Додаткові витрати на пошук більш надійного постачальника</w:t>
            </w:r>
          </w:p>
        </w:tc>
      </w:tr>
      <w:tr w:rsidR="00902BC0" w:rsidRPr="00902BC0" w:rsidTr="00DA241C">
        <w:tc>
          <w:tcPr>
            <w:tcW w:w="2165"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Виробництво</w:t>
            </w:r>
          </w:p>
        </w:tc>
        <w:tc>
          <w:tcPr>
            <w:tcW w:w="407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Витрати на забезпечення наявності резервних виробничих потужностей</w:t>
            </w:r>
          </w:p>
        </w:tc>
        <w:tc>
          <w:tcPr>
            <w:tcW w:w="340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 xml:space="preserve">Витрати на залучення високо-кваліфікованих робітників, на контроль якості кінцевої продукції  </w:t>
            </w:r>
          </w:p>
        </w:tc>
      </w:tr>
      <w:tr w:rsidR="00902BC0" w:rsidRPr="00902BC0" w:rsidTr="00DA241C">
        <w:tc>
          <w:tcPr>
            <w:tcW w:w="2165"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Збут</w:t>
            </w:r>
          </w:p>
        </w:tc>
        <w:tc>
          <w:tcPr>
            <w:tcW w:w="407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Витрати на укладання довгострокових угод із постійними споживачами</w:t>
            </w:r>
          </w:p>
        </w:tc>
        <w:tc>
          <w:tcPr>
            <w:tcW w:w="3402"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Страхування вантажів</w:t>
            </w:r>
          </w:p>
        </w:tc>
      </w:tr>
      <w:tr w:rsidR="00902BC0" w:rsidRPr="00902BC0" w:rsidTr="00DA241C">
        <w:tc>
          <w:tcPr>
            <w:tcW w:w="2165"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Запаси</w:t>
            </w:r>
          </w:p>
        </w:tc>
        <w:tc>
          <w:tcPr>
            <w:tcW w:w="407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 xml:space="preserve">Витрати на сучасне обладнання складів </w:t>
            </w:r>
          </w:p>
        </w:tc>
        <w:tc>
          <w:tcPr>
            <w:tcW w:w="340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Витрати на утримання страхового запасу, витрати на страхування запасів</w:t>
            </w:r>
          </w:p>
        </w:tc>
      </w:tr>
      <w:tr w:rsidR="00902BC0" w:rsidRPr="00902BC0" w:rsidTr="00DA241C">
        <w:tc>
          <w:tcPr>
            <w:tcW w:w="2165"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Транспортування</w:t>
            </w:r>
          </w:p>
        </w:tc>
        <w:tc>
          <w:tcPr>
            <w:tcW w:w="407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Витрати на створення резерву автомобільного транспорту, на маршрутизацію перевезень і на створення резервних маршрутів перевезення вантажів</w:t>
            </w:r>
          </w:p>
        </w:tc>
        <w:tc>
          <w:tcPr>
            <w:tcW w:w="340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Витрати на додаткове пакування продукції для транспортування, витрати на експедирування вантажів, на страхування вантажів</w:t>
            </w:r>
          </w:p>
        </w:tc>
      </w:tr>
      <w:tr w:rsidR="00902BC0" w:rsidRPr="00902BC0" w:rsidTr="0092553A">
        <w:trPr>
          <w:trHeight w:val="273"/>
        </w:trPr>
        <w:tc>
          <w:tcPr>
            <w:tcW w:w="2165" w:type="dxa"/>
          </w:tcPr>
          <w:p w:rsidR="00902BC0" w:rsidRPr="00902BC0" w:rsidRDefault="00902BC0" w:rsidP="00902BC0">
            <w:pPr>
              <w:tabs>
                <w:tab w:val="left" w:pos="2985"/>
              </w:tabs>
              <w:spacing w:line="288" w:lineRule="auto"/>
              <w:jc w:val="both"/>
              <w:rPr>
                <w:rFonts w:ascii="Arial" w:hAnsi="Arial" w:cs="Arial"/>
                <w:lang w:val="uk-UA"/>
              </w:rPr>
            </w:pPr>
          </w:p>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Складування</w:t>
            </w:r>
          </w:p>
        </w:tc>
        <w:tc>
          <w:tcPr>
            <w:tcW w:w="407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Витрати на організацію обліку та контролю запасів на складі</w:t>
            </w:r>
          </w:p>
        </w:tc>
        <w:tc>
          <w:tcPr>
            <w:tcW w:w="3402" w:type="dxa"/>
          </w:tcPr>
          <w:p w:rsidR="00902BC0" w:rsidRPr="00902BC0" w:rsidRDefault="00902BC0" w:rsidP="00902BC0">
            <w:pPr>
              <w:tabs>
                <w:tab w:val="left" w:pos="2985"/>
              </w:tabs>
              <w:spacing w:line="288" w:lineRule="auto"/>
              <w:jc w:val="both"/>
              <w:rPr>
                <w:rFonts w:ascii="Arial" w:hAnsi="Arial" w:cs="Arial"/>
                <w:lang w:val="uk-UA"/>
              </w:rPr>
            </w:pPr>
            <w:r w:rsidRPr="00902BC0">
              <w:rPr>
                <w:rFonts w:ascii="Arial" w:hAnsi="Arial" w:cs="Arial"/>
                <w:lang w:val="uk-UA"/>
              </w:rPr>
              <w:t xml:space="preserve">Витрати на заробітну плату робітників складу, їх матеріальне стимулювання  </w:t>
            </w:r>
          </w:p>
        </w:tc>
      </w:tr>
    </w:tbl>
    <w:p w:rsidR="00902BC0" w:rsidRPr="00902BC0" w:rsidRDefault="00902BC0" w:rsidP="00902BC0">
      <w:pPr>
        <w:autoSpaceDE w:val="0"/>
        <w:autoSpaceDN w:val="0"/>
        <w:adjustRightInd w:val="0"/>
        <w:spacing w:line="288" w:lineRule="auto"/>
        <w:ind w:firstLine="708"/>
        <w:jc w:val="both"/>
        <w:rPr>
          <w:rFonts w:ascii="Arial" w:hAnsi="Arial" w:cs="Arial"/>
          <w:sz w:val="28"/>
          <w:szCs w:val="28"/>
        </w:rPr>
      </w:pPr>
      <w:r w:rsidRPr="00902BC0">
        <w:rPr>
          <w:rFonts w:ascii="Arial" w:hAnsi="Arial" w:cs="Arial"/>
          <w:sz w:val="28"/>
          <w:szCs w:val="28"/>
          <w:lang w:val="uk-UA"/>
        </w:rPr>
        <w:lastRenderedPageBreak/>
        <w:t>Проведений аналіз структури логістичних витрат у розвинутих країнах показує, що найбільша частка в них належить витратам на управління запасами</w:t>
      </w:r>
      <w:r w:rsidRPr="00902BC0">
        <w:rPr>
          <w:rFonts w:ascii="Arial" w:hAnsi="Arial" w:cs="Arial"/>
          <w:noProof/>
          <w:sz w:val="28"/>
          <w:szCs w:val="28"/>
          <w:lang w:val="uk-UA"/>
        </w:rPr>
        <w:t xml:space="preserve"> (20–40%),</w:t>
      </w:r>
      <w:r w:rsidRPr="00902BC0">
        <w:rPr>
          <w:rFonts w:ascii="Arial" w:hAnsi="Arial" w:cs="Arial"/>
          <w:sz w:val="28"/>
          <w:szCs w:val="28"/>
          <w:lang w:val="uk-UA"/>
        </w:rPr>
        <w:t xml:space="preserve"> витратам на транспортування</w:t>
      </w:r>
      <w:r w:rsidRPr="00902BC0">
        <w:rPr>
          <w:rFonts w:ascii="Arial" w:hAnsi="Arial" w:cs="Arial"/>
          <w:noProof/>
          <w:sz w:val="28"/>
          <w:szCs w:val="28"/>
          <w:lang w:val="uk-UA"/>
        </w:rPr>
        <w:t xml:space="preserve"> (15–35%) та</w:t>
      </w:r>
      <w:r w:rsidRPr="00902BC0">
        <w:rPr>
          <w:rFonts w:ascii="Arial" w:hAnsi="Arial" w:cs="Arial"/>
          <w:sz w:val="28"/>
          <w:szCs w:val="28"/>
          <w:lang w:val="uk-UA"/>
        </w:rPr>
        <w:t xml:space="preserve"> витратам на адміністративно-управлінські функції</w:t>
      </w:r>
      <w:r w:rsidRPr="00902BC0">
        <w:rPr>
          <w:rFonts w:ascii="Arial" w:hAnsi="Arial" w:cs="Arial"/>
          <w:noProof/>
          <w:sz w:val="28"/>
          <w:szCs w:val="28"/>
          <w:lang w:val="uk-UA"/>
        </w:rPr>
        <w:t xml:space="preserve"> (9–14%)</w:t>
      </w:r>
      <w:r w:rsidRPr="00902BC0">
        <w:rPr>
          <w:rFonts w:ascii="Arial" w:hAnsi="Arial" w:cs="Arial"/>
          <w:sz w:val="28"/>
          <w:szCs w:val="28"/>
          <w:lang w:val="uk-UA"/>
        </w:rPr>
        <w:t xml:space="preserve"> [</w:t>
      </w:r>
      <w:r w:rsidRPr="00902BC0">
        <w:rPr>
          <w:rFonts w:ascii="Arial" w:hAnsi="Arial" w:cs="Arial"/>
          <w:sz w:val="28"/>
          <w:szCs w:val="28"/>
        </w:rPr>
        <w:t>70</w:t>
      </w:r>
      <w:r w:rsidRPr="00902BC0">
        <w:rPr>
          <w:rFonts w:ascii="Arial" w:hAnsi="Arial" w:cs="Arial"/>
          <w:noProof/>
          <w:sz w:val="28"/>
          <w:szCs w:val="28"/>
          <w:lang w:val="uk-UA"/>
        </w:rPr>
        <w:t>].</w:t>
      </w:r>
      <w:r w:rsidRPr="00902BC0">
        <w:rPr>
          <w:rFonts w:ascii="Arial" w:hAnsi="Arial" w:cs="Arial"/>
          <w:sz w:val="28"/>
          <w:szCs w:val="28"/>
          <w:lang w:val="uk-UA"/>
        </w:rPr>
        <w:t xml:space="preserve"> </w:t>
      </w:r>
    </w:p>
    <w:p w:rsidR="00902BC0" w:rsidRPr="00902BC0" w:rsidRDefault="00902BC0" w:rsidP="00902BC0">
      <w:pPr>
        <w:autoSpaceDE w:val="0"/>
        <w:autoSpaceDN w:val="0"/>
        <w:adjustRightInd w:val="0"/>
        <w:spacing w:line="288" w:lineRule="auto"/>
        <w:ind w:firstLine="708"/>
        <w:jc w:val="both"/>
        <w:rPr>
          <w:rFonts w:ascii="Arial" w:hAnsi="Arial" w:cs="Arial"/>
          <w:sz w:val="28"/>
          <w:szCs w:val="28"/>
          <w:lang w:val="uk-UA"/>
        </w:rPr>
      </w:pPr>
      <w:r w:rsidRPr="00902BC0">
        <w:rPr>
          <w:rFonts w:ascii="Arial" w:hAnsi="Arial" w:cs="Arial"/>
          <w:sz w:val="28"/>
          <w:szCs w:val="28"/>
          <w:lang w:val="uk-UA"/>
        </w:rPr>
        <w:t>Останнім часом на багатьох закордонних підприємствах спостерігається збільшення логістичних витрат на транспортування, обробку замовлень, інформаційно-комп’ютерну підтримку та ін.</w:t>
      </w:r>
    </w:p>
    <w:p w:rsidR="00902BC0" w:rsidRPr="00902BC0" w:rsidRDefault="00902BC0" w:rsidP="00902BC0">
      <w:pPr>
        <w:autoSpaceDE w:val="0"/>
        <w:autoSpaceDN w:val="0"/>
        <w:adjustRightInd w:val="0"/>
        <w:spacing w:line="288" w:lineRule="auto"/>
        <w:ind w:firstLine="708"/>
        <w:jc w:val="both"/>
        <w:rPr>
          <w:rFonts w:ascii="Arial" w:hAnsi="Arial" w:cs="Arial"/>
          <w:noProof/>
          <w:sz w:val="28"/>
          <w:szCs w:val="28"/>
          <w:lang w:val="uk-UA"/>
        </w:rPr>
      </w:pPr>
      <w:r w:rsidRPr="00902BC0">
        <w:rPr>
          <w:rFonts w:ascii="Arial" w:hAnsi="Arial" w:cs="Arial"/>
          <w:sz w:val="28"/>
          <w:szCs w:val="28"/>
          <w:lang w:val="uk-UA"/>
        </w:rPr>
        <w:t xml:space="preserve"> Досліджуючи поняття логістичних витрат, також необхідно розкрити сутність їх розподілу на промисловому підприємстві за</w:t>
      </w:r>
      <w:r w:rsidR="0092553A">
        <w:rPr>
          <w:rFonts w:ascii="Arial" w:hAnsi="Arial" w:cs="Arial"/>
          <w:sz w:val="28"/>
          <w:szCs w:val="28"/>
          <w:lang w:val="uk-UA"/>
        </w:rPr>
        <w:t xml:space="preserve"> сферами    </w:t>
      </w:r>
      <w:r w:rsidRPr="00902BC0">
        <w:rPr>
          <w:rFonts w:ascii="Arial" w:hAnsi="Arial" w:cs="Arial"/>
          <w:sz w:val="28"/>
          <w:szCs w:val="28"/>
          <w:lang w:val="uk-UA"/>
        </w:rPr>
        <w:t>діяльності (табл.</w:t>
      </w:r>
      <w:r w:rsidRPr="00902BC0">
        <w:rPr>
          <w:rFonts w:ascii="Arial" w:hAnsi="Arial" w:cs="Arial"/>
          <w:noProof/>
          <w:sz w:val="28"/>
          <w:szCs w:val="28"/>
          <w:lang w:val="uk-UA"/>
        </w:rPr>
        <w:t xml:space="preserve"> 10.4)</w:t>
      </w:r>
      <w:r w:rsidRPr="00902BC0">
        <w:rPr>
          <w:rFonts w:ascii="Arial" w:hAnsi="Arial" w:cs="Arial"/>
          <w:sz w:val="28"/>
          <w:szCs w:val="28"/>
          <w:lang w:val="uk-UA"/>
        </w:rPr>
        <w:t xml:space="preserve"> [27, 41, 70</w:t>
      </w:r>
      <w:r w:rsidRPr="00902BC0">
        <w:rPr>
          <w:rFonts w:ascii="Arial" w:hAnsi="Arial" w:cs="Arial"/>
          <w:noProof/>
          <w:sz w:val="28"/>
          <w:szCs w:val="28"/>
          <w:lang w:val="uk-UA"/>
        </w:rPr>
        <w:t>].</w:t>
      </w:r>
    </w:p>
    <w:p w:rsidR="00902BC0" w:rsidRPr="00902BC0" w:rsidRDefault="00902BC0" w:rsidP="00902BC0">
      <w:pPr>
        <w:autoSpaceDE w:val="0"/>
        <w:autoSpaceDN w:val="0"/>
        <w:adjustRightInd w:val="0"/>
        <w:spacing w:line="288" w:lineRule="auto"/>
        <w:ind w:firstLine="708"/>
        <w:jc w:val="both"/>
        <w:rPr>
          <w:rFonts w:ascii="Arial" w:hAnsi="Arial" w:cs="Arial"/>
          <w:noProof/>
          <w:sz w:val="28"/>
          <w:szCs w:val="28"/>
          <w:lang w:val="uk-UA"/>
        </w:rPr>
      </w:pPr>
    </w:p>
    <w:p w:rsidR="00902BC0" w:rsidRPr="00902BC0" w:rsidRDefault="00902BC0" w:rsidP="00902BC0">
      <w:pPr>
        <w:autoSpaceDE w:val="0"/>
        <w:autoSpaceDN w:val="0"/>
        <w:adjustRightInd w:val="0"/>
        <w:spacing w:line="288" w:lineRule="auto"/>
        <w:ind w:firstLine="708"/>
        <w:jc w:val="right"/>
        <w:rPr>
          <w:rFonts w:ascii="Arial" w:hAnsi="Arial" w:cs="Arial"/>
          <w:noProof/>
          <w:sz w:val="28"/>
          <w:szCs w:val="28"/>
          <w:lang w:val="uk-UA"/>
        </w:rPr>
      </w:pPr>
      <w:r w:rsidRPr="00902BC0">
        <w:rPr>
          <w:rFonts w:ascii="Arial" w:hAnsi="Arial" w:cs="Arial"/>
          <w:sz w:val="28"/>
          <w:szCs w:val="28"/>
          <w:lang w:val="uk-UA"/>
        </w:rPr>
        <w:t>Таблиця</w:t>
      </w:r>
      <w:r w:rsidRPr="00902BC0">
        <w:rPr>
          <w:rFonts w:ascii="Arial" w:hAnsi="Arial" w:cs="Arial"/>
          <w:noProof/>
          <w:sz w:val="28"/>
          <w:szCs w:val="28"/>
          <w:lang w:val="uk-UA"/>
        </w:rPr>
        <w:t xml:space="preserve"> 10.4</w:t>
      </w:r>
    </w:p>
    <w:p w:rsidR="00902BC0" w:rsidRPr="00902BC0" w:rsidRDefault="00902BC0" w:rsidP="00902BC0">
      <w:pPr>
        <w:autoSpaceDE w:val="0"/>
        <w:autoSpaceDN w:val="0"/>
        <w:adjustRightInd w:val="0"/>
        <w:spacing w:line="288" w:lineRule="auto"/>
        <w:jc w:val="center"/>
        <w:rPr>
          <w:rFonts w:ascii="Arial" w:hAnsi="Arial" w:cs="Arial"/>
          <w:b/>
          <w:sz w:val="28"/>
          <w:szCs w:val="28"/>
          <w:lang w:val="uk-UA"/>
        </w:rPr>
      </w:pPr>
      <w:r w:rsidRPr="00902BC0">
        <w:rPr>
          <w:rFonts w:ascii="Arial" w:hAnsi="Arial" w:cs="Arial"/>
          <w:b/>
          <w:sz w:val="28"/>
          <w:szCs w:val="28"/>
          <w:lang w:val="uk-UA"/>
        </w:rPr>
        <w:t>Розподіл логістичних витрат на промисловому підприємстві                               за сферами діяльності</w:t>
      </w:r>
    </w:p>
    <w:tbl>
      <w:tblPr>
        <w:tblW w:w="9639" w:type="dxa"/>
        <w:tblInd w:w="40" w:type="dxa"/>
        <w:tblLayout w:type="fixed"/>
        <w:tblCellMar>
          <w:left w:w="40" w:type="dxa"/>
          <w:right w:w="40" w:type="dxa"/>
        </w:tblCellMar>
        <w:tblLook w:val="0000" w:firstRow="0" w:lastRow="0" w:firstColumn="0" w:lastColumn="0" w:noHBand="0" w:noVBand="0"/>
      </w:tblPr>
      <w:tblGrid>
        <w:gridCol w:w="3207"/>
        <w:gridCol w:w="3456"/>
        <w:gridCol w:w="2976"/>
      </w:tblGrid>
      <w:tr w:rsidR="00902BC0" w:rsidRPr="00902BC0" w:rsidTr="00DA241C">
        <w:trPr>
          <w:trHeight w:hRule="exact" w:val="301"/>
        </w:trPr>
        <w:tc>
          <w:tcPr>
            <w:tcW w:w="9639" w:type="dxa"/>
            <w:gridSpan w:val="3"/>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 xml:space="preserve">Логістичні витрати за сферами </w:t>
            </w:r>
          </w:p>
        </w:tc>
      </w:tr>
      <w:tr w:rsidR="00902BC0" w:rsidRPr="00902BC0" w:rsidTr="00DA241C">
        <w:trPr>
          <w:trHeight w:hRule="exact" w:val="277"/>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постачання</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виробництва</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збуту</w:t>
            </w:r>
          </w:p>
        </w:tc>
      </w:tr>
      <w:tr w:rsidR="00902BC0" w:rsidRPr="00902BC0" w:rsidTr="00DA241C">
        <w:trPr>
          <w:trHeight w:hRule="exact" w:val="277"/>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1</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2</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3</w:t>
            </w:r>
          </w:p>
        </w:tc>
      </w:tr>
      <w:tr w:rsidR="00902BC0" w:rsidRPr="00902BC0" w:rsidTr="00DA241C">
        <w:trPr>
          <w:trHeight w:hRule="exact" w:val="690"/>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1.</w:t>
            </w:r>
            <w:r w:rsidRPr="00902BC0">
              <w:rPr>
                <w:rFonts w:ascii="Arial" w:hAnsi="Arial" w:cs="Arial"/>
                <w:lang w:val="uk-UA"/>
              </w:rPr>
              <w:t xml:space="preserve"> Витрати на пошук опти-мального постачальника</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1.</w:t>
            </w:r>
            <w:r w:rsidRPr="00902BC0">
              <w:rPr>
                <w:rFonts w:ascii="Arial" w:hAnsi="Arial" w:cs="Arial"/>
                <w:lang w:val="uk-UA"/>
              </w:rPr>
              <w:t xml:space="preserve"> Витрати на оптимізацію виробничого процесу</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1.</w:t>
            </w:r>
            <w:r w:rsidRPr="00902BC0">
              <w:rPr>
                <w:rFonts w:ascii="Arial" w:hAnsi="Arial" w:cs="Arial"/>
                <w:lang w:val="uk-UA"/>
              </w:rPr>
              <w:t xml:space="preserve"> Витрати на пошук оптимального споживача</w:t>
            </w:r>
          </w:p>
          <w:p w:rsidR="00902BC0" w:rsidRPr="00902BC0" w:rsidRDefault="00902BC0" w:rsidP="00902BC0">
            <w:pPr>
              <w:autoSpaceDE w:val="0"/>
              <w:autoSpaceDN w:val="0"/>
              <w:adjustRightInd w:val="0"/>
              <w:spacing w:line="288" w:lineRule="auto"/>
              <w:jc w:val="both"/>
              <w:rPr>
                <w:rFonts w:ascii="Arial" w:hAnsi="Arial" w:cs="Arial"/>
                <w:lang w:val="uk-UA"/>
              </w:rPr>
            </w:pPr>
          </w:p>
        </w:tc>
      </w:tr>
      <w:tr w:rsidR="00902BC0" w:rsidRPr="00902BC0" w:rsidTr="0092553A">
        <w:trPr>
          <w:trHeight w:hRule="exact" w:val="1714"/>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2.</w:t>
            </w:r>
            <w:r w:rsidRPr="00902BC0">
              <w:rPr>
                <w:rFonts w:ascii="Arial" w:hAnsi="Arial" w:cs="Arial"/>
                <w:lang w:val="uk-UA"/>
              </w:rPr>
              <w:t xml:space="preserve"> Витрати на доставку сировини й матеріалів</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p>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2.</w:t>
            </w:r>
            <w:r w:rsidRPr="00902BC0">
              <w:rPr>
                <w:rFonts w:ascii="Arial" w:hAnsi="Arial" w:cs="Arial"/>
                <w:lang w:val="uk-UA"/>
              </w:rPr>
              <w:t xml:space="preserve"> Витрати на усунення браку</w:t>
            </w:r>
          </w:p>
          <w:p w:rsidR="00902BC0" w:rsidRPr="00902BC0" w:rsidRDefault="00902BC0" w:rsidP="00902BC0">
            <w:pPr>
              <w:autoSpaceDE w:val="0"/>
              <w:autoSpaceDN w:val="0"/>
              <w:adjustRightInd w:val="0"/>
              <w:spacing w:line="288" w:lineRule="auto"/>
              <w:jc w:val="both"/>
              <w:rPr>
                <w:rFonts w:ascii="Arial" w:hAnsi="Arial" w:cs="Arial"/>
                <w:color w:val="99CC00"/>
                <w:lang w:val="uk-UA"/>
              </w:rPr>
            </w:pP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2.</w:t>
            </w:r>
            <w:r w:rsidRPr="00902BC0">
              <w:rPr>
                <w:rFonts w:ascii="Arial" w:hAnsi="Arial" w:cs="Arial"/>
                <w:lang w:val="uk-UA"/>
              </w:rPr>
              <w:t xml:space="preserve"> Витрати на утриман-ня облад</w:t>
            </w:r>
            <w:r w:rsidRPr="00902BC0">
              <w:rPr>
                <w:rFonts w:ascii="Arial" w:hAnsi="Arial" w:cs="Arial"/>
                <w:lang w:val="uk-UA"/>
              </w:rPr>
              <w:softHyphen/>
              <w:t>нання, аморти-зацію та на попе</w:t>
            </w:r>
            <w:r w:rsidRPr="00902BC0">
              <w:rPr>
                <w:rFonts w:ascii="Arial" w:hAnsi="Arial" w:cs="Arial"/>
                <w:lang w:val="uk-UA"/>
              </w:rPr>
              <w:softHyphen/>
              <w:t xml:space="preserve">ред-ження морального старіння обладнання </w:t>
            </w:r>
          </w:p>
        </w:tc>
      </w:tr>
      <w:tr w:rsidR="00902BC0" w:rsidRPr="00902BC0" w:rsidTr="00DA241C">
        <w:trPr>
          <w:trHeight w:hRule="exact" w:val="1273"/>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3.</w:t>
            </w:r>
            <w:r w:rsidRPr="00902BC0">
              <w:rPr>
                <w:rFonts w:ascii="Arial" w:hAnsi="Arial" w:cs="Arial"/>
                <w:lang w:val="uk-UA"/>
              </w:rPr>
              <w:t xml:space="preserve"> Витрати на подолання збоїв у постачанні; штраф за несвоє</w:t>
            </w:r>
            <w:r w:rsidRPr="00902BC0">
              <w:rPr>
                <w:rFonts w:ascii="Arial" w:hAnsi="Arial" w:cs="Arial"/>
                <w:lang w:val="uk-UA"/>
              </w:rPr>
              <w:softHyphen/>
              <w:t>часне постачання сировини і матеріалів</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3.</w:t>
            </w:r>
            <w:r w:rsidRPr="00902BC0">
              <w:rPr>
                <w:rFonts w:ascii="Arial" w:hAnsi="Arial" w:cs="Arial"/>
                <w:lang w:val="uk-UA"/>
              </w:rPr>
              <w:t xml:space="preserve"> Витрати на утримання обладнання, амортизацію та на попередження морального старіння обладнання</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3.</w:t>
            </w:r>
            <w:r w:rsidRPr="00902BC0">
              <w:rPr>
                <w:rFonts w:ascii="Arial" w:hAnsi="Arial" w:cs="Arial"/>
                <w:lang w:val="uk-UA"/>
              </w:rPr>
              <w:t xml:space="preserve"> Витрати на страху-вання про</w:t>
            </w:r>
            <w:r w:rsidRPr="00902BC0">
              <w:rPr>
                <w:rFonts w:ascii="Arial" w:hAnsi="Arial" w:cs="Arial"/>
                <w:lang w:val="uk-UA"/>
              </w:rPr>
              <w:softHyphen/>
              <w:t>дукції</w:t>
            </w:r>
          </w:p>
        </w:tc>
      </w:tr>
      <w:tr w:rsidR="00902BC0" w:rsidRPr="00902BC0" w:rsidTr="0092553A">
        <w:trPr>
          <w:trHeight w:hRule="exact" w:val="1416"/>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4.</w:t>
            </w:r>
            <w:r w:rsidRPr="00902BC0">
              <w:rPr>
                <w:rFonts w:ascii="Arial" w:hAnsi="Arial" w:cs="Arial"/>
                <w:lang w:val="uk-UA"/>
              </w:rPr>
              <w:t xml:space="preserve"> Витрати на страхування сиро</w:t>
            </w:r>
            <w:r w:rsidRPr="00902BC0">
              <w:rPr>
                <w:rFonts w:ascii="Arial" w:hAnsi="Arial" w:cs="Arial"/>
                <w:lang w:val="uk-UA"/>
              </w:rPr>
              <w:softHyphen/>
              <w:t>вини та матеріалів</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4.</w:t>
            </w:r>
            <w:r w:rsidRPr="00902BC0">
              <w:rPr>
                <w:rFonts w:ascii="Arial" w:hAnsi="Arial" w:cs="Arial"/>
                <w:lang w:val="uk-UA"/>
              </w:rPr>
              <w:t xml:space="preserve"> Витрати на вантажно-роз</w:t>
            </w:r>
            <w:r w:rsidRPr="00902BC0">
              <w:rPr>
                <w:rFonts w:ascii="Arial" w:hAnsi="Arial" w:cs="Arial"/>
                <w:lang w:val="uk-UA"/>
              </w:rPr>
              <w:softHyphen/>
              <w:t>вантажувальні роботи та опти</w:t>
            </w:r>
            <w:r w:rsidRPr="00902BC0">
              <w:rPr>
                <w:rFonts w:ascii="Arial" w:hAnsi="Arial" w:cs="Arial"/>
                <w:lang w:val="uk-UA"/>
              </w:rPr>
              <w:softHyphen/>
              <w:t>мізацію цього процесу</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4.</w:t>
            </w:r>
            <w:r w:rsidRPr="00902BC0">
              <w:rPr>
                <w:rFonts w:ascii="Arial" w:hAnsi="Arial" w:cs="Arial"/>
                <w:lang w:val="uk-UA"/>
              </w:rPr>
              <w:t xml:space="preserve"> Витрати на визна-чення опти</w:t>
            </w:r>
            <w:r w:rsidRPr="00902BC0">
              <w:rPr>
                <w:rFonts w:ascii="Arial" w:hAnsi="Arial" w:cs="Arial"/>
                <w:lang w:val="uk-UA"/>
              </w:rPr>
              <w:softHyphen/>
              <w:t>мального за-вантаження тран</w:t>
            </w:r>
            <w:r w:rsidRPr="00902BC0">
              <w:rPr>
                <w:rFonts w:ascii="Arial" w:hAnsi="Arial" w:cs="Arial"/>
                <w:lang w:val="uk-UA"/>
              </w:rPr>
              <w:softHyphen/>
              <w:t>спорт-них засобів</w:t>
            </w:r>
          </w:p>
          <w:p w:rsidR="00902BC0" w:rsidRPr="00902BC0" w:rsidRDefault="00902BC0" w:rsidP="00902BC0">
            <w:pPr>
              <w:autoSpaceDE w:val="0"/>
              <w:autoSpaceDN w:val="0"/>
              <w:adjustRightInd w:val="0"/>
              <w:spacing w:line="288" w:lineRule="auto"/>
              <w:jc w:val="both"/>
              <w:rPr>
                <w:rFonts w:ascii="Arial" w:hAnsi="Arial" w:cs="Arial"/>
                <w:lang w:val="uk-UA"/>
              </w:rPr>
            </w:pPr>
          </w:p>
        </w:tc>
      </w:tr>
      <w:tr w:rsidR="00902BC0" w:rsidRPr="00902BC0" w:rsidTr="00DA241C">
        <w:trPr>
          <w:trHeight w:hRule="exact" w:val="1279"/>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5.</w:t>
            </w:r>
            <w:r w:rsidRPr="00902BC0">
              <w:rPr>
                <w:rFonts w:ascii="Arial" w:hAnsi="Arial" w:cs="Arial"/>
                <w:lang w:val="uk-UA"/>
              </w:rPr>
              <w:t xml:space="preserve"> Витрати на запаси сировини і матеріалів, їх закупівлю й зберігання та оптимізацію цих процесів</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5.</w:t>
            </w:r>
            <w:r w:rsidRPr="00902BC0">
              <w:rPr>
                <w:rFonts w:ascii="Arial" w:hAnsi="Arial" w:cs="Arial"/>
                <w:lang w:val="uk-UA"/>
              </w:rPr>
              <w:t xml:space="preserve"> Витрати на оптимізацію міжцехових та міждільнич-них сполучень</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5.</w:t>
            </w:r>
            <w:r w:rsidRPr="00902BC0">
              <w:rPr>
                <w:rFonts w:ascii="Arial" w:hAnsi="Arial" w:cs="Arial"/>
                <w:lang w:val="uk-UA"/>
              </w:rPr>
              <w:t xml:space="preserve"> Витрати на вантажно-роз</w:t>
            </w:r>
            <w:r w:rsidRPr="00902BC0">
              <w:rPr>
                <w:rFonts w:ascii="Arial" w:hAnsi="Arial" w:cs="Arial"/>
                <w:lang w:val="uk-UA"/>
              </w:rPr>
              <w:softHyphen/>
              <w:t>вантажувальні роботи та опти</w:t>
            </w:r>
            <w:r w:rsidRPr="00902BC0">
              <w:rPr>
                <w:rFonts w:ascii="Arial" w:hAnsi="Arial" w:cs="Arial"/>
                <w:lang w:val="uk-UA"/>
              </w:rPr>
              <w:softHyphen/>
              <w:t>мізацію цього процесу</w:t>
            </w:r>
          </w:p>
        </w:tc>
      </w:tr>
      <w:tr w:rsidR="00902BC0" w:rsidRPr="00902BC0" w:rsidTr="00DA241C">
        <w:trPr>
          <w:trHeight w:hRule="exact" w:val="1260"/>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6.</w:t>
            </w:r>
            <w:r w:rsidRPr="00902BC0">
              <w:rPr>
                <w:rFonts w:ascii="Arial" w:hAnsi="Arial" w:cs="Arial"/>
                <w:lang w:val="uk-UA"/>
              </w:rPr>
              <w:t xml:space="preserve"> Витрати на поповнення де</w:t>
            </w:r>
            <w:r w:rsidRPr="00902BC0">
              <w:rPr>
                <w:rFonts w:ascii="Arial" w:hAnsi="Arial" w:cs="Arial"/>
                <w:lang w:val="uk-UA"/>
              </w:rPr>
              <w:softHyphen/>
              <w:t>фіциту запасів</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6.</w:t>
            </w:r>
            <w:r w:rsidRPr="00902BC0">
              <w:rPr>
                <w:rFonts w:ascii="Arial" w:hAnsi="Arial" w:cs="Arial"/>
                <w:lang w:val="uk-UA"/>
              </w:rPr>
              <w:t xml:space="preserve"> Витрати на транспорту-вання продукції та оптимі-зацію цього процесу</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6.</w:t>
            </w:r>
            <w:r w:rsidRPr="00902BC0">
              <w:rPr>
                <w:rFonts w:ascii="Arial" w:hAnsi="Arial" w:cs="Arial"/>
                <w:lang w:val="uk-UA"/>
              </w:rPr>
              <w:t xml:space="preserve"> Витрати на транспор-тування продукції та на оптимізацію цього про-цесу</w:t>
            </w:r>
          </w:p>
        </w:tc>
      </w:tr>
      <w:tr w:rsidR="00902BC0" w:rsidRPr="00902BC0" w:rsidTr="0092553A">
        <w:trPr>
          <w:trHeight w:hRule="exact" w:val="1857"/>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lastRenderedPageBreak/>
              <w:t>7.</w:t>
            </w:r>
            <w:r w:rsidRPr="00902BC0">
              <w:rPr>
                <w:rFonts w:ascii="Arial" w:hAnsi="Arial" w:cs="Arial"/>
                <w:lang w:val="uk-UA"/>
              </w:rPr>
              <w:t xml:space="preserve"> Витрати на утримання облад</w:t>
            </w:r>
            <w:r w:rsidRPr="00902BC0">
              <w:rPr>
                <w:rFonts w:ascii="Arial" w:hAnsi="Arial" w:cs="Arial"/>
                <w:lang w:val="uk-UA"/>
              </w:rPr>
              <w:softHyphen/>
              <w:t>нання, амортизацію та на попе</w:t>
            </w:r>
            <w:r w:rsidRPr="00902BC0">
              <w:rPr>
                <w:rFonts w:ascii="Arial" w:hAnsi="Arial" w:cs="Arial"/>
                <w:lang w:val="uk-UA"/>
              </w:rPr>
              <w:softHyphen/>
              <w:t>редження морального старіння обладнання</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7.</w:t>
            </w:r>
            <w:r w:rsidRPr="00902BC0">
              <w:rPr>
                <w:rFonts w:ascii="Arial" w:hAnsi="Arial" w:cs="Arial"/>
                <w:lang w:val="uk-UA"/>
              </w:rPr>
              <w:t xml:space="preserve"> Штраф за несвоєчасну до</w:t>
            </w:r>
            <w:r w:rsidRPr="00902BC0">
              <w:rPr>
                <w:rFonts w:ascii="Arial" w:hAnsi="Arial" w:cs="Arial"/>
                <w:lang w:val="uk-UA"/>
              </w:rPr>
              <w:softHyphen/>
              <w:t>ставку продукції на склад</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7.</w:t>
            </w:r>
            <w:r w:rsidRPr="00902BC0">
              <w:rPr>
                <w:rFonts w:ascii="Arial" w:hAnsi="Arial" w:cs="Arial"/>
                <w:lang w:val="uk-UA"/>
              </w:rPr>
              <w:t xml:space="preserve"> Витрати на зберігання готової продукції та оптимізацію процесу зберігання</w:t>
            </w:r>
          </w:p>
        </w:tc>
      </w:tr>
      <w:tr w:rsidR="00902BC0" w:rsidRPr="00902BC0" w:rsidTr="0092553A">
        <w:trPr>
          <w:trHeight w:hRule="exact" w:val="1423"/>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8.</w:t>
            </w:r>
            <w:r w:rsidRPr="00902BC0">
              <w:rPr>
                <w:rFonts w:ascii="Arial" w:hAnsi="Arial" w:cs="Arial"/>
                <w:lang w:val="uk-UA"/>
              </w:rPr>
              <w:t xml:space="preserve"> Витрати на вантажно-роз</w:t>
            </w:r>
            <w:r w:rsidRPr="00902BC0">
              <w:rPr>
                <w:rFonts w:ascii="Arial" w:hAnsi="Arial" w:cs="Arial"/>
                <w:lang w:val="uk-UA"/>
              </w:rPr>
              <w:softHyphen/>
              <w:t>вантажувальні роботи та опти</w:t>
            </w:r>
            <w:r w:rsidRPr="00902BC0">
              <w:rPr>
                <w:rFonts w:ascii="Arial" w:hAnsi="Arial" w:cs="Arial"/>
                <w:lang w:val="uk-UA"/>
              </w:rPr>
              <w:softHyphen/>
              <w:t>мізацію цього процесу</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8.</w:t>
            </w:r>
            <w:r w:rsidRPr="00902BC0">
              <w:rPr>
                <w:rFonts w:ascii="Arial" w:hAnsi="Arial" w:cs="Arial"/>
                <w:lang w:val="uk-UA"/>
              </w:rPr>
              <w:t xml:space="preserve"> Витрати на проміжне зберіган</w:t>
            </w:r>
            <w:r w:rsidRPr="00902BC0">
              <w:rPr>
                <w:rFonts w:ascii="Arial" w:hAnsi="Arial" w:cs="Arial"/>
                <w:lang w:val="uk-UA"/>
              </w:rPr>
              <w:softHyphen/>
              <w:t>ня готової продукції та оптимі</w:t>
            </w:r>
            <w:r w:rsidRPr="00902BC0">
              <w:rPr>
                <w:rFonts w:ascii="Arial" w:hAnsi="Arial" w:cs="Arial"/>
                <w:lang w:val="uk-UA"/>
              </w:rPr>
              <w:softHyphen/>
              <w:t>зацію цього процесу</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8.</w:t>
            </w:r>
            <w:r w:rsidRPr="00902BC0">
              <w:rPr>
                <w:rFonts w:ascii="Arial" w:hAnsi="Arial" w:cs="Arial"/>
                <w:lang w:val="uk-UA"/>
              </w:rPr>
              <w:t xml:space="preserve"> Витрати, пов’язані з реаліза</w:t>
            </w:r>
            <w:r w:rsidRPr="00902BC0">
              <w:rPr>
                <w:rFonts w:ascii="Arial" w:hAnsi="Arial" w:cs="Arial"/>
                <w:lang w:val="uk-UA"/>
              </w:rPr>
              <w:softHyphen/>
              <w:t>цією продукції, в т. ч. на рекламу</w:t>
            </w:r>
          </w:p>
        </w:tc>
      </w:tr>
      <w:tr w:rsidR="00902BC0" w:rsidRPr="00902BC0" w:rsidTr="00DA241C">
        <w:trPr>
          <w:trHeight w:hRule="exact" w:val="1127"/>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9.</w:t>
            </w:r>
            <w:r w:rsidRPr="00902BC0">
              <w:rPr>
                <w:rFonts w:ascii="Arial" w:hAnsi="Arial" w:cs="Arial"/>
                <w:lang w:val="uk-UA"/>
              </w:rPr>
              <w:t xml:space="preserve"> Витрати на транс-портування та оптимізацію цього процесу</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9.</w:t>
            </w:r>
            <w:r w:rsidRPr="00902BC0">
              <w:rPr>
                <w:rFonts w:ascii="Arial" w:hAnsi="Arial" w:cs="Arial"/>
                <w:lang w:val="uk-UA"/>
              </w:rPr>
              <w:t xml:space="preserve"> Витрати на страхування продукції</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9.</w:t>
            </w:r>
            <w:r w:rsidRPr="00902BC0">
              <w:rPr>
                <w:rFonts w:ascii="Arial" w:hAnsi="Arial" w:cs="Arial"/>
                <w:lang w:val="uk-UA"/>
              </w:rPr>
              <w:t xml:space="preserve"> Штраф за несвоєчасну до</w:t>
            </w:r>
            <w:r w:rsidRPr="00902BC0">
              <w:rPr>
                <w:rFonts w:ascii="Arial" w:hAnsi="Arial" w:cs="Arial"/>
                <w:lang w:val="uk-UA"/>
              </w:rPr>
              <w:softHyphen/>
              <w:t>ставку готової продукції спожи</w:t>
            </w:r>
            <w:r w:rsidRPr="00902BC0">
              <w:rPr>
                <w:rFonts w:ascii="Arial" w:hAnsi="Arial" w:cs="Arial"/>
                <w:lang w:val="uk-UA"/>
              </w:rPr>
              <w:softHyphen/>
              <w:t>вачам</w:t>
            </w:r>
          </w:p>
        </w:tc>
      </w:tr>
      <w:tr w:rsidR="00902BC0" w:rsidRPr="00902BC0" w:rsidTr="0092553A">
        <w:trPr>
          <w:trHeight w:hRule="exact" w:val="1285"/>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10.</w:t>
            </w:r>
            <w:r w:rsidRPr="00902BC0">
              <w:rPr>
                <w:rFonts w:ascii="Arial" w:hAnsi="Arial" w:cs="Arial"/>
                <w:lang w:val="uk-UA"/>
              </w:rPr>
              <w:t xml:space="preserve"> Витрати на складування і оптимізацію цього процесу</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10.</w:t>
            </w:r>
            <w:r w:rsidRPr="00902BC0">
              <w:rPr>
                <w:rFonts w:ascii="Arial" w:hAnsi="Arial" w:cs="Arial"/>
                <w:lang w:val="uk-UA"/>
              </w:rPr>
              <w:t xml:space="preserve"> Витрати на оптимізацію організації праці та її оплату</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10.</w:t>
            </w:r>
            <w:r w:rsidRPr="00902BC0">
              <w:rPr>
                <w:rFonts w:ascii="Arial" w:hAnsi="Arial" w:cs="Arial"/>
                <w:lang w:val="uk-UA"/>
              </w:rPr>
              <w:t xml:space="preserve"> Витрати на забезпе-чення споживачів сер-вісними послугами</w:t>
            </w:r>
          </w:p>
        </w:tc>
      </w:tr>
      <w:tr w:rsidR="00902BC0" w:rsidRPr="00902BC0" w:rsidTr="0092553A">
        <w:trPr>
          <w:trHeight w:hRule="exact" w:val="1119"/>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11.</w:t>
            </w:r>
            <w:r w:rsidRPr="00902BC0">
              <w:rPr>
                <w:rFonts w:ascii="Arial" w:hAnsi="Arial" w:cs="Arial"/>
                <w:lang w:val="uk-UA"/>
              </w:rPr>
              <w:t xml:space="preserve"> Витрати на оптимізацію організації праці та її оплату</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lang w:val="uk-UA"/>
              </w:rPr>
              <w:t>11.</w:t>
            </w:r>
            <w:r w:rsidRPr="00902BC0">
              <w:rPr>
                <w:rFonts w:ascii="Arial" w:hAnsi="Arial" w:cs="Arial"/>
                <w:lang w:val="uk-UA"/>
              </w:rPr>
              <w:t xml:space="preserve"> Втрати від «заморожу-вання» коштів</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11.</w:t>
            </w:r>
            <w:r w:rsidRPr="00902BC0">
              <w:rPr>
                <w:rFonts w:ascii="Arial" w:hAnsi="Arial" w:cs="Arial"/>
                <w:lang w:val="uk-UA"/>
              </w:rPr>
              <w:t xml:space="preserve"> Витрати на оптимі-зацію організації праці та її оплату</w:t>
            </w:r>
          </w:p>
        </w:tc>
      </w:tr>
      <w:tr w:rsidR="00902BC0" w:rsidRPr="00902BC0" w:rsidTr="00DA241C">
        <w:trPr>
          <w:trHeight w:hRule="exact" w:val="630"/>
        </w:trPr>
        <w:tc>
          <w:tcPr>
            <w:tcW w:w="320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12.</w:t>
            </w:r>
            <w:r w:rsidRPr="00902BC0">
              <w:rPr>
                <w:rFonts w:ascii="Arial" w:hAnsi="Arial" w:cs="Arial"/>
                <w:lang w:val="uk-UA"/>
              </w:rPr>
              <w:t xml:space="preserve"> Втрати від «заморожу-вання» коштів</w:t>
            </w:r>
          </w:p>
        </w:tc>
        <w:tc>
          <w:tcPr>
            <w:tcW w:w="345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center"/>
              <w:rPr>
                <w:rFonts w:ascii="Arial" w:hAnsi="Arial" w:cs="Arial"/>
                <w:lang w:val="uk-UA"/>
              </w:rPr>
            </w:pPr>
            <w:r w:rsidRPr="00902BC0">
              <w:rPr>
                <w:rFonts w:ascii="Arial" w:hAnsi="Arial" w:cs="Arial"/>
                <w:lang w:val="uk-UA"/>
              </w:rPr>
              <w:t>Х</w:t>
            </w:r>
          </w:p>
        </w:tc>
        <w:tc>
          <w:tcPr>
            <w:tcW w:w="2976"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noProof/>
                <w:lang w:val="uk-UA"/>
              </w:rPr>
            </w:pPr>
            <w:r w:rsidRPr="00902BC0">
              <w:rPr>
                <w:rFonts w:ascii="Arial" w:hAnsi="Arial" w:cs="Arial"/>
                <w:noProof/>
                <w:lang w:val="uk-UA"/>
              </w:rPr>
              <w:t>12.</w:t>
            </w:r>
            <w:r w:rsidRPr="00902BC0">
              <w:rPr>
                <w:rFonts w:ascii="Arial" w:hAnsi="Arial" w:cs="Arial"/>
                <w:lang w:val="uk-UA"/>
              </w:rPr>
              <w:t xml:space="preserve"> Втрати від «заморо-жування» коштів</w:t>
            </w:r>
          </w:p>
        </w:tc>
      </w:tr>
    </w:tbl>
    <w:p w:rsidR="00902BC0" w:rsidRPr="00902BC0" w:rsidRDefault="00902BC0" w:rsidP="00902BC0">
      <w:pPr>
        <w:autoSpaceDE w:val="0"/>
        <w:autoSpaceDN w:val="0"/>
        <w:adjustRightInd w:val="0"/>
        <w:spacing w:line="288" w:lineRule="auto"/>
        <w:ind w:firstLine="720"/>
        <w:rPr>
          <w:rFonts w:ascii="Arial" w:hAnsi="Arial" w:cs="Arial"/>
          <w:sz w:val="28"/>
          <w:szCs w:val="28"/>
          <w:lang w:val="uk-UA"/>
        </w:rPr>
      </w:pP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Важливою складовою ефективного управління промисловим під-приємством є ефективне управління логістичними витратами.</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Таким чином, було досліджено визначення поняття «логістичні витрати», сформовано зведену класифікацію логістичних витрат промислового підприємства, структуризовано логістичні витрати за функціо-нальними сферами, представлено авторський варіант розподілу логіс-тичних витрат у залежності від впливу на надійність функціонування логістичної системи, здійснено розподіл логістичних витрат на машинобу-дівному підприємстві за сферами діяльності.</w:t>
      </w:r>
    </w:p>
    <w:p w:rsidR="00902BC0" w:rsidRPr="00902BC0" w:rsidRDefault="00902BC0" w:rsidP="00902BC0">
      <w:pPr>
        <w:spacing w:line="288" w:lineRule="auto"/>
        <w:rPr>
          <w:rFonts w:ascii="Arial" w:hAnsi="Arial" w:cs="Arial"/>
          <w:sz w:val="28"/>
          <w:szCs w:val="28"/>
          <w:lang w:val="uk-UA"/>
        </w:rPr>
      </w:pPr>
    </w:p>
    <w:p w:rsidR="00902BC0" w:rsidRPr="00902BC0" w:rsidRDefault="00902BC0" w:rsidP="00902BC0">
      <w:pPr>
        <w:pStyle w:val="af"/>
        <w:spacing w:line="288" w:lineRule="auto"/>
        <w:rPr>
          <w:rFonts w:ascii="Arial" w:hAnsi="Arial" w:cs="Arial"/>
          <w:sz w:val="32"/>
          <w:szCs w:val="32"/>
          <w:lang w:val="ru-RU"/>
        </w:rPr>
      </w:pPr>
      <w:r w:rsidRPr="00902BC0">
        <w:rPr>
          <w:rFonts w:ascii="Arial" w:hAnsi="Arial" w:cs="Arial"/>
          <w:sz w:val="32"/>
          <w:szCs w:val="32"/>
        </w:rPr>
        <w:t xml:space="preserve">10.2. Підвищення ефективності виробництва продукції </w:t>
      </w:r>
    </w:p>
    <w:p w:rsidR="00902BC0" w:rsidRPr="00902BC0" w:rsidRDefault="00902BC0" w:rsidP="00902BC0">
      <w:pPr>
        <w:pStyle w:val="af"/>
        <w:spacing w:line="288" w:lineRule="auto"/>
        <w:rPr>
          <w:rFonts w:ascii="Arial" w:hAnsi="Arial" w:cs="Arial"/>
          <w:sz w:val="32"/>
          <w:szCs w:val="32"/>
          <w:lang w:val="ru-RU"/>
        </w:rPr>
      </w:pPr>
      <w:r w:rsidRPr="00902BC0">
        <w:rPr>
          <w:rFonts w:ascii="Arial" w:hAnsi="Arial" w:cs="Arial"/>
          <w:sz w:val="32"/>
          <w:szCs w:val="32"/>
        </w:rPr>
        <w:t>та послуг за рахунок управління логістичними витратами</w:t>
      </w:r>
    </w:p>
    <w:p w:rsidR="00902BC0" w:rsidRPr="00902BC0" w:rsidRDefault="00902BC0" w:rsidP="00902BC0">
      <w:pPr>
        <w:spacing w:line="288" w:lineRule="auto"/>
        <w:rPr>
          <w:rFonts w:ascii="Arial" w:hAnsi="Arial" w:cs="Arial"/>
          <w:sz w:val="28"/>
          <w:szCs w:val="28"/>
          <w:lang w:val="uk-UA"/>
        </w:rPr>
      </w:pP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Підвищення ефективності виробництва продукції вітчизняними підприємствами та надання ними послуг є можливим, зокрема, за рахунок ефективного управління логістичними витратами.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 xml:space="preserve">Ефективність управління логістичними витратами залежить від своєчасно прийнятого оптимального рішення на основі створених матриць «плюси-мінуси» щодо конфліктів витрат, які виникають у сферах постачання, виробництва і збуту.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Конфлікт витрат – це ситуація, коли необхідно збільшити витрати на здійснення певного процесу з метою попередження ще більших витрат при здійсненні іншого процесу. Наприклад, збільшити витрати на додатковий шар обмотування крихкої продукції під час перевезення для попередження повної втрати продукції, якщо вона уся пошкодиться чи поб’ється.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Створення матриць сприятиме своєчасному та ефективному скороченню логістичних витрат, хоча не завжди скорочення певних складових витрат призводить до скорочення загальних витрат підприємства. На основі дослідження праць Є. В. Крикавського [27] були розроблені такі матриці (рис.</w:t>
      </w:r>
      <w:r w:rsidRPr="00902BC0">
        <w:rPr>
          <w:rFonts w:ascii="Arial" w:hAnsi="Arial" w:cs="Arial"/>
          <w:noProof/>
          <w:sz w:val="28"/>
          <w:szCs w:val="28"/>
          <w:lang w:val="uk-UA"/>
        </w:rPr>
        <w:t xml:space="preserve"> 10.1, 10.2, 10.3).</w:t>
      </w:r>
      <w:r w:rsidRPr="00902BC0">
        <w:rPr>
          <w:rFonts w:ascii="Arial" w:hAnsi="Arial" w:cs="Arial"/>
          <w:sz w:val="28"/>
          <w:szCs w:val="28"/>
          <w:lang w:val="uk-UA"/>
        </w:rPr>
        <w:t xml:space="preserve"> </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962"/>
        <w:gridCol w:w="4677"/>
      </w:tblGrid>
      <w:tr w:rsidR="00902BC0" w:rsidRPr="00902BC0" w:rsidTr="0092553A">
        <w:trPr>
          <w:trHeight w:hRule="exact" w:val="4037"/>
        </w:trPr>
        <w:tc>
          <w:tcPr>
            <w:tcW w:w="4962"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у сфері постачання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низькі витрати на попередження пошкодження сировини, напівфабрикатів, матеріалів тощо;</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низькі витрати на поповнення запасів;</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низькі витрати на прогнозування різного терміну постачання і, відповідно, оплати;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г) низькі витрати на розробку графіку постачання і на ліквідацію нестачі робочої сили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w:t>
            </w:r>
          </w:p>
        </w:tc>
        <w:tc>
          <w:tcPr>
            <w:tcW w:w="4677"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за межами сфери постачання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низькі витрати на оптимізацію кількості сторонніх перевізників;</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низькі витрати на контроль якості співпраці підприємства з постачальниками;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низькі витрати на переговори із сторонніми перевізниками щодо досягнення оптимального співвідношення витрат і отриманих результатів</w:t>
            </w:r>
          </w:p>
        </w:tc>
      </w:tr>
      <w:tr w:rsidR="00902BC0" w:rsidRPr="00902BC0" w:rsidTr="0092553A">
        <w:trPr>
          <w:trHeight w:hRule="exact" w:val="4161"/>
        </w:trPr>
        <w:tc>
          <w:tcPr>
            <w:tcW w:w="4962"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Зростання витрат у сфері постачання («мінуси»):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великі витрати на закупівлю високоякісних сировини, напівфабрикатів, матеріалів тощо;</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великі витрати на утримання запасів;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великі витрати на ліквідацію прострочення розрахунків з постачальниками;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г) великі витрати на управління постачальницькою діяльністю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w:t>
            </w:r>
          </w:p>
        </w:tc>
        <w:tc>
          <w:tcPr>
            <w:tcW w:w="4677"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Зростання витрат за межами сфери постачання («мінуси»):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великі витрати на утримання сировини, напівфабрикатів, матеріалів тощо в дорозі;</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великі витрати на попередження пошкоджень сировини, напівфабрикатів, матеріалів тощо в дорозі;</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великі витрати на ліквідацію несвоєчасності доставки постачальником сировини, напівфабрикатів, матеріалів тощо         </w:t>
            </w:r>
          </w:p>
          <w:p w:rsidR="00902BC0" w:rsidRPr="00902BC0" w:rsidRDefault="00902BC0" w:rsidP="00902BC0">
            <w:pPr>
              <w:spacing w:line="288" w:lineRule="auto"/>
              <w:rPr>
                <w:rFonts w:ascii="Arial" w:hAnsi="Arial" w:cs="Arial"/>
                <w:lang w:val="uk-UA"/>
              </w:rPr>
            </w:pPr>
          </w:p>
        </w:tc>
      </w:tr>
    </w:tbl>
    <w:p w:rsidR="00902BC0" w:rsidRPr="00902BC0" w:rsidRDefault="00902BC0" w:rsidP="00902BC0">
      <w:pPr>
        <w:autoSpaceDE w:val="0"/>
        <w:autoSpaceDN w:val="0"/>
        <w:adjustRightInd w:val="0"/>
        <w:spacing w:line="288" w:lineRule="auto"/>
        <w:ind w:firstLine="720"/>
        <w:jc w:val="both"/>
        <w:rPr>
          <w:rFonts w:ascii="Arial" w:hAnsi="Arial" w:cs="Arial"/>
          <w:b/>
          <w:sz w:val="28"/>
          <w:szCs w:val="28"/>
          <w:lang w:val="uk-UA"/>
        </w:rPr>
      </w:pPr>
      <w:r w:rsidRPr="00902BC0">
        <w:rPr>
          <w:rFonts w:ascii="Arial" w:hAnsi="Arial" w:cs="Arial"/>
          <w:sz w:val="28"/>
          <w:szCs w:val="28"/>
          <w:lang w:val="uk-UA"/>
        </w:rPr>
        <w:lastRenderedPageBreak/>
        <w:t>Рис.</w:t>
      </w:r>
      <w:r w:rsidRPr="00902BC0">
        <w:rPr>
          <w:rFonts w:ascii="Arial" w:hAnsi="Arial" w:cs="Arial"/>
          <w:noProof/>
          <w:sz w:val="28"/>
          <w:szCs w:val="28"/>
          <w:lang w:val="uk-UA"/>
        </w:rPr>
        <w:t xml:space="preserve"> 10.1.</w:t>
      </w:r>
      <w:r w:rsidRPr="00902BC0">
        <w:rPr>
          <w:rFonts w:ascii="Arial" w:hAnsi="Arial" w:cs="Arial"/>
          <w:sz w:val="28"/>
          <w:szCs w:val="28"/>
          <w:lang w:val="uk-UA"/>
        </w:rPr>
        <w:t xml:space="preserve"> </w:t>
      </w:r>
      <w:r w:rsidRPr="00902BC0">
        <w:rPr>
          <w:rFonts w:ascii="Arial" w:hAnsi="Arial" w:cs="Arial"/>
          <w:b/>
          <w:sz w:val="28"/>
          <w:szCs w:val="28"/>
          <w:lang w:val="uk-UA"/>
        </w:rPr>
        <w:t>Матриця «плюси-мінуси» щодо витрат у сфері постачання</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Кожне підприємство повинно формувати власну концепцію управління логістичними витратами з метою здійснення ефективного управління матеріальними та супутніми потоками. Отже, як видно з рис. 10.1 виникають конфлікти витрат, які характеризуються скороченням однієї складової витрат і зростанням іншої складової.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У сфері постачання існують такі конфлікти витрат:</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а) низькі витрати на попередження пошкодження сировини, напівфабрикатів, матеріалів тощо призводять до зростання витрат на закупівлю високоякісних сировини, напівфабрикатів, матеріалів тощо;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б) низькі витрати на поповнення запасів призводять до зростання витрат на утримання запасів;</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в) низькі витрати на прогнозування різного терміну постачання і,  відповідно, оплати призводять до зростання витрат на ліквідацію прострочення розрахунків з постачальниками;</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г) низькі витрати на розробку графіку постачання і на ліквідацію нестачі робочої сили призводять до зростання витрат на управління постачальницькою діяльністю; </w:t>
      </w:r>
    </w:p>
    <w:p w:rsidR="00902BC0" w:rsidRPr="00902BC0" w:rsidRDefault="00902BC0" w:rsidP="00902BC0">
      <w:pPr>
        <w:tabs>
          <w:tab w:val="left" w:pos="540"/>
        </w:tabs>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д) низькі витрати на оптимізацію кількості сторонніх перевізників призводять до зростання витрат на утримання сировини, напівфабрикатів, матеріалів тощо в дорозі;</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е) низькі витрати на контроль якості співпраці підприємства з постачальниками призводять до зростання витрат на попередження по-шкоджень сировини, напівфабрикатів, матеріалів тощо в дорозі;</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є) низькі витрати на переговори із сторонніми перевізниками щодо досягнення оптимального співвідношення витрат і отриманих результатів призводять до зростання витрат на ліквідацію несвоєчасності доставки постачальником сировини, напівфабрикатів, матеріалів тощо.          </w:t>
      </w:r>
    </w:p>
    <w:p w:rsidR="00902BC0" w:rsidRPr="00902BC0" w:rsidRDefault="00902BC0" w:rsidP="00902BC0">
      <w:pPr>
        <w:autoSpaceDE w:val="0"/>
        <w:autoSpaceDN w:val="0"/>
        <w:adjustRightInd w:val="0"/>
        <w:spacing w:line="288" w:lineRule="auto"/>
        <w:ind w:firstLine="720"/>
        <w:jc w:val="both"/>
        <w:rPr>
          <w:rFonts w:ascii="Arial" w:hAnsi="Arial" w:cs="Arial"/>
          <w:noProof/>
          <w:sz w:val="28"/>
          <w:szCs w:val="28"/>
          <w:lang w:val="uk-UA"/>
        </w:rPr>
      </w:pPr>
      <w:r w:rsidRPr="00902BC0">
        <w:rPr>
          <w:rFonts w:ascii="Arial" w:hAnsi="Arial" w:cs="Arial"/>
          <w:sz w:val="28"/>
          <w:szCs w:val="28"/>
          <w:lang w:val="uk-UA"/>
        </w:rPr>
        <w:t xml:space="preserve">Тож прийняття оптимального управлінського рішення у сфері постачання супроводжується урахуванням всіх складових витрат та визначенням можливостей їх скорочення. Крім цього, необхідно враховувати витрати як в логістичний системі, так і за межами системи. </w:t>
      </w:r>
      <w:r w:rsidRPr="00902BC0">
        <w:rPr>
          <w:rFonts w:ascii="Arial" w:hAnsi="Arial" w:cs="Arial"/>
          <w:sz w:val="28"/>
          <w:szCs w:val="28"/>
          <w:lang w:val="uk-UA"/>
        </w:rPr>
        <w:lastRenderedPageBreak/>
        <w:t>Матриця «плюси-мінуси» щодо витрат у сфері виробництва представлена  на рис.</w:t>
      </w:r>
      <w:r w:rsidRPr="00902BC0">
        <w:rPr>
          <w:rFonts w:ascii="Arial" w:hAnsi="Arial" w:cs="Arial"/>
          <w:noProof/>
          <w:sz w:val="28"/>
          <w:szCs w:val="28"/>
          <w:lang w:val="uk-UA"/>
        </w:rPr>
        <w:t xml:space="preserve"> 10.2.</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p>
    <w:tbl>
      <w:tblPr>
        <w:tblW w:w="9639" w:type="dxa"/>
        <w:tblInd w:w="40" w:type="dxa"/>
        <w:tblLayout w:type="fixed"/>
        <w:tblCellMar>
          <w:left w:w="40" w:type="dxa"/>
          <w:right w:w="40" w:type="dxa"/>
        </w:tblCellMar>
        <w:tblLook w:val="0000" w:firstRow="0" w:lastRow="0" w:firstColumn="0" w:lastColumn="0" w:noHBand="0" w:noVBand="0"/>
      </w:tblPr>
      <w:tblGrid>
        <w:gridCol w:w="4678"/>
        <w:gridCol w:w="4961"/>
      </w:tblGrid>
      <w:tr w:rsidR="00902BC0" w:rsidRPr="00902BC0" w:rsidTr="0092553A">
        <w:trPr>
          <w:trHeight w:hRule="exact" w:val="3106"/>
        </w:trPr>
        <w:tc>
          <w:tcPr>
            <w:tcW w:w="4678"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у сфері виробницт-ва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низькі витрати на попередження нестачі робочої сили;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низькі витрати на попередження нестачі виробничих засобів;</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низькі витрати на управління виробничої діяльністю</w:t>
            </w:r>
          </w:p>
          <w:p w:rsidR="00902BC0" w:rsidRPr="00902BC0" w:rsidRDefault="00902BC0" w:rsidP="00902BC0">
            <w:pPr>
              <w:autoSpaceDE w:val="0"/>
              <w:autoSpaceDN w:val="0"/>
              <w:adjustRightInd w:val="0"/>
              <w:spacing w:line="288" w:lineRule="auto"/>
              <w:jc w:val="both"/>
              <w:rPr>
                <w:rFonts w:ascii="Arial" w:hAnsi="Arial" w:cs="Arial"/>
                <w:lang w:val="uk-UA"/>
              </w:rPr>
            </w:pPr>
          </w:p>
        </w:tc>
        <w:tc>
          <w:tcPr>
            <w:tcW w:w="4961"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за межами сфери виробництва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низькі витрати на дослідження виробничої діяльності підприємств-конку-рентів;</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низькі витрати на планування ра-ціонального розміщення виробництва;</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низькі витрати на визначення по-треб у сфері виробництва згідно з попитом</w:t>
            </w:r>
          </w:p>
          <w:p w:rsidR="00902BC0" w:rsidRPr="00902BC0" w:rsidRDefault="00902BC0" w:rsidP="00902BC0">
            <w:pPr>
              <w:autoSpaceDE w:val="0"/>
              <w:autoSpaceDN w:val="0"/>
              <w:adjustRightInd w:val="0"/>
              <w:spacing w:line="288" w:lineRule="auto"/>
              <w:jc w:val="both"/>
              <w:rPr>
                <w:rFonts w:ascii="Arial" w:hAnsi="Arial" w:cs="Arial"/>
                <w:lang w:val="uk-UA"/>
              </w:rPr>
            </w:pPr>
          </w:p>
        </w:tc>
      </w:tr>
      <w:tr w:rsidR="00902BC0" w:rsidRPr="00902BC0" w:rsidTr="0092553A">
        <w:trPr>
          <w:trHeight w:hRule="exact" w:val="4012"/>
        </w:trPr>
        <w:tc>
          <w:tcPr>
            <w:tcW w:w="4678"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Зростання витрат у сфері виробництва («мінуси»):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великі витрати на усунення браку;</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великі витрати на перенала-годження виробництва;</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великі витрати на ліквідацію збоїв у виробництві </w:t>
            </w:r>
          </w:p>
          <w:p w:rsidR="00902BC0" w:rsidRPr="00902BC0" w:rsidRDefault="00902BC0" w:rsidP="00902BC0">
            <w:pPr>
              <w:autoSpaceDE w:val="0"/>
              <w:autoSpaceDN w:val="0"/>
              <w:adjustRightInd w:val="0"/>
              <w:spacing w:line="288" w:lineRule="auto"/>
              <w:jc w:val="both"/>
              <w:rPr>
                <w:rFonts w:ascii="Arial" w:hAnsi="Arial" w:cs="Arial"/>
                <w:lang w:val="uk-UA"/>
              </w:rPr>
            </w:pPr>
          </w:p>
        </w:tc>
        <w:tc>
          <w:tcPr>
            <w:tcW w:w="4961"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Зростання витрат за межами сфери виробництва («мінуси»):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великі витрати на виготовлення високоякісної конкурентоспроможної про-дукції;</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великі витрати на визначення оптимальної виробничої партії в розрізі дій підприємств-конкурентів;</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великі витрати на вибір оптимальної технології виробництва і на оптимізацію використання технологічного часу в розрізі дій підприємств-конкурентів</w:t>
            </w:r>
          </w:p>
          <w:p w:rsidR="00902BC0" w:rsidRPr="00902BC0" w:rsidRDefault="00902BC0" w:rsidP="00902BC0">
            <w:pPr>
              <w:autoSpaceDE w:val="0"/>
              <w:autoSpaceDN w:val="0"/>
              <w:adjustRightInd w:val="0"/>
              <w:spacing w:line="288" w:lineRule="auto"/>
              <w:jc w:val="both"/>
              <w:rPr>
                <w:rFonts w:ascii="Arial" w:hAnsi="Arial" w:cs="Arial"/>
                <w:lang w:val="uk-UA"/>
              </w:rPr>
            </w:pPr>
          </w:p>
        </w:tc>
      </w:tr>
    </w:tbl>
    <w:p w:rsidR="00902BC0" w:rsidRPr="00902BC0" w:rsidRDefault="00902BC0" w:rsidP="00902BC0">
      <w:pPr>
        <w:autoSpaceDE w:val="0"/>
        <w:autoSpaceDN w:val="0"/>
        <w:adjustRightInd w:val="0"/>
        <w:spacing w:line="288" w:lineRule="auto"/>
        <w:ind w:firstLine="720"/>
        <w:jc w:val="both"/>
        <w:rPr>
          <w:rFonts w:ascii="Arial" w:hAnsi="Arial" w:cs="Arial"/>
          <w:sz w:val="36"/>
          <w:szCs w:val="36"/>
          <w:lang w:val="uk-UA"/>
        </w:rPr>
      </w:pPr>
    </w:p>
    <w:p w:rsidR="00902BC0" w:rsidRPr="00902BC0" w:rsidRDefault="00902BC0" w:rsidP="00902BC0">
      <w:pPr>
        <w:autoSpaceDE w:val="0"/>
        <w:autoSpaceDN w:val="0"/>
        <w:adjustRightInd w:val="0"/>
        <w:spacing w:line="288" w:lineRule="auto"/>
        <w:ind w:firstLine="720"/>
        <w:jc w:val="both"/>
        <w:rPr>
          <w:rFonts w:ascii="Arial" w:hAnsi="Arial" w:cs="Arial"/>
          <w:b/>
          <w:sz w:val="28"/>
          <w:szCs w:val="28"/>
          <w:lang w:val="uk-UA"/>
        </w:rPr>
      </w:pPr>
      <w:r w:rsidRPr="00902BC0">
        <w:rPr>
          <w:rFonts w:ascii="Arial" w:hAnsi="Arial" w:cs="Arial"/>
          <w:sz w:val="28"/>
          <w:szCs w:val="28"/>
          <w:lang w:val="uk-UA"/>
        </w:rPr>
        <w:t>Рис.</w:t>
      </w:r>
      <w:r w:rsidRPr="00902BC0">
        <w:rPr>
          <w:rFonts w:ascii="Arial" w:hAnsi="Arial" w:cs="Arial"/>
          <w:noProof/>
          <w:sz w:val="28"/>
          <w:szCs w:val="28"/>
          <w:lang w:val="uk-UA"/>
        </w:rPr>
        <w:t xml:space="preserve"> 10.2.</w:t>
      </w:r>
      <w:r w:rsidRPr="00902BC0">
        <w:rPr>
          <w:rFonts w:ascii="Arial" w:hAnsi="Arial" w:cs="Arial"/>
          <w:sz w:val="28"/>
          <w:szCs w:val="28"/>
          <w:lang w:val="uk-UA"/>
        </w:rPr>
        <w:t xml:space="preserve"> </w:t>
      </w:r>
      <w:r w:rsidRPr="00902BC0">
        <w:rPr>
          <w:rFonts w:ascii="Arial" w:hAnsi="Arial" w:cs="Arial"/>
          <w:b/>
          <w:sz w:val="28"/>
          <w:szCs w:val="28"/>
          <w:lang w:val="uk-UA"/>
        </w:rPr>
        <w:t>Матриця «плюси-мінуси» щодо витрат у сфері ви-робництва</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Отже, як видно з наведеного рисунку у сфері виробництва виникають наступні конфлікти витрат:</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а) низькі витрати на попередження нестачі робочої сили супроводжуються великими витратами на усунення браку;</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б) низькі витрати на попередження нестачі виробничих засобів призводять до великих витрат на переналагодження виробництва;</w:t>
      </w:r>
    </w:p>
    <w:p w:rsidR="00902BC0" w:rsidRPr="00902BC0" w:rsidRDefault="00902BC0" w:rsidP="00902BC0">
      <w:pPr>
        <w:autoSpaceDE w:val="0"/>
        <w:autoSpaceDN w:val="0"/>
        <w:adjustRightInd w:val="0"/>
        <w:spacing w:line="288" w:lineRule="auto"/>
        <w:ind w:firstLine="720"/>
        <w:jc w:val="both"/>
        <w:rPr>
          <w:rFonts w:ascii="Arial" w:hAnsi="Arial" w:cs="Arial"/>
          <w:sz w:val="20"/>
          <w:szCs w:val="20"/>
          <w:lang w:val="uk-UA"/>
        </w:rPr>
      </w:pPr>
      <w:r w:rsidRPr="00902BC0">
        <w:rPr>
          <w:rFonts w:ascii="Arial" w:hAnsi="Arial" w:cs="Arial"/>
          <w:sz w:val="28"/>
          <w:szCs w:val="28"/>
          <w:lang w:val="uk-UA"/>
        </w:rPr>
        <w:t>в) низькі витрати на управління виробничою діяльністю призводять до великих витрат на</w:t>
      </w:r>
      <w:r w:rsidRPr="00902BC0">
        <w:rPr>
          <w:rFonts w:ascii="Arial" w:hAnsi="Arial" w:cs="Arial"/>
          <w:sz w:val="20"/>
          <w:szCs w:val="20"/>
          <w:lang w:val="uk-UA"/>
        </w:rPr>
        <w:t xml:space="preserve"> </w:t>
      </w:r>
      <w:r w:rsidRPr="00902BC0">
        <w:rPr>
          <w:rFonts w:ascii="Arial" w:hAnsi="Arial" w:cs="Arial"/>
          <w:sz w:val="28"/>
          <w:szCs w:val="28"/>
          <w:lang w:val="uk-UA"/>
        </w:rPr>
        <w:t>ліквідацію збоїв у виробництві;</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г)</w:t>
      </w:r>
      <w:r w:rsidRPr="00902BC0">
        <w:rPr>
          <w:rFonts w:ascii="Arial" w:hAnsi="Arial" w:cs="Arial"/>
          <w:sz w:val="20"/>
          <w:szCs w:val="20"/>
          <w:lang w:val="uk-UA"/>
        </w:rPr>
        <w:t xml:space="preserve"> </w:t>
      </w:r>
      <w:r w:rsidRPr="00902BC0">
        <w:rPr>
          <w:rFonts w:ascii="Arial" w:hAnsi="Arial" w:cs="Arial"/>
          <w:sz w:val="28"/>
          <w:szCs w:val="28"/>
          <w:lang w:val="uk-UA"/>
        </w:rPr>
        <w:t>низькі витрати на дослідження виробничої діяльності підприємств-конкурентів супроводжуються великими витратами на виготовлення високоякісної конкурентоспроможної продукції;</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д) низькі витрати на планування раціонального розміщення виробництва супроводжуються великими витратами на визначення оптимальної виробничої партії у розрізі дій підприємств-конкурентів;</w:t>
      </w:r>
    </w:p>
    <w:p w:rsidR="00902BC0" w:rsidRPr="00902BC0" w:rsidRDefault="00902BC0" w:rsidP="00902BC0">
      <w:pPr>
        <w:tabs>
          <w:tab w:val="left" w:pos="540"/>
        </w:tabs>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е) низькі витрати на визначення потреб у сфері виробництва згідно з попитом супроводжуються великими витратами на вибір оптимальної технології виробництва і на оптимізацію використання технологічного часу в розрізі дій підприємств-конкурентів. </w:t>
      </w:r>
    </w:p>
    <w:p w:rsidR="00902BC0" w:rsidRPr="00902BC0" w:rsidRDefault="00902BC0" w:rsidP="00902BC0">
      <w:pPr>
        <w:autoSpaceDE w:val="0"/>
        <w:autoSpaceDN w:val="0"/>
        <w:adjustRightInd w:val="0"/>
        <w:spacing w:line="288" w:lineRule="auto"/>
        <w:ind w:firstLine="720"/>
        <w:jc w:val="both"/>
        <w:rPr>
          <w:rFonts w:ascii="Arial" w:hAnsi="Arial" w:cs="Arial"/>
          <w:noProof/>
          <w:sz w:val="28"/>
          <w:szCs w:val="28"/>
          <w:lang w:val="uk-UA"/>
        </w:rPr>
      </w:pPr>
      <w:r w:rsidRPr="00902BC0">
        <w:rPr>
          <w:rFonts w:ascii="Arial" w:hAnsi="Arial" w:cs="Arial"/>
          <w:sz w:val="28"/>
          <w:szCs w:val="28"/>
          <w:lang w:val="uk-UA"/>
        </w:rPr>
        <w:t>Матриця «плюси-мінуси» щодо витрат у сфері збуту представлена               на рис.</w:t>
      </w:r>
      <w:r w:rsidRPr="00902BC0">
        <w:rPr>
          <w:rFonts w:ascii="Arial" w:hAnsi="Arial" w:cs="Arial"/>
          <w:noProof/>
          <w:sz w:val="28"/>
          <w:szCs w:val="28"/>
          <w:lang w:val="uk-UA"/>
        </w:rPr>
        <w:t xml:space="preserve"> 10.3.</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Отже, як видно з наведеного рисунку у сфері збуту виникають наступні конфлікти витрат: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а)</w:t>
      </w:r>
      <w:r w:rsidRPr="00902BC0">
        <w:rPr>
          <w:rFonts w:ascii="Arial" w:hAnsi="Arial" w:cs="Arial"/>
          <w:sz w:val="20"/>
          <w:szCs w:val="20"/>
          <w:lang w:val="uk-UA"/>
        </w:rPr>
        <w:t xml:space="preserve"> </w:t>
      </w:r>
      <w:r w:rsidRPr="00902BC0">
        <w:rPr>
          <w:rFonts w:ascii="Arial" w:hAnsi="Arial" w:cs="Arial"/>
          <w:sz w:val="28"/>
          <w:szCs w:val="28"/>
          <w:lang w:val="uk-UA"/>
        </w:rPr>
        <w:t>низькі витрати на ліквідацію пошкоджень під час транспортування призводять до великих витрат на пакування продукції;</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б) низькі витрати на розширення збутової мережі супроводжуються великими витратами щодо вибору оптимальних ринків збуту; </w:t>
      </w:r>
    </w:p>
    <w:p w:rsidR="00902BC0" w:rsidRPr="00902BC0" w:rsidRDefault="00902BC0" w:rsidP="00902BC0">
      <w:pPr>
        <w:autoSpaceDE w:val="0"/>
        <w:autoSpaceDN w:val="0"/>
        <w:adjustRightInd w:val="0"/>
        <w:spacing w:line="288" w:lineRule="auto"/>
        <w:ind w:firstLine="720"/>
        <w:jc w:val="both"/>
        <w:rPr>
          <w:rFonts w:ascii="Arial" w:hAnsi="Arial" w:cs="Arial"/>
          <w:noProof/>
          <w:sz w:val="28"/>
          <w:szCs w:val="28"/>
          <w:lang w:val="uk-UA"/>
        </w:rPr>
      </w:pPr>
      <w:r w:rsidRPr="00902BC0">
        <w:rPr>
          <w:rFonts w:ascii="Arial" w:hAnsi="Arial" w:cs="Arial"/>
          <w:noProof/>
          <w:sz w:val="28"/>
          <w:szCs w:val="28"/>
          <w:lang w:val="uk-UA"/>
        </w:rPr>
        <w:t xml:space="preserve"> </w:t>
      </w:r>
    </w:p>
    <w:tbl>
      <w:tblPr>
        <w:tblW w:w="9639" w:type="dxa"/>
        <w:tblInd w:w="40" w:type="dxa"/>
        <w:tblLayout w:type="fixed"/>
        <w:tblCellMar>
          <w:left w:w="40" w:type="dxa"/>
          <w:right w:w="40" w:type="dxa"/>
        </w:tblCellMar>
        <w:tblLook w:val="0000" w:firstRow="0" w:lastRow="0" w:firstColumn="0" w:lastColumn="0" w:noHBand="0" w:noVBand="0"/>
      </w:tblPr>
      <w:tblGrid>
        <w:gridCol w:w="4820"/>
        <w:gridCol w:w="4819"/>
      </w:tblGrid>
      <w:tr w:rsidR="00902BC0" w:rsidRPr="00902BC0" w:rsidTr="00DA241C">
        <w:trPr>
          <w:trHeight w:hRule="exact" w:val="3053"/>
        </w:trPr>
        <w:tc>
          <w:tcPr>
            <w:tcW w:w="4820" w:type="dxa"/>
            <w:tcBorders>
              <w:top w:val="nil"/>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rPr>
                <w:rFonts w:ascii="Arial" w:hAnsi="Arial" w:cs="Arial"/>
                <w:lang w:val="uk-UA"/>
              </w:rPr>
            </w:pPr>
            <w:r w:rsidRPr="00902BC0">
              <w:rPr>
                <w:rFonts w:ascii="Arial" w:hAnsi="Arial" w:cs="Arial"/>
                <w:noProof/>
              </w:rPr>
              <mc:AlternateContent>
                <mc:Choice Requires="wps">
                  <w:drawing>
                    <wp:anchor distT="0" distB="0" distL="114300" distR="114300" simplePos="0" relativeHeight="252579840" behindDoc="0" locked="0" layoutInCell="1" allowOverlap="1" wp14:anchorId="160793AE" wp14:editId="3BB92A64">
                      <wp:simplePos x="0" y="0"/>
                      <wp:positionH relativeFrom="column">
                        <wp:posOffset>-59690</wp:posOffset>
                      </wp:positionH>
                      <wp:positionV relativeFrom="paragraph">
                        <wp:posOffset>5080</wp:posOffset>
                      </wp:positionV>
                      <wp:extent cx="6181725" cy="0"/>
                      <wp:effectExtent l="0" t="0" r="9525" b="19050"/>
                      <wp:wrapNone/>
                      <wp:docPr id="1031" name="Прямая соединительная линия 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1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1" o:spid="_x0000_s1026" style="position:absolute;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4pt" to="482.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"/>
                  </w:pict>
                </mc:Fallback>
              </mc:AlternateConten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у сфері збуту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низькі витрати на ліквідацію по-шкоджень під час транспортування;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низькі витрати на розширення збутової мережі;</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низькі витрати на планування і узгодження програм збуту</w:t>
            </w:r>
          </w:p>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w:t>
            </w:r>
          </w:p>
        </w:tc>
        <w:tc>
          <w:tcPr>
            <w:tcW w:w="4819" w:type="dxa"/>
            <w:tcBorders>
              <w:top w:val="nil"/>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за межами сфери збуту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низькі витрати на контроль якості співпраці підприємства з посередниками-збутовиками;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низькі витрати на планування по-треб у сфері збуту і на дослідження попиту;</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низькі витрати на планування стратегії збуту і на використання прогресивних технологій</w:t>
            </w:r>
          </w:p>
        </w:tc>
      </w:tr>
      <w:tr w:rsidR="00902BC0" w:rsidRPr="00902BC0" w:rsidTr="0092553A">
        <w:trPr>
          <w:trHeight w:hRule="exact" w:val="3675"/>
        </w:trPr>
        <w:tc>
          <w:tcPr>
            <w:tcW w:w="4820"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Зростання витрат у сфері збуту («мінуси»):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великі витрати на пакування продукції;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великі витрати щодо вибору оптимальних ринків збуту;</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великі витрати на управління збутовою діяльністю, на ліквідацію нестачі робочої сили і збоїв у збутовій діяльності </w:t>
            </w:r>
          </w:p>
          <w:p w:rsidR="00902BC0" w:rsidRPr="00902BC0" w:rsidRDefault="00902BC0" w:rsidP="00902BC0">
            <w:pPr>
              <w:tabs>
                <w:tab w:val="left" w:pos="1725"/>
              </w:tabs>
              <w:autoSpaceDE w:val="0"/>
              <w:autoSpaceDN w:val="0"/>
              <w:adjustRightInd w:val="0"/>
              <w:spacing w:line="288" w:lineRule="auto"/>
              <w:jc w:val="both"/>
              <w:rPr>
                <w:rFonts w:ascii="Arial" w:hAnsi="Arial" w:cs="Arial"/>
                <w:lang w:val="uk-UA"/>
              </w:rPr>
            </w:pPr>
            <w:r w:rsidRPr="00902BC0">
              <w:rPr>
                <w:rFonts w:ascii="Arial" w:hAnsi="Arial" w:cs="Arial"/>
                <w:lang w:val="uk-UA"/>
              </w:rPr>
              <w:tab/>
            </w:r>
          </w:p>
        </w:tc>
        <w:tc>
          <w:tcPr>
            <w:tcW w:w="4819"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Зростання витрат за межами сфери збуту («мінуси»):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великі витрати на страхування перевезення продукції та проходження митного контролю;</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великі витрати на просування продукції на вітчизняний і закордонний ринки;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великі витрати на здійснення якісного обслуговування клієнтів в розрізі дій підприємств-конкурентів</w:t>
            </w:r>
          </w:p>
        </w:tc>
      </w:tr>
    </w:tbl>
    <w:p w:rsidR="00902BC0" w:rsidRPr="00902BC0" w:rsidRDefault="00902BC0" w:rsidP="00902BC0">
      <w:pPr>
        <w:autoSpaceDE w:val="0"/>
        <w:autoSpaceDN w:val="0"/>
        <w:adjustRightInd w:val="0"/>
        <w:spacing w:line="288" w:lineRule="auto"/>
        <w:ind w:firstLine="720"/>
        <w:jc w:val="both"/>
        <w:rPr>
          <w:rFonts w:ascii="Arial" w:hAnsi="Arial" w:cs="Arial"/>
          <w:sz w:val="36"/>
          <w:szCs w:val="36"/>
          <w:lang w:val="uk-UA"/>
        </w:rPr>
      </w:pP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Рис.</w:t>
      </w:r>
      <w:r w:rsidRPr="00902BC0">
        <w:rPr>
          <w:rFonts w:ascii="Arial" w:hAnsi="Arial" w:cs="Arial"/>
          <w:noProof/>
          <w:sz w:val="28"/>
          <w:szCs w:val="28"/>
          <w:lang w:val="uk-UA"/>
        </w:rPr>
        <w:t xml:space="preserve"> 10.3.</w:t>
      </w:r>
      <w:r w:rsidRPr="00902BC0">
        <w:rPr>
          <w:rFonts w:ascii="Arial" w:hAnsi="Arial" w:cs="Arial"/>
          <w:sz w:val="28"/>
          <w:szCs w:val="28"/>
          <w:lang w:val="uk-UA"/>
        </w:rPr>
        <w:t xml:space="preserve"> </w:t>
      </w:r>
      <w:r w:rsidRPr="00902BC0">
        <w:rPr>
          <w:rFonts w:ascii="Arial" w:hAnsi="Arial" w:cs="Arial"/>
          <w:b/>
          <w:sz w:val="28"/>
          <w:szCs w:val="28"/>
          <w:lang w:val="uk-UA"/>
        </w:rPr>
        <w:t>Матриця «плюси-мінуси» щодо витрат у сфері збуту</w:t>
      </w:r>
    </w:p>
    <w:p w:rsidR="00902BC0" w:rsidRPr="00902BC0" w:rsidRDefault="00902BC0" w:rsidP="00902BC0">
      <w:pPr>
        <w:autoSpaceDE w:val="0"/>
        <w:autoSpaceDN w:val="0"/>
        <w:adjustRightInd w:val="0"/>
        <w:spacing w:line="288" w:lineRule="auto"/>
        <w:ind w:firstLine="720"/>
        <w:jc w:val="both"/>
        <w:rPr>
          <w:rFonts w:ascii="Arial" w:hAnsi="Arial" w:cs="Arial"/>
          <w:sz w:val="20"/>
          <w:szCs w:val="20"/>
          <w:lang w:val="uk-UA"/>
        </w:rPr>
      </w:pP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в) низькі витрати на планування і узгодження програм збуту супроводжуються великими витратами на управління збутовою діяльністю, на ліквідацію нестачі робочої сили і збоїв у збутовій діяльності;</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г) низькі витрати на контроль якості співпраці підприємства з посередниками-збутовиками призводять до великих витрат на страхування перевезення продукції та проходження митного контролю;</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д) низькі витрати на планування потреб у сфері збуту і на до-слідження попиту супроводжуються великими витратами на просування продукції на вітчизняний і закордонний ринки;     </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е) низькі витрати на планування стратегії збуту і на використання прогресивних технологій супроводжуються великими витратами на здійснення якісного обслуговування клієнтів в розрізі дій підприємств-конкурентів.</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Вважаємо, що попередженню конфлікту витрат сприяють такі чинники:</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а) чітка координація складових діяльності підприємства (у т. ч. з узгодженням витрат по кожній ділянці діяльності, а також здійснюючи узагальнюючу оптимізацію цих витрат);</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б) виявлення більш дешевого варіанту для свого підприємства через власне чи стороннє виробництво;</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в) прогнозування ризикових ситуацій, які дешевше передбачити, ніж їх виправити;</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г) забезпечення пріоритету внутрішнього чинника у співставленні з зовнішнім;</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д) досягнення оптимального рівня витрат (через комбінацію факторів, частина з яких призводить до збільшення витрат, а інша</w:t>
      </w:r>
      <w:r w:rsidRPr="00902BC0">
        <w:rPr>
          <w:rFonts w:ascii="Arial" w:hAnsi="Arial" w:cs="Arial"/>
          <w:noProof/>
          <w:sz w:val="28"/>
          <w:szCs w:val="28"/>
          <w:lang w:val="uk-UA"/>
        </w:rPr>
        <w:t xml:space="preserve"> –</w:t>
      </w:r>
      <w:r w:rsidRPr="00902BC0">
        <w:rPr>
          <w:rFonts w:ascii="Arial" w:hAnsi="Arial" w:cs="Arial"/>
          <w:sz w:val="28"/>
          <w:szCs w:val="28"/>
          <w:lang w:val="uk-UA"/>
        </w:rPr>
        <w:t xml:space="preserve"> до їх скорочення);</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е) відповідність цілей логістичної системи та засобів їх досягнення;</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є) раціоналізація діяльності підприємства з метою подолання вузьких місць та перешкод;</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ж) виявлення та використання резервів у діяльності підприємства;</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з) контроль за здійсненими витратами та отриманими результатами;</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і) виявлення основних пунктів витрат в межах кожного центру їх концентрації тощо.</w:t>
      </w:r>
    </w:p>
    <w:p w:rsidR="00902BC0" w:rsidRPr="00902BC0" w:rsidRDefault="00902BC0" w:rsidP="00902BC0">
      <w:pPr>
        <w:spacing w:line="288" w:lineRule="auto"/>
        <w:ind w:firstLine="709"/>
        <w:jc w:val="both"/>
        <w:rPr>
          <w:rFonts w:ascii="Arial" w:hAnsi="Arial" w:cs="Arial"/>
          <w:color w:val="000000"/>
          <w:sz w:val="28"/>
          <w:lang w:val="uk-UA"/>
        </w:rPr>
      </w:pPr>
      <w:r w:rsidRPr="00902BC0">
        <w:rPr>
          <w:rFonts w:ascii="Arial" w:hAnsi="Arial" w:cs="Arial"/>
          <w:color w:val="000000"/>
          <w:sz w:val="28"/>
          <w:lang w:val="uk-UA"/>
        </w:rPr>
        <w:t>Завдання управління логістичними витратами залишається одним із найбільш актуальних для керівництва вітчизняних підприємств. Оптимізацію витрат підприємств можна здійснювати за двома напрямками: через скорочення</w:t>
      </w:r>
      <w:r w:rsidRPr="00902BC0">
        <w:rPr>
          <w:rFonts w:ascii="Arial" w:hAnsi="Arial" w:cs="Arial"/>
          <w:sz w:val="28"/>
          <w:lang w:val="uk-UA"/>
        </w:rPr>
        <w:t xml:space="preserve"> витрат за умови незмінної ефективності господарювання</w:t>
      </w:r>
      <w:r w:rsidRPr="00902BC0">
        <w:rPr>
          <w:rFonts w:ascii="Arial" w:hAnsi="Arial" w:cs="Arial"/>
          <w:color w:val="000000"/>
          <w:sz w:val="28"/>
          <w:lang w:val="uk-UA"/>
        </w:rPr>
        <w:t xml:space="preserve"> або через скороч</w:t>
      </w:r>
      <w:r w:rsidRPr="00902BC0">
        <w:rPr>
          <w:rFonts w:ascii="Arial" w:hAnsi="Arial" w:cs="Arial"/>
          <w:sz w:val="28"/>
          <w:lang w:val="uk-UA"/>
        </w:rPr>
        <w:t>ення чи незмінність витрат за умови зростання ефективності господарювання</w:t>
      </w:r>
      <w:r w:rsidRPr="00902BC0">
        <w:rPr>
          <w:rFonts w:ascii="Arial" w:hAnsi="Arial" w:cs="Arial"/>
          <w:color w:val="000000"/>
          <w:sz w:val="28"/>
          <w:lang w:val="uk-UA"/>
        </w:rPr>
        <w:t>.</w:t>
      </w:r>
    </w:p>
    <w:p w:rsid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Таким чином, логістичні витрати є невід’ємною частиною господарської діяльності промислового підприємства та визначають її ефективність. Підвищення ефективності виробництва продукції та послуг вітчизняних підприємств є можливим за рахунок ефективного управління логістичними витратами. Також було визначено поняття «конфлікт витрат» та створено матриці «плюси-мінуси» щодо конфліктів витрат, які виникають у сферах постачання, виробництва і збуту промислових під-приємств.</w:t>
      </w:r>
    </w:p>
    <w:p w:rsidR="00E7355C" w:rsidRPr="00902BC0" w:rsidRDefault="00E7355C" w:rsidP="00902BC0">
      <w:pPr>
        <w:spacing w:line="288" w:lineRule="auto"/>
        <w:ind w:firstLine="709"/>
        <w:jc w:val="both"/>
        <w:rPr>
          <w:rFonts w:ascii="Arial" w:hAnsi="Arial" w:cs="Arial"/>
          <w:sz w:val="28"/>
          <w:szCs w:val="28"/>
          <w:lang w:val="uk-UA"/>
        </w:rPr>
      </w:pPr>
    </w:p>
    <w:p w:rsidR="00902BC0" w:rsidRPr="00902BC0" w:rsidRDefault="00902BC0" w:rsidP="00902BC0">
      <w:pPr>
        <w:spacing w:line="288" w:lineRule="auto"/>
        <w:rPr>
          <w:rFonts w:ascii="Arial" w:hAnsi="Arial" w:cs="Arial"/>
          <w:sz w:val="28"/>
          <w:szCs w:val="28"/>
          <w:lang w:val="uk-UA"/>
        </w:rPr>
      </w:pPr>
    </w:p>
    <w:p w:rsidR="00902BC0" w:rsidRPr="00902BC0" w:rsidRDefault="00902BC0" w:rsidP="00902BC0">
      <w:pPr>
        <w:pStyle w:val="af"/>
        <w:spacing w:line="288" w:lineRule="auto"/>
        <w:rPr>
          <w:rFonts w:ascii="Arial" w:hAnsi="Arial" w:cs="Arial"/>
          <w:sz w:val="32"/>
          <w:szCs w:val="32"/>
          <w:lang w:val="ru-RU"/>
        </w:rPr>
      </w:pPr>
      <w:r w:rsidRPr="00902BC0">
        <w:rPr>
          <w:rFonts w:ascii="Arial" w:hAnsi="Arial" w:cs="Arial"/>
          <w:sz w:val="32"/>
          <w:szCs w:val="32"/>
        </w:rPr>
        <w:t>10.3. Логістичний фактор підвищення фінансової стійкості та конкурентоспроможності підприємства</w:t>
      </w:r>
    </w:p>
    <w:p w:rsidR="00902BC0" w:rsidRPr="00902BC0" w:rsidRDefault="00902BC0" w:rsidP="00902BC0">
      <w:pPr>
        <w:numPr>
          <w:ilvl w:val="1"/>
          <w:numId w:val="0"/>
        </w:numPr>
        <w:spacing w:line="288" w:lineRule="auto"/>
        <w:ind w:firstLine="720"/>
        <w:jc w:val="center"/>
        <w:rPr>
          <w:rFonts w:ascii="Arial" w:hAnsi="Arial" w:cs="Arial"/>
          <w:sz w:val="28"/>
          <w:szCs w:val="28"/>
        </w:rPr>
      </w:pPr>
    </w:p>
    <w:p w:rsidR="00902BC0" w:rsidRPr="00902BC0" w:rsidRDefault="00902BC0" w:rsidP="00902BC0">
      <w:pPr>
        <w:numPr>
          <w:ilvl w:val="1"/>
          <w:numId w:val="0"/>
        </w:numPr>
        <w:spacing w:line="288" w:lineRule="auto"/>
        <w:ind w:firstLine="720"/>
        <w:jc w:val="both"/>
        <w:rPr>
          <w:rFonts w:ascii="Arial" w:hAnsi="Arial" w:cs="Arial"/>
          <w:sz w:val="28"/>
          <w:szCs w:val="28"/>
          <w:lang w:val="uk-UA"/>
        </w:rPr>
      </w:pPr>
    </w:p>
    <w:p w:rsidR="00902BC0" w:rsidRPr="00902BC0" w:rsidRDefault="00902BC0" w:rsidP="00902BC0">
      <w:pPr>
        <w:numPr>
          <w:ilvl w:val="1"/>
          <w:numId w:val="0"/>
        </w:numPr>
        <w:spacing w:line="288" w:lineRule="auto"/>
        <w:ind w:firstLine="720"/>
        <w:jc w:val="both"/>
        <w:rPr>
          <w:rFonts w:ascii="Arial" w:hAnsi="Arial" w:cs="Arial"/>
          <w:sz w:val="28"/>
          <w:lang w:val="uk-UA"/>
        </w:rPr>
      </w:pPr>
      <w:r w:rsidRPr="00902BC0">
        <w:rPr>
          <w:rFonts w:ascii="Arial" w:hAnsi="Arial" w:cs="Arial"/>
          <w:sz w:val="28"/>
          <w:szCs w:val="28"/>
          <w:lang w:val="uk-UA"/>
        </w:rPr>
        <w:t xml:space="preserve">Економічна стійкість передбачає довготривалу здатність підприємства зберігати ефективний режим функціонування за найважливішими фінансово-економічними показниками. Однак стійкість підприємства не завжди є наслідком недостатньої ефективності його діяльності. </w:t>
      </w:r>
    </w:p>
    <w:p w:rsidR="00902BC0" w:rsidRPr="00902BC0" w:rsidRDefault="00902BC0" w:rsidP="00902BC0">
      <w:pPr>
        <w:numPr>
          <w:ilvl w:val="1"/>
          <w:numId w:val="0"/>
        </w:numPr>
        <w:spacing w:line="288" w:lineRule="auto"/>
        <w:ind w:firstLine="720"/>
        <w:jc w:val="both"/>
        <w:rPr>
          <w:rFonts w:ascii="Arial" w:hAnsi="Arial" w:cs="Arial"/>
          <w:sz w:val="28"/>
          <w:szCs w:val="28"/>
          <w:lang w:val="uk-UA"/>
        </w:rPr>
      </w:pPr>
      <w:r w:rsidRPr="00902BC0">
        <w:rPr>
          <w:rFonts w:ascii="Arial" w:hAnsi="Arial" w:cs="Arial"/>
          <w:sz w:val="28"/>
          <w:szCs w:val="28"/>
          <w:lang w:val="uk-UA"/>
        </w:rPr>
        <w:t>Конкурентоспроможність промислового підприємства на ринку визначається його функціональною, стабілізаційною та фінансовою стійкістю [81].</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Функціон</w:t>
      </w:r>
      <w:r w:rsidRPr="00902BC0">
        <w:rPr>
          <w:rFonts w:ascii="Arial" w:hAnsi="Arial" w:cs="Arial"/>
          <w:sz w:val="28"/>
          <w:szCs w:val="28"/>
          <w:lang w:val="en-US"/>
        </w:rPr>
        <w:t>a</w:t>
      </w:r>
      <w:r w:rsidRPr="00902BC0">
        <w:rPr>
          <w:rFonts w:ascii="Arial" w:hAnsi="Arial" w:cs="Arial"/>
          <w:sz w:val="28"/>
          <w:szCs w:val="28"/>
          <w:lang w:val="uk-UA"/>
        </w:rPr>
        <w:t>льн</w:t>
      </w:r>
      <w:r w:rsidRPr="00902BC0">
        <w:rPr>
          <w:rFonts w:ascii="Arial" w:hAnsi="Arial" w:cs="Arial"/>
          <w:sz w:val="28"/>
          <w:szCs w:val="28"/>
          <w:lang w:val="en-US"/>
        </w:rPr>
        <w:t>a</w:t>
      </w:r>
      <w:r w:rsidRPr="00902BC0">
        <w:rPr>
          <w:rFonts w:ascii="Arial" w:hAnsi="Arial" w:cs="Arial"/>
          <w:sz w:val="28"/>
          <w:szCs w:val="28"/>
          <w:lang w:val="uk-UA"/>
        </w:rPr>
        <w:t xml:space="preserve"> стійкість – це зд</w:t>
      </w:r>
      <w:r w:rsidRPr="00902BC0">
        <w:rPr>
          <w:rFonts w:ascii="Arial" w:hAnsi="Arial" w:cs="Arial"/>
          <w:sz w:val="28"/>
          <w:szCs w:val="28"/>
          <w:lang w:val="en-US"/>
        </w:rPr>
        <w:t>a</w:t>
      </w:r>
      <w:r w:rsidRPr="00902BC0">
        <w:rPr>
          <w:rFonts w:ascii="Arial" w:hAnsi="Arial" w:cs="Arial"/>
          <w:sz w:val="28"/>
          <w:szCs w:val="28"/>
          <w:lang w:val="uk-UA"/>
        </w:rPr>
        <w:t>тність підприємств</w:t>
      </w:r>
      <w:r w:rsidRPr="00902BC0">
        <w:rPr>
          <w:rFonts w:ascii="Arial" w:hAnsi="Arial" w:cs="Arial"/>
          <w:sz w:val="28"/>
          <w:szCs w:val="28"/>
          <w:lang w:val="en-US"/>
        </w:rPr>
        <w:t>a</w:t>
      </w:r>
      <w:r w:rsidRPr="00902BC0">
        <w:rPr>
          <w:rFonts w:ascii="Arial" w:hAnsi="Arial" w:cs="Arial"/>
          <w:sz w:val="28"/>
          <w:szCs w:val="28"/>
          <w:lang w:val="uk-UA"/>
        </w:rPr>
        <w:t xml:space="preserve"> здійснюв</w:t>
      </w:r>
      <w:r w:rsidRPr="00902BC0">
        <w:rPr>
          <w:rFonts w:ascii="Arial" w:hAnsi="Arial" w:cs="Arial"/>
          <w:sz w:val="28"/>
          <w:szCs w:val="28"/>
          <w:lang w:val="en-US"/>
        </w:rPr>
        <w:t>a</w:t>
      </w:r>
      <w:r w:rsidRPr="00902BC0">
        <w:rPr>
          <w:rFonts w:ascii="Arial" w:hAnsi="Arial" w:cs="Arial"/>
          <w:sz w:val="28"/>
          <w:szCs w:val="28"/>
          <w:lang w:val="uk-UA"/>
        </w:rPr>
        <w:t>ти ефективну роботу у повній єдності його скл</w:t>
      </w:r>
      <w:r w:rsidRPr="00902BC0">
        <w:rPr>
          <w:rFonts w:ascii="Arial" w:hAnsi="Arial" w:cs="Arial"/>
          <w:sz w:val="28"/>
          <w:szCs w:val="28"/>
          <w:lang w:val="en-US"/>
        </w:rPr>
        <w:t>a</w:t>
      </w:r>
      <w:r w:rsidRPr="00902BC0">
        <w:rPr>
          <w:rFonts w:ascii="Arial" w:hAnsi="Arial" w:cs="Arial"/>
          <w:sz w:val="28"/>
          <w:szCs w:val="28"/>
          <w:lang w:val="uk-UA"/>
        </w:rPr>
        <w:t>дових при з</w:t>
      </w:r>
      <w:r w:rsidRPr="00902BC0">
        <w:rPr>
          <w:rFonts w:ascii="Arial" w:hAnsi="Arial" w:cs="Arial"/>
          <w:sz w:val="28"/>
          <w:szCs w:val="28"/>
          <w:lang w:val="en-US"/>
        </w:rPr>
        <w:t>a</w:t>
      </w:r>
      <w:r w:rsidRPr="00902BC0">
        <w:rPr>
          <w:rFonts w:ascii="Arial" w:hAnsi="Arial" w:cs="Arial"/>
          <w:sz w:val="28"/>
          <w:szCs w:val="28"/>
          <w:lang w:val="uk-UA"/>
        </w:rPr>
        <w:t>д</w:t>
      </w:r>
      <w:r w:rsidRPr="00902BC0">
        <w:rPr>
          <w:rFonts w:ascii="Arial" w:hAnsi="Arial" w:cs="Arial"/>
          <w:sz w:val="28"/>
          <w:szCs w:val="28"/>
          <w:lang w:val="en-US"/>
        </w:rPr>
        <w:t>a</w:t>
      </w:r>
      <w:r w:rsidRPr="00902BC0">
        <w:rPr>
          <w:rFonts w:ascii="Arial" w:hAnsi="Arial" w:cs="Arial"/>
          <w:sz w:val="28"/>
          <w:szCs w:val="28"/>
          <w:lang w:val="uk-UA"/>
        </w:rPr>
        <w:t>них цілях т</w:t>
      </w:r>
      <w:r w:rsidRPr="00902BC0">
        <w:rPr>
          <w:rFonts w:ascii="Arial" w:hAnsi="Arial" w:cs="Arial"/>
          <w:sz w:val="28"/>
          <w:szCs w:val="28"/>
          <w:lang w:val="en-US"/>
        </w:rPr>
        <w:t>a</w:t>
      </w:r>
      <w:r w:rsidRPr="00902BC0">
        <w:rPr>
          <w:rFonts w:ascii="Arial" w:hAnsi="Arial" w:cs="Arial"/>
          <w:sz w:val="28"/>
          <w:szCs w:val="28"/>
          <w:lang w:val="uk-UA"/>
        </w:rPr>
        <w:t xml:space="preserve"> існуючих умов</w:t>
      </w:r>
      <w:r w:rsidRPr="00902BC0">
        <w:rPr>
          <w:rFonts w:ascii="Arial" w:hAnsi="Arial" w:cs="Arial"/>
          <w:sz w:val="28"/>
          <w:szCs w:val="28"/>
          <w:lang w:val="en-US"/>
        </w:rPr>
        <w:t>a</w:t>
      </w:r>
      <w:r w:rsidRPr="00902BC0">
        <w:rPr>
          <w:rFonts w:ascii="Arial" w:hAnsi="Arial" w:cs="Arial"/>
          <w:sz w:val="28"/>
          <w:szCs w:val="28"/>
          <w:lang w:val="uk-UA"/>
        </w:rPr>
        <w:t>х зовнішнього і внутрішнього середовищ</w:t>
      </w:r>
      <w:r w:rsidRPr="00902BC0">
        <w:rPr>
          <w:rFonts w:ascii="Arial" w:hAnsi="Arial" w:cs="Arial"/>
          <w:sz w:val="28"/>
          <w:szCs w:val="28"/>
          <w:lang w:val="en-US"/>
        </w:rPr>
        <w:t>a</w:t>
      </w:r>
      <w:r w:rsidRPr="00902BC0">
        <w:rPr>
          <w:rFonts w:ascii="Arial" w:hAnsi="Arial" w:cs="Arial"/>
          <w:sz w:val="28"/>
          <w:szCs w:val="28"/>
          <w:lang w:val="uk-UA"/>
        </w:rPr>
        <w:t xml:space="preserve"> функціонув</w:t>
      </w:r>
      <w:r w:rsidRPr="00902BC0">
        <w:rPr>
          <w:rFonts w:ascii="Arial" w:hAnsi="Arial" w:cs="Arial"/>
          <w:sz w:val="28"/>
          <w:szCs w:val="28"/>
          <w:lang w:val="en-US"/>
        </w:rPr>
        <w:t>a</w:t>
      </w:r>
      <w:r w:rsidRPr="00902BC0">
        <w:rPr>
          <w:rFonts w:ascii="Arial" w:hAnsi="Arial" w:cs="Arial"/>
          <w:sz w:val="28"/>
          <w:szCs w:val="28"/>
          <w:lang w:val="uk-UA"/>
        </w:rPr>
        <w:t xml:space="preserve">ння.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Ст</w:t>
      </w:r>
      <w:r w:rsidRPr="00902BC0">
        <w:rPr>
          <w:rFonts w:ascii="Arial" w:hAnsi="Arial" w:cs="Arial"/>
          <w:sz w:val="28"/>
          <w:szCs w:val="28"/>
          <w:lang w:val="en-US"/>
        </w:rPr>
        <w:t>a</w:t>
      </w:r>
      <w:r w:rsidRPr="00902BC0">
        <w:rPr>
          <w:rFonts w:ascii="Arial" w:hAnsi="Arial" w:cs="Arial"/>
          <w:sz w:val="28"/>
          <w:szCs w:val="28"/>
          <w:lang w:val="uk-UA"/>
        </w:rPr>
        <w:t>біліз</w:t>
      </w:r>
      <w:r w:rsidRPr="00902BC0">
        <w:rPr>
          <w:rFonts w:ascii="Arial" w:hAnsi="Arial" w:cs="Arial"/>
          <w:sz w:val="28"/>
          <w:szCs w:val="28"/>
          <w:lang w:val="en-US"/>
        </w:rPr>
        <w:t>a</w:t>
      </w:r>
      <w:r w:rsidRPr="00902BC0">
        <w:rPr>
          <w:rFonts w:ascii="Arial" w:hAnsi="Arial" w:cs="Arial"/>
          <w:sz w:val="28"/>
          <w:szCs w:val="28"/>
          <w:lang w:val="uk-UA"/>
        </w:rPr>
        <w:t>ційн</w:t>
      </w:r>
      <w:r w:rsidRPr="00902BC0">
        <w:rPr>
          <w:rFonts w:ascii="Arial" w:hAnsi="Arial" w:cs="Arial"/>
          <w:sz w:val="28"/>
          <w:szCs w:val="28"/>
          <w:lang w:val="en-US"/>
        </w:rPr>
        <w:t>a</w:t>
      </w:r>
      <w:r w:rsidRPr="00902BC0">
        <w:rPr>
          <w:rFonts w:ascii="Arial" w:hAnsi="Arial" w:cs="Arial"/>
          <w:sz w:val="28"/>
          <w:szCs w:val="28"/>
          <w:lang w:val="uk-UA"/>
        </w:rPr>
        <w:t xml:space="preserve"> стійкість – це зд</w:t>
      </w:r>
      <w:r w:rsidRPr="00902BC0">
        <w:rPr>
          <w:rFonts w:ascii="Arial" w:hAnsi="Arial" w:cs="Arial"/>
          <w:sz w:val="28"/>
          <w:szCs w:val="28"/>
          <w:lang w:val="en-US"/>
        </w:rPr>
        <w:t>a</w:t>
      </w:r>
      <w:r w:rsidRPr="00902BC0">
        <w:rPr>
          <w:rFonts w:ascii="Arial" w:hAnsi="Arial" w:cs="Arial"/>
          <w:sz w:val="28"/>
          <w:szCs w:val="28"/>
          <w:lang w:val="uk-UA"/>
        </w:rPr>
        <w:t>тність підприємств</w:t>
      </w:r>
      <w:r w:rsidRPr="00902BC0">
        <w:rPr>
          <w:rFonts w:ascii="Arial" w:hAnsi="Arial" w:cs="Arial"/>
          <w:sz w:val="28"/>
          <w:szCs w:val="28"/>
          <w:lang w:val="en-US"/>
        </w:rPr>
        <w:t>a</w:t>
      </w:r>
      <w:r w:rsidRPr="00902BC0">
        <w:rPr>
          <w:rFonts w:ascii="Arial" w:hAnsi="Arial" w:cs="Arial"/>
          <w:sz w:val="28"/>
          <w:szCs w:val="28"/>
          <w:lang w:val="uk-UA"/>
        </w:rPr>
        <w:t>, г</w:t>
      </w:r>
      <w:r w:rsidRPr="00902BC0">
        <w:rPr>
          <w:rFonts w:ascii="Arial" w:hAnsi="Arial" w:cs="Arial"/>
          <w:sz w:val="28"/>
          <w:szCs w:val="28"/>
          <w:lang w:val="en-US"/>
        </w:rPr>
        <w:t>a</w:t>
      </w:r>
      <w:r w:rsidRPr="00902BC0">
        <w:rPr>
          <w:rFonts w:ascii="Arial" w:hAnsi="Arial" w:cs="Arial"/>
          <w:sz w:val="28"/>
          <w:szCs w:val="28"/>
          <w:lang w:val="uk-UA"/>
        </w:rPr>
        <w:t>лузі чи промисловості не відхилятися від з</w:t>
      </w:r>
      <w:r w:rsidRPr="00902BC0">
        <w:rPr>
          <w:rFonts w:ascii="Arial" w:hAnsi="Arial" w:cs="Arial"/>
          <w:sz w:val="28"/>
          <w:szCs w:val="28"/>
          <w:lang w:val="en-US"/>
        </w:rPr>
        <w:t>a</w:t>
      </w:r>
      <w:r w:rsidRPr="00902BC0">
        <w:rPr>
          <w:rFonts w:ascii="Arial" w:hAnsi="Arial" w:cs="Arial"/>
          <w:sz w:val="28"/>
          <w:szCs w:val="28"/>
          <w:lang w:val="uk-UA"/>
        </w:rPr>
        <w:t>планов</w:t>
      </w:r>
      <w:r w:rsidRPr="00902BC0">
        <w:rPr>
          <w:rFonts w:ascii="Arial" w:hAnsi="Arial" w:cs="Arial"/>
          <w:sz w:val="28"/>
          <w:szCs w:val="28"/>
          <w:lang w:val="en-US"/>
        </w:rPr>
        <w:t>a</w:t>
      </w:r>
      <w:r w:rsidRPr="00902BC0">
        <w:rPr>
          <w:rFonts w:ascii="Arial" w:hAnsi="Arial" w:cs="Arial"/>
          <w:sz w:val="28"/>
          <w:szCs w:val="28"/>
          <w:lang w:val="uk-UA"/>
        </w:rPr>
        <w:t>них п</w:t>
      </w:r>
      <w:r w:rsidRPr="00902BC0">
        <w:rPr>
          <w:rFonts w:ascii="Arial" w:hAnsi="Arial" w:cs="Arial"/>
          <w:sz w:val="28"/>
          <w:szCs w:val="28"/>
          <w:lang w:val="en-US"/>
        </w:rPr>
        <w:t>a</w:t>
      </w:r>
      <w:r w:rsidRPr="00902BC0">
        <w:rPr>
          <w:rFonts w:ascii="Arial" w:hAnsi="Arial" w:cs="Arial"/>
          <w:sz w:val="28"/>
          <w:szCs w:val="28"/>
          <w:lang w:val="uk-UA"/>
        </w:rPr>
        <w:t>р</w:t>
      </w:r>
      <w:r w:rsidRPr="00902BC0">
        <w:rPr>
          <w:rFonts w:ascii="Arial" w:hAnsi="Arial" w:cs="Arial"/>
          <w:sz w:val="28"/>
          <w:szCs w:val="28"/>
          <w:lang w:val="en-US"/>
        </w:rPr>
        <w:t>a</w:t>
      </w:r>
      <w:r w:rsidRPr="00902BC0">
        <w:rPr>
          <w:rFonts w:ascii="Arial" w:hAnsi="Arial" w:cs="Arial"/>
          <w:sz w:val="28"/>
          <w:szCs w:val="28"/>
          <w:lang w:val="uk-UA"/>
        </w:rPr>
        <w:t>метрів економічного функціонув</w:t>
      </w:r>
      <w:r w:rsidRPr="00902BC0">
        <w:rPr>
          <w:rFonts w:ascii="Arial" w:hAnsi="Arial" w:cs="Arial"/>
          <w:sz w:val="28"/>
          <w:szCs w:val="28"/>
          <w:lang w:val="en-US"/>
        </w:rPr>
        <w:t>a</w:t>
      </w:r>
      <w:r w:rsidRPr="00902BC0">
        <w:rPr>
          <w:rFonts w:ascii="Arial" w:hAnsi="Arial" w:cs="Arial"/>
          <w:sz w:val="28"/>
          <w:szCs w:val="28"/>
          <w:lang w:val="uk-UA"/>
        </w:rPr>
        <w:t>ння з</w:t>
      </w:r>
      <w:r w:rsidRPr="00902BC0">
        <w:rPr>
          <w:rFonts w:ascii="Arial" w:hAnsi="Arial" w:cs="Arial"/>
          <w:sz w:val="28"/>
          <w:szCs w:val="28"/>
          <w:lang w:val="en-US"/>
        </w:rPr>
        <w:t>a</w:t>
      </w:r>
      <w:r w:rsidRPr="00902BC0">
        <w:rPr>
          <w:rFonts w:ascii="Arial" w:hAnsi="Arial" w:cs="Arial"/>
          <w:sz w:val="28"/>
          <w:szCs w:val="28"/>
          <w:lang w:val="uk-UA"/>
        </w:rPr>
        <w:t xml:space="preserve"> незн</w:t>
      </w:r>
      <w:r w:rsidRPr="00902BC0">
        <w:rPr>
          <w:rFonts w:ascii="Arial" w:hAnsi="Arial" w:cs="Arial"/>
          <w:sz w:val="28"/>
          <w:szCs w:val="28"/>
          <w:lang w:val="en-US"/>
        </w:rPr>
        <w:t>a</w:t>
      </w:r>
      <w:r w:rsidRPr="00902BC0">
        <w:rPr>
          <w:rFonts w:ascii="Arial" w:hAnsi="Arial" w:cs="Arial"/>
          <w:sz w:val="28"/>
          <w:szCs w:val="28"/>
          <w:lang w:val="uk-UA"/>
        </w:rPr>
        <w:t>чних цінових, тов</w:t>
      </w:r>
      <w:r w:rsidRPr="00902BC0">
        <w:rPr>
          <w:rFonts w:ascii="Arial" w:hAnsi="Arial" w:cs="Arial"/>
          <w:sz w:val="28"/>
          <w:szCs w:val="28"/>
          <w:lang w:val="en-US"/>
        </w:rPr>
        <w:t>a</w:t>
      </w:r>
      <w:r w:rsidRPr="00902BC0">
        <w:rPr>
          <w:rFonts w:ascii="Arial" w:hAnsi="Arial" w:cs="Arial"/>
          <w:sz w:val="28"/>
          <w:szCs w:val="28"/>
          <w:lang w:val="uk-UA"/>
        </w:rPr>
        <w:t>рних, кон’юнктурних чи інших впливів.</w:t>
      </w:r>
    </w:p>
    <w:p w:rsidR="00902BC0" w:rsidRPr="00902BC0" w:rsidRDefault="00902BC0" w:rsidP="00902BC0">
      <w:pPr>
        <w:spacing w:line="288" w:lineRule="auto"/>
        <w:ind w:firstLine="720"/>
        <w:jc w:val="both"/>
        <w:rPr>
          <w:rStyle w:val="apple-converted-space"/>
          <w:rFonts w:ascii="Arial" w:hAnsi="Arial" w:cs="Arial"/>
          <w:color w:val="000000"/>
          <w:sz w:val="28"/>
          <w:szCs w:val="28"/>
          <w:lang w:val="uk-UA"/>
        </w:rPr>
      </w:pPr>
      <w:r w:rsidRPr="00902BC0">
        <w:rPr>
          <w:rFonts w:ascii="Arial" w:hAnsi="Arial" w:cs="Arial"/>
          <w:color w:val="000000"/>
          <w:sz w:val="28"/>
          <w:szCs w:val="28"/>
          <w:lang w:val="uk-UA"/>
        </w:rPr>
        <w:t>Фін</w:t>
      </w:r>
      <w:r w:rsidRPr="00902BC0">
        <w:rPr>
          <w:rFonts w:ascii="Arial" w:hAnsi="Arial" w:cs="Arial"/>
          <w:color w:val="000000"/>
          <w:sz w:val="28"/>
          <w:szCs w:val="28"/>
          <w:lang w:val="en-US"/>
        </w:rPr>
        <w:t>a</w:t>
      </w:r>
      <w:r w:rsidRPr="00902BC0">
        <w:rPr>
          <w:rFonts w:ascii="Arial" w:hAnsi="Arial" w:cs="Arial"/>
          <w:color w:val="000000"/>
          <w:sz w:val="28"/>
          <w:szCs w:val="28"/>
          <w:lang w:val="uk-UA"/>
        </w:rPr>
        <w:t>нсов</w:t>
      </w:r>
      <w:r w:rsidRPr="00902BC0">
        <w:rPr>
          <w:rFonts w:ascii="Arial" w:hAnsi="Arial" w:cs="Arial"/>
          <w:color w:val="000000"/>
          <w:sz w:val="28"/>
          <w:szCs w:val="28"/>
          <w:lang w:val="en-US"/>
        </w:rPr>
        <w:t>a</w:t>
      </w:r>
      <w:r w:rsidRPr="00902BC0">
        <w:rPr>
          <w:rFonts w:ascii="Arial" w:hAnsi="Arial" w:cs="Arial"/>
          <w:color w:val="000000"/>
          <w:sz w:val="28"/>
          <w:szCs w:val="28"/>
          <w:lang w:val="uk-UA"/>
        </w:rPr>
        <w:t xml:space="preserve"> стійкість підприємств</w:t>
      </w:r>
      <w:r w:rsidRPr="00902BC0">
        <w:rPr>
          <w:rFonts w:ascii="Arial" w:hAnsi="Arial" w:cs="Arial"/>
          <w:color w:val="000000"/>
          <w:sz w:val="28"/>
          <w:szCs w:val="28"/>
          <w:lang w:val="en-US"/>
        </w:rPr>
        <w:t>a</w:t>
      </w:r>
      <w:r w:rsidRPr="00902BC0">
        <w:rPr>
          <w:rFonts w:ascii="Arial" w:hAnsi="Arial" w:cs="Arial"/>
          <w:color w:val="000000"/>
          <w:sz w:val="28"/>
          <w:szCs w:val="28"/>
          <w:lang w:val="uk-UA"/>
        </w:rPr>
        <w:t xml:space="preserve"> – це т</w:t>
      </w:r>
      <w:r w:rsidRPr="00902BC0">
        <w:rPr>
          <w:rFonts w:ascii="Arial" w:hAnsi="Arial" w:cs="Arial"/>
          <w:color w:val="000000"/>
          <w:sz w:val="28"/>
          <w:szCs w:val="28"/>
          <w:lang w:val="en-US"/>
        </w:rPr>
        <w:t>a</w:t>
      </w:r>
      <w:r w:rsidRPr="00902BC0">
        <w:rPr>
          <w:rFonts w:ascii="Arial" w:hAnsi="Arial" w:cs="Arial"/>
          <w:color w:val="000000"/>
          <w:sz w:val="28"/>
          <w:szCs w:val="28"/>
          <w:lang w:val="uk-UA"/>
        </w:rPr>
        <w:t>кий його ст</w:t>
      </w:r>
      <w:r w:rsidRPr="00902BC0">
        <w:rPr>
          <w:rFonts w:ascii="Arial" w:hAnsi="Arial" w:cs="Arial"/>
          <w:color w:val="000000"/>
          <w:sz w:val="28"/>
          <w:szCs w:val="28"/>
          <w:lang w:val="en-US"/>
        </w:rPr>
        <w:t>a</w:t>
      </w:r>
      <w:r w:rsidRPr="00902BC0">
        <w:rPr>
          <w:rFonts w:ascii="Arial" w:hAnsi="Arial" w:cs="Arial"/>
          <w:color w:val="000000"/>
          <w:sz w:val="28"/>
          <w:szCs w:val="28"/>
          <w:lang w:val="uk-UA"/>
        </w:rPr>
        <w:t>н, коли вкладені у діяльність кошти окуп</w:t>
      </w:r>
      <w:r w:rsidRPr="00902BC0">
        <w:rPr>
          <w:rFonts w:ascii="Arial" w:hAnsi="Arial" w:cs="Arial"/>
          <w:color w:val="000000"/>
          <w:sz w:val="28"/>
          <w:szCs w:val="28"/>
          <w:lang w:val="en-US"/>
        </w:rPr>
        <w:t>a</w:t>
      </w:r>
      <w:r w:rsidRPr="00902BC0">
        <w:rPr>
          <w:rFonts w:ascii="Arial" w:hAnsi="Arial" w:cs="Arial"/>
          <w:color w:val="000000"/>
          <w:sz w:val="28"/>
          <w:szCs w:val="28"/>
          <w:lang w:val="uk-UA"/>
        </w:rPr>
        <w:t>ються за р</w:t>
      </w:r>
      <w:r w:rsidRPr="00902BC0">
        <w:rPr>
          <w:rFonts w:ascii="Arial" w:hAnsi="Arial" w:cs="Arial"/>
          <w:color w:val="000000"/>
          <w:sz w:val="28"/>
          <w:szCs w:val="28"/>
          <w:lang w:val="en-US"/>
        </w:rPr>
        <w:t>a</w:t>
      </w:r>
      <w:r w:rsidRPr="00902BC0">
        <w:rPr>
          <w:rFonts w:ascii="Arial" w:hAnsi="Arial" w:cs="Arial"/>
          <w:color w:val="000000"/>
          <w:sz w:val="28"/>
          <w:szCs w:val="28"/>
          <w:lang w:val="uk-UA"/>
        </w:rPr>
        <w:t>хунок грошових н</w:t>
      </w:r>
      <w:r w:rsidRPr="00902BC0">
        <w:rPr>
          <w:rFonts w:ascii="Arial" w:hAnsi="Arial" w:cs="Arial"/>
          <w:color w:val="000000"/>
          <w:sz w:val="28"/>
          <w:szCs w:val="28"/>
          <w:lang w:val="en-US"/>
        </w:rPr>
        <w:t>a</w:t>
      </w:r>
      <w:r w:rsidRPr="00902BC0">
        <w:rPr>
          <w:rFonts w:ascii="Arial" w:hAnsi="Arial" w:cs="Arial"/>
          <w:color w:val="000000"/>
          <w:sz w:val="28"/>
          <w:szCs w:val="28"/>
          <w:lang w:val="uk-UA"/>
        </w:rPr>
        <w:t>дходжень від господ</w:t>
      </w:r>
      <w:r w:rsidRPr="00902BC0">
        <w:rPr>
          <w:rFonts w:ascii="Arial" w:hAnsi="Arial" w:cs="Arial"/>
          <w:color w:val="000000"/>
          <w:sz w:val="28"/>
          <w:szCs w:val="28"/>
          <w:lang w:val="en-US"/>
        </w:rPr>
        <w:t>a</w:t>
      </w:r>
      <w:r w:rsidRPr="00902BC0">
        <w:rPr>
          <w:rFonts w:ascii="Arial" w:hAnsi="Arial" w:cs="Arial"/>
          <w:color w:val="000000"/>
          <w:sz w:val="28"/>
          <w:szCs w:val="28"/>
          <w:lang w:val="uk-UA"/>
        </w:rPr>
        <w:t xml:space="preserve">рювання, </w:t>
      </w:r>
      <w:r w:rsidRPr="00902BC0">
        <w:rPr>
          <w:rFonts w:ascii="Arial" w:hAnsi="Arial" w:cs="Arial"/>
          <w:color w:val="000000"/>
          <w:sz w:val="28"/>
          <w:szCs w:val="28"/>
          <w:lang w:val="en-US"/>
        </w:rPr>
        <w:t>a</w:t>
      </w:r>
      <w:r w:rsidRPr="00902BC0">
        <w:rPr>
          <w:rFonts w:ascii="Arial" w:hAnsi="Arial" w:cs="Arial"/>
          <w:color w:val="000000"/>
          <w:sz w:val="28"/>
          <w:szCs w:val="28"/>
          <w:lang w:val="uk-UA"/>
        </w:rPr>
        <w:t xml:space="preserve"> отрим</w:t>
      </w:r>
      <w:r w:rsidRPr="00902BC0">
        <w:rPr>
          <w:rFonts w:ascii="Arial" w:hAnsi="Arial" w:cs="Arial"/>
          <w:color w:val="000000"/>
          <w:sz w:val="28"/>
          <w:szCs w:val="28"/>
          <w:lang w:val="en-US"/>
        </w:rPr>
        <w:t>a</w:t>
      </w:r>
      <w:r w:rsidRPr="00902BC0">
        <w:rPr>
          <w:rFonts w:ascii="Arial" w:hAnsi="Arial" w:cs="Arial"/>
          <w:color w:val="000000"/>
          <w:sz w:val="28"/>
          <w:szCs w:val="28"/>
          <w:lang w:val="uk-UA"/>
        </w:rPr>
        <w:t>ний прибуток дозволяє здійснюв</w:t>
      </w:r>
      <w:r w:rsidRPr="00902BC0">
        <w:rPr>
          <w:rFonts w:ascii="Arial" w:hAnsi="Arial" w:cs="Arial"/>
          <w:color w:val="000000"/>
          <w:sz w:val="28"/>
          <w:szCs w:val="28"/>
          <w:lang w:val="en-US"/>
        </w:rPr>
        <w:t>a</w:t>
      </w:r>
      <w:r w:rsidRPr="00902BC0">
        <w:rPr>
          <w:rFonts w:ascii="Arial" w:hAnsi="Arial" w:cs="Arial"/>
          <w:color w:val="000000"/>
          <w:sz w:val="28"/>
          <w:szCs w:val="28"/>
          <w:lang w:val="uk-UA"/>
        </w:rPr>
        <w:t>ти самофінансув</w:t>
      </w:r>
      <w:r w:rsidRPr="00902BC0">
        <w:rPr>
          <w:rFonts w:ascii="Arial" w:hAnsi="Arial" w:cs="Arial"/>
          <w:color w:val="000000"/>
          <w:sz w:val="28"/>
          <w:szCs w:val="28"/>
          <w:lang w:val="en-US"/>
        </w:rPr>
        <w:t>a</w:t>
      </w:r>
      <w:r w:rsidRPr="00902BC0">
        <w:rPr>
          <w:rFonts w:ascii="Arial" w:hAnsi="Arial" w:cs="Arial"/>
          <w:color w:val="000000"/>
          <w:sz w:val="28"/>
          <w:szCs w:val="28"/>
          <w:lang w:val="uk-UA"/>
        </w:rPr>
        <w:t>ння т</w:t>
      </w:r>
      <w:r w:rsidRPr="00902BC0">
        <w:rPr>
          <w:rFonts w:ascii="Arial" w:hAnsi="Arial" w:cs="Arial"/>
          <w:color w:val="000000"/>
          <w:sz w:val="28"/>
          <w:szCs w:val="28"/>
          <w:lang w:val="en-US"/>
        </w:rPr>
        <w:t>a</w:t>
      </w:r>
      <w:r w:rsidRPr="00902BC0">
        <w:rPr>
          <w:rFonts w:ascii="Arial" w:hAnsi="Arial" w:cs="Arial"/>
          <w:color w:val="000000"/>
          <w:sz w:val="28"/>
          <w:szCs w:val="28"/>
          <w:lang w:val="uk-UA"/>
        </w:rPr>
        <w:t xml:space="preserve"> бути нез</w:t>
      </w:r>
      <w:r w:rsidRPr="00902BC0">
        <w:rPr>
          <w:rFonts w:ascii="Arial" w:hAnsi="Arial" w:cs="Arial"/>
          <w:color w:val="000000"/>
          <w:sz w:val="28"/>
          <w:szCs w:val="28"/>
          <w:lang w:val="en-US"/>
        </w:rPr>
        <w:t>a</w:t>
      </w:r>
      <w:r w:rsidRPr="00902BC0">
        <w:rPr>
          <w:rFonts w:ascii="Arial" w:hAnsi="Arial" w:cs="Arial"/>
          <w:color w:val="000000"/>
          <w:sz w:val="28"/>
          <w:szCs w:val="28"/>
          <w:lang w:val="uk-UA"/>
        </w:rPr>
        <w:t>лежним від зовнішніх з</w:t>
      </w:r>
      <w:r w:rsidRPr="00902BC0">
        <w:rPr>
          <w:rFonts w:ascii="Arial" w:hAnsi="Arial" w:cs="Arial"/>
          <w:color w:val="000000"/>
          <w:sz w:val="28"/>
          <w:szCs w:val="28"/>
          <w:lang w:val="en-US"/>
        </w:rPr>
        <w:t>a</w:t>
      </w:r>
      <w:r w:rsidRPr="00902BC0">
        <w:rPr>
          <w:rFonts w:ascii="Arial" w:hAnsi="Arial" w:cs="Arial"/>
          <w:color w:val="000000"/>
          <w:sz w:val="28"/>
          <w:szCs w:val="28"/>
          <w:lang w:val="uk-UA"/>
        </w:rPr>
        <w:t xml:space="preserve">лучених джерел формування </w:t>
      </w:r>
      <w:r w:rsidRPr="00902BC0">
        <w:rPr>
          <w:rFonts w:ascii="Arial" w:hAnsi="Arial" w:cs="Arial"/>
          <w:color w:val="000000"/>
          <w:sz w:val="28"/>
          <w:szCs w:val="28"/>
          <w:lang w:val="en-US"/>
        </w:rPr>
        <w:t>a</w:t>
      </w:r>
      <w:r w:rsidRPr="00902BC0">
        <w:rPr>
          <w:rFonts w:ascii="Arial" w:hAnsi="Arial" w:cs="Arial"/>
          <w:color w:val="000000"/>
          <w:sz w:val="28"/>
          <w:szCs w:val="28"/>
          <w:lang w:val="uk-UA"/>
        </w:rPr>
        <w:t>ктивів.</w:t>
      </w:r>
      <w:r w:rsidRPr="00902BC0">
        <w:rPr>
          <w:rStyle w:val="apple-converted-space"/>
          <w:rFonts w:ascii="Arial" w:hAnsi="Arial" w:cs="Arial"/>
          <w:color w:val="000000"/>
          <w:sz w:val="28"/>
          <w:szCs w:val="28"/>
        </w:rPr>
        <w:t>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Основними критеріями, які визначають стійкість вітчизняних під-приємств на ринку є [81]: </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а) якість продукції, яка відповідає ринковим потребам і є порівняною з аналогічною продукцією конкурентів у конкретній галузі;</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б) показник рівня конкурентоспроможності підприємства та його продукції;</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в) ступінь результативності господарської діяльності (структура, внутрішні та зовнішні матеріальні, фінансові та інформаційні потоки, їх взаємозв’язки);</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г) рівень підтримки стабілізаційної стійкості підприємства в оточуючому його середовищі, тобто логістичній системі;</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д) наявність комплексної системи логістичного сервісу, що забезпечує функціональну стійкість підприємств на національному та міжнародному рівнях;</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е) рівень підтримки фінансової стійкості підприємства.</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Таким чином, на формування фінансової стійкості будь-якого під-приємства впливає комплексний процес управління та оптимізації матеріальних потоків протягом усіх стадій руху продукції від виробника до споживача із забезпеченням ефективної експлуатації виробу у споживача.</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Ефективність функціонування промислових підприємств вимагає формування конкретної стратегії, спрямованої на підвищення їх функціональної, стабілізаційної та фінансової стійкості, зокрема, тому що у недоліках здійснення функції управління виробництвом можуть бути приховані причини низької конкурентоспроможності товару, галузі та економіки у цілому.</w:t>
      </w:r>
    </w:p>
    <w:p w:rsidR="00902BC0" w:rsidRPr="00902BC0" w:rsidRDefault="00902BC0" w:rsidP="00902BC0">
      <w:pPr>
        <w:shd w:val="clear" w:color="auto" w:fill="FFFFFF"/>
        <w:spacing w:line="288" w:lineRule="auto"/>
        <w:ind w:firstLine="720"/>
        <w:jc w:val="both"/>
        <w:rPr>
          <w:rFonts w:ascii="Arial" w:hAnsi="Arial" w:cs="Arial"/>
          <w:color w:val="000000"/>
          <w:sz w:val="28"/>
          <w:szCs w:val="28"/>
          <w:lang w:val="uk-UA"/>
        </w:rPr>
      </w:pPr>
      <w:r w:rsidRPr="00902BC0">
        <w:rPr>
          <w:rFonts w:ascii="Arial" w:hAnsi="Arial" w:cs="Arial"/>
          <w:color w:val="000000"/>
          <w:sz w:val="28"/>
          <w:szCs w:val="28"/>
          <w:lang w:val="uk-UA"/>
        </w:rPr>
        <w:lastRenderedPageBreak/>
        <w:t>Фінансова стійкість підприємства характеризується сукупністю фінансових показників, які розраховуються як відношення абсолютних показників активу і пасиву балансу. Порівняння цих показників з базисними величинами дає можливість встановити рівень фінансової стійкості під-приємства.</w:t>
      </w:r>
    </w:p>
    <w:p w:rsidR="00902BC0" w:rsidRPr="00902BC0" w:rsidRDefault="00902BC0" w:rsidP="00902BC0">
      <w:pPr>
        <w:shd w:val="clear" w:color="auto" w:fill="FFFFFF"/>
        <w:spacing w:line="288" w:lineRule="auto"/>
        <w:ind w:firstLine="720"/>
        <w:jc w:val="both"/>
        <w:rPr>
          <w:rFonts w:ascii="Arial" w:hAnsi="Arial" w:cs="Arial"/>
          <w:sz w:val="28"/>
          <w:szCs w:val="28"/>
          <w:lang w:val="uk-UA"/>
        </w:rPr>
      </w:pPr>
      <w:r w:rsidRPr="00902BC0">
        <w:rPr>
          <w:rFonts w:ascii="Arial" w:hAnsi="Arial" w:cs="Arial"/>
          <w:color w:val="000000"/>
          <w:sz w:val="28"/>
          <w:szCs w:val="28"/>
          <w:lang w:val="uk-UA"/>
        </w:rPr>
        <w:t>Узагальнюючим показником є показник е</w:t>
      </w:r>
      <w:r w:rsidRPr="00902BC0">
        <w:rPr>
          <w:rFonts w:ascii="Arial" w:hAnsi="Arial" w:cs="Arial"/>
          <w:sz w:val="28"/>
          <w:szCs w:val="28"/>
          <w:lang w:val="uk-UA"/>
        </w:rPr>
        <w:t>кономічної стійкості, а саме: це показник, який характеризує збалансований стан економічних ресурсів підприємства, що забезпечує йому стабільну прибутковість і нормальне господарювання з урахуванням впливу найважливіших зовнішніх факторів.</w:t>
      </w:r>
    </w:p>
    <w:p w:rsidR="00902BC0" w:rsidRPr="00902BC0" w:rsidRDefault="00902BC0" w:rsidP="00902BC0">
      <w:pPr>
        <w:shd w:val="clear" w:color="auto" w:fill="FFFFFF"/>
        <w:spacing w:line="288" w:lineRule="auto"/>
        <w:ind w:firstLine="720"/>
        <w:jc w:val="both"/>
        <w:rPr>
          <w:rFonts w:ascii="Arial" w:hAnsi="Arial" w:cs="Arial"/>
          <w:sz w:val="28"/>
          <w:szCs w:val="28"/>
          <w:lang w:val="uk-UA"/>
        </w:rPr>
      </w:pPr>
      <w:r w:rsidRPr="00902BC0">
        <w:rPr>
          <w:rFonts w:ascii="Arial" w:hAnsi="Arial" w:cs="Arial"/>
          <w:sz w:val="28"/>
          <w:szCs w:val="28"/>
          <w:lang w:val="uk-UA"/>
        </w:rPr>
        <w:t>Економічна стійкість повинна характеризуватися таким станом фінансових, матеріальних та інформаційних потоків, який відповідає ситуації на ринку, а їх розподіл і використання забезпечуватимуть розвиток підприємства через зростання прибутку при збереженні платоспроможності в умовах допустимого рівня ризику. Зміна  стану ресурсів і потоків у підприємства, яке характеризується економічною стійкістю, не повинно призводити до зміни використовуваної стратегії.</w:t>
      </w:r>
    </w:p>
    <w:p w:rsidR="00902BC0" w:rsidRPr="00902BC0" w:rsidRDefault="00902BC0" w:rsidP="00902BC0">
      <w:pPr>
        <w:tabs>
          <w:tab w:val="left" w:pos="387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На рис. 10.4 представлено напрямки оптимізації економічних потоків промислового підприємства щодо підвищення ефективності управління його економічною стійкістю та конкурентоспроможністю [41]. </w:t>
      </w:r>
    </w:p>
    <w:p w:rsidR="00902BC0" w:rsidRPr="00902BC0" w:rsidRDefault="00902BC0" w:rsidP="00902BC0">
      <w:pPr>
        <w:tabs>
          <w:tab w:val="left" w:pos="3870"/>
        </w:tabs>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Рис. 10.4 показує, що ефективне управління економічними потоками промислових підприємств забезпечується такими шляхами, як оптимальна співпраця з постачальниками, посередниками та споживачами; досягнення оптимальних рівнів витрат, сервісу; скорочення фінансових ризиків, стабілізація фінансових показників діяльності підприємства; пошук нових джерел фінансування; удосконалення управління вхідною та вихідною інформацією; підвищення рівня об’єктивності інформації; ефективне використання всіх видів ресурсів тощо.  </w:t>
      </w:r>
    </w:p>
    <w:p w:rsidR="00902BC0" w:rsidRPr="00902BC0" w:rsidRDefault="00902BC0" w:rsidP="00902BC0">
      <w:pPr>
        <w:spacing w:line="288" w:lineRule="auto"/>
        <w:ind w:firstLine="720"/>
        <w:jc w:val="both"/>
        <w:rPr>
          <w:rFonts w:ascii="Arial" w:hAnsi="Arial"/>
          <w:sz w:val="28"/>
          <w:szCs w:val="28"/>
          <w:lang w:val="uk-UA"/>
        </w:rPr>
        <w:sectPr w:rsidR="00902BC0" w:rsidRPr="00902BC0" w:rsidSect="00614B91">
          <w:pgSz w:w="11906" w:h="16838" w:code="9"/>
          <w:pgMar w:top="1134" w:right="1134" w:bottom="1361" w:left="1134" w:header="709" w:footer="964" w:gutter="0"/>
          <w:cols w:space="708"/>
          <w:docGrid w:linePitch="360"/>
        </w:sectPr>
      </w:pP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w:lastRenderedPageBreak/>
        <mc:AlternateContent>
          <mc:Choice Requires="wps">
            <w:drawing>
              <wp:anchor distT="0" distB="0" distL="114300" distR="114300" simplePos="0" relativeHeight="252589056" behindDoc="0" locked="0" layoutInCell="1" allowOverlap="1" wp14:anchorId="499C104D" wp14:editId="032A28E0">
                <wp:simplePos x="0" y="0"/>
                <wp:positionH relativeFrom="column">
                  <wp:posOffset>4575810</wp:posOffset>
                </wp:positionH>
                <wp:positionV relativeFrom="paragraph">
                  <wp:posOffset>253365</wp:posOffset>
                </wp:positionV>
                <wp:extent cx="0" cy="200025"/>
                <wp:effectExtent l="76200" t="0" r="76200" b="47625"/>
                <wp:wrapNone/>
                <wp:docPr id="1032" name="Прямая соединительная линия 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2" o:spid="_x0000_s1026" style="position:absolute;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3pt,19.95pt" to="360.3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80864" behindDoc="0" locked="0" layoutInCell="1" allowOverlap="1" wp14:anchorId="036ED71F" wp14:editId="4E3F6727">
                <wp:simplePos x="0" y="0"/>
                <wp:positionH relativeFrom="column">
                  <wp:posOffset>184785</wp:posOffset>
                </wp:positionH>
                <wp:positionV relativeFrom="paragraph">
                  <wp:posOffset>-233045</wp:posOffset>
                </wp:positionV>
                <wp:extent cx="8982075" cy="485775"/>
                <wp:effectExtent l="0" t="0" r="28575" b="28575"/>
                <wp:wrapNone/>
                <wp:docPr id="1033" name="Поле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2075" cy="485775"/>
                        </a:xfrm>
                        <a:prstGeom prst="rect">
                          <a:avLst/>
                        </a:prstGeom>
                        <a:solidFill>
                          <a:srgbClr val="FFFFFF"/>
                        </a:solidFill>
                        <a:ln w="9525">
                          <a:solidFill>
                            <a:srgbClr val="000000"/>
                          </a:solidFill>
                          <a:miter lim="800000"/>
                          <a:headEnd/>
                          <a:tailEnd/>
                        </a:ln>
                      </wps:spPr>
                      <wps:txbx>
                        <w:txbxContent>
                          <w:p w:rsidR="00415578" w:rsidRPr="00E56D1C" w:rsidRDefault="00415578" w:rsidP="00902BC0">
                            <w:pPr>
                              <w:jc w:val="center"/>
                              <w:rPr>
                                <w:rFonts w:ascii="Arial" w:hAnsi="Arial" w:cs="Arial"/>
                                <w:lang w:val="uk-UA"/>
                              </w:rPr>
                            </w:pPr>
                            <w:r w:rsidRPr="00E56D1C">
                              <w:rPr>
                                <w:rFonts w:ascii="Arial" w:hAnsi="Arial" w:cs="Arial"/>
                                <w:lang w:val="uk-UA"/>
                              </w:rPr>
                              <w:t>Напрямки підвищення ефективності управління економічною ст</w:t>
                            </w:r>
                            <w:r>
                              <w:rPr>
                                <w:rFonts w:ascii="Arial" w:hAnsi="Arial" w:cs="Arial"/>
                                <w:lang w:val="uk-UA"/>
                              </w:rPr>
                              <w:t>ійкістю</w:t>
                            </w:r>
                            <w:r w:rsidRPr="00E56D1C">
                              <w:rPr>
                                <w:rFonts w:ascii="Arial" w:hAnsi="Arial" w:cs="Arial"/>
                                <w:lang w:val="uk-UA"/>
                              </w:rPr>
                              <w:t xml:space="preserve"> </w:t>
                            </w:r>
                            <w:r>
                              <w:rPr>
                                <w:rFonts w:ascii="Arial" w:hAnsi="Arial" w:cs="Arial"/>
                                <w:lang w:val="uk-UA"/>
                              </w:rPr>
                              <w:t>та конкурентоспроможністю                                       промислових підприємств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33" o:spid="_x0000_s1779" type="#_x0000_t202" style="position:absolute;left:0;text-align:left;margin-left:14.55pt;margin-top:-18.35pt;width:707.25pt;height:38.2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">
                <v:textbox>
                  <w:txbxContent>
                    <w:p w:rsidR="00415578" w:rsidRPr="00E56D1C" w:rsidRDefault="00415578" w:rsidP="00902BC0">
                      <w:pPr>
                        <w:jc w:val="center"/>
                        <w:rPr>
                          <w:rFonts w:ascii="Arial" w:hAnsi="Arial" w:cs="Arial"/>
                          <w:lang w:val="uk-UA"/>
                        </w:rPr>
                      </w:pPr>
                      <w:r w:rsidRPr="00E56D1C">
                        <w:rPr>
                          <w:rFonts w:ascii="Arial" w:hAnsi="Arial" w:cs="Arial"/>
                          <w:lang w:val="uk-UA"/>
                        </w:rPr>
                        <w:t>Напрямки підвищення ефективності управління економічною ст</w:t>
                      </w:r>
                      <w:r>
                        <w:rPr>
                          <w:rFonts w:ascii="Arial" w:hAnsi="Arial" w:cs="Arial"/>
                          <w:lang w:val="uk-UA"/>
                        </w:rPr>
                        <w:t>ійкістю</w:t>
                      </w:r>
                      <w:r w:rsidRPr="00E56D1C">
                        <w:rPr>
                          <w:rFonts w:ascii="Arial" w:hAnsi="Arial" w:cs="Arial"/>
                          <w:lang w:val="uk-UA"/>
                        </w:rPr>
                        <w:t xml:space="preserve"> </w:t>
                      </w:r>
                      <w:r>
                        <w:rPr>
                          <w:rFonts w:ascii="Arial" w:hAnsi="Arial" w:cs="Arial"/>
                          <w:lang w:val="uk-UA"/>
                        </w:rPr>
                        <w:t>та конкурентоспроможністю                                       промислових підприємств</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81888" behindDoc="0" locked="0" layoutInCell="1" allowOverlap="1" wp14:anchorId="7165180D" wp14:editId="4E5893EC">
                <wp:simplePos x="0" y="0"/>
                <wp:positionH relativeFrom="column">
                  <wp:posOffset>2171700</wp:posOffset>
                </wp:positionH>
                <wp:positionV relativeFrom="paragraph">
                  <wp:posOffset>150495</wp:posOffset>
                </wp:positionV>
                <wp:extent cx="4914900" cy="342900"/>
                <wp:effectExtent l="9525" t="7620" r="9525" b="11430"/>
                <wp:wrapNone/>
                <wp:docPr id="1034" name="Поле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solidFill>
                          <a:srgbClr val="FFFFFF"/>
                        </a:solidFill>
                        <a:ln w="9525">
                          <a:solidFill>
                            <a:srgbClr val="000000"/>
                          </a:solidFill>
                          <a:miter lim="800000"/>
                          <a:headEnd/>
                          <a:tailEnd/>
                        </a:ln>
                      </wps:spPr>
                      <wps:txbx>
                        <w:txbxContent>
                          <w:p w:rsidR="00415578" w:rsidRPr="00E56D1C" w:rsidRDefault="00415578" w:rsidP="00902BC0">
                            <w:pPr>
                              <w:jc w:val="center"/>
                              <w:rPr>
                                <w:rFonts w:ascii="Arial" w:hAnsi="Arial" w:cs="Arial"/>
                                <w:lang w:val="uk-UA"/>
                              </w:rPr>
                            </w:pPr>
                            <w:r>
                              <w:rPr>
                                <w:rFonts w:ascii="Arial" w:hAnsi="Arial" w:cs="Arial"/>
                                <w:lang w:val="uk-UA"/>
                              </w:rPr>
                              <w:t>У</w:t>
                            </w:r>
                            <w:r w:rsidRPr="00E56D1C">
                              <w:rPr>
                                <w:rFonts w:ascii="Arial" w:hAnsi="Arial" w:cs="Arial"/>
                                <w:lang w:val="uk-UA"/>
                              </w:rPr>
                              <w:t xml:space="preserve">досконалення економічних потоків підприємства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34" o:spid="_x0000_s1780" type="#_x0000_t202" style="position:absolute;left:0;text-align:left;margin-left:171pt;margin-top:11.85pt;width:387pt;height:27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">
                <v:textbox>
                  <w:txbxContent>
                    <w:p w:rsidR="00415578" w:rsidRPr="00E56D1C" w:rsidRDefault="00415578" w:rsidP="00902BC0">
                      <w:pPr>
                        <w:jc w:val="center"/>
                        <w:rPr>
                          <w:rFonts w:ascii="Arial" w:hAnsi="Arial" w:cs="Arial"/>
                          <w:lang w:val="uk-UA"/>
                        </w:rPr>
                      </w:pPr>
                      <w:r>
                        <w:rPr>
                          <w:rFonts w:ascii="Arial" w:hAnsi="Arial" w:cs="Arial"/>
                          <w:lang w:val="uk-UA"/>
                        </w:rPr>
                        <w:t>У</w:t>
                      </w:r>
                      <w:r w:rsidRPr="00E56D1C">
                        <w:rPr>
                          <w:rFonts w:ascii="Arial" w:hAnsi="Arial" w:cs="Arial"/>
                          <w:lang w:val="uk-UA"/>
                        </w:rPr>
                        <w:t xml:space="preserve">досконалення економічних потоків підприємства </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91104" behindDoc="0" locked="0" layoutInCell="1" allowOverlap="1" wp14:anchorId="372F9F79" wp14:editId="3905BD86">
                <wp:simplePos x="0" y="0"/>
                <wp:positionH relativeFrom="column">
                  <wp:posOffset>4572000</wp:posOffset>
                </wp:positionH>
                <wp:positionV relativeFrom="paragraph">
                  <wp:posOffset>186690</wp:posOffset>
                </wp:positionV>
                <wp:extent cx="0" cy="457200"/>
                <wp:effectExtent l="57150" t="5715" r="57150" b="22860"/>
                <wp:wrapNone/>
                <wp:docPr id="1035" name="Прямая соединительная линия 1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5" o:spid="_x0000_s1026" style="position:absolute;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4.7pt" to="5in,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">
                <v:stroke endarrow="block"/>
              </v:line>
            </w:pict>
          </mc:Fallback>
        </mc:AlternateContent>
      </w:r>
    </w:p>
    <w:p w:rsidR="00902BC0" w:rsidRPr="00902BC0" w:rsidRDefault="00902BC0" w:rsidP="00902BC0">
      <w:pPr>
        <w:tabs>
          <w:tab w:val="left" w:pos="6690"/>
        </w:tabs>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93152" behindDoc="0" locked="0" layoutInCell="1" allowOverlap="1" wp14:anchorId="2C448BFB" wp14:editId="5CBAEEE7">
                <wp:simplePos x="0" y="0"/>
                <wp:positionH relativeFrom="column">
                  <wp:posOffset>8115300</wp:posOffset>
                </wp:positionH>
                <wp:positionV relativeFrom="paragraph">
                  <wp:posOffset>108585</wp:posOffset>
                </wp:positionV>
                <wp:extent cx="0" cy="228600"/>
                <wp:effectExtent l="57150" t="13335" r="57150" b="15240"/>
                <wp:wrapNone/>
                <wp:docPr id="1036" name="Прямая соединительная линия 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6" o:spid="_x0000_s1026" style="position:absolute;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pt,8.55pt" to="639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92128" behindDoc="0" locked="0" layoutInCell="1" allowOverlap="1" wp14:anchorId="0A6C0224" wp14:editId="6C9AD9F8">
                <wp:simplePos x="0" y="0"/>
                <wp:positionH relativeFrom="column">
                  <wp:posOffset>1143000</wp:posOffset>
                </wp:positionH>
                <wp:positionV relativeFrom="paragraph">
                  <wp:posOffset>108585</wp:posOffset>
                </wp:positionV>
                <wp:extent cx="0" cy="228600"/>
                <wp:effectExtent l="57150" t="13335" r="57150" b="15240"/>
                <wp:wrapNone/>
                <wp:docPr id="1037" name="Прямая соединительная линия 1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7" o:spid="_x0000_s1026" style="position:absolute;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55pt" to="90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590080" behindDoc="0" locked="0" layoutInCell="1" allowOverlap="1" wp14:anchorId="0BA8F675" wp14:editId="6C03A79D">
                <wp:simplePos x="0" y="0"/>
                <wp:positionH relativeFrom="column">
                  <wp:posOffset>1143000</wp:posOffset>
                </wp:positionH>
                <wp:positionV relativeFrom="paragraph">
                  <wp:posOffset>108585</wp:posOffset>
                </wp:positionV>
                <wp:extent cx="6972300" cy="0"/>
                <wp:effectExtent l="9525" t="13335" r="9525" b="5715"/>
                <wp:wrapNone/>
                <wp:docPr id="1038" name="Прямая соединительная линия 1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8" o:spid="_x0000_s1026" style="position:absolute;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55pt" to="63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"/>
            </w:pict>
          </mc:Fallback>
        </mc:AlternateContent>
      </w:r>
      <w:r w:rsidRPr="00902BC0">
        <w:rPr>
          <w:rFonts w:ascii="Arial" w:hAnsi="Arial"/>
          <w:sz w:val="28"/>
          <w:szCs w:val="28"/>
          <w:lang w:val="uk-UA"/>
        </w:rPr>
        <w:tab/>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84960" behindDoc="0" locked="0" layoutInCell="1" allowOverlap="1" wp14:anchorId="63422C51" wp14:editId="7CAB0A0C">
                <wp:simplePos x="0" y="0"/>
                <wp:positionH relativeFrom="column">
                  <wp:posOffset>6989445</wp:posOffset>
                </wp:positionH>
                <wp:positionV relativeFrom="paragraph">
                  <wp:posOffset>13335</wp:posOffset>
                </wp:positionV>
                <wp:extent cx="2171700" cy="342900"/>
                <wp:effectExtent l="7620" t="13335" r="11430" b="5715"/>
                <wp:wrapNone/>
                <wp:docPr id="1050" name="Поле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415578" w:rsidRPr="009C179D" w:rsidRDefault="00415578" w:rsidP="00902BC0">
                            <w:pPr>
                              <w:jc w:val="center"/>
                              <w:rPr>
                                <w:rFonts w:ascii="Arial" w:hAnsi="Arial" w:cs="Arial"/>
                                <w:lang w:val="uk-UA"/>
                              </w:rPr>
                            </w:pPr>
                            <w:r w:rsidRPr="009C179D">
                              <w:rPr>
                                <w:rFonts w:ascii="Arial" w:hAnsi="Arial" w:cs="Arial"/>
                                <w:lang w:val="uk-UA"/>
                              </w:rPr>
                              <w:t>інформаційних потоків через: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50" o:spid="_x0000_s1781" type="#_x0000_t202" style="position:absolute;left:0;text-align:left;margin-left:550.35pt;margin-top:1.05pt;width:171pt;height:27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">
                <v:textbox>
                  <w:txbxContent>
                    <w:p w:rsidR="00415578" w:rsidRPr="009C179D" w:rsidRDefault="00415578" w:rsidP="00902BC0">
                      <w:pPr>
                        <w:jc w:val="center"/>
                        <w:rPr>
                          <w:rFonts w:ascii="Arial" w:hAnsi="Arial" w:cs="Arial"/>
                          <w:lang w:val="uk-UA"/>
                        </w:rPr>
                      </w:pPr>
                      <w:r w:rsidRPr="009C179D">
                        <w:rPr>
                          <w:rFonts w:ascii="Arial" w:hAnsi="Arial" w:cs="Arial"/>
                          <w:lang w:val="uk-UA"/>
                        </w:rPr>
                        <w:t>інформаційних потоків через:</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83936" behindDoc="0" locked="0" layoutInCell="1" allowOverlap="1" wp14:anchorId="48AD5A68" wp14:editId="3D721EEC">
                <wp:simplePos x="0" y="0"/>
                <wp:positionH relativeFrom="column">
                  <wp:posOffset>3331845</wp:posOffset>
                </wp:positionH>
                <wp:positionV relativeFrom="paragraph">
                  <wp:posOffset>13335</wp:posOffset>
                </wp:positionV>
                <wp:extent cx="2514600" cy="342900"/>
                <wp:effectExtent l="7620" t="13335" r="11430" b="5715"/>
                <wp:wrapNone/>
                <wp:docPr id="1085" name="Поле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w="9525">
                          <a:solidFill>
                            <a:srgbClr val="000000"/>
                          </a:solidFill>
                          <a:miter lim="800000"/>
                          <a:headEnd/>
                          <a:tailEnd/>
                        </a:ln>
                      </wps:spPr>
                      <wps:txbx>
                        <w:txbxContent>
                          <w:p w:rsidR="00415578" w:rsidRPr="00E56D1C" w:rsidRDefault="00415578" w:rsidP="00902BC0">
                            <w:pPr>
                              <w:jc w:val="center"/>
                              <w:rPr>
                                <w:rFonts w:ascii="Arial" w:hAnsi="Arial" w:cs="Arial"/>
                                <w:lang w:val="uk-UA"/>
                              </w:rPr>
                            </w:pPr>
                            <w:r w:rsidRPr="00E56D1C">
                              <w:rPr>
                                <w:rFonts w:ascii="Arial" w:hAnsi="Arial" w:cs="Arial"/>
                                <w:lang w:val="uk-UA"/>
                              </w:rPr>
                              <w:t>фінансових потоків через: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85" o:spid="_x0000_s1782" type="#_x0000_t202" style="position:absolute;left:0;text-align:left;margin-left:262.35pt;margin-top:1.05pt;width:198pt;height:27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">
                <v:textbox>
                  <w:txbxContent>
                    <w:p w:rsidR="00415578" w:rsidRPr="00E56D1C" w:rsidRDefault="00415578" w:rsidP="00902BC0">
                      <w:pPr>
                        <w:jc w:val="center"/>
                        <w:rPr>
                          <w:rFonts w:ascii="Arial" w:hAnsi="Arial" w:cs="Arial"/>
                          <w:lang w:val="uk-UA"/>
                        </w:rPr>
                      </w:pPr>
                      <w:r w:rsidRPr="00E56D1C">
                        <w:rPr>
                          <w:rFonts w:ascii="Arial" w:hAnsi="Arial" w:cs="Arial"/>
                          <w:lang w:val="uk-UA"/>
                        </w:rPr>
                        <w:t>фінансових потоків через:</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82912" behindDoc="0" locked="0" layoutInCell="1" allowOverlap="1" wp14:anchorId="5E192716" wp14:editId="05FD71A7">
                <wp:simplePos x="0" y="0"/>
                <wp:positionH relativeFrom="column">
                  <wp:posOffset>245745</wp:posOffset>
                </wp:positionH>
                <wp:positionV relativeFrom="paragraph">
                  <wp:posOffset>13335</wp:posOffset>
                </wp:positionV>
                <wp:extent cx="1960245" cy="685800"/>
                <wp:effectExtent l="7620" t="13335" r="13335" b="5715"/>
                <wp:wrapNone/>
                <wp:docPr id="1111" name="Поле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685800"/>
                        </a:xfrm>
                        <a:prstGeom prst="rect">
                          <a:avLst/>
                        </a:prstGeom>
                        <a:solidFill>
                          <a:srgbClr val="FFFFFF"/>
                        </a:solidFill>
                        <a:ln w="9525">
                          <a:solidFill>
                            <a:srgbClr val="000000"/>
                          </a:solidFill>
                          <a:miter lim="800000"/>
                          <a:headEnd/>
                          <a:tailEnd/>
                        </a:ln>
                      </wps:spPr>
                      <wps:txbx>
                        <w:txbxContent>
                          <w:p w:rsidR="00415578" w:rsidRPr="00E56D1C" w:rsidRDefault="00415578" w:rsidP="00902BC0">
                            <w:pPr>
                              <w:jc w:val="center"/>
                              <w:rPr>
                                <w:rFonts w:ascii="Arial" w:hAnsi="Arial" w:cs="Arial"/>
                                <w:lang w:val="uk-UA"/>
                              </w:rPr>
                            </w:pPr>
                            <w:r w:rsidRPr="00E56D1C">
                              <w:rPr>
                                <w:rFonts w:ascii="Arial" w:hAnsi="Arial" w:cs="Arial"/>
                                <w:lang w:val="uk-UA"/>
                              </w:rPr>
                              <w:t xml:space="preserve">матеріальних потоків </w:t>
                            </w:r>
                          </w:p>
                          <w:p w:rsidR="00415578" w:rsidRPr="00E56D1C" w:rsidRDefault="00415578" w:rsidP="00902BC0">
                            <w:pPr>
                              <w:jc w:val="center"/>
                              <w:rPr>
                                <w:rFonts w:ascii="Arial" w:hAnsi="Arial" w:cs="Arial"/>
                                <w:lang w:val="uk-UA"/>
                              </w:rPr>
                            </w:pPr>
                            <w:r w:rsidRPr="00E56D1C">
                              <w:rPr>
                                <w:rFonts w:ascii="Arial" w:hAnsi="Arial" w:cs="Arial"/>
                                <w:lang w:val="uk-UA"/>
                              </w:rPr>
                              <w:t xml:space="preserve">через </w:t>
                            </w:r>
                            <w:r>
                              <w:rPr>
                                <w:rFonts w:ascii="Arial" w:hAnsi="Arial" w:cs="Arial"/>
                                <w:lang w:val="uk-UA"/>
                              </w:rPr>
                              <w:t>у</w:t>
                            </w:r>
                            <w:r w:rsidRPr="00E56D1C">
                              <w:rPr>
                                <w:rFonts w:ascii="Arial" w:hAnsi="Arial" w:cs="Arial"/>
                                <w:lang w:val="uk-UA"/>
                              </w:rPr>
                              <w:t>досконалення управління: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1" o:spid="_x0000_s1783" type="#_x0000_t202" style="position:absolute;left:0;text-align:left;margin-left:19.35pt;margin-top:1.05pt;width:154.35pt;height:54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">
                <v:textbox>
                  <w:txbxContent>
                    <w:p w:rsidR="00415578" w:rsidRPr="00E56D1C" w:rsidRDefault="00415578" w:rsidP="00902BC0">
                      <w:pPr>
                        <w:jc w:val="center"/>
                        <w:rPr>
                          <w:rFonts w:ascii="Arial" w:hAnsi="Arial" w:cs="Arial"/>
                          <w:lang w:val="uk-UA"/>
                        </w:rPr>
                      </w:pPr>
                      <w:r w:rsidRPr="00E56D1C">
                        <w:rPr>
                          <w:rFonts w:ascii="Arial" w:hAnsi="Arial" w:cs="Arial"/>
                          <w:lang w:val="uk-UA"/>
                        </w:rPr>
                        <w:t xml:space="preserve">матеріальних потоків </w:t>
                      </w:r>
                    </w:p>
                    <w:p w:rsidR="00415578" w:rsidRPr="00E56D1C" w:rsidRDefault="00415578" w:rsidP="00902BC0">
                      <w:pPr>
                        <w:jc w:val="center"/>
                        <w:rPr>
                          <w:rFonts w:ascii="Arial" w:hAnsi="Arial" w:cs="Arial"/>
                          <w:lang w:val="uk-UA"/>
                        </w:rPr>
                      </w:pPr>
                      <w:r w:rsidRPr="00E56D1C">
                        <w:rPr>
                          <w:rFonts w:ascii="Arial" w:hAnsi="Arial" w:cs="Arial"/>
                          <w:lang w:val="uk-UA"/>
                        </w:rPr>
                        <w:t xml:space="preserve">через </w:t>
                      </w:r>
                      <w:r>
                        <w:rPr>
                          <w:rFonts w:ascii="Arial" w:hAnsi="Arial" w:cs="Arial"/>
                          <w:lang w:val="uk-UA"/>
                        </w:rPr>
                        <w:t>у</w:t>
                      </w:r>
                      <w:r w:rsidRPr="00E56D1C">
                        <w:rPr>
                          <w:rFonts w:ascii="Arial" w:hAnsi="Arial" w:cs="Arial"/>
                          <w:lang w:val="uk-UA"/>
                        </w:rPr>
                        <w:t>досконалення управління:</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87008" behindDoc="0" locked="0" layoutInCell="1" allowOverlap="1" wp14:anchorId="66FDD467" wp14:editId="32CA7139">
                <wp:simplePos x="0" y="0"/>
                <wp:positionH relativeFrom="column">
                  <wp:posOffset>3337560</wp:posOffset>
                </wp:positionH>
                <wp:positionV relativeFrom="paragraph">
                  <wp:posOffset>43814</wp:posOffset>
                </wp:positionV>
                <wp:extent cx="2514600" cy="3514725"/>
                <wp:effectExtent l="0" t="0" r="19050" b="28575"/>
                <wp:wrapNone/>
                <wp:docPr id="1112" name="Поле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514725"/>
                        </a:xfrm>
                        <a:prstGeom prst="rect">
                          <a:avLst/>
                        </a:prstGeom>
                        <a:solidFill>
                          <a:srgbClr val="FFFFFF"/>
                        </a:solidFill>
                        <a:ln w="9525">
                          <a:solidFill>
                            <a:srgbClr val="000000"/>
                          </a:solidFill>
                          <a:miter lim="800000"/>
                          <a:headEnd/>
                          <a:tailEnd/>
                        </a:ln>
                      </wps:spPr>
                      <wps:txbx>
                        <w:txbxContent>
                          <w:p w:rsidR="00415578" w:rsidRPr="00E56D1C" w:rsidRDefault="00415578" w:rsidP="00902BC0">
                            <w:pPr>
                              <w:jc w:val="both"/>
                              <w:rPr>
                                <w:rFonts w:ascii="Arial" w:hAnsi="Arial" w:cs="Arial"/>
                                <w:lang w:val="uk-UA"/>
                              </w:rPr>
                            </w:pPr>
                            <w:r>
                              <w:rPr>
                                <w:rFonts w:ascii="Arial" w:hAnsi="Arial" w:cs="Arial"/>
                                <w:lang w:val="uk-UA"/>
                              </w:rPr>
                              <w:t>- у</w:t>
                            </w:r>
                            <w:r w:rsidRPr="00E56D1C">
                              <w:rPr>
                                <w:rFonts w:ascii="Arial" w:hAnsi="Arial" w:cs="Arial"/>
                                <w:lang w:val="uk-UA"/>
                              </w:rPr>
                              <w:t>досконалення управління фі-нансово-економічною стабільні-стю;</w:t>
                            </w:r>
                          </w:p>
                          <w:p w:rsidR="00415578" w:rsidRPr="00E56D1C" w:rsidRDefault="00415578" w:rsidP="00902BC0">
                            <w:pPr>
                              <w:jc w:val="both"/>
                              <w:rPr>
                                <w:rFonts w:ascii="Arial" w:hAnsi="Arial" w:cs="Arial"/>
                                <w:lang w:val="uk-UA"/>
                              </w:rPr>
                            </w:pPr>
                            <w:r w:rsidRPr="00E56D1C">
                              <w:rPr>
                                <w:rFonts w:ascii="Arial" w:hAnsi="Arial" w:cs="Arial"/>
                                <w:lang w:val="uk-UA"/>
                              </w:rPr>
                              <w:t xml:space="preserve">- скорочення </w:t>
                            </w:r>
                            <w:r>
                              <w:rPr>
                                <w:rFonts w:ascii="Arial" w:hAnsi="Arial" w:cs="Arial"/>
                                <w:lang w:val="uk-UA"/>
                              </w:rPr>
                              <w:t xml:space="preserve">логістичних та </w:t>
                            </w:r>
                            <w:r w:rsidRPr="00E56D1C">
                              <w:rPr>
                                <w:rFonts w:ascii="Arial" w:hAnsi="Arial" w:cs="Arial"/>
                                <w:lang w:val="uk-UA"/>
                              </w:rPr>
                              <w:t>фінансових ризиків;</w:t>
                            </w:r>
                          </w:p>
                          <w:p w:rsidR="00415578" w:rsidRPr="00E56D1C" w:rsidRDefault="00415578" w:rsidP="00902BC0">
                            <w:pPr>
                              <w:jc w:val="both"/>
                              <w:rPr>
                                <w:rFonts w:ascii="Arial" w:hAnsi="Arial" w:cs="Arial"/>
                                <w:lang w:val="uk-UA"/>
                              </w:rPr>
                            </w:pPr>
                            <w:r w:rsidRPr="00E56D1C">
                              <w:rPr>
                                <w:rFonts w:ascii="Arial" w:hAnsi="Arial" w:cs="Arial"/>
                                <w:lang w:val="uk-UA"/>
                              </w:rPr>
                              <w:t xml:space="preserve">- підвищення ефективності ви-користання фінансових ресурсів; </w:t>
                            </w:r>
                          </w:p>
                          <w:p w:rsidR="00415578" w:rsidRPr="00E56D1C" w:rsidRDefault="00415578" w:rsidP="00902BC0">
                            <w:pPr>
                              <w:jc w:val="both"/>
                              <w:rPr>
                                <w:rFonts w:ascii="Arial" w:hAnsi="Arial" w:cs="Arial"/>
                                <w:lang w:val="uk-UA"/>
                              </w:rPr>
                            </w:pPr>
                            <w:r w:rsidRPr="00E56D1C">
                              <w:rPr>
                                <w:rFonts w:ascii="Arial" w:hAnsi="Arial" w:cs="Arial"/>
                                <w:lang w:val="uk-UA"/>
                              </w:rPr>
                              <w:t>- стабілізацію взаєморозрахунків;</w:t>
                            </w:r>
                          </w:p>
                          <w:p w:rsidR="00415578" w:rsidRPr="00E56D1C" w:rsidRDefault="00415578" w:rsidP="00902BC0">
                            <w:pPr>
                              <w:jc w:val="both"/>
                              <w:rPr>
                                <w:rFonts w:ascii="Arial" w:hAnsi="Arial" w:cs="Arial"/>
                                <w:lang w:val="uk-UA"/>
                              </w:rPr>
                            </w:pPr>
                            <w:r w:rsidRPr="00E56D1C">
                              <w:rPr>
                                <w:rFonts w:ascii="Arial" w:hAnsi="Arial" w:cs="Arial"/>
                                <w:lang w:val="uk-UA"/>
                              </w:rPr>
                              <w:t>- фінансово-економічний розвиток підприємства;</w:t>
                            </w:r>
                          </w:p>
                          <w:p w:rsidR="00415578" w:rsidRPr="00E56D1C" w:rsidRDefault="00415578" w:rsidP="00902BC0">
                            <w:pPr>
                              <w:jc w:val="both"/>
                              <w:rPr>
                                <w:rFonts w:ascii="Arial" w:hAnsi="Arial" w:cs="Arial"/>
                                <w:lang w:val="uk-UA"/>
                              </w:rPr>
                            </w:pPr>
                            <w:r w:rsidRPr="00E56D1C">
                              <w:rPr>
                                <w:rFonts w:ascii="Arial" w:hAnsi="Arial" w:cs="Arial"/>
                                <w:lang w:val="uk-UA"/>
                              </w:rPr>
                              <w:t>- стабілізацію фінансових показ-ників діяльності підприємства;</w:t>
                            </w:r>
                          </w:p>
                          <w:p w:rsidR="00415578" w:rsidRPr="009C179D" w:rsidRDefault="00415578" w:rsidP="00902BC0">
                            <w:pPr>
                              <w:jc w:val="both"/>
                              <w:rPr>
                                <w:rFonts w:ascii="Arial" w:hAnsi="Arial" w:cs="Arial"/>
                                <w:lang w:val="uk-UA"/>
                              </w:rPr>
                            </w:pPr>
                            <w:r w:rsidRPr="00E56D1C">
                              <w:rPr>
                                <w:rFonts w:ascii="Arial" w:hAnsi="Arial" w:cs="Arial"/>
                                <w:lang w:val="uk-UA"/>
                              </w:rPr>
                              <w:t xml:space="preserve">- </w:t>
                            </w:r>
                            <w:r w:rsidRPr="009C179D">
                              <w:rPr>
                                <w:rFonts w:ascii="Arial" w:hAnsi="Arial" w:cs="Arial"/>
                                <w:lang w:val="uk-UA"/>
                              </w:rPr>
                              <w:t>пошук нових джерел фінан-сування;</w:t>
                            </w:r>
                          </w:p>
                          <w:p w:rsidR="00415578" w:rsidRPr="009C179D" w:rsidRDefault="00415578" w:rsidP="00902BC0">
                            <w:pPr>
                              <w:jc w:val="both"/>
                              <w:rPr>
                                <w:rFonts w:ascii="Arial" w:hAnsi="Arial" w:cs="Arial"/>
                                <w:lang w:val="uk-UA"/>
                              </w:rPr>
                            </w:pPr>
                            <w:r w:rsidRPr="009C179D">
                              <w:rPr>
                                <w:rFonts w:ascii="Arial" w:hAnsi="Arial" w:cs="Arial"/>
                                <w:lang w:val="uk-UA"/>
                              </w:rPr>
                              <w:t xml:space="preserve">- забезпечення наявності фінан-сових </w:t>
                            </w:r>
                            <w:r>
                              <w:rPr>
                                <w:rFonts w:ascii="Arial" w:hAnsi="Arial" w:cs="Arial"/>
                                <w:lang w:val="uk-UA"/>
                              </w:rPr>
                              <w:t xml:space="preserve">і трудових </w:t>
                            </w:r>
                            <w:r w:rsidRPr="009C179D">
                              <w:rPr>
                                <w:rFonts w:ascii="Arial" w:hAnsi="Arial" w:cs="Arial"/>
                                <w:lang w:val="uk-UA"/>
                              </w:rPr>
                              <w:t>ресурсів для розвитку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2" o:spid="_x0000_s1784" type="#_x0000_t202" style="position:absolute;left:0;text-align:left;margin-left:262.8pt;margin-top:3.45pt;width:198pt;height:276.7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">
                <v:textbox>
                  <w:txbxContent>
                    <w:p w:rsidR="00415578" w:rsidRPr="00E56D1C" w:rsidRDefault="00415578" w:rsidP="00902BC0">
                      <w:pPr>
                        <w:jc w:val="both"/>
                        <w:rPr>
                          <w:rFonts w:ascii="Arial" w:hAnsi="Arial" w:cs="Arial"/>
                          <w:lang w:val="uk-UA"/>
                        </w:rPr>
                      </w:pPr>
                      <w:r>
                        <w:rPr>
                          <w:rFonts w:ascii="Arial" w:hAnsi="Arial" w:cs="Arial"/>
                          <w:lang w:val="uk-UA"/>
                        </w:rPr>
                        <w:t>- у</w:t>
                      </w:r>
                      <w:r w:rsidRPr="00E56D1C">
                        <w:rPr>
                          <w:rFonts w:ascii="Arial" w:hAnsi="Arial" w:cs="Arial"/>
                          <w:lang w:val="uk-UA"/>
                        </w:rPr>
                        <w:t>досконалення управління фі-нансово-економічною стабільні-стю;</w:t>
                      </w:r>
                    </w:p>
                    <w:p w:rsidR="00415578" w:rsidRPr="00E56D1C" w:rsidRDefault="00415578" w:rsidP="00902BC0">
                      <w:pPr>
                        <w:jc w:val="both"/>
                        <w:rPr>
                          <w:rFonts w:ascii="Arial" w:hAnsi="Arial" w:cs="Arial"/>
                          <w:lang w:val="uk-UA"/>
                        </w:rPr>
                      </w:pPr>
                      <w:r w:rsidRPr="00E56D1C">
                        <w:rPr>
                          <w:rFonts w:ascii="Arial" w:hAnsi="Arial" w:cs="Arial"/>
                          <w:lang w:val="uk-UA"/>
                        </w:rPr>
                        <w:t xml:space="preserve">- скорочення </w:t>
                      </w:r>
                      <w:r>
                        <w:rPr>
                          <w:rFonts w:ascii="Arial" w:hAnsi="Arial" w:cs="Arial"/>
                          <w:lang w:val="uk-UA"/>
                        </w:rPr>
                        <w:t xml:space="preserve">логістичних та </w:t>
                      </w:r>
                      <w:r w:rsidRPr="00E56D1C">
                        <w:rPr>
                          <w:rFonts w:ascii="Arial" w:hAnsi="Arial" w:cs="Arial"/>
                          <w:lang w:val="uk-UA"/>
                        </w:rPr>
                        <w:t>фінансових ризиків;</w:t>
                      </w:r>
                    </w:p>
                    <w:p w:rsidR="00415578" w:rsidRPr="00E56D1C" w:rsidRDefault="00415578" w:rsidP="00902BC0">
                      <w:pPr>
                        <w:jc w:val="both"/>
                        <w:rPr>
                          <w:rFonts w:ascii="Arial" w:hAnsi="Arial" w:cs="Arial"/>
                          <w:lang w:val="uk-UA"/>
                        </w:rPr>
                      </w:pPr>
                      <w:r w:rsidRPr="00E56D1C">
                        <w:rPr>
                          <w:rFonts w:ascii="Arial" w:hAnsi="Arial" w:cs="Arial"/>
                          <w:lang w:val="uk-UA"/>
                        </w:rPr>
                        <w:t xml:space="preserve">- підвищення ефективності ви-користання фінансових ресурсів; </w:t>
                      </w:r>
                    </w:p>
                    <w:p w:rsidR="00415578" w:rsidRPr="00E56D1C" w:rsidRDefault="00415578" w:rsidP="00902BC0">
                      <w:pPr>
                        <w:jc w:val="both"/>
                        <w:rPr>
                          <w:rFonts w:ascii="Arial" w:hAnsi="Arial" w:cs="Arial"/>
                          <w:lang w:val="uk-UA"/>
                        </w:rPr>
                      </w:pPr>
                      <w:r w:rsidRPr="00E56D1C">
                        <w:rPr>
                          <w:rFonts w:ascii="Arial" w:hAnsi="Arial" w:cs="Arial"/>
                          <w:lang w:val="uk-UA"/>
                        </w:rPr>
                        <w:t>- стабілізацію взаєморозрахунків;</w:t>
                      </w:r>
                    </w:p>
                    <w:p w:rsidR="00415578" w:rsidRPr="00E56D1C" w:rsidRDefault="00415578" w:rsidP="00902BC0">
                      <w:pPr>
                        <w:jc w:val="both"/>
                        <w:rPr>
                          <w:rFonts w:ascii="Arial" w:hAnsi="Arial" w:cs="Arial"/>
                          <w:lang w:val="uk-UA"/>
                        </w:rPr>
                      </w:pPr>
                      <w:r w:rsidRPr="00E56D1C">
                        <w:rPr>
                          <w:rFonts w:ascii="Arial" w:hAnsi="Arial" w:cs="Arial"/>
                          <w:lang w:val="uk-UA"/>
                        </w:rPr>
                        <w:t>- фінансово-економічний розвиток підприємства;</w:t>
                      </w:r>
                    </w:p>
                    <w:p w:rsidR="00415578" w:rsidRPr="00E56D1C" w:rsidRDefault="00415578" w:rsidP="00902BC0">
                      <w:pPr>
                        <w:jc w:val="both"/>
                        <w:rPr>
                          <w:rFonts w:ascii="Arial" w:hAnsi="Arial" w:cs="Arial"/>
                          <w:lang w:val="uk-UA"/>
                        </w:rPr>
                      </w:pPr>
                      <w:r w:rsidRPr="00E56D1C">
                        <w:rPr>
                          <w:rFonts w:ascii="Arial" w:hAnsi="Arial" w:cs="Arial"/>
                          <w:lang w:val="uk-UA"/>
                        </w:rPr>
                        <w:t>- стабілізацію фінансових показ-ників діяльності підприємства;</w:t>
                      </w:r>
                    </w:p>
                    <w:p w:rsidR="00415578" w:rsidRPr="009C179D" w:rsidRDefault="00415578" w:rsidP="00902BC0">
                      <w:pPr>
                        <w:jc w:val="both"/>
                        <w:rPr>
                          <w:rFonts w:ascii="Arial" w:hAnsi="Arial" w:cs="Arial"/>
                          <w:lang w:val="uk-UA"/>
                        </w:rPr>
                      </w:pPr>
                      <w:r w:rsidRPr="00E56D1C">
                        <w:rPr>
                          <w:rFonts w:ascii="Arial" w:hAnsi="Arial" w:cs="Arial"/>
                          <w:lang w:val="uk-UA"/>
                        </w:rPr>
                        <w:t xml:space="preserve">- </w:t>
                      </w:r>
                      <w:r w:rsidRPr="009C179D">
                        <w:rPr>
                          <w:rFonts w:ascii="Arial" w:hAnsi="Arial" w:cs="Arial"/>
                          <w:lang w:val="uk-UA"/>
                        </w:rPr>
                        <w:t>пошук нових джерел фінан-сування;</w:t>
                      </w:r>
                    </w:p>
                    <w:p w:rsidR="00415578" w:rsidRPr="009C179D" w:rsidRDefault="00415578" w:rsidP="00902BC0">
                      <w:pPr>
                        <w:jc w:val="both"/>
                        <w:rPr>
                          <w:rFonts w:ascii="Arial" w:hAnsi="Arial" w:cs="Arial"/>
                          <w:lang w:val="uk-UA"/>
                        </w:rPr>
                      </w:pPr>
                      <w:r w:rsidRPr="009C179D">
                        <w:rPr>
                          <w:rFonts w:ascii="Arial" w:hAnsi="Arial" w:cs="Arial"/>
                          <w:lang w:val="uk-UA"/>
                        </w:rPr>
                        <w:t xml:space="preserve">- забезпечення наявності фінан-сових </w:t>
                      </w:r>
                      <w:r>
                        <w:rPr>
                          <w:rFonts w:ascii="Arial" w:hAnsi="Arial" w:cs="Arial"/>
                          <w:lang w:val="uk-UA"/>
                        </w:rPr>
                        <w:t xml:space="preserve">і трудових </w:t>
                      </w:r>
                      <w:r w:rsidRPr="009C179D">
                        <w:rPr>
                          <w:rFonts w:ascii="Arial" w:hAnsi="Arial" w:cs="Arial"/>
                          <w:lang w:val="uk-UA"/>
                        </w:rPr>
                        <w:t>ресурсів для розвитку підприємства</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88032" behindDoc="0" locked="0" layoutInCell="1" allowOverlap="1" wp14:anchorId="1B667093" wp14:editId="43F97B36">
                <wp:simplePos x="0" y="0"/>
                <wp:positionH relativeFrom="column">
                  <wp:posOffset>6989445</wp:posOffset>
                </wp:positionH>
                <wp:positionV relativeFrom="paragraph">
                  <wp:posOffset>49530</wp:posOffset>
                </wp:positionV>
                <wp:extent cx="2171700" cy="2857500"/>
                <wp:effectExtent l="7620" t="11430" r="11430" b="7620"/>
                <wp:wrapNone/>
                <wp:docPr id="1113" name="Поле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857500"/>
                        </a:xfrm>
                        <a:prstGeom prst="rect">
                          <a:avLst/>
                        </a:prstGeom>
                        <a:solidFill>
                          <a:srgbClr val="FFFFFF"/>
                        </a:solidFill>
                        <a:ln w="9525">
                          <a:solidFill>
                            <a:srgbClr val="000000"/>
                          </a:solidFill>
                          <a:miter lim="800000"/>
                          <a:headEnd/>
                          <a:tailEnd/>
                        </a:ln>
                      </wps:spPr>
                      <wps:txbx>
                        <w:txbxContent>
                          <w:p w:rsidR="00415578" w:rsidRPr="009C179D" w:rsidRDefault="00415578" w:rsidP="00902BC0">
                            <w:pPr>
                              <w:jc w:val="both"/>
                              <w:rPr>
                                <w:rFonts w:ascii="Arial" w:hAnsi="Arial" w:cs="Arial"/>
                                <w:lang w:val="uk-UA"/>
                              </w:rPr>
                            </w:pPr>
                            <w:r w:rsidRPr="009C179D">
                              <w:rPr>
                                <w:rFonts w:ascii="Arial" w:hAnsi="Arial" w:cs="Arial"/>
                                <w:lang w:val="uk-UA"/>
                              </w:rPr>
                              <w:t xml:space="preserve">- </w:t>
                            </w:r>
                            <w:r>
                              <w:rPr>
                                <w:rFonts w:ascii="Arial" w:hAnsi="Arial" w:cs="Arial"/>
                                <w:lang w:val="uk-UA"/>
                              </w:rPr>
                              <w:t>у</w:t>
                            </w:r>
                            <w:r w:rsidRPr="009C179D">
                              <w:rPr>
                                <w:rFonts w:ascii="Arial" w:hAnsi="Arial" w:cs="Arial"/>
                                <w:lang w:val="uk-UA"/>
                              </w:rPr>
                              <w:t>досконалення управління вхідною та вихідною інфор-мацією;</w:t>
                            </w:r>
                          </w:p>
                          <w:p w:rsidR="00415578" w:rsidRPr="009C179D" w:rsidRDefault="00415578" w:rsidP="00902BC0">
                            <w:pPr>
                              <w:jc w:val="both"/>
                              <w:rPr>
                                <w:rFonts w:ascii="Arial" w:hAnsi="Arial" w:cs="Arial"/>
                                <w:lang w:val="uk-UA"/>
                              </w:rPr>
                            </w:pPr>
                            <w:r w:rsidRPr="009C179D">
                              <w:rPr>
                                <w:rFonts w:ascii="Arial" w:hAnsi="Arial" w:cs="Arial"/>
                                <w:lang w:val="uk-UA"/>
                              </w:rPr>
                              <w:t>- підвищення рівня об’єк-тивності інформації;</w:t>
                            </w:r>
                          </w:p>
                          <w:p w:rsidR="00415578" w:rsidRPr="009C179D" w:rsidRDefault="00415578" w:rsidP="00902BC0">
                            <w:pPr>
                              <w:jc w:val="both"/>
                              <w:rPr>
                                <w:rFonts w:ascii="Arial" w:hAnsi="Arial" w:cs="Arial"/>
                                <w:lang w:val="uk-UA"/>
                              </w:rPr>
                            </w:pPr>
                            <w:r w:rsidRPr="009C179D">
                              <w:rPr>
                                <w:rFonts w:ascii="Arial" w:hAnsi="Arial" w:cs="Arial"/>
                                <w:lang w:val="uk-UA"/>
                              </w:rPr>
                              <w:t>- забезпечення співставлю-ваності та своєчасності інформації;</w:t>
                            </w:r>
                          </w:p>
                          <w:p w:rsidR="00415578" w:rsidRPr="009C179D" w:rsidRDefault="00415578" w:rsidP="00902BC0">
                            <w:pPr>
                              <w:jc w:val="both"/>
                              <w:rPr>
                                <w:rFonts w:ascii="Arial" w:hAnsi="Arial" w:cs="Arial"/>
                                <w:lang w:val="uk-UA"/>
                              </w:rPr>
                            </w:pPr>
                            <w:r w:rsidRPr="009C179D">
                              <w:rPr>
                                <w:rFonts w:ascii="Arial" w:hAnsi="Arial" w:cs="Arial"/>
                                <w:lang w:val="uk-UA"/>
                              </w:rPr>
                              <w:t xml:space="preserve">- </w:t>
                            </w:r>
                            <w:r>
                              <w:rPr>
                                <w:rFonts w:ascii="Arial" w:hAnsi="Arial" w:cs="Arial"/>
                                <w:lang w:val="uk-UA"/>
                              </w:rPr>
                              <w:t>забезпечення</w:t>
                            </w:r>
                            <w:r w:rsidRPr="009C179D">
                              <w:rPr>
                                <w:rFonts w:ascii="Arial" w:hAnsi="Arial" w:cs="Arial"/>
                                <w:lang w:val="uk-UA"/>
                              </w:rPr>
                              <w:t xml:space="preserve"> захисту інте-лектуальної власності;</w:t>
                            </w:r>
                          </w:p>
                          <w:p w:rsidR="00415578" w:rsidRPr="009C179D" w:rsidRDefault="00415578" w:rsidP="00902BC0">
                            <w:pPr>
                              <w:jc w:val="both"/>
                              <w:rPr>
                                <w:rFonts w:ascii="Arial" w:hAnsi="Arial" w:cs="Arial"/>
                                <w:lang w:val="uk-UA"/>
                              </w:rPr>
                            </w:pPr>
                            <w:r w:rsidRPr="009C179D">
                              <w:rPr>
                                <w:rFonts w:ascii="Arial" w:hAnsi="Arial" w:cs="Arial"/>
                                <w:lang w:val="uk-UA"/>
                              </w:rPr>
                              <w:t>- підвищення ефективності використання інформаційних ресурсів;</w:t>
                            </w:r>
                          </w:p>
                          <w:p w:rsidR="00415578" w:rsidRPr="009C179D" w:rsidRDefault="00415578" w:rsidP="00902BC0">
                            <w:pPr>
                              <w:jc w:val="both"/>
                              <w:rPr>
                                <w:rFonts w:ascii="Arial" w:hAnsi="Arial" w:cs="Arial"/>
                                <w:lang w:val="uk-UA"/>
                              </w:rPr>
                            </w:pPr>
                            <w:r w:rsidRPr="009C179D">
                              <w:rPr>
                                <w:rFonts w:ascii="Arial" w:hAnsi="Arial" w:cs="Arial"/>
                                <w:lang w:val="uk-UA"/>
                              </w:rPr>
                              <w:t xml:space="preserve">- </w:t>
                            </w:r>
                            <w:r>
                              <w:rPr>
                                <w:rFonts w:ascii="Arial" w:hAnsi="Arial" w:cs="Arial"/>
                                <w:lang w:val="uk-UA"/>
                              </w:rPr>
                              <w:t>у</w:t>
                            </w:r>
                            <w:r w:rsidRPr="009C179D">
                              <w:rPr>
                                <w:rFonts w:ascii="Arial" w:hAnsi="Arial" w:cs="Arial"/>
                                <w:lang w:val="uk-UA"/>
                              </w:rPr>
                              <w:t xml:space="preserve">досконалення комуніка-ційних зв’язків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3" o:spid="_x0000_s1785" type="#_x0000_t202" style="position:absolute;left:0;text-align:left;margin-left:550.35pt;margin-top:3.9pt;width:171pt;height:22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">
                <v:textbox>
                  <w:txbxContent>
                    <w:p w:rsidR="00415578" w:rsidRPr="009C179D" w:rsidRDefault="00415578" w:rsidP="00902BC0">
                      <w:pPr>
                        <w:jc w:val="both"/>
                        <w:rPr>
                          <w:rFonts w:ascii="Arial" w:hAnsi="Arial" w:cs="Arial"/>
                          <w:lang w:val="uk-UA"/>
                        </w:rPr>
                      </w:pPr>
                      <w:r w:rsidRPr="009C179D">
                        <w:rPr>
                          <w:rFonts w:ascii="Arial" w:hAnsi="Arial" w:cs="Arial"/>
                          <w:lang w:val="uk-UA"/>
                        </w:rPr>
                        <w:t xml:space="preserve">- </w:t>
                      </w:r>
                      <w:r>
                        <w:rPr>
                          <w:rFonts w:ascii="Arial" w:hAnsi="Arial" w:cs="Arial"/>
                          <w:lang w:val="uk-UA"/>
                        </w:rPr>
                        <w:t>у</w:t>
                      </w:r>
                      <w:r w:rsidRPr="009C179D">
                        <w:rPr>
                          <w:rFonts w:ascii="Arial" w:hAnsi="Arial" w:cs="Arial"/>
                          <w:lang w:val="uk-UA"/>
                        </w:rPr>
                        <w:t>досконалення управління вхідною та вихідною інфор-мацією;</w:t>
                      </w:r>
                    </w:p>
                    <w:p w:rsidR="00415578" w:rsidRPr="009C179D" w:rsidRDefault="00415578" w:rsidP="00902BC0">
                      <w:pPr>
                        <w:jc w:val="both"/>
                        <w:rPr>
                          <w:rFonts w:ascii="Arial" w:hAnsi="Arial" w:cs="Arial"/>
                          <w:lang w:val="uk-UA"/>
                        </w:rPr>
                      </w:pPr>
                      <w:r w:rsidRPr="009C179D">
                        <w:rPr>
                          <w:rFonts w:ascii="Arial" w:hAnsi="Arial" w:cs="Arial"/>
                          <w:lang w:val="uk-UA"/>
                        </w:rPr>
                        <w:t>- підвищення рівня об’єк-тивності інформації;</w:t>
                      </w:r>
                    </w:p>
                    <w:p w:rsidR="00415578" w:rsidRPr="009C179D" w:rsidRDefault="00415578" w:rsidP="00902BC0">
                      <w:pPr>
                        <w:jc w:val="both"/>
                        <w:rPr>
                          <w:rFonts w:ascii="Arial" w:hAnsi="Arial" w:cs="Arial"/>
                          <w:lang w:val="uk-UA"/>
                        </w:rPr>
                      </w:pPr>
                      <w:r w:rsidRPr="009C179D">
                        <w:rPr>
                          <w:rFonts w:ascii="Arial" w:hAnsi="Arial" w:cs="Arial"/>
                          <w:lang w:val="uk-UA"/>
                        </w:rPr>
                        <w:t>- забезпечення співставлю-ваності та своєчасності інформації;</w:t>
                      </w:r>
                    </w:p>
                    <w:p w:rsidR="00415578" w:rsidRPr="009C179D" w:rsidRDefault="00415578" w:rsidP="00902BC0">
                      <w:pPr>
                        <w:jc w:val="both"/>
                        <w:rPr>
                          <w:rFonts w:ascii="Arial" w:hAnsi="Arial" w:cs="Arial"/>
                          <w:lang w:val="uk-UA"/>
                        </w:rPr>
                      </w:pPr>
                      <w:r w:rsidRPr="009C179D">
                        <w:rPr>
                          <w:rFonts w:ascii="Arial" w:hAnsi="Arial" w:cs="Arial"/>
                          <w:lang w:val="uk-UA"/>
                        </w:rPr>
                        <w:t xml:space="preserve">- </w:t>
                      </w:r>
                      <w:r>
                        <w:rPr>
                          <w:rFonts w:ascii="Arial" w:hAnsi="Arial" w:cs="Arial"/>
                          <w:lang w:val="uk-UA"/>
                        </w:rPr>
                        <w:t>забезпечення</w:t>
                      </w:r>
                      <w:r w:rsidRPr="009C179D">
                        <w:rPr>
                          <w:rFonts w:ascii="Arial" w:hAnsi="Arial" w:cs="Arial"/>
                          <w:lang w:val="uk-UA"/>
                        </w:rPr>
                        <w:t xml:space="preserve"> захисту інте-лектуальної власності;</w:t>
                      </w:r>
                    </w:p>
                    <w:p w:rsidR="00415578" w:rsidRPr="009C179D" w:rsidRDefault="00415578" w:rsidP="00902BC0">
                      <w:pPr>
                        <w:jc w:val="both"/>
                        <w:rPr>
                          <w:rFonts w:ascii="Arial" w:hAnsi="Arial" w:cs="Arial"/>
                          <w:lang w:val="uk-UA"/>
                        </w:rPr>
                      </w:pPr>
                      <w:r w:rsidRPr="009C179D">
                        <w:rPr>
                          <w:rFonts w:ascii="Arial" w:hAnsi="Arial" w:cs="Arial"/>
                          <w:lang w:val="uk-UA"/>
                        </w:rPr>
                        <w:t>- підвищення ефективності використання інформаційних ресурсів;</w:t>
                      </w:r>
                    </w:p>
                    <w:p w:rsidR="00415578" w:rsidRPr="009C179D" w:rsidRDefault="00415578" w:rsidP="00902BC0">
                      <w:pPr>
                        <w:jc w:val="both"/>
                        <w:rPr>
                          <w:rFonts w:ascii="Arial" w:hAnsi="Arial" w:cs="Arial"/>
                          <w:lang w:val="uk-UA"/>
                        </w:rPr>
                      </w:pPr>
                      <w:r w:rsidRPr="009C179D">
                        <w:rPr>
                          <w:rFonts w:ascii="Arial" w:hAnsi="Arial" w:cs="Arial"/>
                          <w:lang w:val="uk-UA"/>
                        </w:rPr>
                        <w:t xml:space="preserve">- </w:t>
                      </w:r>
                      <w:r>
                        <w:rPr>
                          <w:rFonts w:ascii="Arial" w:hAnsi="Arial" w:cs="Arial"/>
                          <w:lang w:val="uk-UA"/>
                        </w:rPr>
                        <w:t>у</w:t>
                      </w:r>
                      <w:r w:rsidRPr="009C179D">
                        <w:rPr>
                          <w:rFonts w:ascii="Arial" w:hAnsi="Arial" w:cs="Arial"/>
                          <w:lang w:val="uk-UA"/>
                        </w:rPr>
                        <w:t xml:space="preserve">досконалення комуніка-ційних зв’язків   </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85984" behindDoc="0" locked="0" layoutInCell="1" allowOverlap="1" wp14:anchorId="54F8AF37" wp14:editId="6366C0B2">
                <wp:simplePos x="0" y="0"/>
                <wp:positionH relativeFrom="column">
                  <wp:posOffset>251460</wp:posOffset>
                </wp:positionH>
                <wp:positionV relativeFrom="paragraph">
                  <wp:posOffset>84455</wp:posOffset>
                </wp:positionV>
                <wp:extent cx="1960245" cy="2990850"/>
                <wp:effectExtent l="0" t="0" r="20955" b="19050"/>
                <wp:wrapNone/>
                <wp:docPr id="1114" name="Поле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2990850"/>
                        </a:xfrm>
                        <a:prstGeom prst="rect">
                          <a:avLst/>
                        </a:prstGeom>
                        <a:solidFill>
                          <a:srgbClr val="FFFFFF"/>
                        </a:solidFill>
                        <a:ln w="9525">
                          <a:solidFill>
                            <a:srgbClr val="000000"/>
                          </a:solidFill>
                          <a:miter lim="800000"/>
                          <a:headEnd/>
                          <a:tailEnd/>
                        </a:ln>
                      </wps:spPr>
                      <wps:txbx>
                        <w:txbxContent>
                          <w:p w:rsidR="00415578" w:rsidRPr="00E56D1C" w:rsidRDefault="00415578" w:rsidP="00902BC0">
                            <w:pPr>
                              <w:jc w:val="both"/>
                              <w:rPr>
                                <w:rFonts w:ascii="Arial" w:hAnsi="Arial" w:cs="Arial"/>
                                <w:lang w:val="uk-UA"/>
                              </w:rPr>
                            </w:pPr>
                            <w:r w:rsidRPr="00E56D1C">
                              <w:rPr>
                                <w:rFonts w:ascii="Arial" w:hAnsi="Arial" w:cs="Arial"/>
                                <w:lang w:val="uk-UA"/>
                              </w:rPr>
                              <w:t>- закупівельною</w:t>
                            </w:r>
                            <w:r>
                              <w:rPr>
                                <w:rFonts w:ascii="Arial" w:hAnsi="Arial" w:cs="Arial"/>
                                <w:lang w:val="uk-UA"/>
                              </w:rPr>
                              <w:t xml:space="preserve"> та постачальницькою </w:t>
                            </w:r>
                            <w:r w:rsidRPr="00E56D1C">
                              <w:rPr>
                                <w:rFonts w:ascii="Arial" w:hAnsi="Arial" w:cs="Arial"/>
                                <w:lang w:val="uk-UA"/>
                              </w:rPr>
                              <w:t>діяльністю;</w:t>
                            </w:r>
                          </w:p>
                          <w:p w:rsidR="00415578" w:rsidRPr="00E56D1C" w:rsidRDefault="00415578" w:rsidP="00902BC0">
                            <w:pPr>
                              <w:jc w:val="both"/>
                              <w:rPr>
                                <w:rFonts w:ascii="Arial" w:hAnsi="Arial" w:cs="Arial"/>
                                <w:lang w:val="uk-UA"/>
                              </w:rPr>
                            </w:pPr>
                            <w:r w:rsidRPr="00E56D1C">
                              <w:rPr>
                                <w:rFonts w:ascii="Arial" w:hAnsi="Arial" w:cs="Arial"/>
                                <w:lang w:val="uk-UA"/>
                              </w:rPr>
                              <w:t>- виробничою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xml:space="preserve">- </w:t>
                            </w:r>
                            <w:r>
                              <w:rPr>
                                <w:rFonts w:ascii="Arial" w:hAnsi="Arial" w:cs="Arial"/>
                                <w:lang w:val="uk-UA"/>
                              </w:rPr>
                              <w:t xml:space="preserve">розподільчою та </w:t>
                            </w:r>
                            <w:r w:rsidRPr="00E56D1C">
                              <w:rPr>
                                <w:rFonts w:ascii="Arial" w:hAnsi="Arial" w:cs="Arial"/>
                                <w:lang w:val="uk-UA"/>
                              </w:rPr>
                              <w:t>збутовою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загальними витратами підприємства;</w:t>
                            </w:r>
                          </w:p>
                          <w:p w:rsidR="00415578" w:rsidRPr="00E56D1C" w:rsidRDefault="00415578" w:rsidP="00902BC0">
                            <w:pPr>
                              <w:jc w:val="both"/>
                              <w:rPr>
                                <w:rFonts w:ascii="Arial" w:hAnsi="Arial" w:cs="Arial"/>
                                <w:lang w:val="uk-UA"/>
                              </w:rPr>
                            </w:pPr>
                            <w:r w:rsidRPr="00E56D1C">
                              <w:rPr>
                                <w:rFonts w:ascii="Arial" w:hAnsi="Arial" w:cs="Arial"/>
                                <w:lang w:val="uk-UA"/>
                              </w:rPr>
                              <w:t>- сервісними послугами;</w:t>
                            </w:r>
                          </w:p>
                          <w:p w:rsidR="00415578" w:rsidRPr="00E56D1C" w:rsidRDefault="00415578" w:rsidP="00902BC0">
                            <w:pPr>
                              <w:jc w:val="both"/>
                              <w:rPr>
                                <w:rFonts w:ascii="Arial" w:hAnsi="Arial" w:cs="Arial"/>
                                <w:lang w:val="uk-UA"/>
                              </w:rPr>
                            </w:pPr>
                            <w:r w:rsidRPr="00E56D1C">
                              <w:rPr>
                                <w:rFonts w:ascii="Arial" w:hAnsi="Arial" w:cs="Arial"/>
                                <w:lang w:val="uk-UA"/>
                              </w:rPr>
                              <w:t>- запасами;</w:t>
                            </w:r>
                          </w:p>
                          <w:p w:rsidR="00415578" w:rsidRPr="00E56D1C" w:rsidRDefault="00415578" w:rsidP="00902BC0">
                            <w:pPr>
                              <w:jc w:val="both"/>
                              <w:rPr>
                                <w:rFonts w:ascii="Arial" w:hAnsi="Arial" w:cs="Arial"/>
                                <w:lang w:val="uk-UA"/>
                              </w:rPr>
                            </w:pPr>
                            <w:r w:rsidRPr="00E56D1C">
                              <w:rPr>
                                <w:rFonts w:ascii="Arial" w:hAnsi="Arial" w:cs="Arial"/>
                                <w:lang w:val="uk-UA"/>
                              </w:rPr>
                              <w:t>- транспортною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складською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бізнес-процесами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4" o:spid="_x0000_s1786" type="#_x0000_t202" style="position:absolute;left:0;text-align:left;margin-left:19.8pt;margin-top:6.65pt;width:154.35pt;height:235.5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">
                <v:textbox>
                  <w:txbxContent>
                    <w:p w:rsidR="00415578" w:rsidRPr="00E56D1C" w:rsidRDefault="00415578" w:rsidP="00902BC0">
                      <w:pPr>
                        <w:jc w:val="both"/>
                        <w:rPr>
                          <w:rFonts w:ascii="Arial" w:hAnsi="Arial" w:cs="Arial"/>
                          <w:lang w:val="uk-UA"/>
                        </w:rPr>
                      </w:pPr>
                      <w:r w:rsidRPr="00E56D1C">
                        <w:rPr>
                          <w:rFonts w:ascii="Arial" w:hAnsi="Arial" w:cs="Arial"/>
                          <w:lang w:val="uk-UA"/>
                        </w:rPr>
                        <w:t>- закупівельною</w:t>
                      </w:r>
                      <w:r>
                        <w:rPr>
                          <w:rFonts w:ascii="Arial" w:hAnsi="Arial" w:cs="Arial"/>
                          <w:lang w:val="uk-UA"/>
                        </w:rPr>
                        <w:t xml:space="preserve"> та постачальницькою </w:t>
                      </w:r>
                      <w:r w:rsidRPr="00E56D1C">
                        <w:rPr>
                          <w:rFonts w:ascii="Arial" w:hAnsi="Arial" w:cs="Arial"/>
                          <w:lang w:val="uk-UA"/>
                        </w:rPr>
                        <w:t>діяльністю;</w:t>
                      </w:r>
                    </w:p>
                    <w:p w:rsidR="00415578" w:rsidRPr="00E56D1C" w:rsidRDefault="00415578" w:rsidP="00902BC0">
                      <w:pPr>
                        <w:jc w:val="both"/>
                        <w:rPr>
                          <w:rFonts w:ascii="Arial" w:hAnsi="Arial" w:cs="Arial"/>
                          <w:lang w:val="uk-UA"/>
                        </w:rPr>
                      </w:pPr>
                      <w:r w:rsidRPr="00E56D1C">
                        <w:rPr>
                          <w:rFonts w:ascii="Arial" w:hAnsi="Arial" w:cs="Arial"/>
                          <w:lang w:val="uk-UA"/>
                        </w:rPr>
                        <w:t>- виробничою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xml:space="preserve">- </w:t>
                      </w:r>
                      <w:r>
                        <w:rPr>
                          <w:rFonts w:ascii="Arial" w:hAnsi="Arial" w:cs="Arial"/>
                          <w:lang w:val="uk-UA"/>
                        </w:rPr>
                        <w:t xml:space="preserve">розподільчою та </w:t>
                      </w:r>
                      <w:r w:rsidRPr="00E56D1C">
                        <w:rPr>
                          <w:rFonts w:ascii="Arial" w:hAnsi="Arial" w:cs="Arial"/>
                          <w:lang w:val="uk-UA"/>
                        </w:rPr>
                        <w:t>збутовою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загальними витратами підприємства;</w:t>
                      </w:r>
                    </w:p>
                    <w:p w:rsidR="00415578" w:rsidRPr="00E56D1C" w:rsidRDefault="00415578" w:rsidP="00902BC0">
                      <w:pPr>
                        <w:jc w:val="both"/>
                        <w:rPr>
                          <w:rFonts w:ascii="Arial" w:hAnsi="Arial" w:cs="Arial"/>
                          <w:lang w:val="uk-UA"/>
                        </w:rPr>
                      </w:pPr>
                      <w:r w:rsidRPr="00E56D1C">
                        <w:rPr>
                          <w:rFonts w:ascii="Arial" w:hAnsi="Arial" w:cs="Arial"/>
                          <w:lang w:val="uk-UA"/>
                        </w:rPr>
                        <w:t>- сервісними послугами;</w:t>
                      </w:r>
                    </w:p>
                    <w:p w:rsidR="00415578" w:rsidRPr="00E56D1C" w:rsidRDefault="00415578" w:rsidP="00902BC0">
                      <w:pPr>
                        <w:jc w:val="both"/>
                        <w:rPr>
                          <w:rFonts w:ascii="Arial" w:hAnsi="Arial" w:cs="Arial"/>
                          <w:lang w:val="uk-UA"/>
                        </w:rPr>
                      </w:pPr>
                      <w:r w:rsidRPr="00E56D1C">
                        <w:rPr>
                          <w:rFonts w:ascii="Arial" w:hAnsi="Arial" w:cs="Arial"/>
                          <w:lang w:val="uk-UA"/>
                        </w:rPr>
                        <w:t>- запасами;</w:t>
                      </w:r>
                    </w:p>
                    <w:p w:rsidR="00415578" w:rsidRPr="00E56D1C" w:rsidRDefault="00415578" w:rsidP="00902BC0">
                      <w:pPr>
                        <w:jc w:val="both"/>
                        <w:rPr>
                          <w:rFonts w:ascii="Arial" w:hAnsi="Arial" w:cs="Arial"/>
                          <w:lang w:val="uk-UA"/>
                        </w:rPr>
                      </w:pPr>
                      <w:r w:rsidRPr="00E56D1C">
                        <w:rPr>
                          <w:rFonts w:ascii="Arial" w:hAnsi="Arial" w:cs="Arial"/>
                          <w:lang w:val="uk-UA"/>
                        </w:rPr>
                        <w:t>- транспортною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складською діяльністю;</w:t>
                      </w:r>
                    </w:p>
                    <w:p w:rsidR="00415578" w:rsidRPr="00E56D1C" w:rsidRDefault="00415578" w:rsidP="00902BC0">
                      <w:pPr>
                        <w:jc w:val="both"/>
                        <w:rPr>
                          <w:rFonts w:ascii="Arial" w:hAnsi="Arial" w:cs="Arial"/>
                          <w:lang w:val="uk-UA"/>
                        </w:rPr>
                      </w:pPr>
                      <w:r w:rsidRPr="00E56D1C">
                        <w:rPr>
                          <w:rFonts w:ascii="Arial" w:hAnsi="Arial" w:cs="Arial"/>
                          <w:lang w:val="uk-UA"/>
                        </w:rPr>
                        <w:t>- бізнес-процесами</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902BC0" w:rsidRPr="00902BC0" w:rsidRDefault="00902BC0" w:rsidP="00902BC0">
      <w:pPr>
        <w:spacing w:line="288" w:lineRule="auto"/>
        <w:rPr>
          <w:rFonts w:ascii="Arial" w:hAnsi="Arial"/>
          <w:sz w:val="28"/>
          <w:szCs w:val="28"/>
          <w:lang w:val="uk-UA"/>
        </w:rPr>
      </w:pPr>
    </w:p>
    <w:p w:rsidR="00E7355C" w:rsidRDefault="00E7355C" w:rsidP="00902BC0">
      <w:pPr>
        <w:tabs>
          <w:tab w:val="left" w:pos="0"/>
        </w:tabs>
        <w:spacing w:line="288" w:lineRule="auto"/>
        <w:ind w:firstLine="720"/>
        <w:jc w:val="both"/>
        <w:rPr>
          <w:rFonts w:ascii="Arial" w:hAnsi="Arial" w:cs="Arial"/>
          <w:sz w:val="28"/>
          <w:szCs w:val="28"/>
          <w:lang w:val="uk-UA"/>
        </w:rPr>
      </w:pPr>
    </w:p>
    <w:p w:rsidR="00E7355C" w:rsidRDefault="00E7355C" w:rsidP="00902BC0">
      <w:pPr>
        <w:tabs>
          <w:tab w:val="left" w:pos="0"/>
        </w:tabs>
        <w:spacing w:line="288" w:lineRule="auto"/>
        <w:ind w:firstLine="720"/>
        <w:jc w:val="both"/>
        <w:rPr>
          <w:rFonts w:ascii="Arial" w:hAnsi="Arial" w:cs="Arial"/>
          <w:sz w:val="28"/>
          <w:szCs w:val="28"/>
          <w:lang w:val="uk-UA"/>
        </w:rPr>
      </w:pPr>
    </w:p>
    <w:p w:rsidR="00E7355C" w:rsidRDefault="00E7355C" w:rsidP="00902BC0">
      <w:pPr>
        <w:tabs>
          <w:tab w:val="left" w:pos="0"/>
        </w:tabs>
        <w:spacing w:line="288" w:lineRule="auto"/>
        <w:ind w:firstLine="720"/>
        <w:jc w:val="both"/>
        <w:rPr>
          <w:rFonts w:ascii="Arial" w:hAnsi="Arial" w:cs="Arial"/>
          <w:sz w:val="28"/>
          <w:szCs w:val="28"/>
          <w:lang w:val="uk-UA"/>
        </w:rPr>
      </w:pPr>
    </w:p>
    <w:p w:rsidR="00902BC0" w:rsidRPr="00902BC0" w:rsidRDefault="00902BC0" w:rsidP="00902BC0">
      <w:pPr>
        <w:tabs>
          <w:tab w:val="left" w:pos="0"/>
        </w:tabs>
        <w:spacing w:line="288" w:lineRule="auto"/>
        <w:ind w:firstLine="720"/>
        <w:jc w:val="both"/>
        <w:rPr>
          <w:rFonts w:ascii="Arial" w:hAnsi="Arial" w:cs="Arial"/>
          <w:b/>
          <w:sz w:val="28"/>
          <w:szCs w:val="28"/>
          <w:lang w:val="uk-UA"/>
        </w:rPr>
      </w:pPr>
      <w:r w:rsidRPr="00902BC0">
        <w:rPr>
          <w:rFonts w:ascii="Arial" w:hAnsi="Arial" w:cs="Arial"/>
          <w:sz w:val="28"/>
          <w:szCs w:val="28"/>
          <w:lang w:val="uk-UA"/>
        </w:rPr>
        <w:t xml:space="preserve">Рис. 10.4. </w:t>
      </w:r>
      <w:r w:rsidRPr="00902BC0">
        <w:rPr>
          <w:rFonts w:ascii="Arial" w:hAnsi="Arial" w:cs="Arial"/>
          <w:b/>
          <w:sz w:val="28"/>
          <w:szCs w:val="28"/>
          <w:lang w:val="uk-UA"/>
        </w:rPr>
        <w:t>Оптимізація економічних потоків промислових підприємств щодо підвищення ефективності управління їх економічною стійкістю та конкурентоспроможністю</w:t>
      </w:r>
    </w:p>
    <w:p w:rsidR="00902BC0" w:rsidRPr="00902BC0" w:rsidRDefault="00902BC0" w:rsidP="00902BC0">
      <w:pPr>
        <w:tabs>
          <w:tab w:val="left" w:pos="0"/>
        </w:tabs>
        <w:spacing w:line="288" w:lineRule="auto"/>
        <w:ind w:firstLine="720"/>
        <w:jc w:val="both"/>
        <w:rPr>
          <w:rFonts w:ascii="Arial" w:hAnsi="Arial"/>
          <w:sz w:val="28"/>
          <w:szCs w:val="28"/>
          <w:lang w:val="uk-UA"/>
        </w:rPr>
        <w:sectPr w:rsidR="00902BC0" w:rsidRPr="00902BC0" w:rsidSect="00614B91">
          <w:pgSz w:w="11906" w:h="16838" w:code="9"/>
          <w:pgMar w:top="1134" w:right="1134" w:bottom="1361" w:left="1134" w:header="709" w:footer="964" w:gutter="0"/>
          <w:cols w:space="708"/>
          <w:docGrid w:linePitch="360"/>
        </w:sectPr>
      </w:pPr>
    </w:p>
    <w:p w:rsidR="00E7355C" w:rsidRPr="00902BC0" w:rsidRDefault="00E7355C" w:rsidP="00E7355C">
      <w:pPr>
        <w:tabs>
          <w:tab w:val="left" w:pos="3870"/>
        </w:tabs>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На рис. 10.5 відображено взаємодію матеріальних, фінансових та інформаційних потоків промислових підприємств та їх вплив на управління його економічною стійкістю та конкурентоспроможністю [41].</w: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97248" behindDoc="0" locked="0" layoutInCell="1" allowOverlap="1" wp14:anchorId="77FB6632" wp14:editId="028C7DD6">
                <wp:simplePos x="0" y="0"/>
                <wp:positionH relativeFrom="column">
                  <wp:posOffset>2514600</wp:posOffset>
                </wp:positionH>
                <wp:positionV relativeFrom="paragraph">
                  <wp:posOffset>114300</wp:posOffset>
                </wp:positionV>
                <wp:extent cx="914400" cy="342900"/>
                <wp:effectExtent l="9525" t="9525" r="9525" b="9525"/>
                <wp:wrapNone/>
                <wp:docPr id="1115" name="Поле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lang w:val="uk-UA"/>
                              </w:rPr>
                            </w:pPr>
                            <w:r w:rsidRPr="001A7B81">
                              <w:rPr>
                                <w:rFonts w:ascii="Arial" w:hAnsi="Arial" w:cs="Arial"/>
                                <w:lang w:val="uk-UA"/>
                              </w:rPr>
                              <w:t>Потоки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5" o:spid="_x0000_s1787" type="#_x0000_t202" style="position:absolute;left:0;text-align:left;margin-left:198pt;margin-top:9pt;width:1in;height:27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">
                <v:textbox>
                  <w:txbxContent>
                    <w:p w:rsidR="00415578" w:rsidRPr="001A7B81" w:rsidRDefault="00415578" w:rsidP="00902BC0">
                      <w:pPr>
                        <w:jc w:val="center"/>
                        <w:rPr>
                          <w:rFonts w:ascii="Arial" w:hAnsi="Arial" w:cs="Arial"/>
                          <w:lang w:val="uk-UA"/>
                        </w:rPr>
                      </w:pPr>
                      <w:r w:rsidRPr="001A7B81">
                        <w:rPr>
                          <w:rFonts w:ascii="Arial" w:hAnsi="Arial" w:cs="Arial"/>
                          <w:lang w:val="uk-UA"/>
                        </w:rPr>
                        <w:t>Потоки</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05440" behindDoc="0" locked="0" layoutInCell="1" allowOverlap="1" wp14:anchorId="62C41CFC" wp14:editId="1898C9C4">
                <wp:simplePos x="0" y="0"/>
                <wp:positionH relativeFrom="column">
                  <wp:posOffset>2971800</wp:posOffset>
                </wp:positionH>
                <wp:positionV relativeFrom="paragraph">
                  <wp:posOffset>150495</wp:posOffset>
                </wp:positionV>
                <wp:extent cx="0" cy="228600"/>
                <wp:effectExtent l="57150" t="7620" r="57150" b="20955"/>
                <wp:wrapNone/>
                <wp:docPr id="1116" name="Прямая соединительная линия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16" o:spid="_x0000_s1026" style="position:absolute;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1.85pt" to="234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">
                <v:stroke endarrow="block"/>
              </v:line>
            </w:pict>
          </mc:Fallback>
        </mc:AlternateContent>
      </w:r>
      <w:r w:rsidRPr="00902BC0">
        <w:rPr>
          <w:rFonts w:ascii="Arial" w:hAnsi="Arial"/>
          <w:sz w:val="28"/>
          <w:szCs w:val="28"/>
          <w:lang w:val="uk-UA"/>
        </w:rPr>
        <w:t xml:space="preserve">  </w: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24896" behindDoc="0" locked="0" layoutInCell="1" allowOverlap="1" wp14:anchorId="388122FE" wp14:editId="4D284C5B">
                <wp:simplePos x="0" y="0"/>
                <wp:positionH relativeFrom="column">
                  <wp:posOffset>1374775</wp:posOffset>
                </wp:positionH>
                <wp:positionV relativeFrom="paragraph">
                  <wp:posOffset>295275</wp:posOffset>
                </wp:positionV>
                <wp:extent cx="504825" cy="6515100"/>
                <wp:effectExtent l="0" t="0" r="28575" b="19050"/>
                <wp:wrapNone/>
                <wp:docPr id="1117" name="Поле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6515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lang w:val="uk-UA"/>
                              </w:rPr>
                            </w:pPr>
                            <w:r w:rsidRPr="001A7B81">
                              <w:rPr>
                                <w:rFonts w:ascii="Arial" w:hAnsi="Arial" w:cs="Arial"/>
                                <w:lang w:val="uk-UA"/>
                              </w:rPr>
                              <w:t xml:space="preserve">Здійснюють </w:t>
                            </w:r>
                            <w:r>
                              <w:rPr>
                                <w:rFonts w:ascii="Arial" w:hAnsi="Arial" w:cs="Arial"/>
                                <w:lang w:val="uk-UA"/>
                              </w:rPr>
                              <w:t>відділи</w:t>
                            </w:r>
                            <w:r w:rsidRPr="001A7B81">
                              <w:rPr>
                                <w:rFonts w:ascii="Arial" w:hAnsi="Arial" w:cs="Arial"/>
                                <w:lang w:val="uk-UA"/>
                              </w:rPr>
                              <w:t xml:space="preserve"> </w:t>
                            </w:r>
                            <w:r>
                              <w:rPr>
                                <w:rFonts w:ascii="Arial" w:hAnsi="Arial" w:cs="Arial"/>
                                <w:lang w:val="uk-UA"/>
                              </w:rPr>
                              <w:t xml:space="preserve">постачання, виробничі цехи, </w:t>
                            </w:r>
                            <w:r w:rsidRPr="001A7B81">
                              <w:rPr>
                                <w:rFonts w:ascii="Arial" w:hAnsi="Arial" w:cs="Arial"/>
                                <w:lang w:val="uk-UA"/>
                              </w:rPr>
                              <w:t xml:space="preserve">маркетингу, логістики, </w:t>
                            </w:r>
                            <w:r>
                              <w:rPr>
                                <w:rFonts w:ascii="Arial" w:hAnsi="Arial" w:cs="Arial"/>
                                <w:lang w:val="uk-UA"/>
                              </w:rPr>
                              <w:t>збуту, транспортний відділ та складське господарство</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7" o:spid="_x0000_s1788" type="#_x0000_t202" style="position:absolute;left:0;text-align:left;margin-left:108.25pt;margin-top:23.25pt;width:39.75pt;height:513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">
                <v:textbox style="layout-flow:vertical;mso-layout-flow-alt:bottom-to-top">
                  <w:txbxContent>
                    <w:p w:rsidR="00415578" w:rsidRPr="001A7B81" w:rsidRDefault="00415578" w:rsidP="00902BC0">
                      <w:pPr>
                        <w:jc w:val="center"/>
                        <w:rPr>
                          <w:rFonts w:ascii="Arial" w:hAnsi="Arial" w:cs="Arial"/>
                          <w:lang w:val="uk-UA"/>
                        </w:rPr>
                      </w:pPr>
                      <w:r w:rsidRPr="001A7B81">
                        <w:rPr>
                          <w:rFonts w:ascii="Arial" w:hAnsi="Arial" w:cs="Arial"/>
                          <w:lang w:val="uk-UA"/>
                        </w:rPr>
                        <w:t xml:space="preserve">Здійснюють </w:t>
                      </w:r>
                      <w:r>
                        <w:rPr>
                          <w:rFonts w:ascii="Arial" w:hAnsi="Arial" w:cs="Arial"/>
                          <w:lang w:val="uk-UA"/>
                        </w:rPr>
                        <w:t>відділи</w:t>
                      </w:r>
                      <w:r w:rsidRPr="001A7B81">
                        <w:rPr>
                          <w:rFonts w:ascii="Arial" w:hAnsi="Arial" w:cs="Arial"/>
                          <w:lang w:val="uk-UA"/>
                        </w:rPr>
                        <w:t xml:space="preserve"> </w:t>
                      </w:r>
                      <w:r>
                        <w:rPr>
                          <w:rFonts w:ascii="Arial" w:hAnsi="Arial" w:cs="Arial"/>
                          <w:lang w:val="uk-UA"/>
                        </w:rPr>
                        <w:t xml:space="preserve">постачання, виробничі цехи, </w:t>
                      </w:r>
                      <w:r w:rsidRPr="001A7B81">
                        <w:rPr>
                          <w:rFonts w:ascii="Arial" w:hAnsi="Arial" w:cs="Arial"/>
                          <w:lang w:val="uk-UA"/>
                        </w:rPr>
                        <w:t xml:space="preserve">маркетингу, логістики, </w:t>
                      </w:r>
                      <w:r>
                        <w:rPr>
                          <w:rFonts w:ascii="Arial" w:hAnsi="Arial" w:cs="Arial"/>
                          <w:lang w:val="uk-UA"/>
                        </w:rPr>
                        <w:t>збуту, транспортний відділ та складське господарство</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94176" behindDoc="0" locked="0" layoutInCell="1" allowOverlap="1" wp14:anchorId="1E060FFC" wp14:editId="699FF09D">
                <wp:simplePos x="0" y="0"/>
                <wp:positionH relativeFrom="column">
                  <wp:posOffset>-25400</wp:posOffset>
                </wp:positionH>
                <wp:positionV relativeFrom="paragraph">
                  <wp:posOffset>295275</wp:posOffset>
                </wp:positionV>
                <wp:extent cx="1400175" cy="342900"/>
                <wp:effectExtent l="0" t="0" r="28575" b="19050"/>
                <wp:wrapNone/>
                <wp:docPr id="1118" name="Поле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429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lang w:val="uk-UA"/>
                              </w:rPr>
                            </w:pPr>
                            <w:r w:rsidRPr="001A7B81">
                              <w:rPr>
                                <w:rFonts w:ascii="Arial" w:hAnsi="Arial" w:cs="Arial"/>
                                <w:lang w:val="uk-UA"/>
                              </w:rPr>
                              <w:t>Матеріальні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8" o:spid="_x0000_s1789" type="#_x0000_t202" style="position:absolute;left:0;text-align:left;margin-left:-2pt;margin-top:23.25pt;width:110.25pt;height:27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">
                <v:textbox>
                  <w:txbxContent>
                    <w:p w:rsidR="00415578" w:rsidRPr="001A7B81" w:rsidRDefault="00415578" w:rsidP="00902BC0">
                      <w:pPr>
                        <w:jc w:val="center"/>
                        <w:rPr>
                          <w:rFonts w:ascii="Arial" w:hAnsi="Arial" w:cs="Arial"/>
                          <w:lang w:val="uk-UA"/>
                        </w:rPr>
                      </w:pPr>
                      <w:r w:rsidRPr="001A7B81">
                        <w:rPr>
                          <w:rFonts w:ascii="Arial" w:hAnsi="Arial" w:cs="Arial"/>
                          <w:lang w:val="uk-UA"/>
                        </w:rPr>
                        <w:t>Матеріальні</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04416" behindDoc="0" locked="0" layoutInCell="1" allowOverlap="1" wp14:anchorId="37DEAE79" wp14:editId="74D81FF6">
                <wp:simplePos x="0" y="0"/>
                <wp:positionH relativeFrom="column">
                  <wp:posOffset>571500</wp:posOffset>
                </wp:positionH>
                <wp:positionV relativeFrom="paragraph">
                  <wp:posOffset>72390</wp:posOffset>
                </wp:positionV>
                <wp:extent cx="4229100" cy="0"/>
                <wp:effectExtent l="9525" t="5715" r="9525" b="13335"/>
                <wp:wrapNone/>
                <wp:docPr id="1119" name="Прямая соединительная линия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19" o:spid="_x0000_s1026" style="position:absolute;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7pt" to="37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"/>
            </w:pict>
          </mc:Fallback>
        </mc:AlternateContent>
      </w:r>
      <w:r w:rsidRPr="00902BC0">
        <w:rPr>
          <w:rFonts w:ascii="Arial" w:hAnsi="Arial"/>
          <w:noProof/>
          <w:sz w:val="28"/>
          <w:szCs w:val="28"/>
        </w:rPr>
        <mc:AlternateContent>
          <mc:Choice Requires="wps">
            <w:drawing>
              <wp:anchor distT="0" distB="0" distL="114300" distR="114300" simplePos="0" relativeHeight="252603392" behindDoc="0" locked="0" layoutInCell="1" allowOverlap="1" wp14:anchorId="224F0F90" wp14:editId="4E14D011">
                <wp:simplePos x="0" y="0"/>
                <wp:positionH relativeFrom="column">
                  <wp:posOffset>4800600</wp:posOffset>
                </wp:positionH>
                <wp:positionV relativeFrom="paragraph">
                  <wp:posOffset>72390</wp:posOffset>
                </wp:positionV>
                <wp:extent cx="0" cy="228600"/>
                <wp:effectExtent l="57150" t="5715" r="57150" b="22860"/>
                <wp:wrapNone/>
                <wp:docPr id="1952" name="Прямая соединительная линия 1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52" o:spid="_x0000_s1026" style="position:absolute;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7pt" to="378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602368" behindDoc="0" locked="0" layoutInCell="1" allowOverlap="1" wp14:anchorId="0F7F0454" wp14:editId="16D5D06D">
                <wp:simplePos x="0" y="0"/>
                <wp:positionH relativeFrom="column">
                  <wp:posOffset>2628900</wp:posOffset>
                </wp:positionH>
                <wp:positionV relativeFrom="paragraph">
                  <wp:posOffset>72390</wp:posOffset>
                </wp:positionV>
                <wp:extent cx="0" cy="228600"/>
                <wp:effectExtent l="57150" t="5715" r="57150" b="22860"/>
                <wp:wrapNone/>
                <wp:docPr id="1953" name="Прямая соединительная линия 1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53" o:spid="_x0000_s1026" style="position:absolute;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7pt" to="207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601344" behindDoc="0" locked="0" layoutInCell="1" allowOverlap="1" wp14:anchorId="23A9AB22" wp14:editId="3F170068">
                <wp:simplePos x="0" y="0"/>
                <wp:positionH relativeFrom="column">
                  <wp:posOffset>571500</wp:posOffset>
                </wp:positionH>
                <wp:positionV relativeFrom="paragraph">
                  <wp:posOffset>72390</wp:posOffset>
                </wp:positionV>
                <wp:extent cx="0" cy="228600"/>
                <wp:effectExtent l="57150" t="5715" r="57150" b="22860"/>
                <wp:wrapNone/>
                <wp:docPr id="1954" name="Прямая соединительная линия 1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54" o:spid="_x0000_s1026" style="position:absolute;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7pt" to="4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">
                <v:stroke endarrow="block"/>
              </v:line>
            </w:pict>
          </mc:Fallback>
        </mc:AlternateContent>
      </w:r>
      <w:r w:rsidRPr="00902BC0">
        <w:rPr>
          <w:rFonts w:ascii="Arial" w:hAnsi="Arial"/>
          <w:sz w:val="28"/>
          <w:szCs w:val="28"/>
          <w:lang w:val="uk-UA"/>
        </w:rPr>
        <w:t xml:space="preserve">                 </w: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26944" behindDoc="0" locked="0" layoutInCell="1" allowOverlap="1" wp14:anchorId="70777370" wp14:editId="319491D7">
                <wp:simplePos x="0" y="0"/>
                <wp:positionH relativeFrom="column">
                  <wp:posOffset>5486400</wp:posOffset>
                </wp:positionH>
                <wp:positionV relativeFrom="paragraph">
                  <wp:posOffset>-5715</wp:posOffset>
                </wp:positionV>
                <wp:extent cx="571500" cy="6515100"/>
                <wp:effectExtent l="9525" t="13335" r="9525" b="5715"/>
                <wp:wrapNone/>
                <wp:docPr id="1955" name="Поле 1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6515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lang w:val="uk-UA"/>
                              </w:rPr>
                            </w:pPr>
                            <w:r w:rsidRPr="001A7B81">
                              <w:rPr>
                                <w:rFonts w:ascii="Arial" w:hAnsi="Arial" w:cs="Arial"/>
                                <w:lang w:val="uk-UA"/>
                              </w:rPr>
                              <w:t xml:space="preserve">Здійснюють </w:t>
                            </w:r>
                            <w:r>
                              <w:rPr>
                                <w:rFonts w:ascii="Arial" w:hAnsi="Arial" w:cs="Arial"/>
                                <w:lang w:val="uk-UA"/>
                              </w:rPr>
                              <w:t>відділи</w:t>
                            </w:r>
                            <w:r w:rsidRPr="001A7B81">
                              <w:rPr>
                                <w:rFonts w:ascii="Arial" w:hAnsi="Arial" w:cs="Arial"/>
                                <w:lang w:val="uk-UA"/>
                              </w:rPr>
                              <w:t xml:space="preserve"> </w:t>
                            </w:r>
                            <w:r>
                              <w:rPr>
                                <w:rFonts w:ascii="Arial" w:hAnsi="Arial" w:cs="Arial"/>
                                <w:lang w:val="uk-UA"/>
                              </w:rPr>
                              <w:t xml:space="preserve">постачання, виробничі цехи, </w:t>
                            </w:r>
                            <w:r w:rsidRPr="001A7B81">
                              <w:rPr>
                                <w:rFonts w:ascii="Arial" w:hAnsi="Arial" w:cs="Arial"/>
                                <w:lang w:val="uk-UA"/>
                              </w:rPr>
                              <w:t xml:space="preserve">маркетингу, логістики, </w:t>
                            </w:r>
                            <w:r>
                              <w:rPr>
                                <w:rFonts w:ascii="Arial" w:hAnsi="Arial" w:cs="Arial"/>
                                <w:lang w:val="uk-UA"/>
                              </w:rPr>
                              <w:t>збуту, транспортний відділ, складське господарство,</w:t>
                            </w:r>
                            <w:r w:rsidRPr="00B34BD4">
                              <w:rPr>
                                <w:rFonts w:ascii="Arial" w:hAnsi="Arial" w:cs="Arial"/>
                                <w:lang w:val="uk-UA"/>
                              </w:rPr>
                              <w:t xml:space="preserve"> </w:t>
                            </w:r>
                            <w:r>
                              <w:rPr>
                                <w:rFonts w:ascii="Arial" w:hAnsi="Arial" w:cs="Arial"/>
                                <w:lang w:val="uk-UA"/>
                              </w:rPr>
                              <w:t xml:space="preserve">планово-економічний, фінансовий, економічний та відділ бухгалтерії </w:t>
                            </w:r>
                          </w:p>
                          <w:p w:rsidR="00415578" w:rsidRPr="00B34BD4" w:rsidRDefault="00415578" w:rsidP="00902BC0">
                            <w:pPr>
                              <w:jc w:val="center"/>
                              <w:rPr>
                                <w:rFonts w:ascii="Arial" w:hAnsi="Arial" w:cs="Arial"/>
                                <w:lang w:val="uk-UA"/>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55" o:spid="_x0000_s1790" type="#_x0000_t202" style="position:absolute;left:0;text-align:left;margin-left:6in;margin-top:-.45pt;width:45pt;height:513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">
                <v:textbox style="layout-flow:vertical;mso-layout-flow-alt:bottom-to-top">
                  <w:txbxContent>
                    <w:p w:rsidR="00415578" w:rsidRPr="001A7B81" w:rsidRDefault="00415578" w:rsidP="00902BC0">
                      <w:pPr>
                        <w:jc w:val="center"/>
                        <w:rPr>
                          <w:rFonts w:ascii="Arial" w:hAnsi="Arial" w:cs="Arial"/>
                          <w:lang w:val="uk-UA"/>
                        </w:rPr>
                      </w:pPr>
                      <w:r w:rsidRPr="001A7B81">
                        <w:rPr>
                          <w:rFonts w:ascii="Arial" w:hAnsi="Arial" w:cs="Arial"/>
                          <w:lang w:val="uk-UA"/>
                        </w:rPr>
                        <w:t xml:space="preserve">Здійснюють </w:t>
                      </w:r>
                      <w:r>
                        <w:rPr>
                          <w:rFonts w:ascii="Arial" w:hAnsi="Arial" w:cs="Arial"/>
                          <w:lang w:val="uk-UA"/>
                        </w:rPr>
                        <w:t>відділи</w:t>
                      </w:r>
                      <w:r w:rsidRPr="001A7B81">
                        <w:rPr>
                          <w:rFonts w:ascii="Arial" w:hAnsi="Arial" w:cs="Arial"/>
                          <w:lang w:val="uk-UA"/>
                        </w:rPr>
                        <w:t xml:space="preserve"> </w:t>
                      </w:r>
                      <w:r>
                        <w:rPr>
                          <w:rFonts w:ascii="Arial" w:hAnsi="Arial" w:cs="Arial"/>
                          <w:lang w:val="uk-UA"/>
                        </w:rPr>
                        <w:t xml:space="preserve">постачання, виробничі цехи, </w:t>
                      </w:r>
                      <w:r w:rsidRPr="001A7B81">
                        <w:rPr>
                          <w:rFonts w:ascii="Arial" w:hAnsi="Arial" w:cs="Arial"/>
                          <w:lang w:val="uk-UA"/>
                        </w:rPr>
                        <w:t xml:space="preserve">маркетингу, логістики, </w:t>
                      </w:r>
                      <w:r>
                        <w:rPr>
                          <w:rFonts w:ascii="Arial" w:hAnsi="Arial" w:cs="Arial"/>
                          <w:lang w:val="uk-UA"/>
                        </w:rPr>
                        <w:t>збуту, транспортний відділ, складське господарство,</w:t>
                      </w:r>
                      <w:r w:rsidRPr="00B34BD4">
                        <w:rPr>
                          <w:rFonts w:ascii="Arial" w:hAnsi="Arial" w:cs="Arial"/>
                          <w:lang w:val="uk-UA"/>
                        </w:rPr>
                        <w:t xml:space="preserve"> </w:t>
                      </w:r>
                      <w:r>
                        <w:rPr>
                          <w:rFonts w:ascii="Arial" w:hAnsi="Arial" w:cs="Arial"/>
                          <w:lang w:val="uk-UA"/>
                        </w:rPr>
                        <w:t xml:space="preserve">планово-економічний, фінансовий, економічний та відділ бухгалтерії </w:t>
                      </w:r>
                    </w:p>
                    <w:p w:rsidR="00415578" w:rsidRPr="00B34BD4" w:rsidRDefault="00415578" w:rsidP="00902BC0">
                      <w:pPr>
                        <w:jc w:val="center"/>
                        <w:rPr>
                          <w:rFonts w:ascii="Arial" w:hAnsi="Arial" w:cs="Arial"/>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96224" behindDoc="0" locked="0" layoutInCell="1" allowOverlap="1" wp14:anchorId="2BABAC37" wp14:editId="73FA7BEA">
                <wp:simplePos x="0" y="0"/>
                <wp:positionH relativeFrom="column">
                  <wp:posOffset>4000500</wp:posOffset>
                </wp:positionH>
                <wp:positionV relativeFrom="paragraph">
                  <wp:posOffset>-5715</wp:posOffset>
                </wp:positionV>
                <wp:extent cx="1485900" cy="342900"/>
                <wp:effectExtent l="9525" t="13335" r="9525" b="5715"/>
                <wp:wrapNone/>
                <wp:docPr id="1956" name="Поле 1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lang w:val="uk-UA"/>
                              </w:rPr>
                            </w:pPr>
                            <w:r w:rsidRPr="001A7B81">
                              <w:rPr>
                                <w:rFonts w:ascii="Arial" w:hAnsi="Arial" w:cs="Arial"/>
                                <w:lang w:val="uk-UA"/>
                              </w:rPr>
                              <w:t>Інформаційні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56" o:spid="_x0000_s1791" type="#_x0000_t202" style="position:absolute;left:0;text-align:left;margin-left:315pt;margin-top:-.45pt;width:117pt;height:27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">
                <v:textbox>
                  <w:txbxContent>
                    <w:p w:rsidR="00415578" w:rsidRPr="001A7B81" w:rsidRDefault="00415578" w:rsidP="00902BC0">
                      <w:pPr>
                        <w:jc w:val="center"/>
                        <w:rPr>
                          <w:rFonts w:ascii="Arial" w:hAnsi="Arial" w:cs="Arial"/>
                          <w:lang w:val="uk-UA"/>
                        </w:rPr>
                      </w:pPr>
                      <w:r w:rsidRPr="001A7B81">
                        <w:rPr>
                          <w:rFonts w:ascii="Arial" w:hAnsi="Arial" w:cs="Arial"/>
                          <w:lang w:val="uk-UA"/>
                        </w:rPr>
                        <w:t>Інформаційні</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25920" behindDoc="0" locked="0" layoutInCell="1" allowOverlap="1" wp14:anchorId="6B70BA37" wp14:editId="5EA4B3B5">
                <wp:simplePos x="0" y="0"/>
                <wp:positionH relativeFrom="column">
                  <wp:posOffset>3429000</wp:posOffset>
                </wp:positionH>
                <wp:positionV relativeFrom="paragraph">
                  <wp:posOffset>-5715</wp:posOffset>
                </wp:positionV>
                <wp:extent cx="457200" cy="6515100"/>
                <wp:effectExtent l="9525" t="13335" r="9525" b="5715"/>
                <wp:wrapNone/>
                <wp:docPr id="1957" name="Поле 1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515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lang w:val="uk-UA"/>
                              </w:rPr>
                            </w:pPr>
                            <w:r w:rsidRPr="001A7B81">
                              <w:rPr>
                                <w:rFonts w:ascii="Arial" w:hAnsi="Arial" w:cs="Arial"/>
                                <w:lang w:val="uk-UA"/>
                              </w:rPr>
                              <w:t>Здійсню</w:t>
                            </w:r>
                            <w:r>
                              <w:rPr>
                                <w:rFonts w:ascii="Arial" w:hAnsi="Arial" w:cs="Arial"/>
                                <w:lang w:val="uk-UA"/>
                              </w:rPr>
                              <w:t>ють</w:t>
                            </w:r>
                            <w:r w:rsidRPr="001A7B81">
                              <w:rPr>
                                <w:rFonts w:ascii="Arial" w:hAnsi="Arial" w:cs="Arial"/>
                                <w:lang w:val="uk-UA"/>
                              </w:rPr>
                              <w:t xml:space="preserve"> </w:t>
                            </w:r>
                            <w:r>
                              <w:rPr>
                                <w:rFonts w:ascii="Arial" w:hAnsi="Arial" w:cs="Arial"/>
                                <w:lang w:val="uk-UA"/>
                              </w:rPr>
                              <w:t>планово-економічний, фінансовий, економічний та відділ бухгалтерії</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57" o:spid="_x0000_s1792" type="#_x0000_t202" style="position:absolute;left:0;text-align:left;margin-left:270pt;margin-top:-.45pt;width:36pt;height:513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">
                <v:textbox style="layout-flow:vertical;mso-layout-flow-alt:bottom-to-top">
                  <w:txbxContent>
                    <w:p w:rsidR="00415578" w:rsidRPr="001A7B81" w:rsidRDefault="00415578" w:rsidP="00902BC0">
                      <w:pPr>
                        <w:jc w:val="center"/>
                        <w:rPr>
                          <w:rFonts w:ascii="Arial" w:hAnsi="Arial" w:cs="Arial"/>
                          <w:lang w:val="uk-UA"/>
                        </w:rPr>
                      </w:pPr>
                      <w:r w:rsidRPr="001A7B81">
                        <w:rPr>
                          <w:rFonts w:ascii="Arial" w:hAnsi="Arial" w:cs="Arial"/>
                          <w:lang w:val="uk-UA"/>
                        </w:rPr>
                        <w:t>Здійсню</w:t>
                      </w:r>
                      <w:r>
                        <w:rPr>
                          <w:rFonts w:ascii="Arial" w:hAnsi="Arial" w:cs="Arial"/>
                          <w:lang w:val="uk-UA"/>
                        </w:rPr>
                        <w:t>ють</w:t>
                      </w:r>
                      <w:r w:rsidRPr="001A7B81">
                        <w:rPr>
                          <w:rFonts w:ascii="Arial" w:hAnsi="Arial" w:cs="Arial"/>
                          <w:lang w:val="uk-UA"/>
                        </w:rPr>
                        <w:t xml:space="preserve"> </w:t>
                      </w:r>
                      <w:r>
                        <w:rPr>
                          <w:rFonts w:ascii="Arial" w:hAnsi="Arial" w:cs="Arial"/>
                          <w:lang w:val="uk-UA"/>
                        </w:rPr>
                        <w:t>планово-економічний, фінансовий, економічний та відділ бухгалтерії</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95200" behindDoc="0" locked="0" layoutInCell="1" allowOverlap="1" wp14:anchorId="6F8F1DF6" wp14:editId="607D6631">
                <wp:simplePos x="0" y="0"/>
                <wp:positionH relativeFrom="column">
                  <wp:posOffset>1943100</wp:posOffset>
                </wp:positionH>
                <wp:positionV relativeFrom="paragraph">
                  <wp:posOffset>-5715</wp:posOffset>
                </wp:positionV>
                <wp:extent cx="1485900" cy="342900"/>
                <wp:effectExtent l="9525" t="13335" r="9525" b="5715"/>
                <wp:wrapNone/>
                <wp:docPr id="1958" name="Поле 1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lang w:val="uk-UA"/>
                              </w:rPr>
                            </w:pPr>
                            <w:r w:rsidRPr="001A7B81">
                              <w:rPr>
                                <w:rFonts w:ascii="Arial" w:hAnsi="Arial" w:cs="Arial"/>
                                <w:lang w:val="uk-UA"/>
                              </w:rPr>
                              <w:t>Фінансові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58" o:spid="_x0000_s1793" type="#_x0000_t202" style="position:absolute;left:0;text-align:left;margin-left:153pt;margin-top:-.45pt;width:117pt;height:27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">
                <v:textbox>
                  <w:txbxContent>
                    <w:p w:rsidR="00415578" w:rsidRPr="001A7B81" w:rsidRDefault="00415578" w:rsidP="00902BC0">
                      <w:pPr>
                        <w:jc w:val="center"/>
                        <w:rPr>
                          <w:rFonts w:ascii="Arial" w:hAnsi="Arial" w:cs="Arial"/>
                          <w:lang w:val="uk-UA"/>
                        </w:rPr>
                      </w:pPr>
                      <w:r w:rsidRPr="001A7B81">
                        <w:rPr>
                          <w:rFonts w:ascii="Arial" w:hAnsi="Arial" w:cs="Arial"/>
                          <w:lang w:val="uk-UA"/>
                        </w:rPr>
                        <w:t>Фінансові</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598272" behindDoc="0" locked="0" layoutInCell="1" allowOverlap="1" wp14:anchorId="45C66182" wp14:editId="66978DCB">
                <wp:simplePos x="0" y="0"/>
                <wp:positionH relativeFrom="column">
                  <wp:posOffset>-24765</wp:posOffset>
                </wp:positionH>
                <wp:positionV relativeFrom="paragraph">
                  <wp:posOffset>24765</wp:posOffset>
                </wp:positionV>
                <wp:extent cx="1400175" cy="647700"/>
                <wp:effectExtent l="0" t="0" r="28575" b="19050"/>
                <wp:wrapNone/>
                <wp:docPr id="1959" name="Поле 1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477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Pr>
                                <w:rFonts w:ascii="Arial" w:hAnsi="Arial" w:cs="Arial"/>
                                <w:lang w:val="uk-UA"/>
                              </w:rPr>
                              <w:t>1) матеріальний потік у цілому по під</w:t>
                            </w:r>
                            <w:r w:rsidRPr="001A7B81">
                              <w:rPr>
                                <w:rFonts w:ascii="Arial" w:hAnsi="Arial" w:cs="Arial"/>
                                <w:lang w:val="uk-UA"/>
                              </w:rPr>
                              <w:t>приємству</w:t>
                            </w:r>
                          </w:p>
                          <w:p w:rsidR="00415578" w:rsidRDefault="00415578" w:rsidP="00902BC0">
                            <w:pPr>
                              <w:jc w:val="both"/>
                              <w:rPr>
                                <w:lang w:val="uk-UA"/>
                              </w:rPr>
                            </w:pPr>
                          </w:p>
                          <w:p w:rsidR="00415578" w:rsidRPr="00604024" w:rsidRDefault="00415578" w:rsidP="00902BC0">
                            <w:pPr>
                              <w:jc w:val="both"/>
                              <w:rPr>
                                <w:lang w:val="uk-UA"/>
                              </w:rPr>
                            </w:pPr>
                            <w:r>
                              <w:rPr>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59" o:spid="_x0000_s1794" type="#_x0000_t202" style="position:absolute;left:0;text-align:left;margin-left:-1.95pt;margin-top:1.95pt;width:110.25pt;height:51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">
                <v:textbox>
                  <w:txbxContent>
                    <w:p w:rsidR="00415578" w:rsidRPr="001A7B81" w:rsidRDefault="00415578" w:rsidP="00902BC0">
                      <w:pPr>
                        <w:jc w:val="both"/>
                        <w:rPr>
                          <w:rFonts w:ascii="Arial" w:hAnsi="Arial" w:cs="Arial"/>
                          <w:lang w:val="uk-UA"/>
                        </w:rPr>
                      </w:pPr>
                      <w:r>
                        <w:rPr>
                          <w:rFonts w:ascii="Arial" w:hAnsi="Arial" w:cs="Arial"/>
                          <w:lang w:val="uk-UA"/>
                        </w:rPr>
                        <w:t>1) матеріальний потік у цілому по під</w:t>
                      </w:r>
                      <w:r w:rsidRPr="001A7B81">
                        <w:rPr>
                          <w:rFonts w:ascii="Arial" w:hAnsi="Arial" w:cs="Arial"/>
                          <w:lang w:val="uk-UA"/>
                        </w:rPr>
                        <w:t>приємству</w:t>
                      </w:r>
                    </w:p>
                    <w:p w:rsidR="00415578" w:rsidRDefault="00415578" w:rsidP="00902BC0">
                      <w:pPr>
                        <w:jc w:val="both"/>
                        <w:rPr>
                          <w:lang w:val="uk-UA"/>
                        </w:rPr>
                      </w:pPr>
                    </w:p>
                    <w:p w:rsidR="00415578" w:rsidRPr="00604024" w:rsidRDefault="00415578" w:rsidP="00902BC0">
                      <w:pPr>
                        <w:jc w:val="both"/>
                        <w:rPr>
                          <w:lang w:val="uk-UA"/>
                        </w:rPr>
                      </w:pPr>
                      <w:r>
                        <w:rPr>
                          <w:lang w:val="uk-UA"/>
                        </w:rPr>
                        <w:t xml:space="preserve"> </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00320" behindDoc="0" locked="0" layoutInCell="1" allowOverlap="1" wp14:anchorId="5F278F38" wp14:editId="0BAE3575">
                <wp:simplePos x="0" y="0"/>
                <wp:positionH relativeFrom="column">
                  <wp:posOffset>4000500</wp:posOffset>
                </wp:positionH>
                <wp:positionV relativeFrom="paragraph">
                  <wp:posOffset>30480</wp:posOffset>
                </wp:positionV>
                <wp:extent cx="1485900" cy="800100"/>
                <wp:effectExtent l="9525" t="11430" r="9525" b="7620"/>
                <wp:wrapNone/>
                <wp:docPr id="1960" name="Поле 1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 xml:space="preserve">1) вхідна та вихідна інформація </w:t>
                            </w:r>
                            <w:r>
                              <w:rPr>
                                <w:rFonts w:ascii="Arial" w:hAnsi="Arial" w:cs="Arial"/>
                                <w:lang w:val="uk-UA"/>
                              </w:rPr>
                              <w:t>у</w:t>
                            </w:r>
                            <w:r w:rsidRPr="001A7B81">
                              <w:rPr>
                                <w:rFonts w:ascii="Arial" w:hAnsi="Arial" w:cs="Arial"/>
                                <w:lang w:val="uk-UA"/>
                              </w:rPr>
                              <w:t xml:space="preserve"> ціло</w:t>
                            </w:r>
                            <w:r>
                              <w:rPr>
                                <w:rFonts w:ascii="Arial" w:hAnsi="Arial" w:cs="Arial"/>
                                <w:lang w:val="uk-UA"/>
                              </w:rPr>
                              <w:t>му по під</w:t>
                            </w:r>
                            <w:r w:rsidRPr="001A7B81">
                              <w:rPr>
                                <w:rFonts w:ascii="Arial" w:hAnsi="Arial" w:cs="Arial"/>
                                <w:lang w:val="uk-UA"/>
                              </w:rPr>
                              <w:t>приєм</w:t>
                            </w:r>
                            <w:r>
                              <w:rPr>
                                <w:rFonts w:ascii="Arial" w:hAnsi="Arial" w:cs="Arial"/>
                                <w:lang w:val="uk-UA"/>
                              </w:rPr>
                              <w:t>-</w:t>
                            </w:r>
                            <w:r w:rsidRPr="001A7B81">
                              <w:rPr>
                                <w:rFonts w:ascii="Arial" w:hAnsi="Arial" w:cs="Arial"/>
                                <w:lang w:val="uk-UA"/>
                              </w:rPr>
                              <w:t>ству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0" o:spid="_x0000_s1795" type="#_x0000_t202" style="position:absolute;left:0;text-align:left;margin-left:315pt;margin-top:2.4pt;width:117pt;height:63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 xml:space="preserve">1) вхідна та вихідна інформація </w:t>
                      </w:r>
                      <w:r>
                        <w:rPr>
                          <w:rFonts w:ascii="Arial" w:hAnsi="Arial" w:cs="Arial"/>
                          <w:lang w:val="uk-UA"/>
                        </w:rPr>
                        <w:t>у</w:t>
                      </w:r>
                      <w:r w:rsidRPr="001A7B81">
                        <w:rPr>
                          <w:rFonts w:ascii="Arial" w:hAnsi="Arial" w:cs="Arial"/>
                          <w:lang w:val="uk-UA"/>
                        </w:rPr>
                        <w:t xml:space="preserve"> ціло</w:t>
                      </w:r>
                      <w:r>
                        <w:rPr>
                          <w:rFonts w:ascii="Arial" w:hAnsi="Arial" w:cs="Arial"/>
                          <w:lang w:val="uk-UA"/>
                        </w:rPr>
                        <w:t>му по під</w:t>
                      </w:r>
                      <w:r w:rsidRPr="001A7B81">
                        <w:rPr>
                          <w:rFonts w:ascii="Arial" w:hAnsi="Arial" w:cs="Arial"/>
                          <w:lang w:val="uk-UA"/>
                        </w:rPr>
                        <w:t>приєм</w:t>
                      </w:r>
                      <w:r>
                        <w:rPr>
                          <w:rFonts w:ascii="Arial" w:hAnsi="Arial" w:cs="Arial"/>
                          <w:lang w:val="uk-UA"/>
                        </w:rPr>
                        <w:t>-</w:t>
                      </w:r>
                      <w:r w:rsidRPr="001A7B81">
                        <w:rPr>
                          <w:rFonts w:ascii="Arial" w:hAnsi="Arial" w:cs="Arial"/>
                          <w:lang w:val="uk-UA"/>
                        </w:rPr>
                        <w:t>ству</w:t>
                      </w: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599296" behindDoc="0" locked="0" layoutInCell="1" allowOverlap="1" wp14:anchorId="35458260" wp14:editId="46A7718B">
                <wp:simplePos x="0" y="0"/>
                <wp:positionH relativeFrom="column">
                  <wp:posOffset>1943100</wp:posOffset>
                </wp:positionH>
                <wp:positionV relativeFrom="paragraph">
                  <wp:posOffset>30480</wp:posOffset>
                </wp:positionV>
                <wp:extent cx="1485900" cy="800100"/>
                <wp:effectExtent l="9525" t="11430" r="9525" b="7620"/>
                <wp:wrapNone/>
                <wp:docPr id="1961" name="Поле 1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1) фінансовий по-тік по підприєм</w:t>
                            </w:r>
                            <w:r>
                              <w:rPr>
                                <w:rFonts w:ascii="Arial" w:hAnsi="Arial" w:cs="Arial"/>
                                <w:lang w:val="uk-UA"/>
                              </w:rPr>
                              <w:t>-</w:t>
                            </w:r>
                            <w:r w:rsidRPr="001A7B81">
                              <w:rPr>
                                <w:rFonts w:ascii="Arial" w:hAnsi="Arial" w:cs="Arial"/>
                                <w:lang w:val="uk-UA"/>
                              </w:rPr>
                              <w:t xml:space="preserve">ству </w:t>
                            </w:r>
                            <w:r>
                              <w:rPr>
                                <w:rFonts w:ascii="Arial" w:hAnsi="Arial" w:cs="Arial"/>
                                <w:lang w:val="uk-UA"/>
                              </w:rPr>
                              <w:t xml:space="preserve">у </w:t>
                            </w:r>
                            <w:r w:rsidRPr="001A7B81">
                              <w:rPr>
                                <w:rFonts w:ascii="Arial" w:hAnsi="Arial" w:cs="Arial"/>
                                <w:lang w:val="uk-UA"/>
                              </w:rPr>
                              <w:t>цілому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1" o:spid="_x0000_s1796" type="#_x0000_t202" style="position:absolute;left:0;text-align:left;margin-left:153pt;margin-top:2.4pt;width:117pt;height:63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1) фінансовий по-тік по підприєм</w:t>
                      </w:r>
                      <w:r>
                        <w:rPr>
                          <w:rFonts w:ascii="Arial" w:hAnsi="Arial" w:cs="Arial"/>
                          <w:lang w:val="uk-UA"/>
                        </w:rPr>
                        <w:t>-</w:t>
                      </w:r>
                      <w:r w:rsidRPr="001A7B81">
                        <w:rPr>
                          <w:rFonts w:ascii="Arial" w:hAnsi="Arial" w:cs="Arial"/>
                          <w:lang w:val="uk-UA"/>
                        </w:rPr>
                        <w:t xml:space="preserve">ству </w:t>
                      </w:r>
                      <w:r>
                        <w:rPr>
                          <w:rFonts w:ascii="Arial" w:hAnsi="Arial" w:cs="Arial"/>
                          <w:lang w:val="uk-UA"/>
                        </w:rPr>
                        <w:t xml:space="preserve">у </w:t>
                      </w:r>
                      <w:r w:rsidRPr="001A7B81">
                        <w:rPr>
                          <w:rFonts w:ascii="Arial" w:hAnsi="Arial" w:cs="Arial"/>
                          <w:lang w:val="uk-UA"/>
                        </w:rPr>
                        <w:t>цілому</w:t>
                      </w: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06464" behindDoc="0" locked="0" layoutInCell="1" allowOverlap="1" wp14:anchorId="20BBC514" wp14:editId="5E84531A">
                <wp:simplePos x="0" y="0"/>
                <wp:positionH relativeFrom="column">
                  <wp:posOffset>-24765</wp:posOffset>
                </wp:positionH>
                <wp:positionV relativeFrom="paragraph">
                  <wp:posOffset>59055</wp:posOffset>
                </wp:positionV>
                <wp:extent cx="1400175" cy="1190625"/>
                <wp:effectExtent l="0" t="0" r="28575" b="28575"/>
                <wp:wrapNone/>
                <wp:docPr id="1962" name="Поле 1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190625"/>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2) закупівля сиро-вини</w:t>
                            </w:r>
                            <w:r>
                              <w:rPr>
                                <w:rFonts w:ascii="Arial" w:hAnsi="Arial" w:cs="Arial"/>
                                <w:lang w:val="uk-UA"/>
                              </w:rPr>
                              <w:t xml:space="preserve"> та</w:t>
                            </w:r>
                            <w:r w:rsidRPr="001A7B81">
                              <w:rPr>
                                <w:rFonts w:ascii="Arial" w:hAnsi="Arial" w:cs="Arial"/>
                                <w:lang w:val="uk-UA"/>
                              </w:rPr>
                              <w:t xml:space="preserve"> вироб</w:t>
                            </w:r>
                            <w:r>
                              <w:rPr>
                                <w:rFonts w:ascii="Arial" w:hAnsi="Arial" w:cs="Arial"/>
                                <w:lang w:val="uk-UA"/>
                              </w:rPr>
                              <w:t>-</w:t>
                            </w:r>
                            <w:r w:rsidRPr="001A7B81">
                              <w:rPr>
                                <w:rFonts w:ascii="Arial" w:hAnsi="Arial" w:cs="Arial"/>
                                <w:lang w:val="uk-UA"/>
                              </w:rPr>
                              <w:t>ницт</w:t>
                            </w:r>
                            <w:r>
                              <w:rPr>
                                <w:rFonts w:ascii="Arial" w:hAnsi="Arial" w:cs="Arial"/>
                                <w:lang w:val="uk-UA"/>
                              </w:rPr>
                              <w:t>во готової продукції</w:t>
                            </w:r>
                          </w:p>
                          <w:p w:rsidR="00415578" w:rsidRPr="001A7B81" w:rsidRDefault="00415578" w:rsidP="00902BC0">
                            <w:pPr>
                              <w:rPr>
                                <w:rFonts w:ascii="Arial" w:hAnsi="Arial" w:cs="Arial"/>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2" o:spid="_x0000_s1797" type="#_x0000_t202" style="position:absolute;left:0;text-align:left;margin-left:-1.95pt;margin-top:4.65pt;width:110.25pt;height:93.7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2) закупівля сиро-вини</w:t>
                      </w:r>
                      <w:r>
                        <w:rPr>
                          <w:rFonts w:ascii="Arial" w:hAnsi="Arial" w:cs="Arial"/>
                          <w:lang w:val="uk-UA"/>
                        </w:rPr>
                        <w:t xml:space="preserve"> та</w:t>
                      </w:r>
                      <w:r w:rsidRPr="001A7B81">
                        <w:rPr>
                          <w:rFonts w:ascii="Arial" w:hAnsi="Arial" w:cs="Arial"/>
                          <w:lang w:val="uk-UA"/>
                        </w:rPr>
                        <w:t xml:space="preserve"> вироб</w:t>
                      </w:r>
                      <w:r>
                        <w:rPr>
                          <w:rFonts w:ascii="Arial" w:hAnsi="Arial" w:cs="Arial"/>
                          <w:lang w:val="uk-UA"/>
                        </w:rPr>
                        <w:t>-</w:t>
                      </w:r>
                      <w:r w:rsidRPr="001A7B81">
                        <w:rPr>
                          <w:rFonts w:ascii="Arial" w:hAnsi="Arial" w:cs="Arial"/>
                          <w:lang w:val="uk-UA"/>
                        </w:rPr>
                        <w:t>ницт</w:t>
                      </w:r>
                      <w:r>
                        <w:rPr>
                          <w:rFonts w:ascii="Arial" w:hAnsi="Arial" w:cs="Arial"/>
                          <w:lang w:val="uk-UA"/>
                        </w:rPr>
                        <w:t>во готової продукції</w:t>
                      </w:r>
                    </w:p>
                    <w:p w:rsidR="00415578" w:rsidRPr="001A7B81" w:rsidRDefault="00415578" w:rsidP="00902BC0">
                      <w:pPr>
                        <w:rPr>
                          <w:rFonts w:ascii="Arial" w:hAnsi="Arial" w:cs="Arial"/>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8752" behindDoc="0" locked="0" layoutInCell="1" allowOverlap="1" wp14:anchorId="1574E730" wp14:editId="40D5CEA4">
                <wp:simplePos x="0" y="0"/>
                <wp:positionH relativeFrom="column">
                  <wp:posOffset>4000500</wp:posOffset>
                </wp:positionH>
                <wp:positionV relativeFrom="paragraph">
                  <wp:posOffset>217170</wp:posOffset>
                </wp:positionV>
                <wp:extent cx="1485900" cy="1028700"/>
                <wp:effectExtent l="9525" t="7620" r="9525" b="11430"/>
                <wp:wrapNone/>
                <wp:docPr id="1963" name="Поле 1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287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2) обмін інформа-цією між струк-турними підрозді-лами підприємства</w:t>
                            </w:r>
                          </w:p>
                          <w:p w:rsidR="00415578" w:rsidRPr="001A7B81"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3" o:spid="_x0000_s1798" type="#_x0000_t202" style="position:absolute;left:0;text-align:left;margin-left:315pt;margin-top:17.1pt;width:117pt;height:81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">
                <v:textbox>
                  <w:txbxContent>
                    <w:p w:rsidR="00415578" w:rsidRPr="001A7B81" w:rsidRDefault="00415578" w:rsidP="00902BC0">
                      <w:pPr>
                        <w:jc w:val="both"/>
                        <w:rPr>
                          <w:rFonts w:ascii="Arial" w:hAnsi="Arial" w:cs="Arial"/>
                          <w:lang w:val="uk-UA"/>
                        </w:rPr>
                      </w:pPr>
                      <w:r w:rsidRPr="001A7B81">
                        <w:rPr>
                          <w:rFonts w:ascii="Arial" w:hAnsi="Arial" w:cs="Arial"/>
                          <w:lang w:val="uk-UA"/>
                        </w:rPr>
                        <w:t>2) обмін інформа-цією між струк-турними підрозді-лами підприємства</w:t>
                      </w:r>
                    </w:p>
                    <w:p w:rsidR="00415578" w:rsidRPr="001A7B81"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2608" behindDoc="0" locked="0" layoutInCell="1" allowOverlap="1" wp14:anchorId="656537E0" wp14:editId="771D8575">
                <wp:simplePos x="0" y="0"/>
                <wp:positionH relativeFrom="column">
                  <wp:posOffset>1943100</wp:posOffset>
                </wp:positionH>
                <wp:positionV relativeFrom="paragraph">
                  <wp:posOffset>217170</wp:posOffset>
                </wp:positionV>
                <wp:extent cx="1485900" cy="1028700"/>
                <wp:effectExtent l="9525" t="7620" r="9525" b="11430"/>
                <wp:wrapNone/>
                <wp:docPr id="1964" name="Поле 1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287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2) фінансовий по-тік в окремих структурних під</w:t>
                            </w:r>
                            <w:r>
                              <w:rPr>
                                <w:rFonts w:ascii="Arial" w:hAnsi="Arial" w:cs="Arial"/>
                                <w:lang w:val="uk-UA"/>
                              </w:rPr>
                              <w:t>розділах підпри</w:t>
                            </w:r>
                            <w:r w:rsidRPr="001A7B81">
                              <w:rPr>
                                <w:rFonts w:ascii="Arial" w:hAnsi="Arial" w:cs="Arial"/>
                                <w:lang w:val="uk-UA"/>
                              </w:rPr>
                              <w:t>ємства</w:t>
                            </w:r>
                          </w:p>
                          <w:p w:rsidR="00415578" w:rsidRPr="0069560E"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4" o:spid="_x0000_s1799" type="#_x0000_t202" style="position:absolute;left:0;text-align:left;margin-left:153pt;margin-top:17.1pt;width:117pt;height:81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2) фінансовий по-тік в окремих структурних під</w:t>
                      </w:r>
                      <w:r>
                        <w:rPr>
                          <w:rFonts w:ascii="Arial" w:hAnsi="Arial" w:cs="Arial"/>
                          <w:lang w:val="uk-UA"/>
                        </w:rPr>
                        <w:t>розділах підпри</w:t>
                      </w:r>
                      <w:r w:rsidRPr="001A7B81">
                        <w:rPr>
                          <w:rFonts w:ascii="Arial" w:hAnsi="Arial" w:cs="Arial"/>
                          <w:lang w:val="uk-UA"/>
                        </w:rPr>
                        <w:t>ємства</w:t>
                      </w:r>
                    </w:p>
                    <w:p w:rsidR="00415578" w:rsidRPr="0069560E" w:rsidRDefault="00415578" w:rsidP="00902BC0">
                      <w:pPr>
                        <w:rPr>
                          <w:lang w:val="uk-UA"/>
                        </w:rPr>
                      </w:pP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07488" behindDoc="0" locked="0" layoutInCell="1" allowOverlap="1" wp14:anchorId="4295C7B9" wp14:editId="071BE58B">
                <wp:simplePos x="0" y="0"/>
                <wp:positionH relativeFrom="column">
                  <wp:posOffset>-25400</wp:posOffset>
                </wp:positionH>
                <wp:positionV relativeFrom="paragraph">
                  <wp:posOffset>22860</wp:posOffset>
                </wp:positionV>
                <wp:extent cx="1400175" cy="1028700"/>
                <wp:effectExtent l="0" t="0" r="28575" b="19050"/>
                <wp:wrapNone/>
                <wp:docPr id="1965" name="Поле 1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0287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3) транспортуван</w:t>
                            </w:r>
                            <w:r>
                              <w:rPr>
                                <w:rFonts w:ascii="Arial" w:hAnsi="Arial" w:cs="Arial"/>
                                <w:lang w:val="uk-UA"/>
                              </w:rPr>
                              <w:t>-</w:t>
                            </w:r>
                            <w:r w:rsidRPr="001A7B81">
                              <w:rPr>
                                <w:rFonts w:ascii="Arial" w:hAnsi="Arial" w:cs="Arial"/>
                                <w:lang w:val="uk-UA"/>
                              </w:rPr>
                              <w:t xml:space="preserve">ня, складування та збут </w:t>
                            </w:r>
                            <w:r>
                              <w:rPr>
                                <w:rFonts w:ascii="Arial" w:hAnsi="Arial" w:cs="Arial"/>
                                <w:lang w:val="uk-UA"/>
                              </w:rPr>
                              <w:t xml:space="preserve">готової </w:t>
                            </w:r>
                            <w:r w:rsidRPr="001A7B81">
                              <w:rPr>
                                <w:rFonts w:ascii="Arial" w:hAnsi="Arial" w:cs="Arial"/>
                                <w:lang w:val="uk-UA"/>
                              </w:rPr>
                              <w:t>продукції</w:t>
                            </w:r>
                          </w:p>
                          <w:p w:rsidR="00415578" w:rsidRPr="001A7B81" w:rsidRDefault="00415578" w:rsidP="00902BC0">
                            <w:pPr>
                              <w:jc w:val="both"/>
                              <w:rPr>
                                <w:rFonts w:ascii="Arial" w:hAnsi="Arial" w:cs="Arial"/>
                                <w:lang w:val="uk-UA"/>
                              </w:rPr>
                            </w:pPr>
                          </w:p>
                          <w:p w:rsidR="00415578" w:rsidRPr="001A7B81" w:rsidRDefault="00415578" w:rsidP="00902BC0">
                            <w:pPr>
                              <w:rPr>
                                <w:rFonts w:ascii="Arial" w:hAnsi="Arial" w:cs="Arial"/>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5" o:spid="_x0000_s1800" type="#_x0000_t202" style="position:absolute;left:0;text-align:left;margin-left:-2pt;margin-top:1.8pt;width:110.25pt;height:81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3) транспортуван</w:t>
                      </w:r>
                      <w:r>
                        <w:rPr>
                          <w:rFonts w:ascii="Arial" w:hAnsi="Arial" w:cs="Arial"/>
                          <w:lang w:val="uk-UA"/>
                        </w:rPr>
                        <w:t>-</w:t>
                      </w:r>
                      <w:r w:rsidRPr="001A7B81">
                        <w:rPr>
                          <w:rFonts w:ascii="Arial" w:hAnsi="Arial" w:cs="Arial"/>
                          <w:lang w:val="uk-UA"/>
                        </w:rPr>
                        <w:t xml:space="preserve">ня, складування та збут </w:t>
                      </w:r>
                      <w:r>
                        <w:rPr>
                          <w:rFonts w:ascii="Arial" w:hAnsi="Arial" w:cs="Arial"/>
                          <w:lang w:val="uk-UA"/>
                        </w:rPr>
                        <w:t xml:space="preserve">готової </w:t>
                      </w:r>
                      <w:r w:rsidRPr="001A7B81">
                        <w:rPr>
                          <w:rFonts w:ascii="Arial" w:hAnsi="Arial" w:cs="Arial"/>
                          <w:lang w:val="uk-UA"/>
                        </w:rPr>
                        <w:t>продукції</w:t>
                      </w:r>
                    </w:p>
                    <w:p w:rsidR="00415578" w:rsidRPr="001A7B81" w:rsidRDefault="00415578" w:rsidP="00902BC0">
                      <w:pPr>
                        <w:jc w:val="both"/>
                        <w:rPr>
                          <w:rFonts w:ascii="Arial" w:hAnsi="Arial" w:cs="Arial"/>
                          <w:lang w:val="uk-UA"/>
                        </w:rPr>
                      </w:pPr>
                    </w:p>
                    <w:p w:rsidR="00415578" w:rsidRPr="001A7B81" w:rsidRDefault="00415578" w:rsidP="00902BC0">
                      <w:pPr>
                        <w:rPr>
                          <w:rFonts w:ascii="Arial" w:hAnsi="Arial" w:cs="Arial"/>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9776" behindDoc="0" locked="0" layoutInCell="1" allowOverlap="1" wp14:anchorId="5441B719" wp14:editId="781A1D5C">
                <wp:simplePos x="0" y="0"/>
                <wp:positionH relativeFrom="column">
                  <wp:posOffset>4000500</wp:posOffset>
                </wp:positionH>
                <wp:positionV relativeFrom="paragraph">
                  <wp:posOffset>19050</wp:posOffset>
                </wp:positionV>
                <wp:extent cx="1485900" cy="1028700"/>
                <wp:effectExtent l="9525" t="9525" r="9525" b="9525"/>
                <wp:wrapNone/>
                <wp:docPr id="1966" name="Поле 1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287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3) якісна вхідна та вихідна інформація за кожною госпо-дарською опера-цією</w:t>
                            </w:r>
                          </w:p>
                          <w:p w:rsidR="00415578" w:rsidRPr="00380B63"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6" o:spid="_x0000_s1801" type="#_x0000_t202" style="position:absolute;left:0;text-align:left;margin-left:315pt;margin-top:1.5pt;width:117pt;height:81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">
                <v:textbox>
                  <w:txbxContent>
                    <w:p w:rsidR="00415578" w:rsidRPr="001A7B81" w:rsidRDefault="00415578" w:rsidP="00902BC0">
                      <w:pPr>
                        <w:jc w:val="both"/>
                        <w:rPr>
                          <w:rFonts w:ascii="Arial" w:hAnsi="Arial" w:cs="Arial"/>
                          <w:lang w:val="uk-UA"/>
                        </w:rPr>
                      </w:pPr>
                      <w:r w:rsidRPr="001A7B81">
                        <w:rPr>
                          <w:rFonts w:ascii="Arial" w:hAnsi="Arial" w:cs="Arial"/>
                          <w:lang w:val="uk-UA"/>
                        </w:rPr>
                        <w:t>3) якісна вхідна та вихідна інформація за кожною госпо-дарською опера-цією</w:t>
                      </w:r>
                    </w:p>
                    <w:p w:rsidR="00415578" w:rsidRPr="00380B63" w:rsidRDefault="00415578" w:rsidP="00902BC0">
                      <w:pPr>
                        <w:rPr>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3632" behindDoc="0" locked="0" layoutInCell="1" allowOverlap="1" wp14:anchorId="1CE5461D" wp14:editId="22BF8B65">
                <wp:simplePos x="0" y="0"/>
                <wp:positionH relativeFrom="column">
                  <wp:posOffset>1943100</wp:posOffset>
                </wp:positionH>
                <wp:positionV relativeFrom="paragraph">
                  <wp:posOffset>19050</wp:posOffset>
                </wp:positionV>
                <wp:extent cx="1485900" cy="1028700"/>
                <wp:effectExtent l="9525" t="9525" r="9525" b="9525"/>
                <wp:wrapNone/>
                <wp:docPr id="1967" name="Поле 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287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3) фінансовий по-тік за окремими господарськими операціями</w:t>
                            </w:r>
                          </w:p>
                          <w:p w:rsidR="00415578" w:rsidRPr="001A7B81" w:rsidRDefault="00415578" w:rsidP="00902BC0">
                            <w:pPr>
                              <w:rPr>
                                <w:rFonts w:ascii="Arial" w:hAnsi="Arial" w:cs="Arial"/>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7" o:spid="_x0000_s1802" type="#_x0000_t202" style="position:absolute;left:0;text-align:left;margin-left:153pt;margin-top:1.5pt;width:117pt;height:81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3) фінансовий по-тік за окремими господарськими операціями</w:t>
                      </w:r>
                    </w:p>
                    <w:p w:rsidR="00415578" w:rsidRPr="001A7B81" w:rsidRDefault="00415578" w:rsidP="00902BC0">
                      <w:pPr>
                        <w:rPr>
                          <w:rFonts w:ascii="Arial" w:hAnsi="Arial" w:cs="Arial"/>
                          <w:lang w:val="uk-UA"/>
                        </w:rPr>
                      </w:pP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08512" behindDoc="0" locked="0" layoutInCell="1" allowOverlap="1" wp14:anchorId="295378C3" wp14:editId="024C86DE">
                <wp:simplePos x="0" y="0"/>
                <wp:positionH relativeFrom="column">
                  <wp:posOffset>-25400</wp:posOffset>
                </wp:positionH>
                <wp:positionV relativeFrom="paragraph">
                  <wp:posOffset>122555</wp:posOffset>
                </wp:positionV>
                <wp:extent cx="1400175" cy="800100"/>
                <wp:effectExtent l="0" t="0" r="28575" b="19050"/>
                <wp:wrapNone/>
                <wp:docPr id="1968" name="Поле 1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800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4) здійснення біз-нес-процесів під-приємства</w:t>
                            </w:r>
                          </w:p>
                          <w:p w:rsidR="00415578" w:rsidRPr="003252C8"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8" o:spid="_x0000_s1803" type="#_x0000_t202" style="position:absolute;left:0;text-align:left;margin-left:-2pt;margin-top:9.65pt;width:110.25pt;height:63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4) здійснення біз-нес-процесів під-приємства</w:t>
                      </w:r>
                    </w:p>
                    <w:p w:rsidR="00415578" w:rsidRPr="003252C8" w:rsidRDefault="00415578" w:rsidP="00902BC0">
                      <w:pPr>
                        <w:rPr>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20800" behindDoc="0" locked="0" layoutInCell="1" allowOverlap="1" wp14:anchorId="4CDEA4B3" wp14:editId="14614DC2">
                <wp:simplePos x="0" y="0"/>
                <wp:positionH relativeFrom="column">
                  <wp:posOffset>4000500</wp:posOffset>
                </wp:positionH>
                <wp:positionV relativeFrom="paragraph">
                  <wp:posOffset>128270</wp:posOffset>
                </wp:positionV>
                <wp:extent cx="1485900" cy="800100"/>
                <wp:effectExtent l="9525" t="13970" r="9525" b="5080"/>
                <wp:wrapNone/>
                <wp:docPr id="1969" name="Поле 1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4) якісна вхідна та вихідна інформація за кожним бізнес-процесом</w:t>
                            </w:r>
                          </w:p>
                          <w:p w:rsidR="00415578" w:rsidRPr="00380B63"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69" o:spid="_x0000_s1804" type="#_x0000_t202" style="position:absolute;left:0;text-align:left;margin-left:315pt;margin-top:10.1pt;width:117pt;height:63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4) якісна вхідна та вихідна інформація за кожним бізнес-процесом</w:t>
                      </w:r>
                    </w:p>
                    <w:p w:rsidR="00415578" w:rsidRPr="00380B63" w:rsidRDefault="00415578" w:rsidP="00902BC0">
                      <w:pPr>
                        <w:rPr>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4656" behindDoc="0" locked="0" layoutInCell="1" allowOverlap="1" wp14:anchorId="73F0D714" wp14:editId="7977FEAB">
                <wp:simplePos x="0" y="0"/>
                <wp:positionH relativeFrom="column">
                  <wp:posOffset>1943100</wp:posOffset>
                </wp:positionH>
                <wp:positionV relativeFrom="paragraph">
                  <wp:posOffset>128270</wp:posOffset>
                </wp:positionV>
                <wp:extent cx="1485900" cy="800100"/>
                <wp:effectExtent l="9525" t="13970" r="9525" b="5080"/>
                <wp:wrapNone/>
                <wp:docPr id="1970" name="Поле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 xml:space="preserve">4) фінансовий по-тік по </w:t>
                            </w:r>
                            <w:r>
                              <w:rPr>
                                <w:rFonts w:ascii="Arial" w:hAnsi="Arial" w:cs="Arial"/>
                                <w:lang w:val="uk-UA"/>
                              </w:rPr>
                              <w:t>інноваційній ді</w:t>
                            </w:r>
                            <w:r w:rsidRPr="001A7B81">
                              <w:rPr>
                                <w:rFonts w:ascii="Arial" w:hAnsi="Arial" w:cs="Arial"/>
                                <w:lang w:val="uk-UA"/>
                              </w:rPr>
                              <w:t>яльності</w:t>
                            </w:r>
                          </w:p>
                          <w:p w:rsidR="00415578" w:rsidRPr="0069560E"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0" o:spid="_x0000_s1805" type="#_x0000_t202" style="position:absolute;left:0;text-align:left;margin-left:153pt;margin-top:10.1pt;width:117pt;height:63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">
                <v:textbox>
                  <w:txbxContent>
                    <w:p w:rsidR="00415578" w:rsidRPr="001A7B81" w:rsidRDefault="00415578" w:rsidP="00902BC0">
                      <w:pPr>
                        <w:jc w:val="both"/>
                        <w:rPr>
                          <w:rFonts w:ascii="Arial" w:hAnsi="Arial" w:cs="Arial"/>
                          <w:lang w:val="uk-UA"/>
                        </w:rPr>
                      </w:pPr>
                      <w:r w:rsidRPr="001A7B81">
                        <w:rPr>
                          <w:rFonts w:ascii="Arial" w:hAnsi="Arial" w:cs="Arial"/>
                          <w:lang w:val="uk-UA"/>
                        </w:rPr>
                        <w:t xml:space="preserve">4) фінансовий по-тік по </w:t>
                      </w:r>
                      <w:r>
                        <w:rPr>
                          <w:rFonts w:ascii="Arial" w:hAnsi="Arial" w:cs="Arial"/>
                          <w:lang w:val="uk-UA"/>
                        </w:rPr>
                        <w:t>інноваційній ді</w:t>
                      </w:r>
                      <w:r w:rsidRPr="001A7B81">
                        <w:rPr>
                          <w:rFonts w:ascii="Arial" w:hAnsi="Arial" w:cs="Arial"/>
                          <w:lang w:val="uk-UA"/>
                        </w:rPr>
                        <w:t>яльності</w:t>
                      </w:r>
                    </w:p>
                    <w:p w:rsidR="00415578" w:rsidRPr="0069560E" w:rsidRDefault="00415578" w:rsidP="00902BC0">
                      <w:pPr>
                        <w:rPr>
                          <w:lang w:val="uk-UA"/>
                        </w:rPr>
                      </w:pP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09536" behindDoc="0" locked="0" layoutInCell="1" allowOverlap="1" wp14:anchorId="0B71CF40" wp14:editId="282877BC">
                <wp:simplePos x="0" y="0"/>
                <wp:positionH relativeFrom="column">
                  <wp:posOffset>-25400</wp:posOffset>
                </wp:positionH>
                <wp:positionV relativeFrom="paragraph">
                  <wp:posOffset>12065</wp:posOffset>
                </wp:positionV>
                <wp:extent cx="1400175" cy="685800"/>
                <wp:effectExtent l="0" t="0" r="28575" b="19050"/>
                <wp:wrapNone/>
                <wp:docPr id="1971" name="Поле 1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858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5) вихід на нові ринки збуту про-дукції</w:t>
                            </w:r>
                          </w:p>
                          <w:p w:rsidR="00415578" w:rsidRPr="003252C8"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1" o:spid="_x0000_s1806" type="#_x0000_t202" style="position:absolute;left:0;text-align:left;margin-left:-2pt;margin-top:.95pt;width:110.25pt;height:54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">
                <v:textbox>
                  <w:txbxContent>
                    <w:p w:rsidR="00415578" w:rsidRPr="001A7B81" w:rsidRDefault="00415578" w:rsidP="00902BC0">
                      <w:pPr>
                        <w:jc w:val="both"/>
                        <w:rPr>
                          <w:rFonts w:ascii="Arial" w:hAnsi="Arial" w:cs="Arial"/>
                          <w:lang w:val="uk-UA"/>
                        </w:rPr>
                      </w:pPr>
                      <w:r w:rsidRPr="001A7B81">
                        <w:rPr>
                          <w:rFonts w:ascii="Arial" w:hAnsi="Arial" w:cs="Arial"/>
                          <w:lang w:val="uk-UA"/>
                        </w:rPr>
                        <w:t>5) вихід на нові ринки збуту про-дукції</w:t>
                      </w:r>
                    </w:p>
                    <w:p w:rsidR="00415578" w:rsidRPr="003252C8" w:rsidRDefault="00415578" w:rsidP="00902BC0">
                      <w:pPr>
                        <w:rPr>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21824" behindDoc="0" locked="0" layoutInCell="1" allowOverlap="1" wp14:anchorId="33862497" wp14:editId="3C367EA9">
                <wp:simplePos x="0" y="0"/>
                <wp:positionH relativeFrom="column">
                  <wp:posOffset>4000500</wp:posOffset>
                </wp:positionH>
                <wp:positionV relativeFrom="paragraph">
                  <wp:posOffset>8255</wp:posOffset>
                </wp:positionV>
                <wp:extent cx="1485900" cy="685800"/>
                <wp:effectExtent l="9525" t="8255" r="9525" b="10795"/>
                <wp:wrapNone/>
                <wp:docPr id="1972" name="Поле 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5) залучення інвес-торів</w:t>
                            </w:r>
                          </w:p>
                          <w:p w:rsidR="00415578" w:rsidRDefault="00415578" w:rsidP="00902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2" o:spid="_x0000_s1807" type="#_x0000_t202" style="position:absolute;left:0;text-align:left;margin-left:315pt;margin-top:.65pt;width:117pt;height:54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">
                <v:textbox>
                  <w:txbxContent>
                    <w:p w:rsidR="00415578" w:rsidRPr="001A7B81" w:rsidRDefault="00415578" w:rsidP="00902BC0">
                      <w:pPr>
                        <w:jc w:val="both"/>
                        <w:rPr>
                          <w:rFonts w:ascii="Arial" w:hAnsi="Arial" w:cs="Arial"/>
                          <w:lang w:val="uk-UA"/>
                        </w:rPr>
                      </w:pPr>
                      <w:r w:rsidRPr="001A7B81">
                        <w:rPr>
                          <w:rFonts w:ascii="Arial" w:hAnsi="Arial" w:cs="Arial"/>
                          <w:lang w:val="uk-UA"/>
                        </w:rPr>
                        <w:t>5) залучення інвес-торів</w:t>
                      </w:r>
                    </w:p>
                    <w:p w:rsidR="00415578" w:rsidRDefault="00415578" w:rsidP="00902BC0"/>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5680" behindDoc="0" locked="0" layoutInCell="1" allowOverlap="1" wp14:anchorId="11A5F004" wp14:editId="25F57C08">
                <wp:simplePos x="0" y="0"/>
                <wp:positionH relativeFrom="column">
                  <wp:posOffset>1943100</wp:posOffset>
                </wp:positionH>
                <wp:positionV relativeFrom="paragraph">
                  <wp:posOffset>8255</wp:posOffset>
                </wp:positionV>
                <wp:extent cx="1485900" cy="685800"/>
                <wp:effectExtent l="9525" t="8255" r="9525" b="10795"/>
                <wp:wrapNone/>
                <wp:docPr id="1973" name="Поле 1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5) фінансовий по-тік по інвестиційній діяльності</w:t>
                            </w:r>
                          </w:p>
                          <w:p w:rsidR="00415578" w:rsidRPr="0069560E"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3" o:spid="_x0000_s1808" type="#_x0000_t202" style="position:absolute;left:0;text-align:left;margin-left:153pt;margin-top:.65pt;width:117pt;height:54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">
                <v:textbox>
                  <w:txbxContent>
                    <w:p w:rsidR="00415578" w:rsidRPr="001A7B81" w:rsidRDefault="00415578" w:rsidP="00902BC0">
                      <w:pPr>
                        <w:jc w:val="both"/>
                        <w:rPr>
                          <w:rFonts w:ascii="Arial" w:hAnsi="Arial" w:cs="Arial"/>
                          <w:lang w:val="uk-UA"/>
                        </w:rPr>
                      </w:pPr>
                      <w:r w:rsidRPr="001A7B81">
                        <w:rPr>
                          <w:rFonts w:ascii="Arial" w:hAnsi="Arial" w:cs="Arial"/>
                          <w:lang w:val="uk-UA"/>
                        </w:rPr>
                        <w:t>5) фінансовий по-тік по інвестиційній діяльності</w:t>
                      </w:r>
                    </w:p>
                    <w:p w:rsidR="00415578" w:rsidRPr="0069560E" w:rsidRDefault="00415578" w:rsidP="00902BC0">
                      <w:pPr>
                        <w:rPr>
                          <w:lang w:val="uk-UA"/>
                        </w:rPr>
                      </w:pP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10560" behindDoc="0" locked="0" layoutInCell="1" allowOverlap="1" wp14:anchorId="55A409AF" wp14:editId="1114630E">
                <wp:simplePos x="0" y="0"/>
                <wp:positionH relativeFrom="column">
                  <wp:posOffset>-25400</wp:posOffset>
                </wp:positionH>
                <wp:positionV relativeFrom="paragraph">
                  <wp:posOffset>74930</wp:posOffset>
                </wp:positionV>
                <wp:extent cx="1400175" cy="685800"/>
                <wp:effectExtent l="0" t="0" r="28575" b="19050"/>
                <wp:wrapNone/>
                <wp:docPr id="1974" name="Поле 1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858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6) регулярний збут продукції</w:t>
                            </w:r>
                          </w:p>
                          <w:p w:rsidR="00415578" w:rsidRPr="001A7B81"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4" o:spid="_x0000_s1809" type="#_x0000_t202" style="position:absolute;left:0;text-align:left;margin-left:-2pt;margin-top:5.9pt;width:110.25pt;height:54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">
                <v:textbox>
                  <w:txbxContent>
                    <w:p w:rsidR="00415578" w:rsidRPr="001A7B81" w:rsidRDefault="00415578" w:rsidP="00902BC0">
                      <w:pPr>
                        <w:jc w:val="both"/>
                        <w:rPr>
                          <w:rFonts w:ascii="Arial" w:hAnsi="Arial" w:cs="Arial"/>
                          <w:lang w:val="uk-UA"/>
                        </w:rPr>
                      </w:pPr>
                      <w:r w:rsidRPr="001A7B81">
                        <w:rPr>
                          <w:rFonts w:ascii="Arial" w:hAnsi="Arial" w:cs="Arial"/>
                          <w:lang w:val="uk-UA"/>
                        </w:rPr>
                        <w:t>6) регулярний збут продукції</w:t>
                      </w:r>
                    </w:p>
                    <w:p w:rsidR="00415578" w:rsidRPr="001A7B81"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22848" behindDoc="0" locked="0" layoutInCell="1" allowOverlap="1" wp14:anchorId="5628D9D0" wp14:editId="7838F692">
                <wp:simplePos x="0" y="0"/>
                <wp:positionH relativeFrom="column">
                  <wp:posOffset>4000500</wp:posOffset>
                </wp:positionH>
                <wp:positionV relativeFrom="paragraph">
                  <wp:posOffset>80645</wp:posOffset>
                </wp:positionV>
                <wp:extent cx="1485900" cy="685800"/>
                <wp:effectExtent l="9525" t="13970" r="9525" b="5080"/>
                <wp:wrapNone/>
                <wp:docPr id="1975" name="Поле 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6) об’єктивна та своєчасна інформація</w:t>
                            </w:r>
                          </w:p>
                          <w:p w:rsidR="00415578" w:rsidRPr="00380B63"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5" o:spid="_x0000_s1810" type="#_x0000_t202" style="position:absolute;left:0;text-align:left;margin-left:315pt;margin-top:6.35pt;width:117pt;height:54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">
                <v:textbox>
                  <w:txbxContent>
                    <w:p w:rsidR="00415578" w:rsidRPr="001A7B81" w:rsidRDefault="00415578" w:rsidP="00902BC0">
                      <w:pPr>
                        <w:jc w:val="both"/>
                        <w:rPr>
                          <w:rFonts w:ascii="Arial" w:hAnsi="Arial" w:cs="Arial"/>
                          <w:lang w:val="uk-UA"/>
                        </w:rPr>
                      </w:pPr>
                      <w:r w:rsidRPr="001A7B81">
                        <w:rPr>
                          <w:rFonts w:ascii="Arial" w:hAnsi="Arial" w:cs="Arial"/>
                          <w:lang w:val="uk-UA"/>
                        </w:rPr>
                        <w:t>6) об’єктивна та своєчасна інформація</w:t>
                      </w:r>
                    </w:p>
                    <w:p w:rsidR="00415578" w:rsidRPr="00380B63" w:rsidRDefault="00415578" w:rsidP="00902BC0">
                      <w:pPr>
                        <w:rPr>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6704" behindDoc="0" locked="0" layoutInCell="1" allowOverlap="1" wp14:anchorId="3C584277" wp14:editId="20FA99C9">
                <wp:simplePos x="0" y="0"/>
                <wp:positionH relativeFrom="column">
                  <wp:posOffset>1943100</wp:posOffset>
                </wp:positionH>
                <wp:positionV relativeFrom="paragraph">
                  <wp:posOffset>80645</wp:posOffset>
                </wp:positionV>
                <wp:extent cx="1485900" cy="685800"/>
                <wp:effectExtent l="9525" t="13970" r="9525" b="5080"/>
                <wp:wrapNone/>
                <wp:docPr id="1976" name="Поле 1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r w:rsidRPr="001A7B81">
                              <w:rPr>
                                <w:rFonts w:ascii="Arial" w:hAnsi="Arial" w:cs="Arial"/>
                                <w:lang w:val="uk-UA"/>
                              </w:rPr>
                              <w:t>6) регулярний фі-нансовий потік</w:t>
                            </w:r>
                          </w:p>
                          <w:p w:rsidR="00415578" w:rsidRDefault="00415578" w:rsidP="00902B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6" o:spid="_x0000_s1811" type="#_x0000_t202" style="position:absolute;left:0;text-align:left;margin-left:153pt;margin-top:6.35pt;width:117pt;height:54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">
                <v:textbox>
                  <w:txbxContent>
                    <w:p w:rsidR="00415578" w:rsidRPr="001A7B81" w:rsidRDefault="00415578" w:rsidP="00902BC0">
                      <w:pPr>
                        <w:jc w:val="both"/>
                        <w:rPr>
                          <w:rFonts w:ascii="Arial" w:hAnsi="Arial" w:cs="Arial"/>
                          <w:lang w:val="uk-UA"/>
                        </w:rPr>
                      </w:pPr>
                      <w:r w:rsidRPr="001A7B81">
                        <w:rPr>
                          <w:rFonts w:ascii="Arial" w:hAnsi="Arial" w:cs="Arial"/>
                          <w:lang w:val="uk-UA"/>
                        </w:rPr>
                        <w:t>6) регулярний фі-нансовий потік</w:t>
                      </w:r>
                    </w:p>
                    <w:p w:rsidR="00415578" w:rsidRDefault="00415578" w:rsidP="00902BC0"/>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11584" behindDoc="0" locked="0" layoutInCell="1" allowOverlap="1" wp14:anchorId="48EA8398" wp14:editId="67C7344F">
                <wp:simplePos x="0" y="0"/>
                <wp:positionH relativeFrom="column">
                  <wp:posOffset>-25400</wp:posOffset>
                </wp:positionH>
                <wp:positionV relativeFrom="paragraph">
                  <wp:posOffset>156845</wp:posOffset>
                </wp:positionV>
                <wp:extent cx="1400175" cy="1143000"/>
                <wp:effectExtent l="0" t="0" r="28575" b="19050"/>
                <wp:wrapNone/>
                <wp:docPr id="1977" name="Поле 1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1430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spacing w:line="266" w:lineRule="auto"/>
                              <w:jc w:val="both"/>
                              <w:rPr>
                                <w:rFonts w:ascii="Arial" w:hAnsi="Arial" w:cs="Arial"/>
                                <w:lang w:val="uk-UA"/>
                              </w:rPr>
                            </w:pPr>
                            <w:r w:rsidRPr="001A7B81">
                              <w:rPr>
                                <w:rFonts w:ascii="Arial" w:hAnsi="Arial" w:cs="Arial"/>
                                <w:lang w:val="uk-UA"/>
                              </w:rPr>
                              <w:t>7) нерегулярний збут продукції</w:t>
                            </w:r>
                            <w:r>
                              <w:rPr>
                                <w:rFonts w:ascii="Arial" w:hAnsi="Arial" w:cs="Arial"/>
                                <w:lang w:val="uk-UA"/>
                              </w:rPr>
                              <w:t xml:space="preserve"> та за</w:t>
                            </w:r>
                            <w:r w:rsidRPr="001A7B81">
                              <w:rPr>
                                <w:rFonts w:ascii="Arial" w:hAnsi="Arial" w:cs="Arial"/>
                                <w:lang w:val="uk-UA"/>
                              </w:rPr>
                              <w:t xml:space="preserve">лежування про-дукції на складі </w:t>
                            </w:r>
                          </w:p>
                          <w:p w:rsidR="00415578" w:rsidRPr="003252C8" w:rsidRDefault="00415578" w:rsidP="00902BC0">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7" o:spid="_x0000_s1812" type="#_x0000_t202" style="position:absolute;left:0;text-align:left;margin-left:-2pt;margin-top:12.35pt;width:110.25pt;height:90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">
                <v:textbox>
                  <w:txbxContent>
                    <w:p w:rsidR="00415578" w:rsidRPr="001A7B81" w:rsidRDefault="00415578" w:rsidP="00902BC0">
                      <w:pPr>
                        <w:spacing w:line="266" w:lineRule="auto"/>
                        <w:jc w:val="both"/>
                        <w:rPr>
                          <w:rFonts w:ascii="Arial" w:hAnsi="Arial" w:cs="Arial"/>
                          <w:lang w:val="uk-UA"/>
                        </w:rPr>
                      </w:pPr>
                      <w:r w:rsidRPr="001A7B81">
                        <w:rPr>
                          <w:rFonts w:ascii="Arial" w:hAnsi="Arial" w:cs="Arial"/>
                          <w:lang w:val="uk-UA"/>
                        </w:rPr>
                        <w:t>7) нерегулярний збут продукції</w:t>
                      </w:r>
                      <w:r>
                        <w:rPr>
                          <w:rFonts w:ascii="Arial" w:hAnsi="Arial" w:cs="Arial"/>
                          <w:lang w:val="uk-UA"/>
                        </w:rPr>
                        <w:t xml:space="preserve"> та за</w:t>
                      </w:r>
                      <w:r w:rsidRPr="001A7B81">
                        <w:rPr>
                          <w:rFonts w:ascii="Arial" w:hAnsi="Arial" w:cs="Arial"/>
                          <w:lang w:val="uk-UA"/>
                        </w:rPr>
                        <w:t xml:space="preserve">лежування про-дукції на складі </w:t>
                      </w:r>
                    </w:p>
                    <w:p w:rsidR="00415578" w:rsidRPr="003252C8" w:rsidRDefault="00415578" w:rsidP="00902BC0">
                      <w:pPr>
                        <w:rPr>
                          <w:lang w:val="uk-UA"/>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23872" behindDoc="0" locked="0" layoutInCell="1" allowOverlap="1" wp14:anchorId="602EAF96" wp14:editId="7A12F51D">
                <wp:simplePos x="0" y="0"/>
                <wp:positionH relativeFrom="column">
                  <wp:posOffset>4000500</wp:posOffset>
                </wp:positionH>
                <wp:positionV relativeFrom="paragraph">
                  <wp:posOffset>153035</wp:posOffset>
                </wp:positionV>
                <wp:extent cx="1485900" cy="1143000"/>
                <wp:effectExtent l="9525" t="10160" r="9525" b="8890"/>
                <wp:wrapNone/>
                <wp:docPr id="1978" name="Поле 1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p>
                          <w:p w:rsidR="00415578" w:rsidRPr="001A7B81" w:rsidRDefault="00415578" w:rsidP="00902BC0">
                            <w:pPr>
                              <w:jc w:val="both"/>
                              <w:rPr>
                                <w:rFonts w:ascii="Arial" w:hAnsi="Arial" w:cs="Arial"/>
                                <w:lang w:val="uk-UA"/>
                              </w:rPr>
                            </w:pPr>
                            <w:r w:rsidRPr="001A7B81">
                              <w:rPr>
                                <w:rFonts w:ascii="Arial" w:hAnsi="Arial" w:cs="Arial"/>
                                <w:lang w:val="uk-UA"/>
                              </w:rPr>
                              <w:t>7) недостатність ін-формації</w:t>
                            </w:r>
                          </w:p>
                          <w:p w:rsidR="00415578" w:rsidRPr="001A7B81"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8" o:spid="_x0000_s1813" type="#_x0000_t202" style="position:absolute;left:0;text-align:left;margin-left:315pt;margin-top:12.05pt;width:117pt;height:90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">
                <v:textbox>
                  <w:txbxContent>
                    <w:p w:rsidR="00415578" w:rsidRPr="001A7B81" w:rsidRDefault="00415578" w:rsidP="00902BC0">
                      <w:pPr>
                        <w:jc w:val="both"/>
                        <w:rPr>
                          <w:rFonts w:ascii="Arial" w:hAnsi="Arial" w:cs="Arial"/>
                          <w:lang w:val="uk-UA"/>
                        </w:rPr>
                      </w:pPr>
                    </w:p>
                    <w:p w:rsidR="00415578" w:rsidRPr="001A7B81" w:rsidRDefault="00415578" w:rsidP="00902BC0">
                      <w:pPr>
                        <w:jc w:val="both"/>
                        <w:rPr>
                          <w:rFonts w:ascii="Arial" w:hAnsi="Arial" w:cs="Arial"/>
                          <w:lang w:val="uk-UA"/>
                        </w:rPr>
                      </w:pPr>
                      <w:r w:rsidRPr="001A7B81">
                        <w:rPr>
                          <w:rFonts w:ascii="Arial" w:hAnsi="Arial" w:cs="Arial"/>
                          <w:lang w:val="uk-UA"/>
                        </w:rPr>
                        <w:t>7) недостатність ін-формації</w:t>
                      </w:r>
                    </w:p>
                    <w:p w:rsidR="00415578" w:rsidRPr="001A7B81" w:rsidRDefault="00415578" w:rsidP="00902BC0">
                      <w:pPr>
                        <w:rPr>
                          <w:rFonts w:ascii="Arial" w:hAnsi="Arial" w:cs="Arial"/>
                        </w:rPr>
                      </w:pPr>
                    </w:p>
                  </w:txbxContent>
                </v:textbox>
              </v:shape>
            </w:pict>
          </mc:Fallback>
        </mc:AlternateContent>
      </w:r>
      <w:r w:rsidRPr="00902BC0">
        <w:rPr>
          <w:rFonts w:ascii="Arial" w:hAnsi="Arial"/>
          <w:noProof/>
          <w:sz w:val="28"/>
          <w:szCs w:val="28"/>
        </w:rPr>
        <mc:AlternateContent>
          <mc:Choice Requires="wps">
            <w:drawing>
              <wp:anchor distT="0" distB="0" distL="114300" distR="114300" simplePos="0" relativeHeight="252617728" behindDoc="0" locked="0" layoutInCell="1" allowOverlap="1" wp14:anchorId="445261C1" wp14:editId="277D0BA5">
                <wp:simplePos x="0" y="0"/>
                <wp:positionH relativeFrom="column">
                  <wp:posOffset>1943100</wp:posOffset>
                </wp:positionH>
                <wp:positionV relativeFrom="paragraph">
                  <wp:posOffset>153035</wp:posOffset>
                </wp:positionV>
                <wp:extent cx="1485900" cy="1143000"/>
                <wp:effectExtent l="9525" t="10160" r="9525" b="8890"/>
                <wp:wrapNone/>
                <wp:docPr id="1979" name="Поле 1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30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both"/>
                              <w:rPr>
                                <w:rFonts w:ascii="Arial" w:hAnsi="Arial" w:cs="Arial"/>
                                <w:lang w:val="uk-UA"/>
                              </w:rPr>
                            </w:pPr>
                          </w:p>
                          <w:p w:rsidR="00415578" w:rsidRPr="001A7B81" w:rsidRDefault="00415578" w:rsidP="00902BC0">
                            <w:pPr>
                              <w:jc w:val="both"/>
                              <w:rPr>
                                <w:rFonts w:ascii="Arial" w:hAnsi="Arial" w:cs="Arial"/>
                                <w:lang w:val="uk-UA"/>
                              </w:rPr>
                            </w:pPr>
                            <w:r w:rsidRPr="001A7B81">
                              <w:rPr>
                                <w:rFonts w:ascii="Arial" w:hAnsi="Arial" w:cs="Arial"/>
                                <w:lang w:val="uk-UA"/>
                              </w:rPr>
                              <w:t>7) нерегулярний фінансовий потік</w:t>
                            </w:r>
                          </w:p>
                          <w:p w:rsidR="00415578" w:rsidRPr="001A7B81" w:rsidRDefault="00415578" w:rsidP="00902BC0">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79" o:spid="_x0000_s1814" type="#_x0000_t202" style="position:absolute;left:0;text-align:left;margin-left:153pt;margin-top:12.05pt;width:117pt;height:90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">
                <v:textbox>
                  <w:txbxContent>
                    <w:p w:rsidR="00415578" w:rsidRPr="001A7B81" w:rsidRDefault="00415578" w:rsidP="00902BC0">
                      <w:pPr>
                        <w:jc w:val="both"/>
                        <w:rPr>
                          <w:rFonts w:ascii="Arial" w:hAnsi="Arial" w:cs="Arial"/>
                          <w:lang w:val="uk-UA"/>
                        </w:rPr>
                      </w:pPr>
                    </w:p>
                    <w:p w:rsidR="00415578" w:rsidRPr="001A7B81" w:rsidRDefault="00415578" w:rsidP="00902BC0">
                      <w:pPr>
                        <w:jc w:val="both"/>
                        <w:rPr>
                          <w:rFonts w:ascii="Arial" w:hAnsi="Arial" w:cs="Arial"/>
                          <w:lang w:val="uk-UA"/>
                        </w:rPr>
                      </w:pPr>
                      <w:r w:rsidRPr="001A7B81">
                        <w:rPr>
                          <w:rFonts w:ascii="Arial" w:hAnsi="Arial" w:cs="Arial"/>
                          <w:lang w:val="uk-UA"/>
                        </w:rPr>
                        <w:t>7) нерегулярний фінансовий потік</w:t>
                      </w:r>
                    </w:p>
                    <w:p w:rsidR="00415578" w:rsidRPr="001A7B81" w:rsidRDefault="00415578" w:rsidP="00902BC0">
                      <w:pPr>
                        <w:rPr>
                          <w:rFonts w:ascii="Arial" w:hAnsi="Arial" w:cs="Arial"/>
                        </w:rPr>
                      </w:pPr>
                    </w:p>
                  </w:txbxContent>
                </v:textbox>
              </v:shape>
            </w:pict>
          </mc:Fallback>
        </mc:AlternateContent>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tabs>
          <w:tab w:val="left" w:pos="7440"/>
        </w:tabs>
        <w:spacing w:line="288" w:lineRule="auto"/>
        <w:ind w:firstLine="720"/>
        <w:jc w:val="both"/>
        <w:rPr>
          <w:rFonts w:ascii="Arial" w:hAnsi="Arial"/>
          <w:sz w:val="28"/>
          <w:szCs w:val="28"/>
          <w:lang w:val="uk-UA"/>
        </w:rPr>
      </w:pPr>
      <w:r w:rsidRPr="00902BC0">
        <w:rPr>
          <w:rFonts w:ascii="Arial" w:hAnsi="Arial"/>
          <w:noProof/>
          <w:sz w:val="28"/>
          <w:szCs w:val="28"/>
        </w:rPr>
        <mc:AlternateContent>
          <mc:Choice Requires="wps">
            <w:drawing>
              <wp:anchor distT="0" distB="0" distL="114300" distR="114300" simplePos="0" relativeHeight="252631040" behindDoc="0" locked="0" layoutInCell="1" allowOverlap="1" wp14:anchorId="03348D51" wp14:editId="121DFDC6">
                <wp:simplePos x="0" y="0"/>
                <wp:positionH relativeFrom="column">
                  <wp:posOffset>2628900</wp:posOffset>
                </wp:positionH>
                <wp:positionV relativeFrom="paragraph">
                  <wp:posOffset>69215</wp:posOffset>
                </wp:positionV>
                <wp:extent cx="0" cy="342900"/>
                <wp:effectExtent l="57150" t="12065" r="57150" b="16510"/>
                <wp:wrapNone/>
                <wp:docPr id="1980" name="Прямая соединительная линия 1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0" o:spid="_x0000_s1026" style="position:absolute;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45pt" to="207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1SzZQIAAH8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634112" behindDoc="0" locked="0" layoutInCell="1" allowOverlap="1" wp14:anchorId="239D41E4" wp14:editId="62F591B5">
                <wp:simplePos x="0" y="0"/>
                <wp:positionH relativeFrom="column">
                  <wp:posOffset>4686300</wp:posOffset>
                </wp:positionH>
                <wp:positionV relativeFrom="paragraph">
                  <wp:posOffset>69215</wp:posOffset>
                </wp:positionV>
                <wp:extent cx="0" cy="342900"/>
                <wp:effectExtent l="57150" t="12065" r="57150" b="16510"/>
                <wp:wrapNone/>
                <wp:docPr id="1981" name="Прямая соединительная линия 1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1" o:spid="_x0000_s1026" style="position:absolute;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5.45pt" to="369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Q2ZQIAAH8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633088" behindDoc="0" locked="0" layoutInCell="1" allowOverlap="1" wp14:anchorId="01E3AA58" wp14:editId="160AA06D">
                <wp:simplePos x="0" y="0"/>
                <wp:positionH relativeFrom="column">
                  <wp:posOffset>5715000</wp:posOffset>
                </wp:positionH>
                <wp:positionV relativeFrom="paragraph">
                  <wp:posOffset>69215</wp:posOffset>
                </wp:positionV>
                <wp:extent cx="0" cy="342900"/>
                <wp:effectExtent l="57150" t="12065" r="57150" b="16510"/>
                <wp:wrapNone/>
                <wp:docPr id="1982" name="Прямая соединительная линия 1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2" o:spid="_x0000_s1026" style="position:absolute;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5.45pt" to="450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yVjZQIAAH8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632064" behindDoc="0" locked="0" layoutInCell="1" allowOverlap="1" wp14:anchorId="30B940C1" wp14:editId="4DF5FDB6">
                <wp:simplePos x="0" y="0"/>
                <wp:positionH relativeFrom="column">
                  <wp:posOffset>3657600</wp:posOffset>
                </wp:positionH>
                <wp:positionV relativeFrom="paragraph">
                  <wp:posOffset>69215</wp:posOffset>
                </wp:positionV>
                <wp:extent cx="0" cy="342900"/>
                <wp:effectExtent l="57150" t="12065" r="57150" b="16510"/>
                <wp:wrapNone/>
                <wp:docPr id="1983" name="Прямая соединительная линия 1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3" o:spid="_x0000_s1026" style="position:absolute;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45pt" to="4in,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630016" behindDoc="0" locked="0" layoutInCell="1" allowOverlap="1" wp14:anchorId="71130189" wp14:editId="012EDD7C">
                <wp:simplePos x="0" y="0"/>
                <wp:positionH relativeFrom="column">
                  <wp:posOffset>1600200</wp:posOffset>
                </wp:positionH>
                <wp:positionV relativeFrom="paragraph">
                  <wp:posOffset>69215</wp:posOffset>
                </wp:positionV>
                <wp:extent cx="0" cy="342900"/>
                <wp:effectExtent l="57150" t="12065" r="57150" b="16510"/>
                <wp:wrapNone/>
                <wp:docPr id="1984" name="Прямая соединительная линия 1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4" o:spid="_x0000_s1026" style="position:absolute;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45pt" to="126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bIZQIAAH8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">
                <v:stroke endarrow="block"/>
              </v:line>
            </w:pict>
          </mc:Fallback>
        </mc:AlternateContent>
      </w:r>
      <w:r w:rsidRPr="00902BC0">
        <w:rPr>
          <w:rFonts w:ascii="Arial" w:hAnsi="Arial"/>
          <w:noProof/>
          <w:sz w:val="28"/>
          <w:szCs w:val="28"/>
        </w:rPr>
        <mc:AlternateContent>
          <mc:Choice Requires="wps">
            <w:drawing>
              <wp:anchor distT="0" distB="0" distL="114300" distR="114300" simplePos="0" relativeHeight="252628992" behindDoc="0" locked="0" layoutInCell="1" allowOverlap="1" wp14:anchorId="7DF38322" wp14:editId="01FAAC30">
                <wp:simplePos x="0" y="0"/>
                <wp:positionH relativeFrom="column">
                  <wp:posOffset>571500</wp:posOffset>
                </wp:positionH>
                <wp:positionV relativeFrom="paragraph">
                  <wp:posOffset>69215</wp:posOffset>
                </wp:positionV>
                <wp:extent cx="0" cy="342900"/>
                <wp:effectExtent l="57150" t="12065" r="57150" b="16510"/>
                <wp:wrapNone/>
                <wp:docPr id="1985" name="Прямая соединительная линия 1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5" o:spid="_x0000_s1026" style="position:absolute;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45pt" to="4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">
                <v:stroke endarrow="block"/>
              </v:line>
            </w:pict>
          </mc:Fallback>
        </mc:AlternateContent>
      </w:r>
      <w:r w:rsidRPr="00902BC0">
        <w:rPr>
          <w:rFonts w:ascii="Arial" w:hAnsi="Arial"/>
          <w:sz w:val="28"/>
          <w:szCs w:val="28"/>
          <w:lang w:val="uk-UA"/>
        </w:rPr>
        <w:tab/>
      </w: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p>
    <w:p w:rsidR="00E7355C" w:rsidRDefault="00E7355C" w:rsidP="00902BC0">
      <w:pPr>
        <w:spacing w:line="288" w:lineRule="auto"/>
        <w:ind w:firstLine="720"/>
        <w:jc w:val="both"/>
        <w:rPr>
          <w:rFonts w:ascii="Arial" w:hAnsi="Arial" w:cs="Arial"/>
          <w:sz w:val="28"/>
          <w:szCs w:val="28"/>
          <w:lang w:val="uk-UA"/>
        </w:rPr>
      </w:pPr>
      <w:r w:rsidRPr="00902BC0">
        <w:rPr>
          <w:rFonts w:ascii="Arial" w:hAnsi="Arial"/>
          <w:noProof/>
          <w:sz w:val="28"/>
          <w:szCs w:val="28"/>
        </w:rPr>
        <mc:AlternateContent>
          <mc:Choice Requires="wps">
            <w:drawing>
              <wp:anchor distT="0" distB="0" distL="114300" distR="114300" simplePos="0" relativeHeight="252627968" behindDoc="0" locked="0" layoutInCell="1" allowOverlap="1" wp14:anchorId="08AC5D9F" wp14:editId="5790485F">
                <wp:simplePos x="0" y="0"/>
                <wp:positionH relativeFrom="column">
                  <wp:posOffset>184785</wp:posOffset>
                </wp:positionH>
                <wp:positionV relativeFrom="paragraph">
                  <wp:posOffset>97155</wp:posOffset>
                </wp:positionV>
                <wp:extent cx="6086475" cy="533400"/>
                <wp:effectExtent l="0" t="0" r="28575" b="19050"/>
                <wp:wrapNone/>
                <wp:docPr id="1986" name="Поле 1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533400"/>
                        </a:xfrm>
                        <a:prstGeom prst="rect">
                          <a:avLst/>
                        </a:prstGeom>
                        <a:solidFill>
                          <a:srgbClr val="FFFFFF"/>
                        </a:solidFill>
                        <a:ln w="9525">
                          <a:solidFill>
                            <a:srgbClr val="000000"/>
                          </a:solidFill>
                          <a:miter lim="800000"/>
                          <a:headEnd/>
                          <a:tailEnd/>
                        </a:ln>
                      </wps:spPr>
                      <wps:txbx>
                        <w:txbxContent>
                          <w:p w:rsidR="00415578" w:rsidRPr="001A7B81" w:rsidRDefault="00415578" w:rsidP="00902BC0">
                            <w:pPr>
                              <w:jc w:val="center"/>
                              <w:rPr>
                                <w:rFonts w:ascii="Arial" w:hAnsi="Arial" w:cs="Arial"/>
                              </w:rPr>
                            </w:pPr>
                            <w:r w:rsidRPr="001A7B81">
                              <w:rPr>
                                <w:rFonts w:ascii="Arial" w:hAnsi="Arial" w:cs="Arial"/>
                                <w:lang w:val="uk-UA"/>
                              </w:rPr>
                              <w:t>Вплив на управління економічною ст</w:t>
                            </w:r>
                            <w:r>
                              <w:rPr>
                                <w:rFonts w:ascii="Arial" w:hAnsi="Arial" w:cs="Arial"/>
                                <w:lang w:val="uk-UA"/>
                              </w:rPr>
                              <w:t>ійкістю та конкурентоспроможністю промислових    підприємств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86" o:spid="_x0000_s1815" type="#_x0000_t202" style="position:absolute;left:0;text-align:left;margin-left:14.55pt;margin-top:7.65pt;width:479.25pt;height:42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">
                <v:textbox>
                  <w:txbxContent>
                    <w:p w:rsidR="00415578" w:rsidRPr="001A7B81" w:rsidRDefault="00415578" w:rsidP="00902BC0">
                      <w:pPr>
                        <w:jc w:val="center"/>
                        <w:rPr>
                          <w:rFonts w:ascii="Arial" w:hAnsi="Arial" w:cs="Arial"/>
                        </w:rPr>
                      </w:pPr>
                      <w:r w:rsidRPr="001A7B81">
                        <w:rPr>
                          <w:rFonts w:ascii="Arial" w:hAnsi="Arial" w:cs="Arial"/>
                          <w:lang w:val="uk-UA"/>
                        </w:rPr>
                        <w:t>Вплив на управління економічною ст</w:t>
                      </w:r>
                      <w:r>
                        <w:rPr>
                          <w:rFonts w:ascii="Arial" w:hAnsi="Arial" w:cs="Arial"/>
                          <w:lang w:val="uk-UA"/>
                        </w:rPr>
                        <w:t>ійкістю та конкурентоспроможністю промислових    підприємств</w:t>
                      </w:r>
                    </w:p>
                  </w:txbxContent>
                </v:textbox>
              </v:shape>
            </w:pict>
          </mc:Fallback>
        </mc:AlternateContent>
      </w:r>
    </w:p>
    <w:p w:rsidR="00E7355C" w:rsidRDefault="00E7355C" w:rsidP="00902BC0">
      <w:pPr>
        <w:spacing w:line="288" w:lineRule="auto"/>
        <w:ind w:firstLine="720"/>
        <w:jc w:val="both"/>
        <w:rPr>
          <w:rFonts w:ascii="Arial" w:hAnsi="Arial" w:cs="Arial"/>
          <w:sz w:val="28"/>
          <w:szCs w:val="28"/>
          <w:lang w:val="uk-UA"/>
        </w:rPr>
      </w:pPr>
    </w:p>
    <w:p w:rsidR="00E7355C" w:rsidRDefault="00E7355C" w:rsidP="00902BC0">
      <w:pPr>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Рис. 10.5. </w:t>
      </w:r>
      <w:r w:rsidRPr="00902BC0">
        <w:rPr>
          <w:rFonts w:ascii="Arial" w:hAnsi="Arial" w:cs="Arial"/>
          <w:b/>
          <w:sz w:val="28"/>
          <w:szCs w:val="28"/>
          <w:lang w:val="uk-UA"/>
        </w:rPr>
        <w:t>Взаємодія матеріальних, фінансових та інформаційних потоків на промислових підприємствах</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lastRenderedPageBreak/>
        <w:t>Напрямки забезпечення економічної стійкості та конкурентоспроможності промислових підприємств через управління ризиками представлені у табл. 10.5 [104].</w:t>
      </w:r>
    </w:p>
    <w:p w:rsidR="00902BC0" w:rsidRPr="00902BC0" w:rsidRDefault="00902BC0" w:rsidP="00902BC0">
      <w:pPr>
        <w:spacing w:line="288" w:lineRule="auto"/>
        <w:ind w:firstLine="720"/>
        <w:jc w:val="both"/>
        <w:rPr>
          <w:rFonts w:ascii="Arial" w:hAnsi="Arial" w:cs="Arial"/>
          <w:color w:val="000000"/>
          <w:sz w:val="28"/>
          <w:szCs w:val="28"/>
          <w:lang w:val="uk-UA"/>
        </w:rPr>
      </w:pPr>
      <w:r w:rsidRPr="00902BC0">
        <w:rPr>
          <w:rFonts w:ascii="Arial" w:hAnsi="Arial" w:cs="Arial"/>
          <w:color w:val="000000"/>
          <w:sz w:val="28"/>
          <w:szCs w:val="28"/>
          <w:lang w:val="uk-UA"/>
        </w:rPr>
        <w:t>Логістичний ризик – це подія, яка призводить до збитків промислового підприємства, або до виникнення неочікуваних ситуацій чи результатів, пов’язаних з рухом матеріальних і супутніх потоків протягом логістичного ланцюга.</w:t>
      </w:r>
    </w:p>
    <w:p w:rsidR="00902BC0" w:rsidRPr="00902BC0" w:rsidRDefault="00902BC0" w:rsidP="00902BC0">
      <w:pPr>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10.5</w:t>
      </w:r>
    </w:p>
    <w:p w:rsidR="00902BC0" w:rsidRPr="00902BC0" w:rsidRDefault="00902BC0" w:rsidP="00902BC0">
      <w:pPr>
        <w:tabs>
          <w:tab w:val="left" w:pos="8430"/>
        </w:tabs>
        <w:spacing w:line="288" w:lineRule="auto"/>
        <w:jc w:val="center"/>
        <w:rPr>
          <w:rFonts w:ascii="Arial" w:hAnsi="Arial" w:cs="Arial"/>
          <w:b/>
          <w:sz w:val="28"/>
          <w:szCs w:val="28"/>
          <w:lang w:val="uk-UA"/>
        </w:rPr>
      </w:pPr>
      <w:r w:rsidRPr="00902BC0">
        <w:rPr>
          <w:rFonts w:ascii="Arial" w:hAnsi="Arial" w:cs="Arial"/>
          <w:b/>
          <w:sz w:val="28"/>
          <w:szCs w:val="28"/>
          <w:lang w:val="uk-UA"/>
        </w:rPr>
        <w:t>Напрямки забезпечення економічної стійкості та конкурентоспроможності промислових підприємств через управління ризиками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1734"/>
        <w:gridCol w:w="2340"/>
        <w:gridCol w:w="4214"/>
      </w:tblGrid>
      <w:tr w:rsidR="00902BC0" w:rsidRPr="00902BC0" w:rsidTr="00DA241C">
        <w:tc>
          <w:tcPr>
            <w:tcW w:w="9498" w:type="dxa"/>
            <w:gridSpan w:val="4"/>
            <w:shd w:val="clear" w:color="auto" w:fill="auto"/>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Забезпечення економічної стійкості та конкурентоспроможності промислових підприємств через управління ризиками</w:t>
            </w:r>
          </w:p>
        </w:tc>
      </w:tr>
      <w:tr w:rsidR="00902BC0" w:rsidRPr="00902BC0" w:rsidTr="00DA241C">
        <w:tc>
          <w:tcPr>
            <w:tcW w:w="1210" w:type="dxa"/>
            <w:vMerge w:val="restart"/>
            <w:shd w:val="clear" w:color="auto" w:fill="auto"/>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Збитки</w:t>
            </w:r>
          </w:p>
        </w:tc>
        <w:tc>
          <w:tcPr>
            <w:tcW w:w="4074" w:type="dxa"/>
            <w:gridSpan w:val="2"/>
            <w:shd w:val="clear" w:color="auto" w:fill="auto"/>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Ймовірність настання ризикової ситуації</w:t>
            </w:r>
          </w:p>
        </w:tc>
        <w:tc>
          <w:tcPr>
            <w:tcW w:w="4214" w:type="dxa"/>
            <w:vMerge w:val="restart"/>
            <w:shd w:val="clear" w:color="auto" w:fill="auto"/>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Напрямки мінімізації настання ризикової ситуації</w:t>
            </w:r>
          </w:p>
        </w:tc>
      </w:tr>
      <w:tr w:rsidR="00902BC0" w:rsidRPr="00902BC0" w:rsidTr="00DA241C">
        <w:tc>
          <w:tcPr>
            <w:tcW w:w="1210" w:type="dxa"/>
            <w:vMerge/>
            <w:shd w:val="clear" w:color="auto" w:fill="auto"/>
          </w:tcPr>
          <w:p w:rsidR="00902BC0" w:rsidRPr="00902BC0" w:rsidRDefault="00902BC0" w:rsidP="00902BC0">
            <w:pPr>
              <w:spacing w:line="288" w:lineRule="auto"/>
              <w:jc w:val="both"/>
              <w:rPr>
                <w:rFonts w:ascii="Arial" w:hAnsi="Arial" w:cs="Arial"/>
                <w:lang w:val="uk-UA"/>
              </w:rPr>
            </w:pPr>
          </w:p>
        </w:tc>
        <w:tc>
          <w:tcPr>
            <w:tcW w:w="1734" w:type="dxa"/>
            <w:shd w:val="clear" w:color="auto" w:fill="auto"/>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Висока</w:t>
            </w:r>
          </w:p>
        </w:tc>
        <w:tc>
          <w:tcPr>
            <w:tcW w:w="2340" w:type="dxa"/>
            <w:shd w:val="clear" w:color="auto" w:fill="auto"/>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Низька</w:t>
            </w:r>
          </w:p>
        </w:tc>
        <w:tc>
          <w:tcPr>
            <w:tcW w:w="4214" w:type="dxa"/>
            <w:vMerge/>
            <w:shd w:val="clear" w:color="auto" w:fill="auto"/>
          </w:tcPr>
          <w:p w:rsidR="00902BC0" w:rsidRPr="00902BC0" w:rsidRDefault="00902BC0" w:rsidP="00902BC0">
            <w:pPr>
              <w:spacing w:line="288" w:lineRule="auto"/>
              <w:jc w:val="both"/>
              <w:rPr>
                <w:rFonts w:ascii="Arial" w:hAnsi="Arial" w:cs="Arial"/>
                <w:lang w:val="uk-UA"/>
              </w:rPr>
            </w:pPr>
          </w:p>
        </w:tc>
      </w:tr>
      <w:tr w:rsidR="00902BC0" w:rsidRPr="00614B91" w:rsidTr="00DA241C">
        <w:trPr>
          <w:trHeight w:val="1698"/>
        </w:trPr>
        <w:tc>
          <w:tcPr>
            <w:tcW w:w="1210" w:type="dxa"/>
            <w:shd w:val="clear" w:color="auto" w:fill="auto"/>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Значні</w:t>
            </w:r>
          </w:p>
        </w:tc>
        <w:tc>
          <w:tcPr>
            <w:tcW w:w="1734" w:type="dxa"/>
            <w:shd w:val="clear" w:color="auto" w:fill="auto"/>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Уникають</w:t>
            </w:r>
          </w:p>
        </w:tc>
        <w:tc>
          <w:tcPr>
            <w:tcW w:w="2340" w:type="dxa"/>
            <w:shd w:val="clear" w:color="auto" w:fill="auto"/>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Страхують</w:t>
            </w:r>
          </w:p>
        </w:tc>
        <w:tc>
          <w:tcPr>
            <w:tcW w:w="4214" w:type="dxa"/>
            <w:shd w:val="clear" w:color="auto" w:fill="auto"/>
          </w:tcPr>
          <w:p w:rsidR="00902BC0" w:rsidRPr="00902BC0" w:rsidRDefault="00902BC0" w:rsidP="00902BC0">
            <w:pPr>
              <w:spacing w:line="288" w:lineRule="auto"/>
              <w:jc w:val="both"/>
              <w:rPr>
                <w:rFonts w:ascii="Arial" w:hAnsi="Arial" w:cs="Arial"/>
                <w:lang w:val="uk-UA"/>
              </w:rPr>
            </w:pPr>
            <w:r w:rsidRPr="00902BC0">
              <w:rPr>
                <w:rFonts w:ascii="Arial" w:hAnsi="Arial" w:cs="Arial"/>
                <w:lang w:val="uk-UA"/>
              </w:rPr>
              <w:t>Попередження ризику, його зовнішнє страхування, встановлення лімітів, диверсифікація, створення резервів і запасів, с</w:t>
            </w:r>
            <w:r w:rsidRPr="00902BC0">
              <w:rPr>
                <w:rFonts w:ascii="Arial" w:hAnsi="Arial" w:cs="Arial"/>
                <w:bCs/>
                <w:iCs/>
                <w:lang w:val="uk-UA"/>
              </w:rPr>
              <w:t xml:space="preserve">творення спеціального фінансового резервного фонду, хеджування </w:t>
            </w:r>
            <w:r w:rsidRPr="00902BC0">
              <w:rPr>
                <w:rFonts w:ascii="Arial" w:hAnsi="Arial" w:cs="Arial"/>
                <w:lang w:val="uk-UA"/>
              </w:rPr>
              <w:t xml:space="preserve"> </w:t>
            </w:r>
          </w:p>
        </w:tc>
      </w:tr>
      <w:tr w:rsidR="00902BC0" w:rsidRPr="00614B91" w:rsidTr="00DA241C">
        <w:trPr>
          <w:trHeight w:val="1412"/>
        </w:trPr>
        <w:tc>
          <w:tcPr>
            <w:tcW w:w="1210" w:type="dxa"/>
            <w:shd w:val="clear" w:color="auto" w:fill="auto"/>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Незначні</w:t>
            </w:r>
          </w:p>
        </w:tc>
        <w:tc>
          <w:tcPr>
            <w:tcW w:w="1734" w:type="dxa"/>
            <w:shd w:val="clear" w:color="auto" w:fill="auto"/>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Контролюють</w:t>
            </w:r>
          </w:p>
        </w:tc>
        <w:tc>
          <w:tcPr>
            <w:tcW w:w="2340" w:type="dxa"/>
            <w:shd w:val="clear" w:color="auto" w:fill="auto"/>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Ризикують</w:t>
            </w:r>
          </w:p>
        </w:tc>
        <w:tc>
          <w:tcPr>
            <w:tcW w:w="4214" w:type="dxa"/>
            <w:shd w:val="clear" w:color="auto" w:fill="auto"/>
          </w:tcPr>
          <w:p w:rsidR="00902BC0" w:rsidRPr="00902BC0" w:rsidRDefault="00902BC0" w:rsidP="00902BC0">
            <w:pPr>
              <w:spacing w:line="288" w:lineRule="auto"/>
              <w:jc w:val="both"/>
              <w:rPr>
                <w:rFonts w:ascii="Arial" w:hAnsi="Arial" w:cs="Arial"/>
                <w:lang w:val="uk-UA"/>
              </w:rPr>
            </w:pPr>
            <w:r w:rsidRPr="00902BC0">
              <w:rPr>
                <w:rFonts w:ascii="Arial" w:hAnsi="Arial" w:cs="Arial"/>
                <w:lang w:val="uk-UA"/>
              </w:rPr>
              <w:t>Прийняття ризику, розподіл ризику, диверсифікація, створення резервів і запасів, отримання додаткової інформації, р</w:t>
            </w:r>
            <w:r w:rsidRPr="00902BC0">
              <w:rPr>
                <w:rFonts w:ascii="Arial" w:hAnsi="Arial" w:cs="Arial"/>
                <w:bCs/>
                <w:iCs/>
                <w:lang w:val="uk-UA"/>
              </w:rPr>
              <w:t>озробка і впровадження системи штрафних санкцій</w:t>
            </w:r>
          </w:p>
        </w:tc>
      </w:tr>
    </w:tbl>
    <w:p w:rsidR="00902BC0" w:rsidRPr="00902BC0" w:rsidRDefault="00902BC0" w:rsidP="00902BC0">
      <w:pPr>
        <w:spacing w:line="288" w:lineRule="auto"/>
        <w:ind w:firstLine="720"/>
        <w:jc w:val="both"/>
        <w:rPr>
          <w:rFonts w:ascii="Arial" w:hAnsi="Arial" w:cs="Arial"/>
          <w:sz w:val="28"/>
          <w:szCs w:val="28"/>
          <w:lang w:val="uk-UA"/>
        </w:rPr>
      </w:pP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Ефективна організація управління фінансовою стійкістю та конкурентоспроможністю промислових підприємств повинна включати такі елементи </w:t>
      </w:r>
      <w:r w:rsidRPr="00902BC0">
        <w:rPr>
          <w:rFonts w:ascii="Arial" w:hAnsi="Arial" w:cs="Arial"/>
          <w:sz w:val="28"/>
          <w:szCs w:val="28"/>
        </w:rPr>
        <w:t>[100]</w:t>
      </w:r>
      <w:r w:rsidRPr="00902BC0">
        <w:rPr>
          <w:rFonts w:ascii="Arial" w:hAnsi="Arial" w:cs="Arial"/>
          <w:sz w:val="28"/>
          <w:szCs w:val="28"/>
          <w:lang w:val="uk-UA"/>
        </w:rPr>
        <w:t>:</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1) </w:t>
      </w:r>
      <w:r w:rsidRPr="00902BC0">
        <w:rPr>
          <w:rFonts w:ascii="Arial" w:hAnsi="Arial" w:cs="Arial"/>
          <w:sz w:val="28"/>
          <w:szCs w:val="28"/>
          <w:lang w:val="uk-UA" w:eastAsia="uk-UA"/>
        </w:rPr>
        <w:t>підвищення рентабельності фінансової діяльності та ділової активності підприємства;</w:t>
      </w:r>
    </w:p>
    <w:p w:rsidR="00902BC0" w:rsidRPr="00902BC0" w:rsidRDefault="00902BC0" w:rsidP="00902BC0">
      <w:pPr>
        <w:tabs>
          <w:tab w:val="left" w:pos="709"/>
        </w:tabs>
        <w:spacing w:line="288" w:lineRule="auto"/>
        <w:ind w:firstLine="720"/>
        <w:contextualSpacing/>
        <w:jc w:val="both"/>
        <w:rPr>
          <w:rFonts w:ascii="Arial" w:hAnsi="Arial" w:cs="Arial"/>
          <w:sz w:val="28"/>
          <w:szCs w:val="28"/>
          <w:lang w:val="uk-UA"/>
        </w:rPr>
      </w:pPr>
      <w:r w:rsidRPr="00902BC0">
        <w:rPr>
          <w:rFonts w:ascii="Arial" w:hAnsi="Arial" w:cs="Arial"/>
          <w:sz w:val="28"/>
          <w:szCs w:val="28"/>
          <w:lang w:val="uk-UA" w:eastAsia="uk-UA"/>
        </w:rPr>
        <w:t>2) збереження платоспроможності і кредитоспроможності;</w:t>
      </w:r>
    </w:p>
    <w:p w:rsidR="00902BC0" w:rsidRPr="00902BC0" w:rsidRDefault="00902BC0" w:rsidP="00902BC0">
      <w:pPr>
        <w:tabs>
          <w:tab w:val="left" w:pos="709"/>
        </w:tabs>
        <w:spacing w:line="288" w:lineRule="auto"/>
        <w:ind w:firstLine="720"/>
        <w:contextualSpacing/>
        <w:jc w:val="both"/>
        <w:rPr>
          <w:rFonts w:ascii="Arial" w:hAnsi="Arial" w:cs="Arial"/>
          <w:sz w:val="28"/>
          <w:szCs w:val="28"/>
          <w:lang w:val="uk-UA"/>
        </w:rPr>
      </w:pPr>
      <w:r w:rsidRPr="00902BC0">
        <w:rPr>
          <w:rFonts w:ascii="Arial" w:hAnsi="Arial" w:cs="Arial"/>
          <w:sz w:val="28"/>
          <w:szCs w:val="28"/>
          <w:lang w:val="uk-UA" w:eastAsia="uk-UA"/>
        </w:rPr>
        <w:t>3) збільшення інноваційної та інвестиційної активності підприємства;</w:t>
      </w:r>
    </w:p>
    <w:p w:rsidR="00902BC0" w:rsidRPr="00902BC0" w:rsidRDefault="00902BC0" w:rsidP="00902BC0">
      <w:pPr>
        <w:tabs>
          <w:tab w:val="left" w:pos="709"/>
        </w:tabs>
        <w:adjustRightInd w:val="0"/>
        <w:spacing w:line="288" w:lineRule="auto"/>
        <w:ind w:firstLine="720"/>
        <w:contextualSpacing/>
        <w:jc w:val="both"/>
        <w:rPr>
          <w:rFonts w:ascii="Arial" w:eastAsia="TimesNewRomanPSMT" w:hAnsi="Arial" w:cs="Arial"/>
          <w:sz w:val="28"/>
          <w:szCs w:val="28"/>
        </w:rPr>
      </w:pPr>
      <w:r w:rsidRPr="00902BC0">
        <w:rPr>
          <w:rFonts w:ascii="Arial" w:eastAsia="TimesNewRomanPSMT" w:hAnsi="Arial" w:cs="Arial"/>
          <w:sz w:val="28"/>
          <w:szCs w:val="28"/>
          <w:lang w:val="uk-UA"/>
        </w:rPr>
        <w:lastRenderedPageBreak/>
        <w:t>4) скороч</w:t>
      </w:r>
      <w:r w:rsidRPr="00902BC0">
        <w:rPr>
          <w:rFonts w:ascii="Arial" w:eastAsia="TimesNewRomanPSMT" w:hAnsi="Arial" w:cs="Arial"/>
          <w:sz w:val="28"/>
          <w:szCs w:val="28"/>
        </w:rPr>
        <w:t>енн</w:t>
      </w:r>
      <w:r w:rsidRPr="00902BC0">
        <w:rPr>
          <w:rFonts w:ascii="Arial" w:eastAsia="TimesNewRomanPSMT" w:hAnsi="Arial" w:cs="Arial"/>
          <w:sz w:val="28"/>
          <w:szCs w:val="28"/>
          <w:lang w:val="uk-UA"/>
        </w:rPr>
        <w:t>я</w:t>
      </w:r>
      <w:r w:rsidRPr="00902BC0">
        <w:rPr>
          <w:rFonts w:ascii="Arial" w:eastAsia="TimesNewRomanPSMT" w:hAnsi="Arial" w:cs="Arial"/>
          <w:sz w:val="28"/>
          <w:szCs w:val="28"/>
        </w:rPr>
        <w:t xml:space="preserve"> дебіторської та кредиторської заборгованост</w:t>
      </w:r>
      <w:r w:rsidRPr="00902BC0">
        <w:rPr>
          <w:rFonts w:ascii="Arial" w:eastAsia="TimesNewRomanPSMT" w:hAnsi="Arial" w:cs="Arial"/>
          <w:sz w:val="28"/>
          <w:szCs w:val="28"/>
          <w:lang w:val="uk-UA"/>
        </w:rPr>
        <w:t>ей</w:t>
      </w:r>
      <w:r w:rsidRPr="00902BC0">
        <w:rPr>
          <w:rFonts w:ascii="Arial" w:eastAsia="TimesNewRomanPSMT" w:hAnsi="Arial" w:cs="Arial"/>
          <w:sz w:val="28"/>
          <w:szCs w:val="28"/>
        </w:rPr>
        <w:t>;</w:t>
      </w:r>
    </w:p>
    <w:p w:rsidR="00902BC0" w:rsidRPr="00902BC0" w:rsidRDefault="00902BC0" w:rsidP="00902BC0">
      <w:pPr>
        <w:tabs>
          <w:tab w:val="left" w:pos="709"/>
        </w:tabs>
        <w:adjustRightInd w:val="0"/>
        <w:spacing w:line="288" w:lineRule="auto"/>
        <w:ind w:firstLine="720"/>
        <w:contextualSpacing/>
        <w:jc w:val="both"/>
        <w:rPr>
          <w:rFonts w:ascii="Arial" w:eastAsia="TimesNewRomanPSMT" w:hAnsi="Arial" w:cs="Arial"/>
          <w:sz w:val="28"/>
          <w:szCs w:val="28"/>
          <w:lang w:val="uk-UA"/>
        </w:rPr>
      </w:pPr>
      <w:r w:rsidRPr="00902BC0">
        <w:rPr>
          <w:rFonts w:ascii="Arial" w:eastAsia="TimesNewRomanPSMT" w:hAnsi="Arial" w:cs="Arial"/>
          <w:sz w:val="28"/>
          <w:szCs w:val="28"/>
          <w:lang w:val="uk-UA"/>
        </w:rPr>
        <w:t xml:space="preserve">5) </w:t>
      </w:r>
      <w:r w:rsidRPr="00902BC0">
        <w:rPr>
          <w:rFonts w:ascii="Arial" w:eastAsia="TimesNewRomanPSMT" w:hAnsi="Arial" w:cs="Arial"/>
          <w:sz w:val="28"/>
          <w:szCs w:val="28"/>
        </w:rPr>
        <w:t>раціональн</w:t>
      </w:r>
      <w:r w:rsidRPr="00902BC0">
        <w:rPr>
          <w:rFonts w:ascii="Arial" w:eastAsia="TimesNewRomanPSMT" w:hAnsi="Arial" w:cs="Arial"/>
          <w:sz w:val="28"/>
          <w:szCs w:val="28"/>
          <w:lang w:val="uk-UA"/>
        </w:rPr>
        <w:t>ий</w:t>
      </w:r>
      <w:r w:rsidRPr="00902BC0">
        <w:rPr>
          <w:rFonts w:ascii="Arial" w:eastAsia="TimesNewRomanPSMT" w:hAnsi="Arial" w:cs="Arial"/>
          <w:sz w:val="28"/>
          <w:szCs w:val="28"/>
        </w:rPr>
        <w:t xml:space="preserve"> розподіл та ефективн</w:t>
      </w:r>
      <w:r w:rsidRPr="00902BC0">
        <w:rPr>
          <w:rFonts w:ascii="Arial" w:eastAsia="TimesNewRomanPSMT" w:hAnsi="Arial" w:cs="Arial"/>
          <w:sz w:val="28"/>
          <w:szCs w:val="28"/>
          <w:lang w:val="uk-UA"/>
        </w:rPr>
        <w:t>е</w:t>
      </w:r>
      <w:r w:rsidRPr="00902BC0">
        <w:rPr>
          <w:rFonts w:ascii="Arial" w:eastAsia="TimesNewRomanPSMT" w:hAnsi="Arial" w:cs="Arial"/>
          <w:sz w:val="28"/>
          <w:szCs w:val="28"/>
        </w:rPr>
        <w:t xml:space="preserve"> використанн</w:t>
      </w:r>
      <w:r w:rsidRPr="00902BC0">
        <w:rPr>
          <w:rFonts w:ascii="Arial" w:eastAsia="TimesNewRomanPSMT" w:hAnsi="Arial" w:cs="Arial"/>
          <w:sz w:val="28"/>
          <w:szCs w:val="28"/>
          <w:lang w:val="uk-UA"/>
        </w:rPr>
        <w:t>я</w:t>
      </w:r>
      <w:r w:rsidRPr="00902BC0">
        <w:rPr>
          <w:rFonts w:ascii="Arial" w:eastAsia="TimesNewRomanPSMT" w:hAnsi="Arial" w:cs="Arial"/>
          <w:sz w:val="28"/>
          <w:szCs w:val="28"/>
        </w:rPr>
        <w:t xml:space="preserve"> </w:t>
      </w:r>
      <w:r w:rsidRPr="00902BC0">
        <w:rPr>
          <w:rFonts w:ascii="Arial" w:eastAsia="TimesNewRomanPSMT" w:hAnsi="Arial" w:cs="Arial"/>
          <w:sz w:val="28"/>
          <w:szCs w:val="28"/>
          <w:lang w:val="uk-UA"/>
        </w:rPr>
        <w:t xml:space="preserve">існуючих </w:t>
      </w:r>
      <w:r w:rsidRPr="00902BC0">
        <w:rPr>
          <w:rFonts w:ascii="Arial" w:eastAsia="TimesNewRomanPSMT" w:hAnsi="Arial" w:cs="Arial"/>
          <w:sz w:val="28"/>
          <w:szCs w:val="28"/>
        </w:rPr>
        <w:t xml:space="preserve">фінансових </w:t>
      </w:r>
      <w:r w:rsidRPr="00902BC0">
        <w:rPr>
          <w:rFonts w:ascii="Arial" w:eastAsia="TimesNewRomanPSMT" w:hAnsi="Arial" w:cs="Arial"/>
          <w:sz w:val="28"/>
          <w:szCs w:val="28"/>
          <w:lang w:val="uk-UA"/>
        </w:rPr>
        <w:t xml:space="preserve">та інформаційних </w:t>
      </w:r>
      <w:r w:rsidRPr="00902BC0">
        <w:rPr>
          <w:rFonts w:ascii="Arial" w:eastAsia="TimesNewRomanPSMT" w:hAnsi="Arial" w:cs="Arial"/>
          <w:sz w:val="28"/>
          <w:szCs w:val="28"/>
        </w:rPr>
        <w:t>ресурсів;</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eastAsia="TimesNewRomanPSMT" w:hAnsi="Arial" w:cs="Arial"/>
          <w:sz w:val="28"/>
          <w:szCs w:val="28"/>
          <w:lang w:val="uk-UA"/>
        </w:rPr>
        <w:t xml:space="preserve">6) нейтралізацію </w:t>
      </w:r>
      <w:r w:rsidRPr="00902BC0">
        <w:rPr>
          <w:rFonts w:ascii="Arial" w:hAnsi="Arial" w:cs="Arial"/>
          <w:sz w:val="28"/>
          <w:szCs w:val="28"/>
          <w:lang w:val="uk-UA"/>
        </w:rPr>
        <w:t>впливу зовнішніх та внутрішніх факторів, що зумовлює випереджальний розвиток підприємства у майбутньому;</w:t>
      </w:r>
    </w:p>
    <w:p w:rsidR="00902BC0" w:rsidRPr="00902BC0" w:rsidRDefault="00902BC0" w:rsidP="00902BC0">
      <w:pPr>
        <w:tabs>
          <w:tab w:val="left" w:pos="709"/>
        </w:tabs>
        <w:spacing w:line="288" w:lineRule="auto"/>
        <w:ind w:firstLine="720"/>
        <w:contextualSpacing/>
        <w:jc w:val="both"/>
        <w:rPr>
          <w:rFonts w:ascii="Arial" w:hAnsi="Arial" w:cs="Arial"/>
          <w:sz w:val="28"/>
          <w:szCs w:val="28"/>
          <w:lang w:val="uk-UA"/>
        </w:rPr>
      </w:pPr>
      <w:r w:rsidRPr="00902BC0">
        <w:rPr>
          <w:rFonts w:ascii="Arial" w:eastAsia="TimesNewRomanPSMT" w:hAnsi="Arial" w:cs="Arial"/>
          <w:sz w:val="28"/>
          <w:szCs w:val="28"/>
          <w:lang w:val="uk-UA"/>
        </w:rPr>
        <w:t xml:space="preserve">7) </w:t>
      </w:r>
      <w:r w:rsidRPr="00902BC0">
        <w:rPr>
          <w:rFonts w:ascii="Arial" w:eastAsia="TimesNewRomanPSMT" w:hAnsi="Arial" w:cs="Arial"/>
          <w:sz w:val="28"/>
          <w:szCs w:val="28"/>
        </w:rPr>
        <w:t>зниженн</w:t>
      </w:r>
      <w:r w:rsidRPr="00902BC0">
        <w:rPr>
          <w:rFonts w:ascii="Arial" w:eastAsia="TimesNewRomanPSMT" w:hAnsi="Arial" w:cs="Arial"/>
          <w:sz w:val="28"/>
          <w:szCs w:val="28"/>
          <w:lang w:val="uk-UA"/>
        </w:rPr>
        <w:t>я</w:t>
      </w:r>
      <w:r w:rsidRPr="00902BC0">
        <w:rPr>
          <w:rFonts w:ascii="Arial" w:eastAsia="TimesNewRomanPSMT" w:hAnsi="Arial" w:cs="Arial"/>
          <w:sz w:val="28"/>
          <w:szCs w:val="28"/>
        </w:rPr>
        <w:t xml:space="preserve"> впливу фінансових ризиків на результати діяльності підприємства</w:t>
      </w:r>
      <w:r w:rsidRPr="00902BC0">
        <w:rPr>
          <w:rFonts w:ascii="Arial" w:eastAsia="TimesNewRomanPSMT" w:hAnsi="Arial" w:cs="Arial"/>
          <w:sz w:val="28"/>
          <w:szCs w:val="28"/>
          <w:lang w:val="uk-UA"/>
        </w:rPr>
        <w:t>;</w:t>
      </w:r>
    </w:p>
    <w:p w:rsidR="00902BC0" w:rsidRPr="00902BC0" w:rsidRDefault="00902BC0" w:rsidP="00902BC0">
      <w:pPr>
        <w:spacing w:line="288" w:lineRule="auto"/>
        <w:ind w:firstLine="720"/>
        <w:contextualSpacing/>
        <w:jc w:val="both"/>
        <w:rPr>
          <w:rFonts w:ascii="Arial" w:eastAsia="Calibri" w:hAnsi="Arial" w:cs="Arial"/>
          <w:sz w:val="28"/>
          <w:szCs w:val="28"/>
          <w:lang w:val="uk-UA"/>
        </w:rPr>
      </w:pPr>
      <w:r w:rsidRPr="00902BC0">
        <w:rPr>
          <w:rFonts w:ascii="Arial" w:hAnsi="Arial" w:cs="Arial"/>
          <w:sz w:val="28"/>
          <w:szCs w:val="28"/>
          <w:lang w:val="uk-UA" w:eastAsia="uk-UA"/>
        </w:rPr>
        <w:t>8) підвищення якості та конкурентоспроможності продукції;</w:t>
      </w:r>
    </w:p>
    <w:p w:rsidR="00902BC0" w:rsidRPr="00902BC0" w:rsidRDefault="00902BC0" w:rsidP="00902BC0">
      <w:pPr>
        <w:spacing w:line="288" w:lineRule="auto"/>
        <w:ind w:firstLine="720"/>
        <w:contextualSpacing/>
        <w:jc w:val="both"/>
        <w:rPr>
          <w:rFonts w:ascii="Arial" w:hAnsi="Arial" w:cs="Arial"/>
          <w:sz w:val="28"/>
          <w:szCs w:val="28"/>
          <w:lang w:val="uk-UA"/>
        </w:rPr>
      </w:pPr>
      <w:r w:rsidRPr="00902BC0">
        <w:rPr>
          <w:rFonts w:ascii="Arial" w:hAnsi="Arial" w:cs="Arial"/>
          <w:sz w:val="28"/>
          <w:szCs w:val="28"/>
          <w:lang w:val="uk-UA" w:eastAsia="uk-UA"/>
        </w:rPr>
        <w:t>9) збільшення частки ринку збуту;</w:t>
      </w:r>
    </w:p>
    <w:p w:rsidR="00902BC0" w:rsidRPr="00902BC0" w:rsidRDefault="00902BC0" w:rsidP="00902BC0">
      <w:pPr>
        <w:spacing w:line="288" w:lineRule="auto"/>
        <w:ind w:firstLine="720"/>
        <w:contextualSpacing/>
        <w:jc w:val="both"/>
        <w:rPr>
          <w:rFonts w:ascii="Arial" w:hAnsi="Arial" w:cs="Arial"/>
          <w:sz w:val="28"/>
          <w:szCs w:val="28"/>
          <w:lang w:val="uk-UA"/>
        </w:rPr>
      </w:pPr>
      <w:r w:rsidRPr="00902BC0">
        <w:rPr>
          <w:rFonts w:ascii="Arial" w:hAnsi="Arial" w:cs="Arial"/>
          <w:sz w:val="28"/>
          <w:szCs w:val="28"/>
          <w:lang w:val="uk-UA" w:eastAsia="uk-UA"/>
        </w:rPr>
        <w:t>10) реалізацію ефективної цінової політики;</w:t>
      </w:r>
    </w:p>
    <w:p w:rsidR="00902BC0" w:rsidRPr="00902BC0" w:rsidRDefault="00902BC0" w:rsidP="00902BC0">
      <w:pPr>
        <w:spacing w:line="288" w:lineRule="auto"/>
        <w:ind w:firstLine="720"/>
        <w:contextualSpacing/>
        <w:jc w:val="both"/>
        <w:rPr>
          <w:rFonts w:ascii="Arial" w:hAnsi="Arial" w:cs="Arial"/>
          <w:sz w:val="28"/>
          <w:szCs w:val="28"/>
        </w:rPr>
      </w:pPr>
      <w:r w:rsidRPr="00902BC0">
        <w:rPr>
          <w:rFonts w:ascii="Arial" w:hAnsi="Arial" w:cs="Arial"/>
          <w:sz w:val="28"/>
          <w:szCs w:val="28"/>
          <w:lang w:val="uk-UA"/>
        </w:rPr>
        <w:t xml:space="preserve">11) забезпечення </w:t>
      </w:r>
      <w:r w:rsidRPr="00902BC0">
        <w:rPr>
          <w:rFonts w:ascii="Arial" w:hAnsi="Arial" w:cs="Arial"/>
          <w:sz w:val="28"/>
          <w:szCs w:val="28"/>
        </w:rPr>
        <w:t>здатн</w:t>
      </w:r>
      <w:r w:rsidRPr="00902BC0">
        <w:rPr>
          <w:rFonts w:ascii="Arial" w:hAnsi="Arial" w:cs="Arial"/>
          <w:sz w:val="28"/>
          <w:szCs w:val="28"/>
          <w:lang w:val="uk-UA"/>
        </w:rPr>
        <w:t>ості</w:t>
      </w:r>
      <w:r w:rsidRPr="00902BC0">
        <w:rPr>
          <w:rFonts w:ascii="Arial" w:hAnsi="Arial" w:cs="Arial"/>
          <w:sz w:val="28"/>
          <w:szCs w:val="28"/>
        </w:rPr>
        <w:t xml:space="preserve"> до тривалого здійснення діяльності на основних ринках;</w:t>
      </w:r>
    </w:p>
    <w:p w:rsidR="00902BC0" w:rsidRPr="00902BC0" w:rsidRDefault="00902BC0" w:rsidP="00902BC0">
      <w:pPr>
        <w:spacing w:line="288" w:lineRule="auto"/>
        <w:ind w:firstLine="720"/>
        <w:contextualSpacing/>
        <w:jc w:val="both"/>
        <w:rPr>
          <w:rFonts w:ascii="Arial" w:hAnsi="Arial" w:cs="Arial"/>
          <w:sz w:val="28"/>
          <w:szCs w:val="28"/>
          <w:lang w:val="uk-UA" w:eastAsia="uk-UA"/>
        </w:rPr>
      </w:pPr>
      <w:r w:rsidRPr="00902BC0">
        <w:rPr>
          <w:rFonts w:ascii="Arial" w:hAnsi="Arial" w:cs="Arial"/>
          <w:sz w:val="28"/>
          <w:szCs w:val="28"/>
          <w:lang w:val="uk-UA" w:eastAsia="uk-UA"/>
        </w:rPr>
        <w:t>12) у</w:t>
      </w:r>
      <w:r w:rsidRPr="00902BC0">
        <w:rPr>
          <w:rFonts w:ascii="Arial" w:hAnsi="Arial" w:cs="Arial"/>
          <w:sz w:val="28"/>
          <w:szCs w:val="28"/>
          <w:lang w:eastAsia="uk-UA"/>
        </w:rPr>
        <w:t>досконаленн</w:t>
      </w:r>
      <w:r w:rsidRPr="00902BC0">
        <w:rPr>
          <w:rFonts w:ascii="Arial" w:hAnsi="Arial" w:cs="Arial"/>
          <w:sz w:val="28"/>
          <w:szCs w:val="28"/>
          <w:lang w:val="uk-UA" w:eastAsia="uk-UA"/>
        </w:rPr>
        <w:t>я</w:t>
      </w:r>
      <w:r w:rsidRPr="00902BC0">
        <w:rPr>
          <w:rFonts w:ascii="Arial" w:hAnsi="Arial" w:cs="Arial"/>
          <w:sz w:val="28"/>
          <w:szCs w:val="28"/>
          <w:lang w:eastAsia="uk-UA"/>
        </w:rPr>
        <w:t xml:space="preserve"> способів організації сукупності ресурсів як основи формування стійких конкурентних переваг підприємства</w:t>
      </w:r>
      <w:r w:rsidRPr="00902BC0">
        <w:rPr>
          <w:rFonts w:ascii="Arial" w:hAnsi="Arial" w:cs="Arial"/>
          <w:sz w:val="28"/>
          <w:szCs w:val="28"/>
          <w:lang w:val="uk-UA" w:eastAsia="uk-UA"/>
        </w:rPr>
        <w:t>;</w:t>
      </w:r>
    </w:p>
    <w:p w:rsidR="00902BC0" w:rsidRPr="00902BC0" w:rsidRDefault="00902BC0" w:rsidP="00902BC0">
      <w:pPr>
        <w:spacing w:line="288" w:lineRule="auto"/>
        <w:ind w:firstLine="720"/>
        <w:contextualSpacing/>
        <w:jc w:val="both"/>
        <w:rPr>
          <w:rFonts w:ascii="Arial" w:hAnsi="Arial" w:cs="Arial"/>
          <w:sz w:val="28"/>
          <w:szCs w:val="28"/>
          <w:lang w:val="uk-UA"/>
        </w:rPr>
      </w:pPr>
      <w:r w:rsidRPr="00902BC0">
        <w:rPr>
          <w:rFonts w:ascii="Arial" w:hAnsi="Arial" w:cs="Arial"/>
          <w:sz w:val="28"/>
          <w:szCs w:val="28"/>
          <w:lang w:val="uk-UA" w:eastAsia="uk-UA"/>
        </w:rPr>
        <w:t xml:space="preserve">13) </w:t>
      </w:r>
      <w:r w:rsidRPr="00902BC0">
        <w:rPr>
          <w:rFonts w:ascii="Arial" w:hAnsi="Arial" w:cs="Arial"/>
          <w:sz w:val="28"/>
          <w:szCs w:val="28"/>
        </w:rPr>
        <w:t>збалансуванн</w:t>
      </w:r>
      <w:r w:rsidRPr="00902BC0">
        <w:rPr>
          <w:rFonts w:ascii="Arial" w:hAnsi="Arial" w:cs="Arial"/>
          <w:sz w:val="28"/>
          <w:szCs w:val="28"/>
          <w:lang w:val="uk-UA"/>
        </w:rPr>
        <w:t>я</w:t>
      </w:r>
      <w:r w:rsidRPr="00902BC0">
        <w:rPr>
          <w:rFonts w:ascii="Arial" w:hAnsi="Arial" w:cs="Arial"/>
          <w:sz w:val="28"/>
          <w:szCs w:val="28"/>
        </w:rPr>
        <w:t xml:space="preserve"> </w:t>
      </w:r>
      <w:r w:rsidRPr="00902BC0">
        <w:rPr>
          <w:rFonts w:ascii="Arial" w:hAnsi="Arial" w:cs="Arial"/>
          <w:sz w:val="28"/>
          <w:szCs w:val="28"/>
          <w:lang w:val="uk-UA"/>
        </w:rPr>
        <w:t>у</w:t>
      </w:r>
      <w:r w:rsidRPr="00902BC0">
        <w:rPr>
          <w:rFonts w:ascii="Arial" w:hAnsi="Arial" w:cs="Arial"/>
          <w:sz w:val="28"/>
          <w:szCs w:val="28"/>
        </w:rPr>
        <w:t>сіх бізнес-процесів</w:t>
      </w:r>
      <w:r w:rsidRPr="00902BC0">
        <w:rPr>
          <w:rFonts w:ascii="Arial" w:hAnsi="Arial" w:cs="Arial"/>
          <w:sz w:val="28"/>
          <w:szCs w:val="28"/>
          <w:lang w:val="uk-UA"/>
        </w:rPr>
        <w:t>;</w:t>
      </w:r>
    </w:p>
    <w:p w:rsidR="00902BC0" w:rsidRPr="00902BC0" w:rsidRDefault="00902BC0" w:rsidP="00902BC0">
      <w:pPr>
        <w:spacing w:line="288" w:lineRule="auto"/>
        <w:ind w:firstLine="720"/>
        <w:contextualSpacing/>
        <w:jc w:val="both"/>
        <w:rPr>
          <w:rFonts w:ascii="Arial" w:hAnsi="Arial" w:cs="Arial"/>
          <w:sz w:val="28"/>
          <w:szCs w:val="28"/>
          <w:lang w:val="uk-UA"/>
        </w:rPr>
      </w:pPr>
      <w:r w:rsidRPr="00902BC0">
        <w:rPr>
          <w:rFonts w:ascii="Arial" w:hAnsi="Arial" w:cs="Arial"/>
          <w:sz w:val="28"/>
          <w:szCs w:val="28"/>
          <w:lang w:val="uk-UA"/>
        </w:rPr>
        <w:t xml:space="preserve">14) </w:t>
      </w:r>
      <w:r w:rsidRPr="00902BC0">
        <w:rPr>
          <w:rFonts w:ascii="Arial" w:hAnsi="Arial" w:cs="Arial"/>
          <w:sz w:val="28"/>
          <w:szCs w:val="28"/>
        </w:rPr>
        <w:t>формуванн</w:t>
      </w:r>
      <w:r w:rsidRPr="00902BC0">
        <w:rPr>
          <w:rFonts w:ascii="Arial" w:hAnsi="Arial" w:cs="Arial"/>
          <w:sz w:val="28"/>
          <w:szCs w:val="28"/>
          <w:lang w:val="uk-UA"/>
        </w:rPr>
        <w:t>я</w:t>
      </w:r>
      <w:r w:rsidRPr="00902BC0">
        <w:rPr>
          <w:rFonts w:ascii="Arial" w:hAnsi="Arial" w:cs="Arial"/>
          <w:sz w:val="28"/>
          <w:szCs w:val="28"/>
        </w:rPr>
        <w:t xml:space="preserve"> умов найбільш повного задоволення </w:t>
      </w:r>
      <w:r w:rsidRPr="00902BC0">
        <w:rPr>
          <w:rFonts w:ascii="Arial" w:hAnsi="Arial" w:cs="Arial"/>
          <w:sz w:val="28"/>
          <w:szCs w:val="28"/>
          <w:lang w:val="uk-UA"/>
        </w:rPr>
        <w:t>вимог</w:t>
      </w:r>
      <w:r w:rsidRPr="00902BC0">
        <w:rPr>
          <w:rFonts w:ascii="Arial" w:hAnsi="Arial" w:cs="Arial"/>
          <w:sz w:val="28"/>
          <w:szCs w:val="28"/>
        </w:rPr>
        <w:t xml:space="preserve"> споживачів</w:t>
      </w:r>
      <w:r w:rsidRPr="00902BC0">
        <w:rPr>
          <w:rFonts w:ascii="Arial" w:hAnsi="Arial" w:cs="Arial"/>
          <w:sz w:val="28"/>
          <w:szCs w:val="28"/>
          <w:lang w:val="uk-UA"/>
        </w:rPr>
        <w:t>;</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15) </w:t>
      </w:r>
      <w:r w:rsidRPr="00902BC0">
        <w:rPr>
          <w:rFonts w:ascii="Arial" w:hAnsi="Arial" w:cs="Arial"/>
          <w:sz w:val="28"/>
          <w:szCs w:val="28"/>
        </w:rPr>
        <w:t>максимізаці</w:t>
      </w:r>
      <w:r w:rsidRPr="00902BC0">
        <w:rPr>
          <w:rFonts w:ascii="Arial" w:hAnsi="Arial" w:cs="Arial"/>
          <w:sz w:val="28"/>
          <w:szCs w:val="28"/>
          <w:lang w:val="uk-UA"/>
        </w:rPr>
        <w:t>ю</w:t>
      </w:r>
      <w:r w:rsidRPr="00902BC0">
        <w:rPr>
          <w:rFonts w:ascii="Arial" w:hAnsi="Arial" w:cs="Arial"/>
          <w:sz w:val="28"/>
          <w:szCs w:val="28"/>
        </w:rPr>
        <w:t xml:space="preserve"> чистого прибутку підприємства та раціоналізації його використання</w:t>
      </w:r>
      <w:r w:rsidRPr="00902BC0">
        <w:rPr>
          <w:rFonts w:ascii="Arial" w:hAnsi="Arial" w:cs="Arial"/>
          <w:sz w:val="28"/>
          <w:szCs w:val="28"/>
          <w:lang w:val="uk-UA"/>
        </w:rPr>
        <w:t>;</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16) мінімізацію рівня господарських ризиків;</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17) забезпечення зацікавленості персоналу у підвищенні рівня економічної сталості підприємства;</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eastAsia="uk-UA"/>
        </w:rPr>
      </w:pPr>
      <w:r w:rsidRPr="00902BC0">
        <w:rPr>
          <w:rFonts w:ascii="Arial" w:hAnsi="Arial" w:cs="Arial"/>
          <w:sz w:val="28"/>
          <w:szCs w:val="28"/>
          <w:lang w:val="uk-UA"/>
        </w:rPr>
        <w:t>18) визначення стратегічних альтернатив і оперативних заходів щодо підвищення рівня економічної стійкості підприємства</w:t>
      </w:r>
      <w:r w:rsidRPr="00902BC0">
        <w:rPr>
          <w:rFonts w:ascii="Arial" w:hAnsi="Arial" w:cs="Arial"/>
          <w:sz w:val="28"/>
          <w:szCs w:val="28"/>
          <w:lang w:val="uk-UA" w:eastAsia="uk-UA"/>
        </w:rPr>
        <w:t>.</w:t>
      </w:r>
    </w:p>
    <w:p w:rsidR="00902BC0" w:rsidRPr="00902BC0" w:rsidRDefault="00902BC0" w:rsidP="00902BC0">
      <w:pPr>
        <w:shd w:val="clear" w:color="auto" w:fill="FFFFFF"/>
        <w:spacing w:line="288" w:lineRule="auto"/>
        <w:ind w:firstLine="709"/>
        <w:jc w:val="both"/>
        <w:rPr>
          <w:rFonts w:ascii="Arial" w:hAnsi="Arial" w:cs="Arial"/>
          <w:sz w:val="28"/>
          <w:szCs w:val="28"/>
          <w:lang w:val="uk-UA"/>
        </w:rPr>
      </w:pPr>
      <w:r w:rsidRPr="00902BC0">
        <w:rPr>
          <w:rFonts w:ascii="Arial" w:hAnsi="Arial" w:cs="Arial"/>
          <w:sz w:val="28"/>
          <w:szCs w:val="28"/>
        </w:rPr>
        <w:t> Вплив логістики на дохідність активів підприємств</w:t>
      </w:r>
      <w:r w:rsidRPr="00902BC0">
        <w:rPr>
          <w:rFonts w:ascii="Arial" w:hAnsi="Arial" w:cs="Arial"/>
          <w:sz w:val="28"/>
          <w:szCs w:val="28"/>
          <w:lang w:val="uk-UA"/>
        </w:rPr>
        <w:t xml:space="preserve"> виявляється через </w:t>
      </w:r>
      <w:r w:rsidRPr="00902BC0">
        <w:rPr>
          <w:rFonts w:ascii="Arial" w:hAnsi="Arial" w:cs="Arial"/>
          <w:sz w:val="28"/>
          <w:szCs w:val="28"/>
        </w:rPr>
        <w:t xml:space="preserve">спроможність активів генерувати певний економічний ефект у процесі їх </w:t>
      </w:r>
      <w:r w:rsidRPr="00902BC0">
        <w:rPr>
          <w:rFonts w:ascii="Arial" w:hAnsi="Arial" w:cs="Arial"/>
          <w:sz w:val="28"/>
          <w:szCs w:val="28"/>
          <w:lang w:val="uk-UA"/>
        </w:rPr>
        <w:t>безпосереднього</w:t>
      </w:r>
      <w:r w:rsidRPr="00902BC0">
        <w:rPr>
          <w:rFonts w:ascii="Arial" w:hAnsi="Arial" w:cs="Arial"/>
          <w:sz w:val="28"/>
          <w:szCs w:val="28"/>
        </w:rPr>
        <w:t xml:space="preserve"> використання. Джерелами такого ефекту є активи, </w:t>
      </w:r>
      <w:r w:rsidRPr="00902BC0">
        <w:rPr>
          <w:rFonts w:ascii="Arial" w:hAnsi="Arial" w:cs="Arial"/>
          <w:sz w:val="28"/>
          <w:szCs w:val="28"/>
          <w:lang w:val="uk-UA"/>
        </w:rPr>
        <w:t>які можуть використовуватися</w:t>
      </w:r>
      <w:r w:rsidRPr="00902BC0">
        <w:rPr>
          <w:rFonts w:ascii="Arial" w:hAnsi="Arial" w:cs="Arial"/>
          <w:sz w:val="28"/>
          <w:szCs w:val="28"/>
        </w:rPr>
        <w:t xml:space="preserve"> </w:t>
      </w:r>
      <w:r w:rsidRPr="00902BC0">
        <w:rPr>
          <w:rFonts w:ascii="Arial" w:hAnsi="Arial" w:cs="Arial"/>
          <w:sz w:val="28"/>
          <w:szCs w:val="28"/>
          <w:lang w:val="uk-UA"/>
        </w:rPr>
        <w:t xml:space="preserve">у господарській </w:t>
      </w:r>
      <w:r w:rsidRPr="00902BC0">
        <w:rPr>
          <w:rFonts w:ascii="Arial" w:hAnsi="Arial" w:cs="Arial"/>
          <w:sz w:val="28"/>
          <w:szCs w:val="28"/>
        </w:rPr>
        <w:t>діяльності під</w:t>
      </w:r>
      <w:r w:rsidRPr="00902BC0">
        <w:rPr>
          <w:rFonts w:ascii="Arial" w:hAnsi="Arial" w:cs="Arial"/>
          <w:sz w:val="28"/>
          <w:szCs w:val="28"/>
          <w:lang w:val="uk-UA"/>
        </w:rPr>
        <w:t>-</w:t>
      </w:r>
      <w:r w:rsidRPr="00902BC0">
        <w:rPr>
          <w:rFonts w:ascii="Arial" w:hAnsi="Arial" w:cs="Arial"/>
          <w:sz w:val="28"/>
          <w:szCs w:val="28"/>
        </w:rPr>
        <w:t xml:space="preserve">приємств. Основними </w:t>
      </w:r>
      <w:r w:rsidRPr="00902BC0">
        <w:rPr>
          <w:rFonts w:ascii="Arial" w:hAnsi="Arial" w:cs="Arial"/>
          <w:sz w:val="28"/>
          <w:szCs w:val="28"/>
          <w:lang w:val="uk-UA"/>
        </w:rPr>
        <w:t>показниками</w:t>
      </w:r>
      <w:r w:rsidRPr="00902BC0">
        <w:rPr>
          <w:rFonts w:ascii="Arial" w:hAnsi="Arial" w:cs="Arial"/>
          <w:sz w:val="28"/>
          <w:szCs w:val="28"/>
        </w:rPr>
        <w:t xml:space="preserve"> економічного ефекту,</w:t>
      </w:r>
      <w:r w:rsidRPr="00902BC0">
        <w:rPr>
          <w:rFonts w:ascii="Arial" w:hAnsi="Arial" w:cs="Arial"/>
          <w:sz w:val="28"/>
          <w:szCs w:val="28"/>
          <w:lang w:val="uk-UA"/>
        </w:rPr>
        <w:t xml:space="preserve"> які</w:t>
      </w:r>
      <w:r w:rsidRPr="00902BC0">
        <w:rPr>
          <w:rFonts w:ascii="Arial" w:hAnsi="Arial" w:cs="Arial"/>
          <w:sz w:val="28"/>
          <w:szCs w:val="28"/>
        </w:rPr>
        <w:t xml:space="preserve"> генер</w:t>
      </w:r>
      <w:r w:rsidRPr="00902BC0">
        <w:rPr>
          <w:rFonts w:ascii="Arial" w:hAnsi="Arial" w:cs="Arial"/>
          <w:sz w:val="28"/>
          <w:szCs w:val="28"/>
          <w:lang w:val="uk-UA"/>
        </w:rPr>
        <w:t>уються</w:t>
      </w:r>
      <w:r w:rsidRPr="00902BC0">
        <w:rPr>
          <w:rFonts w:ascii="Arial" w:hAnsi="Arial" w:cs="Arial"/>
          <w:sz w:val="28"/>
          <w:szCs w:val="28"/>
        </w:rPr>
        <w:t xml:space="preserve"> активами, є дохід та прибуток підприємства, </w:t>
      </w:r>
      <w:r w:rsidRPr="00902BC0">
        <w:rPr>
          <w:rFonts w:ascii="Arial" w:hAnsi="Arial" w:cs="Arial"/>
          <w:sz w:val="28"/>
          <w:szCs w:val="28"/>
          <w:lang w:val="uk-UA"/>
        </w:rPr>
        <w:t xml:space="preserve">що </w:t>
      </w:r>
      <w:r w:rsidRPr="00902BC0">
        <w:rPr>
          <w:rFonts w:ascii="Arial" w:hAnsi="Arial" w:cs="Arial"/>
          <w:sz w:val="28"/>
          <w:szCs w:val="28"/>
        </w:rPr>
        <w:t>отриман</w:t>
      </w:r>
      <w:r w:rsidRPr="00902BC0">
        <w:rPr>
          <w:rFonts w:ascii="Arial" w:hAnsi="Arial" w:cs="Arial"/>
          <w:sz w:val="28"/>
          <w:szCs w:val="28"/>
          <w:lang w:val="uk-UA"/>
        </w:rPr>
        <w:t>і у</w:t>
      </w:r>
      <w:r w:rsidRPr="00902BC0">
        <w:rPr>
          <w:rFonts w:ascii="Arial" w:hAnsi="Arial" w:cs="Arial"/>
          <w:sz w:val="28"/>
          <w:szCs w:val="28"/>
        </w:rPr>
        <w:t xml:space="preserve"> процесі їх використання.</w:t>
      </w:r>
    </w:p>
    <w:p w:rsidR="00902BC0" w:rsidRPr="00902BC0" w:rsidRDefault="00902BC0" w:rsidP="00902BC0">
      <w:pPr>
        <w:pStyle w:val="afe"/>
        <w:spacing w:before="0" w:beforeAutospacing="0" w:after="0" w:afterAutospacing="0" w:line="288" w:lineRule="auto"/>
        <w:ind w:firstLine="709"/>
        <w:jc w:val="both"/>
        <w:rPr>
          <w:rFonts w:ascii="Arial" w:hAnsi="Arial" w:cs="Arial"/>
          <w:sz w:val="28"/>
          <w:szCs w:val="28"/>
          <w:shd w:val="clear" w:color="auto" w:fill="FFFFFF"/>
        </w:rPr>
      </w:pPr>
      <w:r w:rsidRPr="00902BC0">
        <w:rPr>
          <w:rFonts w:ascii="Arial" w:hAnsi="Arial" w:cs="Arial"/>
          <w:bCs/>
          <w:sz w:val="28"/>
          <w:szCs w:val="28"/>
          <w:shd w:val="clear" w:color="auto" w:fill="FFFFFF"/>
        </w:rPr>
        <w:t xml:space="preserve">Активи підприємства </w:t>
      </w:r>
      <w:r w:rsidRPr="00902BC0">
        <w:rPr>
          <w:rFonts w:ascii="Arial" w:hAnsi="Arial" w:cs="Arial"/>
          <w:b/>
          <w:bCs/>
          <w:sz w:val="28"/>
          <w:szCs w:val="28"/>
          <w:shd w:val="clear" w:color="auto" w:fill="FFFFFF"/>
        </w:rPr>
        <w:t>–</w:t>
      </w:r>
      <w:r w:rsidRPr="00902BC0">
        <w:rPr>
          <w:rFonts w:ascii="Arial" w:hAnsi="Arial" w:cs="Arial"/>
          <w:sz w:val="28"/>
          <w:szCs w:val="28"/>
          <w:shd w:val="clear" w:color="auto" w:fill="FFFFFF"/>
        </w:rPr>
        <w:t xml:space="preserve"> це матеріальне і нематеріальне майно, придбане підприємством за рахунок власних чи залучених коштів, якими воно може розпоряджатися та призначені для використання у господарській діяльності з метою отримання прибутку. Існує три види </w:t>
      </w:r>
      <w:r w:rsidRPr="00902BC0">
        <w:rPr>
          <w:rFonts w:ascii="Arial" w:hAnsi="Arial" w:cs="Arial"/>
          <w:sz w:val="28"/>
          <w:szCs w:val="28"/>
          <w:shd w:val="clear" w:color="auto" w:fill="FFFFFF"/>
          <w:lang w:val="en-US"/>
        </w:rPr>
        <w:t>a</w:t>
      </w:r>
      <w:r w:rsidRPr="00902BC0">
        <w:rPr>
          <w:rFonts w:ascii="Arial" w:hAnsi="Arial" w:cs="Arial"/>
          <w:sz w:val="28"/>
          <w:szCs w:val="28"/>
          <w:shd w:val="clear" w:color="auto" w:fill="FFFFFF"/>
        </w:rPr>
        <w:t xml:space="preserve">ктивів [37]: </w:t>
      </w:r>
    </w:p>
    <w:p w:rsidR="00902BC0" w:rsidRPr="00E7355C" w:rsidRDefault="00902BC0" w:rsidP="00902BC0">
      <w:pPr>
        <w:shd w:val="clear" w:color="auto" w:fill="FFFFFF"/>
        <w:spacing w:line="288" w:lineRule="auto"/>
        <w:ind w:firstLine="709"/>
        <w:jc w:val="both"/>
        <w:rPr>
          <w:rFonts w:ascii="Arial" w:hAnsi="Arial" w:cs="Arial"/>
          <w:sz w:val="28"/>
          <w:szCs w:val="28"/>
          <w:shd w:val="clear" w:color="auto" w:fill="FFFFFF"/>
          <w:lang w:val="uk-UA"/>
        </w:rPr>
      </w:pPr>
      <w:r w:rsidRPr="00E7355C">
        <w:rPr>
          <w:rFonts w:ascii="Arial" w:hAnsi="Arial" w:cs="Arial"/>
          <w:sz w:val="28"/>
          <w:szCs w:val="28"/>
          <w:shd w:val="clear" w:color="auto" w:fill="FFFFFF"/>
          <w:lang w:val="en-US"/>
        </w:rPr>
        <w:lastRenderedPageBreak/>
        <w:t>a</w:t>
      </w:r>
      <w:r w:rsidRPr="00E7355C">
        <w:rPr>
          <w:rFonts w:ascii="Arial" w:hAnsi="Arial" w:cs="Arial"/>
          <w:sz w:val="28"/>
          <w:szCs w:val="28"/>
          <w:shd w:val="clear" w:color="auto" w:fill="FFFFFF"/>
          <w:lang w:val="uk-UA"/>
        </w:rPr>
        <w:t xml:space="preserve">) оборотні </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ктиви – готівк</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xml:space="preserve"> т</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xml:space="preserve"> кошти, з</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п</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си, які можуть бути досить швидко тр</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нсформов</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ні у готівку (ч</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сто протягом року);</w:t>
      </w:r>
    </w:p>
    <w:p w:rsidR="00902BC0" w:rsidRPr="00E7355C" w:rsidRDefault="00902BC0" w:rsidP="00902BC0">
      <w:pPr>
        <w:shd w:val="clear" w:color="auto" w:fill="FFFFFF"/>
        <w:spacing w:line="288" w:lineRule="auto"/>
        <w:ind w:firstLine="709"/>
        <w:jc w:val="both"/>
        <w:rPr>
          <w:rFonts w:ascii="Arial" w:hAnsi="Arial" w:cs="Arial"/>
          <w:sz w:val="28"/>
          <w:szCs w:val="28"/>
          <w:shd w:val="clear" w:color="auto" w:fill="FFFFFF"/>
          <w:lang w:val="uk-UA"/>
        </w:rPr>
      </w:pPr>
      <w:r w:rsidRPr="00E7355C">
        <w:rPr>
          <w:rFonts w:ascii="Arial" w:hAnsi="Arial" w:cs="Arial"/>
          <w:sz w:val="28"/>
          <w:szCs w:val="28"/>
          <w:shd w:val="clear" w:color="auto" w:fill="FFFFFF"/>
          <w:lang w:val="uk-UA"/>
        </w:rPr>
        <w:t>б)</w:t>
      </w:r>
      <w:r w:rsidRPr="00E7355C">
        <w:rPr>
          <w:rStyle w:val="apple-converted-space"/>
          <w:rFonts w:ascii="Arial" w:hAnsi="Arial" w:cs="Arial"/>
          <w:sz w:val="28"/>
          <w:szCs w:val="28"/>
          <w:shd w:val="clear" w:color="auto" w:fill="FFFFFF"/>
        </w:rPr>
        <w:t> </w:t>
      </w:r>
      <w:hyperlink r:id="rId247" w:tooltip="Основні засоби" w:history="1">
        <w:r w:rsidRPr="00E7355C">
          <w:rPr>
            <w:rStyle w:val="af9"/>
            <w:rFonts w:ascii="Arial" w:hAnsi="Arial"/>
            <w:color w:val="auto"/>
            <w:sz w:val="28"/>
            <w:szCs w:val="28"/>
            <w:u w:val="none"/>
            <w:shd w:val="clear" w:color="auto" w:fill="FFFFFF"/>
            <w:lang w:val="uk-UA"/>
          </w:rPr>
          <w:t>основні з</w:t>
        </w:r>
        <w:r w:rsidRPr="00E7355C">
          <w:rPr>
            <w:rStyle w:val="af9"/>
            <w:rFonts w:ascii="Arial" w:hAnsi="Arial"/>
            <w:color w:val="auto"/>
            <w:sz w:val="28"/>
            <w:szCs w:val="28"/>
            <w:u w:val="none"/>
            <w:shd w:val="clear" w:color="auto" w:fill="FFFFFF"/>
            <w:lang w:val="en-US"/>
          </w:rPr>
          <w:t>a</w:t>
        </w:r>
        <w:r w:rsidRPr="00E7355C">
          <w:rPr>
            <w:rStyle w:val="af9"/>
            <w:rFonts w:ascii="Arial" w:hAnsi="Arial"/>
            <w:color w:val="auto"/>
            <w:sz w:val="28"/>
            <w:szCs w:val="28"/>
            <w:u w:val="none"/>
            <w:shd w:val="clear" w:color="auto" w:fill="FFFFFF"/>
            <w:lang w:val="uk-UA"/>
          </w:rPr>
          <w:t>соби</w:t>
        </w:r>
      </w:hyperlink>
      <w:r w:rsidRPr="00E7355C">
        <w:rPr>
          <w:rStyle w:val="apple-converted-space"/>
          <w:rFonts w:ascii="Arial" w:hAnsi="Arial" w:cs="Arial"/>
          <w:sz w:val="28"/>
          <w:szCs w:val="28"/>
          <w:shd w:val="clear" w:color="auto" w:fill="FFFFFF"/>
        </w:rPr>
        <w:t> </w:t>
      </w:r>
      <w:r w:rsidRPr="00E7355C">
        <w:rPr>
          <w:rFonts w:ascii="Arial" w:hAnsi="Arial" w:cs="Arial"/>
          <w:sz w:val="28"/>
          <w:szCs w:val="28"/>
          <w:shd w:val="clear" w:color="auto" w:fill="FFFFFF"/>
          <w:lang w:val="uk-UA"/>
        </w:rPr>
        <w:t>з довгим терміном служби, які використовуються підприємством при виробництві тов</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рів т</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xml:space="preserve"> н</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д</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нні послуг (будівлі, споруди, земля, обл</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дн</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xml:space="preserve">ння тощо); </w:t>
      </w:r>
    </w:p>
    <w:p w:rsidR="00902BC0" w:rsidRPr="00E7355C" w:rsidRDefault="00902BC0" w:rsidP="00902BC0">
      <w:pPr>
        <w:shd w:val="clear" w:color="auto" w:fill="FFFFFF"/>
        <w:spacing w:line="288" w:lineRule="auto"/>
        <w:ind w:firstLine="709"/>
        <w:jc w:val="both"/>
        <w:rPr>
          <w:rFonts w:ascii="Arial" w:hAnsi="Arial" w:cs="Arial"/>
          <w:sz w:val="28"/>
          <w:szCs w:val="28"/>
          <w:lang w:val="uk-UA"/>
        </w:rPr>
      </w:pPr>
      <w:r w:rsidRPr="00E7355C">
        <w:rPr>
          <w:rFonts w:ascii="Arial" w:hAnsi="Arial" w:cs="Arial"/>
          <w:sz w:val="28"/>
          <w:szCs w:val="28"/>
          <w:shd w:val="clear" w:color="auto" w:fill="FFFFFF"/>
          <w:lang w:val="uk-UA"/>
        </w:rPr>
        <w:t xml:space="preserve">в) інші </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ктиви, які включ</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ють т</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кі</w:t>
      </w:r>
      <w:r w:rsidRPr="00E7355C">
        <w:rPr>
          <w:rStyle w:val="apple-converted-space"/>
          <w:rFonts w:ascii="Arial" w:hAnsi="Arial" w:cs="Arial"/>
          <w:sz w:val="28"/>
          <w:szCs w:val="28"/>
          <w:shd w:val="clear" w:color="auto" w:fill="FFFFFF"/>
        </w:rPr>
        <w:t> </w:t>
      </w:r>
      <w:r w:rsidRPr="00E7355C">
        <w:rPr>
          <w:rStyle w:val="apple-converted-space"/>
          <w:rFonts w:ascii="Arial" w:hAnsi="Arial" w:cs="Arial"/>
          <w:sz w:val="28"/>
          <w:szCs w:val="28"/>
          <w:shd w:val="clear" w:color="auto" w:fill="FFFFFF"/>
          <w:lang w:val="uk-UA"/>
        </w:rPr>
        <w:t xml:space="preserve"> </w:t>
      </w:r>
      <w:hyperlink r:id="rId248" w:tooltip="Нематеріальні активи" w:history="1">
        <w:r w:rsidRPr="00E7355C">
          <w:rPr>
            <w:rStyle w:val="af9"/>
            <w:rFonts w:ascii="Arial" w:hAnsi="Arial"/>
            <w:color w:val="auto"/>
            <w:sz w:val="28"/>
            <w:szCs w:val="28"/>
            <w:u w:val="none"/>
            <w:shd w:val="clear" w:color="auto" w:fill="FFFFFF"/>
            <w:lang w:val="uk-UA"/>
          </w:rPr>
          <w:t>нем</w:t>
        </w:r>
        <w:r w:rsidRPr="00E7355C">
          <w:rPr>
            <w:rStyle w:val="af9"/>
            <w:rFonts w:ascii="Arial" w:hAnsi="Arial"/>
            <w:color w:val="auto"/>
            <w:sz w:val="28"/>
            <w:szCs w:val="28"/>
            <w:u w:val="none"/>
            <w:shd w:val="clear" w:color="auto" w:fill="FFFFFF"/>
            <w:lang w:val="en-US"/>
          </w:rPr>
          <w:t>a</w:t>
        </w:r>
        <w:r w:rsidRPr="00E7355C">
          <w:rPr>
            <w:rStyle w:val="af9"/>
            <w:rFonts w:ascii="Arial" w:hAnsi="Arial"/>
            <w:color w:val="auto"/>
            <w:sz w:val="28"/>
            <w:szCs w:val="28"/>
            <w:u w:val="none"/>
            <w:shd w:val="clear" w:color="auto" w:fill="FFFFFF"/>
            <w:lang w:val="uk-UA"/>
          </w:rPr>
          <w:t xml:space="preserve">теріальні </w:t>
        </w:r>
        <w:r w:rsidRPr="00E7355C">
          <w:rPr>
            <w:rStyle w:val="af9"/>
            <w:rFonts w:ascii="Arial" w:hAnsi="Arial"/>
            <w:color w:val="auto"/>
            <w:sz w:val="28"/>
            <w:szCs w:val="28"/>
            <w:u w:val="none"/>
            <w:shd w:val="clear" w:color="auto" w:fill="FFFFFF"/>
            <w:lang w:val="en-US"/>
          </w:rPr>
          <w:t>a</w:t>
        </w:r>
        <w:r w:rsidRPr="00E7355C">
          <w:rPr>
            <w:rStyle w:val="af9"/>
            <w:rFonts w:ascii="Arial" w:hAnsi="Arial"/>
            <w:color w:val="auto"/>
            <w:sz w:val="28"/>
            <w:szCs w:val="28"/>
            <w:u w:val="none"/>
            <w:shd w:val="clear" w:color="auto" w:fill="FFFFFF"/>
            <w:lang w:val="uk-UA"/>
          </w:rPr>
          <w:t>ктиви</w:t>
        </w:r>
      </w:hyperlink>
      <w:r w:rsidRPr="00E7355C">
        <w:rPr>
          <w:rFonts w:ascii="Arial" w:hAnsi="Arial" w:cs="Arial"/>
          <w:sz w:val="28"/>
          <w:szCs w:val="28"/>
          <w:shd w:val="clear" w:color="auto" w:fill="FFFFFF"/>
          <w:lang w:val="uk-UA"/>
        </w:rPr>
        <w:t>, як</w:t>
      </w:r>
      <w:r w:rsidRPr="00E7355C">
        <w:rPr>
          <w:rStyle w:val="apple-converted-space"/>
          <w:rFonts w:ascii="Arial" w:hAnsi="Arial" w:cs="Arial"/>
          <w:sz w:val="28"/>
          <w:szCs w:val="28"/>
          <w:shd w:val="clear" w:color="auto" w:fill="FFFFFF"/>
        </w:rPr>
        <w:t> </w:t>
      </w:r>
      <w:hyperlink r:id="rId249" w:tooltip="Патент" w:history="1">
        <w:r w:rsidRPr="00E7355C">
          <w:rPr>
            <w:rStyle w:val="af9"/>
            <w:rFonts w:ascii="Arial" w:hAnsi="Arial"/>
            <w:color w:val="auto"/>
            <w:sz w:val="28"/>
            <w:szCs w:val="28"/>
            <w:u w:val="none"/>
            <w:shd w:val="clear" w:color="auto" w:fill="FFFFFF"/>
            <w:lang w:val="uk-UA"/>
          </w:rPr>
          <w:t>п</w:t>
        </w:r>
        <w:r w:rsidRPr="00E7355C">
          <w:rPr>
            <w:rStyle w:val="af9"/>
            <w:rFonts w:ascii="Arial" w:hAnsi="Arial"/>
            <w:color w:val="auto"/>
            <w:sz w:val="28"/>
            <w:szCs w:val="28"/>
            <w:u w:val="none"/>
            <w:shd w:val="clear" w:color="auto" w:fill="FFFFFF"/>
            <w:lang w:val="en-US"/>
          </w:rPr>
          <w:t>a</w:t>
        </w:r>
        <w:r w:rsidRPr="00E7355C">
          <w:rPr>
            <w:rStyle w:val="af9"/>
            <w:rFonts w:ascii="Arial" w:hAnsi="Arial"/>
            <w:color w:val="auto"/>
            <w:sz w:val="28"/>
            <w:szCs w:val="28"/>
            <w:u w:val="none"/>
            <w:shd w:val="clear" w:color="auto" w:fill="FFFFFF"/>
            <w:lang w:val="uk-UA"/>
          </w:rPr>
          <w:t>тенти</w:t>
        </w:r>
      </w:hyperlink>
      <w:r w:rsidRPr="00E7355C">
        <w:rPr>
          <w:rStyle w:val="af9"/>
          <w:rFonts w:ascii="Arial" w:hAnsi="Arial"/>
          <w:color w:val="auto"/>
          <w:sz w:val="28"/>
          <w:szCs w:val="28"/>
          <w:u w:val="none"/>
          <w:shd w:val="clear" w:color="auto" w:fill="FFFFFF"/>
          <w:lang w:val="uk-UA"/>
        </w:rPr>
        <w:t>,</w:t>
      </w:r>
      <w:r w:rsidRPr="00E7355C">
        <w:rPr>
          <w:rStyle w:val="apple-converted-space"/>
          <w:rFonts w:ascii="Arial" w:hAnsi="Arial" w:cs="Arial"/>
          <w:sz w:val="28"/>
          <w:szCs w:val="28"/>
          <w:shd w:val="clear" w:color="auto" w:fill="FFFFFF"/>
        </w:rPr>
        <w:t> </w:t>
      </w:r>
      <w:hyperlink r:id="rId250" w:tooltip="Торговий знак" w:history="1">
        <w:r w:rsidRPr="00E7355C">
          <w:rPr>
            <w:rStyle w:val="af9"/>
            <w:rFonts w:ascii="Arial" w:hAnsi="Arial"/>
            <w:color w:val="auto"/>
            <w:sz w:val="28"/>
            <w:szCs w:val="28"/>
            <w:u w:val="none"/>
            <w:shd w:val="clear" w:color="auto" w:fill="FFFFFF"/>
            <w:lang w:val="uk-UA"/>
          </w:rPr>
          <w:t>торгові знаки</w:t>
        </w:r>
      </w:hyperlink>
      <w:r w:rsidRPr="00E7355C">
        <w:rPr>
          <w:rStyle w:val="af9"/>
          <w:rFonts w:ascii="Arial" w:hAnsi="Arial"/>
          <w:color w:val="auto"/>
          <w:sz w:val="28"/>
          <w:szCs w:val="28"/>
          <w:u w:val="none"/>
          <w:shd w:val="clear" w:color="auto" w:fill="FFFFFF"/>
          <w:lang w:val="uk-UA"/>
        </w:rPr>
        <w:t xml:space="preserve">, </w:t>
      </w:r>
      <w:r w:rsidRPr="00E7355C">
        <w:rPr>
          <w:rFonts w:ascii="Arial" w:hAnsi="Arial" w:cs="Arial"/>
          <w:sz w:val="28"/>
          <w:szCs w:val="28"/>
          <w:shd w:val="clear" w:color="auto" w:fill="FFFFFF"/>
          <w:lang w:val="uk-UA"/>
        </w:rPr>
        <w:t>що можуть не м</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ти н</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тур</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xml:space="preserve">льно-речової форми, </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ле є цінними для підприємств</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к</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піт</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ловкладення в інші підприємств</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xml:space="preserve"> </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бо довготермінові</w:t>
      </w:r>
      <w:r w:rsidRPr="00E7355C">
        <w:rPr>
          <w:rStyle w:val="apple-converted-space"/>
          <w:rFonts w:ascii="Arial" w:hAnsi="Arial" w:cs="Arial"/>
          <w:sz w:val="28"/>
          <w:szCs w:val="28"/>
          <w:shd w:val="clear" w:color="auto" w:fill="FFFFFF"/>
        </w:rPr>
        <w:t> </w:t>
      </w:r>
      <w:hyperlink r:id="rId251" w:tooltip="Цінні папери" w:history="1">
        <w:r w:rsidRPr="00E7355C">
          <w:rPr>
            <w:rStyle w:val="af9"/>
            <w:rFonts w:ascii="Arial" w:hAnsi="Arial"/>
            <w:color w:val="auto"/>
            <w:sz w:val="28"/>
            <w:szCs w:val="28"/>
            <w:u w:val="none"/>
            <w:shd w:val="clear" w:color="auto" w:fill="FFFFFF"/>
            <w:lang w:val="uk-UA"/>
          </w:rPr>
          <w:t>цінні п</w:t>
        </w:r>
        <w:r w:rsidRPr="00E7355C">
          <w:rPr>
            <w:rStyle w:val="af9"/>
            <w:rFonts w:ascii="Arial" w:hAnsi="Arial"/>
            <w:color w:val="auto"/>
            <w:sz w:val="28"/>
            <w:szCs w:val="28"/>
            <w:u w:val="none"/>
            <w:shd w:val="clear" w:color="auto" w:fill="FFFFFF"/>
            <w:lang w:val="en-US"/>
          </w:rPr>
          <w:t>a</w:t>
        </w:r>
        <w:r w:rsidRPr="00E7355C">
          <w:rPr>
            <w:rStyle w:val="af9"/>
            <w:rFonts w:ascii="Arial" w:hAnsi="Arial"/>
            <w:color w:val="auto"/>
            <w:sz w:val="28"/>
            <w:szCs w:val="28"/>
            <w:u w:val="none"/>
            <w:shd w:val="clear" w:color="auto" w:fill="FFFFFF"/>
            <w:lang w:val="uk-UA"/>
          </w:rPr>
          <w:t>пери</w:t>
        </w:r>
      </w:hyperlink>
      <w:r w:rsidRPr="00E7355C">
        <w:rPr>
          <w:rFonts w:ascii="Arial" w:hAnsi="Arial" w:cs="Arial"/>
          <w:sz w:val="28"/>
          <w:szCs w:val="28"/>
          <w:shd w:val="clear" w:color="auto" w:fill="FFFFFF"/>
          <w:lang w:val="uk-UA"/>
        </w:rPr>
        <w:t>, «витр</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ти м</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йбутніх періодів» т</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 xml:space="preserve"> різні інші </w:t>
      </w:r>
      <w:r w:rsidRPr="00E7355C">
        <w:rPr>
          <w:rFonts w:ascii="Arial" w:hAnsi="Arial" w:cs="Arial"/>
          <w:sz w:val="28"/>
          <w:szCs w:val="28"/>
          <w:shd w:val="clear" w:color="auto" w:fill="FFFFFF"/>
          <w:lang w:val="en-US"/>
        </w:rPr>
        <w:t>a</w:t>
      </w:r>
      <w:r w:rsidRPr="00E7355C">
        <w:rPr>
          <w:rFonts w:ascii="Arial" w:hAnsi="Arial" w:cs="Arial"/>
          <w:sz w:val="28"/>
          <w:szCs w:val="28"/>
          <w:shd w:val="clear" w:color="auto" w:fill="FFFFFF"/>
          <w:lang w:val="uk-UA"/>
        </w:rPr>
        <w:t>ктиви.</w:t>
      </w:r>
      <w:r w:rsidRPr="00E7355C">
        <w:rPr>
          <w:rFonts w:ascii="Arial" w:hAnsi="Arial" w:cs="Arial"/>
          <w:sz w:val="28"/>
          <w:szCs w:val="28"/>
          <w:lang w:val="uk-UA"/>
        </w:rPr>
        <w:t xml:space="preserve"> </w:t>
      </w:r>
    </w:p>
    <w:p w:rsidR="00902BC0" w:rsidRPr="00902BC0" w:rsidRDefault="00902BC0" w:rsidP="00902BC0">
      <w:pPr>
        <w:spacing w:line="288" w:lineRule="auto"/>
        <w:ind w:firstLine="709"/>
        <w:jc w:val="both"/>
        <w:rPr>
          <w:rFonts w:ascii="Arial" w:hAnsi="Arial" w:cs="Arial"/>
          <w:sz w:val="28"/>
          <w:szCs w:val="28"/>
          <w:shd w:val="clear" w:color="auto" w:fill="FFFFFF"/>
          <w:lang w:val="uk-UA"/>
        </w:rPr>
      </w:pPr>
      <w:bookmarkStart w:id="20" w:name="420"/>
      <w:r w:rsidRPr="00902BC0">
        <w:rPr>
          <w:rFonts w:ascii="Arial" w:hAnsi="Arial" w:cs="Arial"/>
          <w:sz w:val="28"/>
          <w:szCs w:val="28"/>
          <w:shd w:val="clear" w:color="auto" w:fill="FFFFFF"/>
          <w:lang w:val="uk-UA"/>
        </w:rPr>
        <w:t>Структура активів підприємства визначається специфікою його                   діяльності і значно впливає на структуру фінансових ресурсів, а саме на співвідношення власних та залучених ресурсів, довгострокових і поточних зобов’язань підприємства.</w:t>
      </w:r>
      <w:bookmarkEnd w:id="20"/>
      <w:r w:rsidRPr="00902BC0">
        <w:rPr>
          <w:rFonts w:ascii="Arial" w:hAnsi="Arial" w:cs="Arial"/>
          <w:sz w:val="28"/>
          <w:szCs w:val="28"/>
          <w:shd w:val="clear" w:color="auto" w:fill="FFFFFF"/>
          <w:lang w:val="uk-UA"/>
        </w:rPr>
        <w:t xml:space="preserve"> </w:t>
      </w:r>
      <w:r w:rsidRPr="00902BC0">
        <w:rPr>
          <w:rFonts w:ascii="Arial" w:hAnsi="Arial" w:cs="Arial"/>
          <w:sz w:val="28"/>
          <w:szCs w:val="28"/>
          <w:lang w:val="uk-UA"/>
        </w:rPr>
        <w:t>При</w:t>
      </w:r>
      <w:r w:rsidRPr="00902BC0">
        <w:rPr>
          <w:rFonts w:ascii="Arial" w:hAnsi="Arial" w:cs="Arial"/>
          <w:spacing w:val="3"/>
          <w:sz w:val="28"/>
          <w:szCs w:val="28"/>
          <w:lang w:val="uk-UA"/>
        </w:rPr>
        <w:t xml:space="preserve"> стійкому фінансовому стані підприємство може </w:t>
      </w:r>
      <w:r w:rsidRPr="00902BC0">
        <w:rPr>
          <w:rFonts w:ascii="Arial" w:hAnsi="Arial" w:cs="Arial"/>
          <w:spacing w:val="1"/>
          <w:sz w:val="28"/>
          <w:szCs w:val="28"/>
          <w:lang w:val="uk-UA"/>
        </w:rPr>
        <w:t>вкладати кошти у розробку нових товарів, надання нових послуг, освоювати нові ринки збуту, сприяти маркетинговій стій</w:t>
      </w:r>
      <w:r w:rsidRPr="00902BC0">
        <w:rPr>
          <w:rFonts w:ascii="Arial" w:hAnsi="Arial" w:cs="Arial"/>
          <w:spacing w:val="1"/>
          <w:sz w:val="28"/>
          <w:szCs w:val="28"/>
          <w:lang w:val="uk-UA"/>
        </w:rPr>
        <w:softHyphen/>
      </w:r>
      <w:r w:rsidRPr="00902BC0">
        <w:rPr>
          <w:rFonts w:ascii="Arial" w:hAnsi="Arial" w:cs="Arial"/>
          <w:spacing w:val="2"/>
          <w:sz w:val="28"/>
          <w:szCs w:val="28"/>
          <w:lang w:val="uk-UA"/>
        </w:rPr>
        <w:t>кості, забезпечувати інвести</w:t>
      </w:r>
      <w:r w:rsidRPr="00902BC0">
        <w:rPr>
          <w:rFonts w:ascii="Arial" w:hAnsi="Arial" w:cs="Arial"/>
          <w:spacing w:val="2"/>
          <w:sz w:val="28"/>
          <w:szCs w:val="28"/>
          <w:lang w:val="uk-UA"/>
        </w:rPr>
        <w:softHyphen/>
      </w:r>
      <w:r w:rsidRPr="00902BC0">
        <w:rPr>
          <w:rFonts w:ascii="Arial" w:hAnsi="Arial" w:cs="Arial"/>
          <w:spacing w:val="-1"/>
          <w:sz w:val="28"/>
          <w:szCs w:val="28"/>
          <w:lang w:val="uk-UA"/>
        </w:rPr>
        <w:t>ційну та інноваційну привабливість, кадро</w:t>
      </w:r>
      <w:r w:rsidRPr="00902BC0">
        <w:rPr>
          <w:rFonts w:ascii="Arial" w:hAnsi="Arial" w:cs="Arial"/>
          <w:spacing w:val="-1"/>
          <w:sz w:val="28"/>
          <w:szCs w:val="28"/>
          <w:lang w:val="uk-UA"/>
        </w:rPr>
        <w:softHyphen/>
      </w:r>
      <w:r w:rsidRPr="00902BC0">
        <w:rPr>
          <w:rFonts w:ascii="Arial" w:hAnsi="Arial" w:cs="Arial"/>
          <w:spacing w:val="3"/>
          <w:sz w:val="28"/>
          <w:szCs w:val="28"/>
          <w:lang w:val="uk-UA"/>
        </w:rPr>
        <w:t xml:space="preserve">ву стійкість та ефективний процес управління. Фінансова </w:t>
      </w:r>
      <w:r w:rsidRPr="00902BC0">
        <w:rPr>
          <w:rFonts w:ascii="Arial" w:hAnsi="Arial" w:cs="Arial"/>
          <w:spacing w:val="2"/>
          <w:sz w:val="28"/>
          <w:szCs w:val="28"/>
          <w:lang w:val="uk-UA"/>
        </w:rPr>
        <w:t xml:space="preserve">складова у забезпеченні фінансової стійкості та конкурентоспроможності підприємства є основною тому, що у ринкових умовах </w:t>
      </w:r>
      <w:r w:rsidRPr="00902BC0">
        <w:rPr>
          <w:rFonts w:ascii="Arial" w:hAnsi="Arial" w:cs="Arial"/>
          <w:spacing w:val="3"/>
          <w:sz w:val="28"/>
          <w:szCs w:val="28"/>
          <w:lang w:val="uk-UA"/>
        </w:rPr>
        <w:t xml:space="preserve">господарювання </w:t>
      </w:r>
      <w:r w:rsidRPr="00902BC0">
        <w:rPr>
          <w:rFonts w:ascii="Arial" w:hAnsi="Arial" w:cs="Arial"/>
          <w:color w:val="000000"/>
          <w:spacing w:val="3"/>
          <w:sz w:val="28"/>
          <w:szCs w:val="28"/>
          <w:lang w:val="uk-UA"/>
        </w:rPr>
        <w:t xml:space="preserve">фінанси є рушійною силою будь-якої економічної системи [37]. Це особливо актуально в умовах нестабільного економічного розвитку, що </w:t>
      </w:r>
      <w:r w:rsidRPr="00902BC0">
        <w:rPr>
          <w:rFonts w:ascii="Arial" w:hAnsi="Arial" w:cs="Arial"/>
          <w:spacing w:val="3"/>
          <w:sz w:val="28"/>
          <w:szCs w:val="28"/>
          <w:lang w:val="uk-UA"/>
        </w:rPr>
        <w:t>характеризується обмеженістю фінансових ресурсів, відсутністю оборотного капіталу і неможливістю взяти кредити.</w:t>
      </w:r>
    </w:p>
    <w:p w:rsidR="00902BC0" w:rsidRPr="00902BC0" w:rsidRDefault="00902BC0" w:rsidP="00902BC0">
      <w:pPr>
        <w:tabs>
          <w:tab w:val="left" w:pos="3870"/>
        </w:tabs>
        <w:spacing w:line="288" w:lineRule="auto"/>
        <w:ind w:firstLine="720"/>
        <w:jc w:val="both"/>
        <w:rPr>
          <w:rFonts w:ascii="Arial" w:hAnsi="Arial" w:cs="Arial"/>
          <w:sz w:val="28"/>
          <w:szCs w:val="28"/>
          <w:lang w:val="uk-UA"/>
        </w:rPr>
      </w:pPr>
      <w:r w:rsidRPr="00902BC0">
        <w:rPr>
          <w:rFonts w:ascii="Arial" w:hAnsi="Arial" w:cs="Arial"/>
          <w:sz w:val="28"/>
          <w:szCs w:val="28"/>
          <w:lang w:val="uk-UA"/>
        </w:rPr>
        <w:t>Таким чином, було досліджено поняття «функціональна стійкість», «стабілізаційна стійкість», «</w:t>
      </w:r>
      <w:r w:rsidRPr="00902BC0">
        <w:rPr>
          <w:rFonts w:ascii="Arial" w:hAnsi="Arial" w:cs="Arial"/>
          <w:color w:val="000000"/>
          <w:sz w:val="28"/>
          <w:szCs w:val="28"/>
          <w:lang w:val="uk-UA"/>
        </w:rPr>
        <w:t>фінансова стійкість підприємства», «е</w:t>
      </w:r>
      <w:r w:rsidRPr="00902BC0">
        <w:rPr>
          <w:rFonts w:ascii="Arial" w:hAnsi="Arial" w:cs="Arial"/>
          <w:sz w:val="28"/>
          <w:szCs w:val="28"/>
          <w:lang w:val="uk-UA"/>
        </w:rPr>
        <w:t>коно-мічна стійкість», «</w:t>
      </w:r>
      <w:r w:rsidRPr="00902BC0">
        <w:rPr>
          <w:rFonts w:ascii="Arial" w:hAnsi="Arial" w:cs="Arial"/>
          <w:color w:val="000000"/>
          <w:sz w:val="28"/>
          <w:szCs w:val="28"/>
          <w:lang w:val="uk-UA"/>
        </w:rPr>
        <w:t>логістичний ризик» та «активи підприємства». П</w:t>
      </w:r>
      <w:r w:rsidRPr="00902BC0">
        <w:rPr>
          <w:rFonts w:ascii="Arial" w:hAnsi="Arial" w:cs="Arial"/>
          <w:sz w:val="28"/>
          <w:szCs w:val="28"/>
          <w:lang w:val="uk-UA"/>
        </w:rPr>
        <w:t>редставлено напрямки оптимізації економічних потоків промислового під-приємства щодо підвищення ефективності управління його економічною стійкістю та конкурентоспроможністю. Відображено взаємодію матеріальних, фінансових та інформаційних потоків промислових підприємств та їх вплив на управління його економічною стійкістю та конкурентоспро-можністю. Також були представлені напрямки забезпечення економічної стійкості та конкурентоспроможності промислових підприємств через управління ризиками.</w:t>
      </w:r>
    </w:p>
    <w:p w:rsidR="00902BC0" w:rsidRPr="00902BC0" w:rsidRDefault="00902BC0" w:rsidP="00902BC0">
      <w:pPr>
        <w:spacing w:line="288" w:lineRule="auto"/>
        <w:ind w:firstLine="709"/>
        <w:jc w:val="both"/>
        <w:rPr>
          <w:rFonts w:ascii="Arial" w:hAnsi="Arial" w:cs="Arial"/>
          <w:sz w:val="28"/>
          <w:szCs w:val="28"/>
          <w:lang w:val="uk-UA"/>
        </w:rPr>
      </w:pPr>
    </w:p>
    <w:p w:rsidR="00902BC0" w:rsidRPr="00902BC0" w:rsidRDefault="00902BC0" w:rsidP="00902BC0">
      <w:pPr>
        <w:pStyle w:val="aa"/>
        <w:suppressLineNumbers/>
        <w:spacing w:after="0" w:line="288" w:lineRule="auto"/>
        <w:ind w:left="0"/>
        <w:jc w:val="center"/>
        <w:rPr>
          <w:b/>
          <w:color w:val="000000"/>
          <w:sz w:val="32"/>
          <w:szCs w:val="32"/>
        </w:rPr>
      </w:pPr>
      <w:r w:rsidRPr="00902BC0">
        <w:rPr>
          <w:b/>
          <w:color w:val="000000"/>
          <w:sz w:val="32"/>
          <w:szCs w:val="32"/>
        </w:rPr>
        <w:lastRenderedPageBreak/>
        <w:t>Практичне завдання за темою 10</w:t>
      </w:r>
    </w:p>
    <w:p w:rsidR="00902BC0" w:rsidRPr="00902BC0" w:rsidRDefault="00902BC0" w:rsidP="00902BC0">
      <w:pPr>
        <w:spacing w:line="288" w:lineRule="auto"/>
        <w:jc w:val="center"/>
        <w:rPr>
          <w:rFonts w:ascii="Arial" w:hAnsi="Arial" w:cs="Arial"/>
          <w:sz w:val="28"/>
          <w:szCs w:val="28"/>
          <w:lang w:val="uk-UA"/>
        </w:rPr>
      </w:pPr>
    </w:p>
    <w:p w:rsidR="00902BC0" w:rsidRPr="00E7355C" w:rsidRDefault="00902BC0" w:rsidP="00902BC0">
      <w:pPr>
        <w:suppressLineNumbers/>
        <w:spacing w:line="288" w:lineRule="auto"/>
        <w:ind w:firstLine="709"/>
        <w:jc w:val="center"/>
        <w:rPr>
          <w:rFonts w:ascii="Arial" w:hAnsi="Arial" w:cs="Arial"/>
          <w:b/>
          <w:color w:val="000000"/>
          <w:sz w:val="28"/>
          <w:szCs w:val="28"/>
          <w:lang w:val="uk-UA"/>
        </w:rPr>
      </w:pPr>
      <w:r w:rsidRPr="00E7355C">
        <w:rPr>
          <w:rFonts w:ascii="Arial" w:hAnsi="Arial" w:cs="Arial"/>
          <w:b/>
          <w:color w:val="000000"/>
          <w:sz w:val="28"/>
          <w:szCs w:val="28"/>
          <w:lang w:val="uk-UA"/>
        </w:rPr>
        <w:t>Завдання 1</w:t>
      </w:r>
    </w:p>
    <w:p w:rsidR="00902BC0" w:rsidRPr="00902BC0" w:rsidRDefault="00902BC0" w:rsidP="00902BC0">
      <w:pPr>
        <w:spacing w:line="288" w:lineRule="auto"/>
        <w:ind w:firstLine="720"/>
        <w:jc w:val="both"/>
        <w:rPr>
          <w:rFonts w:ascii="Arial" w:hAnsi="Arial" w:cs="Arial"/>
          <w:sz w:val="28"/>
          <w:szCs w:val="28"/>
          <w:lang w:val="uk-UA"/>
        </w:rPr>
      </w:pPr>
      <w:r w:rsidRPr="00902BC0">
        <w:rPr>
          <w:rFonts w:ascii="Arial" w:hAnsi="Arial" w:cs="Arial"/>
          <w:sz w:val="28"/>
          <w:szCs w:val="28"/>
          <w:lang w:val="uk-UA"/>
        </w:rPr>
        <w:t>Розр</w:t>
      </w:r>
      <w:r w:rsidRPr="00902BC0">
        <w:rPr>
          <w:rFonts w:ascii="Arial" w:hAnsi="Arial" w:cs="Arial"/>
          <w:sz w:val="28"/>
          <w:szCs w:val="28"/>
          <w:lang w:val="en-US"/>
        </w:rPr>
        <w:t>a</w:t>
      </w:r>
      <w:r w:rsidRPr="00902BC0">
        <w:rPr>
          <w:rFonts w:ascii="Arial" w:hAnsi="Arial" w:cs="Arial"/>
          <w:sz w:val="28"/>
          <w:szCs w:val="28"/>
          <w:lang w:val="uk-UA"/>
        </w:rPr>
        <w:t xml:space="preserve">хуйте </w:t>
      </w:r>
      <w:r w:rsidRPr="00902BC0">
        <w:rPr>
          <w:rFonts w:ascii="Arial" w:hAnsi="Arial" w:cs="Arial"/>
          <w:sz w:val="28"/>
          <w:szCs w:val="28"/>
          <w:lang w:val="en-US"/>
        </w:rPr>
        <w:t>a</w:t>
      </w:r>
      <w:r w:rsidRPr="00902BC0">
        <w:rPr>
          <w:rFonts w:ascii="Arial" w:hAnsi="Arial" w:cs="Arial"/>
          <w:sz w:val="28"/>
          <w:szCs w:val="28"/>
          <w:lang w:val="uk-UA"/>
        </w:rPr>
        <w:t>грегований пок</w:t>
      </w:r>
      <w:r w:rsidRPr="00902BC0">
        <w:rPr>
          <w:rFonts w:ascii="Arial" w:hAnsi="Arial" w:cs="Arial"/>
          <w:sz w:val="28"/>
          <w:szCs w:val="28"/>
          <w:lang w:val="en-US"/>
        </w:rPr>
        <w:t>a</w:t>
      </w:r>
      <w:r w:rsidRPr="00902BC0">
        <w:rPr>
          <w:rFonts w:ascii="Arial" w:hAnsi="Arial" w:cs="Arial"/>
          <w:sz w:val="28"/>
          <w:szCs w:val="28"/>
          <w:lang w:val="uk-UA"/>
        </w:rPr>
        <w:t>зник ефективності функціонув</w:t>
      </w:r>
      <w:r w:rsidRPr="00902BC0">
        <w:rPr>
          <w:rFonts w:ascii="Arial" w:hAnsi="Arial" w:cs="Arial"/>
          <w:sz w:val="28"/>
          <w:szCs w:val="28"/>
          <w:lang w:val="en-US"/>
        </w:rPr>
        <w:t>a</w:t>
      </w:r>
      <w:r w:rsidRPr="00902BC0">
        <w:rPr>
          <w:rFonts w:ascii="Arial" w:hAnsi="Arial" w:cs="Arial"/>
          <w:sz w:val="28"/>
          <w:szCs w:val="28"/>
          <w:lang w:val="uk-UA"/>
        </w:rPr>
        <w:t>ння логістичної системи (</w:t>
      </w:r>
      <w:r w:rsidRPr="00902BC0">
        <w:rPr>
          <w:rFonts w:ascii="Arial" w:hAnsi="Arial" w:cs="Arial"/>
          <w:sz w:val="28"/>
          <w:szCs w:val="28"/>
          <w:lang w:val="en-US"/>
        </w:rPr>
        <w:t>a</w:t>
      </w:r>
      <w:r w:rsidRPr="00902BC0">
        <w:rPr>
          <w:rFonts w:ascii="Arial" w:hAnsi="Arial" w:cs="Arial"/>
          <w:sz w:val="28"/>
          <w:szCs w:val="28"/>
          <w:lang w:val="uk-UA"/>
        </w:rPr>
        <w:t>бо рент</w:t>
      </w:r>
      <w:r w:rsidRPr="00902BC0">
        <w:rPr>
          <w:rFonts w:ascii="Arial" w:hAnsi="Arial" w:cs="Arial"/>
          <w:sz w:val="28"/>
          <w:szCs w:val="28"/>
          <w:lang w:val="en-US"/>
        </w:rPr>
        <w:t>a</w:t>
      </w:r>
      <w:r w:rsidRPr="00902BC0">
        <w:rPr>
          <w:rFonts w:ascii="Arial" w:hAnsi="Arial" w:cs="Arial"/>
          <w:sz w:val="28"/>
          <w:szCs w:val="28"/>
          <w:lang w:val="uk-UA"/>
        </w:rPr>
        <w:t>бельність логістичних витр</w:t>
      </w:r>
      <w:r w:rsidRPr="00902BC0">
        <w:rPr>
          <w:rFonts w:ascii="Arial" w:hAnsi="Arial" w:cs="Arial"/>
          <w:sz w:val="28"/>
          <w:szCs w:val="28"/>
          <w:lang w:val="en-US"/>
        </w:rPr>
        <w:t>a</w:t>
      </w:r>
      <w:r w:rsidRPr="00902BC0">
        <w:rPr>
          <w:rFonts w:ascii="Arial" w:hAnsi="Arial" w:cs="Arial"/>
          <w:sz w:val="28"/>
          <w:szCs w:val="28"/>
          <w:lang w:val="uk-UA"/>
        </w:rPr>
        <w:t>т) (А</w:t>
      </w:r>
      <w:r w:rsidRPr="00902BC0">
        <w:rPr>
          <w:rFonts w:ascii="Arial" w:hAnsi="Arial" w:cs="Arial"/>
          <w:sz w:val="28"/>
          <w:szCs w:val="28"/>
          <w:vertAlign w:val="subscript"/>
          <w:lang w:val="uk-UA"/>
        </w:rPr>
        <w:t>лог</w:t>
      </w:r>
      <w:r w:rsidRPr="00902BC0">
        <w:rPr>
          <w:rFonts w:ascii="Arial" w:hAnsi="Arial" w:cs="Arial"/>
          <w:sz w:val="28"/>
          <w:szCs w:val="28"/>
          <w:lang w:val="uk-UA"/>
        </w:rPr>
        <w:t>)                                  Пу</w:t>
      </w:r>
      <w:r w:rsidRPr="00902BC0">
        <w:rPr>
          <w:rFonts w:ascii="Arial" w:hAnsi="Arial" w:cs="Arial"/>
          <w:color w:val="000000"/>
          <w:sz w:val="28"/>
          <w:szCs w:val="28"/>
          <w:lang w:val="uk-UA"/>
        </w:rPr>
        <w:t>АТ «Х</w:t>
      </w:r>
      <w:r w:rsidRPr="00902BC0">
        <w:rPr>
          <w:rFonts w:ascii="Arial" w:hAnsi="Arial" w:cs="Arial"/>
          <w:color w:val="000000"/>
          <w:sz w:val="28"/>
          <w:szCs w:val="28"/>
          <w:lang w:val="en-US"/>
        </w:rPr>
        <w:t>a</w:t>
      </w:r>
      <w:r w:rsidRPr="00902BC0">
        <w:rPr>
          <w:rFonts w:ascii="Arial" w:hAnsi="Arial" w:cs="Arial"/>
          <w:color w:val="000000"/>
          <w:sz w:val="28"/>
          <w:szCs w:val="28"/>
          <w:lang w:val="uk-UA"/>
        </w:rPr>
        <w:t>рківський м</w:t>
      </w:r>
      <w:r w:rsidRPr="00902BC0">
        <w:rPr>
          <w:rFonts w:ascii="Arial" w:hAnsi="Arial" w:cs="Arial"/>
          <w:color w:val="000000"/>
          <w:sz w:val="28"/>
          <w:szCs w:val="28"/>
          <w:lang w:val="en-US"/>
        </w:rPr>
        <w:t>a</w:t>
      </w:r>
      <w:r w:rsidRPr="00902BC0">
        <w:rPr>
          <w:rFonts w:ascii="Arial" w:hAnsi="Arial" w:cs="Arial"/>
          <w:color w:val="000000"/>
          <w:sz w:val="28"/>
          <w:szCs w:val="28"/>
          <w:lang w:val="uk-UA"/>
        </w:rPr>
        <w:t>шинобудівний з</w:t>
      </w:r>
      <w:r w:rsidRPr="00902BC0">
        <w:rPr>
          <w:rFonts w:ascii="Arial" w:hAnsi="Arial" w:cs="Arial"/>
          <w:color w:val="000000"/>
          <w:sz w:val="28"/>
          <w:szCs w:val="28"/>
          <w:lang w:val="en-US"/>
        </w:rPr>
        <w:t>a</w:t>
      </w:r>
      <w:r w:rsidRPr="00902BC0">
        <w:rPr>
          <w:rFonts w:ascii="Arial" w:hAnsi="Arial" w:cs="Arial"/>
          <w:color w:val="000000"/>
          <w:sz w:val="28"/>
          <w:szCs w:val="28"/>
          <w:lang w:val="uk-UA"/>
        </w:rPr>
        <w:t>вод «Світло Ш</w:t>
      </w:r>
      <w:r w:rsidRPr="00902BC0">
        <w:rPr>
          <w:rFonts w:ascii="Arial" w:hAnsi="Arial" w:cs="Arial"/>
          <w:color w:val="000000"/>
          <w:sz w:val="28"/>
          <w:szCs w:val="28"/>
          <w:lang w:val="en-US"/>
        </w:rPr>
        <w:t>a</w:t>
      </w:r>
      <w:r w:rsidRPr="00902BC0">
        <w:rPr>
          <w:rFonts w:ascii="Arial" w:hAnsi="Arial" w:cs="Arial"/>
          <w:color w:val="000000"/>
          <w:sz w:val="28"/>
          <w:szCs w:val="28"/>
          <w:lang w:val="uk-UA"/>
        </w:rPr>
        <w:t>хтаря»</w:t>
      </w:r>
      <w:r w:rsidRPr="00902BC0">
        <w:rPr>
          <w:rFonts w:ascii="Arial" w:hAnsi="Arial" w:cs="Arial"/>
          <w:color w:val="000000"/>
          <w:lang w:val="uk-UA"/>
        </w:rPr>
        <w:t xml:space="preserve"> </w:t>
      </w:r>
      <w:r w:rsidRPr="00902BC0">
        <w:rPr>
          <w:rFonts w:ascii="Arial" w:hAnsi="Arial" w:cs="Arial"/>
          <w:sz w:val="28"/>
          <w:szCs w:val="28"/>
          <w:lang w:val="uk-UA"/>
        </w:rPr>
        <w:t xml:space="preserve">за І квартал 2014 року. Для цього необхідно визначити такі показники: прибуток, логістичні витрати, витрати, пов’язані з рухом матеріалів, витрати на зберігання матеріалів, втрати прибутку, обсяг поставок готової продукції та попит на готову продукцію. Вихідні дані та розрахунки представлені в табл. 10.6. </w:t>
      </w:r>
    </w:p>
    <w:p w:rsidR="00902BC0" w:rsidRPr="00902BC0" w:rsidRDefault="00902BC0" w:rsidP="00902BC0">
      <w:pPr>
        <w:tabs>
          <w:tab w:val="left" w:pos="8940"/>
        </w:tabs>
        <w:spacing w:line="288" w:lineRule="auto"/>
        <w:ind w:firstLine="720"/>
        <w:jc w:val="both"/>
        <w:rPr>
          <w:rFonts w:ascii="Arial" w:hAnsi="Arial" w:cs="Arial"/>
          <w:sz w:val="28"/>
          <w:szCs w:val="28"/>
          <w:lang w:val="uk-UA"/>
        </w:rPr>
      </w:pPr>
      <w:r w:rsidRPr="00902BC0">
        <w:rPr>
          <w:rFonts w:ascii="Arial" w:hAnsi="Arial" w:cs="Arial"/>
          <w:sz w:val="28"/>
          <w:szCs w:val="28"/>
          <w:lang w:val="uk-UA"/>
        </w:rPr>
        <w:tab/>
      </w:r>
    </w:p>
    <w:p w:rsidR="00902BC0" w:rsidRPr="00902BC0" w:rsidRDefault="00902BC0" w:rsidP="00902BC0">
      <w:pPr>
        <w:tabs>
          <w:tab w:val="left" w:pos="7500"/>
        </w:tabs>
        <w:spacing w:line="288" w:lineRule="auto"/>
        <w:ind w:firstLine="720"/>
        <w:jc w:val="right"/>
        <w:rPr>
          <w:rFonts w:ascii="Arial" w:hAnsi="Arial" w:cs="Arial"/>
          <w:sz w:val="28"/>
          <w:szCs w:val="28"/>
          <w:lang w:val="uk-UA"/>
        </w:rPr>
      </w:pPr>
      <w:r w:rsidRPr="00902BC0">
        <w:rPr>
          <w:rFonts w:ascii="Arial" w:hAnsi="Arial" w:cs="Arial"/>
          <w:sz w:val="28"/>
          <w:szCs w:val="28"/>
          <w:lang w:val="uk-UA"/>
        </w:rPr>
        <w:t>Таблиця 10.6</w:t>
      </w:r>
    </w:p>
    <w:p w:rsidR="00902BC0" w:rsidRPr="00902BC0" w:rsidRDefault="00902BC0" w:rsidP="00902BC0">
      <w:pPr>
        <w:spacing w:line="288" w:lineRule="auto"/>
        <w:jc w:val="center"/>
        <w:rPr>
          <w:rFonts w:ascii="Arial" w:hAnsi="Arial" w:cs="Arial"/>
          <w:b/>
          <w:color w:val="000000"/>
          <w:sz w:val="28"/>
          <w:szCs w:val="28"/>
          <w:lang w:val="uk-UA"/>
        </w:rPr>
      </w:pPr>
      <w:r w:rsidRPr="00902BC0">
        <w:rPr>
          <w:rFonts w:ascii="Arial" w:hAnsi="Arial" w:cs="Arial"/>
          <w:b/>
          <w:sz w:val="28"/>
          <w:szCs w:val="28"/>
          <w:lang w:val="uk-UA"/>
        </w:rPr>
        <w:t>Вихідні д</w:t>
      </w:r>
      <w:r w:rsidRPr="00902BC0">
        <w:rPr>
          <w:rFonts w:ascii="Arial" w:hAnsi="Arial" w:cs="Arial"/>
          <w:b/>
          <w:sz w:val="28"/>
          <w:szCs w:val="28"/>
          <w:lang w:val="en-US"/>
        </w:rPr>
        <w:t>a</w:t>
      </w:r>
      <w:r w:rsidRPr="00902BC0">
        <w:rPr>
          <w:rFonts w:ascii="Arial" w:hAnsi="Arial" w:cs="Arial"/>
          <w:b/>
          <w:sz w:val="28"/>
          <w:szCs w:val="28"/>
          <w:lang w:val="uk-UA"/>
        </w:rPr>
        <w:t>ні та розр</w:t>
      </w:r>
      <w:r w:rsidRPr="00902BC0">
        <w:rPr>
          <w:rFonts w:ascii="Arial" w:hAnsi="Arial" w:cs="Arial"/>
          <w:b/>
          <w:sz w:val="28"/>
          <w:szCs w:val="28"/>
          <w:lang w:val="en-US"/>
        </w:rPr>
        <w:t>a</w:t>
      </w:r>
      <w:r w:rsidRPr="00902BC0">
        <w:rPr>
          <w:rFonts w:ascii="Arial" w:hAnsi="Arial" w:cs="Arial"/>
          <w:b/>
          <w:sz w:val="28"/>
          <w:szCs w:val="28"/>
          <w:lang w:val="uk-UA"/>
        </w:rPr>
        <w:t xml:space="preserve">хунок </w:t>
      </w:r>
      <w:r w:rsidRPr="00902BC0">
        <w:rPr>
          <w:rFonts w:ascii="Arial" w:hAnsi="Arial" w:cs="Arial"/>
          <w:b/>
          <w:sz w:val="28"/>
          <w:szCs w:val="28"/>
          <w:lang w:val="en-US"/>
        </w:rPr>
        <w:t>a</w:t>
      </w:r>
      <w:r w:rsidRPr="00902BC0">
        <w:rPr>
          <w:rFonts w:ascii="Arial" w:hAnsi="Arial" w:cs="Arial"/>
          <w:b/>
          <w:sz w:val="28"/>
          <w:szCs w:val="28"/>
          <w:lang w:val="uk-UA"/>
        </w:rPr>
        <w:t>грегованого пок</w:t>
      </w:r>
      <w:r w:rsidRPr="00902BC0">
        <w:rPr>
          <w:rFonts w:ascii="Arial" w:hAnsi="Arial" w:cs="Arial"/>
          <w:b/>
          <w:sz w:val="28"/>
          <w:szCs w:val="28"/>
          <w:lang w:val="en-US"/>
        </w:rPr>
        <w:t>a</w:t>
      </w:r>
      <w:r w:rsidRPr="00902BC0">
        <w:rPr>
          <w:rFonts w:ascii="Arial" w:hAnsi="Arial" w:cs="Arial"/>
          <w:b/>
          <w:sz w:val="28"/>
          <w:szCs w:val="28"/>
          <w:lang w:val="uk-UA"/>
        </w:rPr>
        <w:t>зника ефективності функціонув</w:t>
      </w:r>
      <w:r w:rsidRPr="00902BC0">
        <w:rPr>
          <w:rFonts w:ascii="Arial" w:hAnsi="Arial" w:cs="Arial"/>
          <w:b/>
          <w:sz w:val="28"/>
          <w:szCs w:val="28"/>
          <w:lang w:val="en-US"/>
        </w:rPr>
        <w:t>a</w:t>
      </w:r>
      <w:r w:rsidRPr="00902BC0">
        <w:rPr>
          <w:rFonts w:ascii="Arial" w:hAnsi="Arial" w:cs="Arial"/>
          <w:b/>
          <w:sz w:val="28"/>
          <w:szCs w:val="28"/>
          <w:lang w:val="uk-UA"/>
        </w:rPr>
        <w:t>ння логістичної системи Пу</w:t>
      </w:r>
      <w:r w:rsidRPr="00902BC0">
        <w:rPr>
          <w:rFonts w:ascii="Arial" w:hAnsi="Arial" w:cs="Arial"/>
          <w:b/>
          <w:color w:val="000000"/>
          <w:sz w:val="28"/>
          <w:szCs w:val="28"/>
          <w:lang w:val="uk-UA"/>
        </w:rPr>
        <w:t>АТ «Х</w:t>
      </w:r>
      <w:r w:rsidRPr="00902BC0">
        <w:rPr>
          <w:rFonts w:ascii="Arial" w:hAnsi="Arial" w:cs="Arial"/>
          <w:b/>
          <w:color w:val="000000"/>
          <w:sz w:val="28"/>
          <w:szCs w:val="28"/>
          <w:lang w:val="en-US"/>
        </w:rPr>
        <w:t>a</w:t>
      </w:r>
      <w:r w:rsidRPr="00902BC0">
        <w:rPr>
          <w:rFonts w:ascii="Arial" w:hAnsi="Arial" w:cs="Arial"/>
          <w:b/>
          <w:color w:val="000000"/>
          <w:sz w:val="28"/>
          <w:szCs w:val="28"/>
          <w:lang w:val="uk-UA"/>
        </w:rPr>
        <w:t>рківський машинобудівний з</w:t>
      </w:r>
      <w:r w:rsidRPr="00902BC0">
        <w:rPr>
          <w:rFonts w:ascii="Arial" w:hAnsi="Arial" w:cs="Arial"/>
          <w:b/>
          <w:color w:val="000000"/>
          <w:sz w:val="28"/>
          <w:szCs w:val="28"/>
          <w:lang w:val="en-US"/>
        </w:rPr>
        <w:t>a</w:t>
      </w:r>
      <w:r w:rsidRPr="00902BC0">
        <w:rPr>
          <w:rFonts w:ascii="Arial" w:hAnsi="Arial" w:cs="Arial"/>
          <w:b/>
          <w:color w:val="000000"/>
          <w:sz w:val="28"/>
          <w:szCs w:val="28"/>
          <w:lang w:val="uk-UA"/>
        </w:rPr>
        <w:t>вод «Світло Ш</w:t>
      </w:r>
      <w:r w:rsidRPr="00902BC0">
        <w:rPr>
          <w:rFonts w:ascii="Arial" w:hAnsi="Arial" w:cs="Arial"/>
          <w:b/>
          <w:color w:val="000000"/>
          <w:sz w:val="28"/>
          <w:szCs w:val="28"/>
          <w:lang w:val="en-US"/>
        </w:rPr>
        <w:t>a</w:t>
      </w:r>
      <w:r w:rsidRPr="00902BC0">
        <w:rPr>
          <w:rFonts w:ascii="Arial" w:hAnsi="Arial" w:cs="Arial"/>
          <w:b/>
          <w:color w:val="000000"/>
          <w:sz w:val="28"/>
          <w:szCs w:val="28"/>
          <w:lang w:val="uk-UA"/>
        </w:rPr>
        <w:t>хтаря»</w:t>
      </w:r>
    </w:p>
    <w:tbl>
      <w:tblPr>
        <w:tblStyle w:val="14"/>
        <w:tblpPr w:leftFromText="180" w:rightFromText="180" w:vertAnchor="text" w:horzAnchor="margin" w:tblpXSpec="right" w:tblpY="284"/>
        <w:tblW w:w="0" w:type="auto"/>
        <w:tblLayout w:type="fixed"/>
        <w:tblLook w:val="01E0" w:firstRow="1" w:lastRow="1" w:firstColumn="1" w:lastColumn="1" w:noHBand="0" w:noVBand="0"/>
      </w:tblPr>
      <w:tblGrid>
        <w:gridCol w:w="5859"/>
        <w:gridCol w:w="2520"/>
        <w:gridCol w:w="1260"/>
      </w:tblGrid>
      <w:tr w:rsidR="00902BC0" w:rsidRPr="00902BC0" w:rsidTr="00DA241C">
        <w:tc>
          <w:tcPr>
            <w:tcW w:w="5859" w:type="dxa"/>
          </w:tcPr>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lang w:val="uk-UA"/>
              </w:rPr>
            </w:pPr>
          </w:p>
          <w:p w:rsidR="00902BC0" w:rsidRPr="00902BC0" w:rsidRDefault="00902BC0" w:rsidP="00902BC0">
            <w:pPr>
              <w:spacing w:line="288" w:lineRule="auto"/>
              <w:jc w:val="center"/>
              <w:rPr>
                <w:rFonts w:ascii="Arial" w:hAnsi="Arial" w:cs="Arial"/>
              </w:rPr>
            </w:pPr>
            <w:r w:rsidRPr="00902BC0">
              <w:rPr>
                <w:rFonts w:ascii="Arial" w:hAnsi="Arial" w:cs="Arial"/>
              </w:rPr>
              <w:t>Показник</w:t>
            </w:r>
          </w:p>
        </w:tc>
        <w:tc>
          <w:tcPr>
            <w:tcW w:w="2520" w:type="dxa"/>
          </w:tcPr>
          <w:p w:rsidR="00902BC0" w:rsidRPr="00902BC0" w:rsidRDefault="00902BC0" w:rsidP="00902BC0">
            <w:pPr>
              <w:spacing w:line="288" w:lineRule="auto"/>
              <w:jc w:val="center"/>
              <w:rPr>
                <w:rFonts w:ascii="Arial" w:hAnsi="Arial" w:cs="Arial"/>
              </w:rPr>
            </w:pPr>
          </w:p>
          <w:p w:rsidR="00902BC0" w:rsidRPr="00902BC0" w:rsidRDefault="00902BC0" w:rsidP="00902BC0">
            <w:pPr>
              <w:spacing w:line="288" w:lineRule="auto"/>
              <w:jc w:val="center"/>
              <w:rPr>
                <w:rFonts w:ascii="Arial" w:hAnsi="Arial" w:cs="Arial"/>
              </w:rPr>
            </w:pPr>
          </w:p>
          <w:p w:rsidR="00902BC0" w:rsidRPr="00902BC0" w:rsidRDefault="00902BC0" w:rsidP="00902BC0">
            <w:pPr>
              <w:spacing w:line="288" w:lineRule="auto"/>
              <w:jc w:val="center"/>
              <w:rPr>
                <w:rFonts w:ascii="Arial" w:hAnsi="Arial" w:cs="Arial"/>
              </w:rPr>
            </w:pPr>
            <w:r w:rsidRPr="00902BC0">
              <w:rPr>
                <w:rFonts w:ascii="Arial" w:hAnsi="Arial" w:cs="Arial"/>
              </w:rPr>
              <w:t>Умовне позначення показника</w:t>
            </w:r>
            <w:r w:rsidRPr="00902BC0">
              <w:rPr>
                <w:rFonts w:ascii="Arial" w:hAnsi="Arial" w:cs="Arial"/>
                <w:lang w:val="uk-UA"/>
              </w:rPr>
              <w:t xml:space="preserve"> </w:t>
            </w:r>
            <w:r w:rsidRPr="00902BC0">
              <w:rPr>
                <w:rFonts w:ascii="Arial" w:hAnsi="Arial" w:cs="Arial"/>
              </w:rPr>
              <w:t>[41</w:t>
            </w:r>
            <w:r w:rsidRPr="00902BC0">
              <w:rPr>
                <w:rFonts w:ascii="Arial" w:hAnsi="Arial" w:cs="Arial"/>
                <w:lang w:val="en-US"/>
              </w:rPr>
              <w:t>,</w:t>
            </w:r>
            <w:r w:rsidRPr="00902BC0">
              <w:rPr>
                <w:rFonts w:ascii="Arial" w:hAnsi="Arial" w:cs="Arial"/>
              </w:rPr>
              <w:t xml:space="preserve"> </w:t>
            </w:r>
            <w:r w:rsidRPr="00902BC0">
              <w:rPr>
                <w:rFonts w:ascii="Arial" w:hAnsi="Arial" w:cs="Arial"/>
                <w:lang w:val="en-US"/>
              </w:rPr>
              <w:t>79</w:t>
            </w:r>
            <w:r w:rsidRPr="00902BC0">
              <w:rPr>
                <w:rFonts w:ascii="Arial" w:hAnsi="Arial" w:cs="Arial"/>
              </w:rPr>
              <w:t>]</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Значення показ-ника              за І квар-тал 20</w:t>
            </w:r>
            <w:r w:rsidRPr="00902BC0">
              <w:rPr>
                <w:rFonts w:ascii="Arial" w:hAnsi="Arial" w:cs="Arial"/>
                <w:lang w:val="uk-UA"/>
              </w:rPr>
              <w:t>14</w:t>
            </w:r>
            <w:r w:rsidRPr="00902BC0">
              <w:rPr>
                <w:rFonts w:ascii="Arial" w:hAnsi="Arial" w:cs="Arial"/>
              </w:rPr>
              <w:t xml:space="preserve"> року </w:t>
            </w:r>
          </w:p>
        </w:tc>
      </w:tr>
      <w:tr w:rsidR="00902BC0" w:rsidRPr="00902BC0" w:rsidTr="00DA241C">
        <w:tc>
          <w:tcPr>
            <w:tcW w:w="5859" w:type="dxa"/>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1</w:t>
            </w:r>
          </w:p>
        </w:tc>
        <w:tc>
          <w:tcPr>
            <w:tcW w:w="2520" w:type="dxa"/>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2</w:t>
            </w:r>
          </w:p>
        </w:tc>
        <w:tc>
          <w:tcPr>
            <w:tcW w:w="1260" w:type="dxa"/>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3</w:t>
            </w:r>
          </w:p>
        </w:tc>
      </w:tr>
      <w:tr w:rsidR="00902BC0" w:rsidRPr="00902BC0" w:rsidTr="00DA241C">
        <w:tc>
          <w:tcPr>
            <w:tcW w:w="9639" w:type="dxa"/>
            <w:gridSpan w:val="3"/>
          </w:tcPr>
          <w:p w:rsidR="00902BC0" w:rsidRPr="00902BC0" w:rsidRDefault="00902BC0" w:rsidP="00902BC0">
            <w:pPr>
              <w:spacing w:line="288" w:lineRule="auto"/>
              <w:jc w:val="center"/>
              <w:rPr>
                <w:rFonts w:ascii="Arial" w:hAnsi="Arial" w:cs="Arial"/>
              </w:rPr>
            </w:pPr>
            <w:r w:rsidRPr="00902BC0">
              <w:rPr>
                <w:rFonts w:ascii="Arial" w:hAnsi="Arial" w:cs="Arial"/>
              </w:rPr>
              <w:t>Вихідні дані</w:t>
            </w:r>
          </w:p>
        </w:tc>
      </w:tr>
      <w:tr w:rsidR="00902BC0" w:rsidRPr="00902BC0" w:rsidTr="00DA241C">
        <w:tc>
          <w:tcPr>
            <w:tcW w:w="9639" w:type="dxa"/>
            <w:gridSpan w:val="3"/>
          </w:tcPr>
          <w:p w:rsidR="00902BC0" w:rsidRPr="00902BC0" w:rsidRDefault="00902BC0" w:rsidP="00902BC0">
            <w:pPr>
              <w:spacing w:line="288" w:lineRule="auto"/>
              <w:ind w:firstLine="360"/>
              <w:rPr>
                <w:rFonts w:ascii="Arial" w:hAnsi="Arial" w:cs="Arial"/>
              </w:rPr>
            </w:pPr>
            <w:r w:rsidRPr="00902BC0">
              <w:rPr>
                <w:rFonts w:ascii="Arial" w:hAnsi="Arial" w:cs="Arial"/>
              </w:rPr>
              <w:t xml:space="preserve">Витрати, пов’язані з рухом матеріалів: </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rPr>
              <w:t>1)</w:t>
            </w:r>
            <w:r w:rsidRPr="00902BC0">
              <w:rPr>
                <w:rFonts w:ascii="Arial" w:hAnsi="Arial" w:cs="Arial"/>
                <w:i/>
                <w:iCs/>
              </w:rPr>
              <w:t xml:space="preserve"> </w:t>
            </w:r>
            <w:r w:rsidRPr="00902BC0">
              <w:rPr>
                <w:rFonts w:ascii="Arial" w:hAnsi="Arial" w:cs="Arial"/>
                <w:iCs/>
              </w:rPr>
              <w:t>середні</w:t>
            </w:r>
            <w:r w:rsidRPr="00902BC0">
              <w:rPr>
                <w:rFonts w:ascii="Arial" w:hAnsi="Arial" w:cs="Arial"/>
              </w:rPr>
              <w:t xml:space="preserve"> транспортно-заготівельні витрати на одну поставку  </w:t>
            </w:r>
            <w:r w:rsidRPr="00902BC0">
              <w:rPr>
                <w:rFonts w:ascii="Arial" w:hAnsi="Arial" w:cs="Arial"/>
                <w:i/>
                <w:iCs/>
              </w:rPr>
              <w:t>і-</w:t>
            </w:r>
            <w:r w:rsidRPr="00902BC0">
              <w:rPr>
                <w:rFonts w:ascii="Arial" w:hAnsi="Arial" w:cs="Arial"/>
              </w:rPr>
              <w:t xml:space="preserve">го предмета постачання, </w:t>
            </w:r>
            <w:r w:rsidRPr="00902BC0">
              <w:rPr>
                <w:rFonts w:ascii="Arial" w:eastAsiaTheme="minorHAnsi" w:hAnsi="Arial" w:cs="Arial"/>
                <w:position w:val="-10"/>
                <w:lang w:eastAsia="en-US"/>
              </w:rPr>
              <w:object w:dxaOrig="900" w:dyaOrig="380">
                <v:shape id="_x0000_i1147" type="#_x0000_t75" style="width:38.25pt;height:12.75pt" o:ole="">
                  <v:imagedata r:id="rId252" o:title=""/>
                </v:shape>
                <o:OLEObject Type="Embed" ProgID="Equation.3" ShapeID="_x0000_i1147" DrawAspect="Content" ObjectID="_1475515875" r:id="rId253"/>
              </w:object>
            </w:r>
            <w:r w:rsidRPr="00902BC0">
              <w:rPr>
                <w:rFonts w:ascii="Arial" w:hAnsi="Arial" w:cs="Arial"/>
              </w:rPr>
              <w:t>, тис. грн.</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З</w:t>
            </w:r>
            <w:r w:rsidRPr="00902BC0">
              <w:rPr>
                <w:rFonts w:ascii="Arial" w:hAnsi="Arial" w:cs="Arial"/>
                <w:i/>
                <w:iCs/>
                <w:vertAlign w:val="subscript"/>
              </w:rPr>
              <w:t>і</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0,28</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rPr>
              <w:t xml:space="preserve">2) </w:t>
            </w:r>
            <w:r w:rsidRPr="00902BC0">
              <w:rPr>
                <w:rFonts w:ascii="Arial" w:hAnsi="Arial" w:cs="Arial"/>
                <w:iCs/>
              </w:rPr>
              <w:t>середній</w:t>
            </w:r>
            <w:r w:rsidRPr="00902BC0">
              <w:rPr>
                <w:rFonts w:ascii="Arial" w:hAnsi="Arial" w:cs="Arial"/>
              </w:rPr>
              <w:t xml:space="preserve"> обсяг закупки </w:t>
            </w:r>
            <w:r w:rsidRPr="00902BC0">
              <w:rPr>
                <w:rFonts w:ascii="Arial" w:hAnsi="Arial" w:cs="Arial"/>
                <w:i/>
                <w:iCs/>
              </w:rPr>
              <w:t>і-</w:t>
            </w:r>
            <w:r w:rsidRPr="00902BC0">
              <w:rPr>
                <w:rFonts w:ascii="Arial" w:hAnsi="Arial" w:cs="Arial"/>
              </w:rPr>
              <w:t>го предмета постачання, натур. од.</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Д</w:t>
            </w:r>
            <w:r w:rsidRPr="00902BC0">
              <w:rPr>
                <w:rFonts w:ascii="Arial" w:hAnsi="Arial" w:cs="Arial"/>
                <w:i/>
                <w:iCs/>
                <w:vertAlign w:val="subscript"/>
              </w:rPr>
              <w:t>і</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2200</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rPr>
              <w:t xml:space="preserve">3) </w:t>
            </w:r>
            <w:r w:rsidRPr="00902BC0">
              <w:rPr>
                <w:rFonts w:ascii="Arial" w:hAnsi="Arial" w:cs="Arial"/>
                <w:iCs/>
              </w:rPr>
              <w:t>середній</w:t>
            </w:r>
            <w:r w:rsidRPr="00902BC0">
              <w:rPr>
                <w:rFonts w:ascii="Arial" w:hAnsi="Arial" w:cs="Arial"/>
              </w:rPr>
              <w:t xml:space="preserve"> розмір однієї партії поставки </w:t>
            </w:r>
            <w:r w:rsidRPr="00902BC0">
              <w:rPr>
                <w:rFonts w:ascii="Arial" w:hAnsi="Arial" w:cs="Arial"/>
                <w:i/>
                <w:iCs/>
              </w:rPr>
              <w:t>і</w:t>
            </w:r>
            <w:r w:rsidRPr="00902BC0">
              <w:rPr>
                <w:rFonts w:ascii="Arial" w:hAnsi="Arial" w:cs="Arial"/>
              </w:rPr>
              <w:t>-го предмета постачання, натур. од.</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О</w:t>
            </w:r>
            <w:r w:rsidRPr="00902BC0">
              <w:rPr>
                <w:rFonts w:ascii="Arial" w:hAnsi="Arial" w:cs="Arial"/>
                <w:i/>
                <w:iCs/>
                <w:vertAlign w:val="subscript"/>
              </w:rPr>
              <w:t>і</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550</w:t>
            </w:r>
          </w:p>
        </w:tc>
      </w:tr>
      <w:tr w:rsidR="00902BC0" w:rsidRPr="00902BC0" w:rsidTr="00DA241C">
        <w:tc>
          <w:tcPr>
            <w:tcW w:w="5859" w:type="dxa"/>
          </w:tcPr>
          <w:p w:rsidR="00902BC0" w:rsidRPr="00902BC0" w:rsidRDefault="00902BC0" w:rsidP="00902BC0">
            <w:pPr>
              <w:tabs>
                <w:tab w:val="left" w:pos="285"/>
              </w:tabs>
              <w:spacing w:line="288" w:lineRule="auto"/>
              <w:ind w:firstLine="360"/>
              <w:jc w:val="both"/>
              <w:rPr>
                <w:rFonts w:ascii="Arial" w:hAnsi="Arial" w:cs="Arial"/>
              </w:rPr>
            </w:pPr>
            <w:r w:rsidRPr="00902BC0">
              <w:rPr>
                <w:rFonts w:ascii="Arial" w:hAnsi="Arial" w:cs="Arial"/>
              </w:rPr>
              <w:t xml:space="preserve">4) </w:t>
            </w:r>
            <w:r w:rsidRPr="00902BC0">
              <w:rPr>
                <w:rFonts w:ascii="Arial" w:hAnsi="Arial" w:cs="Arial"/>
                <w:iCs/>
              </w:rPr>
              <w:t>середні</w:t>
            </w:r>
            <w:r w:rsidRPr="00902BC0">
              <w:rPr>
                <w:rFonts w:ascii="Arial" w:hAnsi="Arial" w:cs="Arial"/>
              </w:rPr>
              <w:t xml:space="preserve"> витрати на внутрішньозаводські переміщення, </w:t>
            </w:r>
            <w:r w:rsidRPr="00902BC0">
              <w:rPr>
                <w:rFonts w:ascii="Arial" w:eastAsiaTheme="minorHAnsi" w:hAnsi="Arial" w:cs="Arial"/>
                <w:position w:val="-10"/>
                <w:lang w:eastAsia="en-US"/>
              </w:rPr>
              <w:object w:dxaOrig="840" w:dyaOrig="380">
                <v:shape id="_x0000_i1148" type="#_x0000_t75" style="width:40.5pt;height:15pt" o:ole="">
                  <v:imagedata r:id="rId254" o:title=""/>
                </v:shape>
                <o:OLEObject Type="Embed" ProgID="Equation.3" ShapeID="_x0000_i1148" DrawAspect="Content" ObjectID="_1475515876" r:id="rId255"/>
              </w:object>
            </w:r>
            <w:r w:rsidRPr="00902BC0">
              <w:rPr>
                <w:rFonts w:ascii="Arial" w:hAnsi="Arial" w:cs="Arial"/>
              </w:rPr>
              <w:t>, тис. грн.</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З</w:t>
            </w:r>
            <w:r w:rsidRPr="00902BC0">
              <w:rPr>
                <w:rFonts w:ascii="Arial" w:hAnsi="Arial" w:cs="Arial"/>
                <w:i/>
                <w:iCs/>
                <w:vertAlign w:val="subscript"/>
              </w:rPr>
              <w:t>j</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0,45</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iCs/>
              </w:rPr>
              <w:t>5)</w:t>
            </w:r>
            <w:r w:rsidRPr="00902BC0">
              <w:rPr>
                <w:rFonts w:ascii="Arial" w:hAnsi="Arial" w:cs="Arial"/>
                <w:i/>
                <w:iCs/>
              </w:rPr>
              <w:t xml:space="preserve"> </w:t>
            </w:r>
            <w:r w:rsidRPr="00902BC0">
              <w:rPr>
                <w:rFonts w:ascii="Arial" w:hAnsi="Arial" w:cs="Arial"/>
                <w:iCs/>
              </w:rPr>
              <w:t>середній</w:t>
            </w:r>
            <w:r w:rsidRPr="00902BC0">
              <w:rPr>
                <w:rFonts w:ascii="Arial" w:hAnsi="Arial" w:cs="Arial"/>
              </w:rPr>
              <w:t xml:space="preserve"> обсяг виробництва</w:t>
            </w:r>
            <w:r w:rsidRPr="00902BC0">
              <w:rPr>
                <w:rFonts w:ascii="Arial" w:hAnsi="Arial" w:cs="Arial"/>
                <w:i/>
                <w:iCs/>
              </w:rPr>
              <w:t xml:space="preserve"> j</w:t>
            </w:r>
            <w:r w:rsidRPr="00902BC0">
              <w:rPr>
                <w:rFonts w:ascii="Arial" w:hAnsi="Arial" w:cs="Arial"/>
              </w:rPr>
              <w:t>-ої деталі, шт.</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Д</w:t>
            </w:r>
            <w:r w:rsidRPr="00902BC0">
              <w:rPr>
                <w:rFonts w:ascii="Arial" w:hAnsi="Arial" w:cs="Arial"/>
                <w:i/>
                <w:iCs/>
                <w:vertAlign w:val="subscript"/>
              </w:rPr>
              <w:t>j</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980</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iCs/>
              </w:rPr>
              <w:t>6)</w:t>
            </w:r>
            <w:r w:rsidRPr="00902BC0">
              <w:rPr>
                <w:rFonts w:ascii="Arial" w:hAnsi="Arial" w:cs="Arial"/>
              </w:rPr>
              <w:t xml:space="preserve"> </w:t>
            </w:r>
            <w:r w:rsidRPr="00902BC0">
              <w:rPr>
                <w:rFonts w:ascii="Arial" w:hAnsi="Arial" w:cs="Arial"/>
                <w:iCs/>
              </w:rPr>
              <w:t>середній</w:t>
            </w:r>
            <w:r w:rsidRPr="00902BC0">
              <w:rPr>
                <w:rFonts w:ascii="Arial" w:hAnsi="Arial" w:cs="Arial"/>
              </w:rPr>
              <w:t xml:space="preserve"> розмір однієї партії виробництва </w:t>
            </w:r>
            <w:r w:rsidRPr="00902BC0">
              <w:rPr>
                <w:rFonts w:ascii="Arial" w:hAnsi="Arial" w:cs="Arial"/>
                <w:i/>
                <w:iCs/>
              </w:rPr>
              <w:t>j</w:t>
            </w:r>
            <w:r w:rsidRPr="00902BC0">
              <w:rPr>
                <w:rFonts w:ascii="Arial" w:hAnsi="Arial" w:cs="Arial"/>
              </w:rPr>
              <w:t>-ої деталі, шт.</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О</w:t>
            </w:r>
            <w:r w:rsidRPr="00902BC0">
              <w:rPr>
                <w:rFonts w:ascii="Arial" w:hAnsi="Arial" w:cs="Arial"/>
                <w:i/>
                <w:iCs/>
                <w:vertAlign w:val="subscript"/>
              </w:rPr>
              <w:t>j</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490</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iCs/>
              </w:rPr>
            </w:pPr>
            <w:r w:rsidRPr="00902BC0">
              <w:rPr>
                <w:rFonts w:ascii="Arial" w:hAnsi="Arial" w:cs="Arial"/>
                <w:iCs/>
              </w:rPr>
              <w:t>7) кількість видів предметів постачання</w:t>
            </w:r>
          </w:p>
        </w:tc>
        <w:tc>
          <w:tcPr>
            <w:tcW w:w="2520" w:type="dxa"/>
          </w:tcPr>
          <w:p w:rsidR="00902BC0" w:rsidRPr="00902BC0" w:rsidRDefault="00902BC0" w:rsidP="00902BC0">
            <w:pPr>
              <w:spacing w:line="288" w:lineRule="auto"/>
              <w:jc w:val="center"/>
              <w:rPr>
                <w:rFonts w:ascii="Arial" w:hAnsi="Arial" w:cs="Arial"/>
                <w:i/>
                <w:iCs/>
              </w:rPr>
            </w:pPr>
            <w:r w:rsidRPr="00902BC0">
              <w:rPr>
                <w:rFonts w:ascii="Arial" w:hAnsi="Arial" w:cs="Arial"/>
                <w:i/>
                <w:iCs/>
                <w:lang w:val="en-US"/>
              </w:rPr>
              <w:t>i</w:t>
            </w:r>
            <w:r w:rsidRPr="00902BC0">
              <w:rPr>
                <w:rFonts w:ascii="Arial" w:hAnsi="Arial" w:cs="Arial"/>
                <w:i/>
                <w:iCs/>
              </w:rPr>
              <w:t>=1…</w:t>
            </w:r>
            <w:r w:rsidRPr="00902BC0">
              <w:rPr>
                <w:rFonts w:ascii="Arial" w:hAnsi="Arial" w:cs="Arial"/>
                <w:i/>
                <w:iCs/>
                <w:lang w:val="en-US"/>
              </w:rPr>
              <w:t xml:space="preserve"> m</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608</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iCs/>
              </w:rPr>
            </w:pPr>
            <w:r w:rsidRPr="00902BC0">
              <w:rPr>
                <w:rFonts w:ascii="Arial" w:hAnsi="Arial" w:cs="Arial"/>
                <w:iCs/>
              </w:rPr>
              <w:lastRenderedPageBreak/>
              <w:t>8)</w:t>
            </w:r>
            <w:r w:rsidRPr="00902BC0">
              <w:rPr>
                <w:rFonts w:ascii="Arial" w:hAnsi="Arial" w:cs="Arial"/>
                <w:iCs/>
                <w:lang w:val="en-US"/>
              </w:rPr>
              <w:t xml:space="preserve"> </w:t>
            </w:r>
            <w:r w:rsidRPr="00902BC0">
              <w:rPr>
                <w:rFonts w:ascii="Arial" w:hAnsi="Arial" w:cs="Arial"/>
                <w:iCs/>
              </w:rPr>
              <w:t>кількість видів деталей</w:t>
            </w:r>
          </w:p>
        </w:tc>
        <w:tc>
          <w:tcPr>
            <w:tcW w:w="2520" w:type="dxa"/>
          </w:tcPr>
          <w:p w:rsidR="00902BC0" w:rsidRPr="00902BC0" w:rsidRDefault="00902BC0" w:rsidP="00902BC0">
            <w:pPr>
              <w:spacing w:line="288" w:lineRule="auto"/>
              <w:jc w:val="center"/>
              <w:rPr>
                <w:rFonts w:ascii="Arial" w:hAnsi="Arial" w:cs="Arial"/>
                <w:i/>
                <w:iCs/>
              </w:rPr>
            </w:pPr>
            <w:r w:rsidRPr="00902BC0">
              <w:rPr>
                <w:rFonts w:ascii="Arial" w:hAnsi="Arial" w:cs="Arial"/>
                <w:i/>
                <w:iCs/>
                <w:lang w:val="en-US"/>
              </w:rPr>
              <w:t>j</w:t>
            </w:r>
            <w:r w:rsidRPr="00902BC0">
              <w:rPr>
                <w:rFonts w:ascii="Arial" w:hAnsi="Arial" w:cs="Arial"/>
                <w:i/>
                <w:iCs/>
              </w:rPr>
              <w:t>=1…</w:t>
            </w:r>
            <w:r w:rsidRPr="00902BC0">
              <w:rPr>
                <w:rFonts w:ascii="Arial" w:hAnsi="Arial" w:cs="Arial"/>
                <w:i/>
                <w:iCs/>
                <w:lang w:val="en-US"/>
              </w:rPr>
              <w:t>n</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320</w:t>
            </w:r>
          </w:p>
        </w:tc>
      </w:tr>
      <w:tr w:rsidR="00902BC0" w:rsidRPr="00902BC0" w:rsidTr="00DA241C">
        <w:tc>
          <w:tcPr>
            <w:tcW w:w="9639" w:type="dxa"/>
            <w:gridSpan w:val="3"/>
          </w:tcPr>
          <w:p w:rsidR="00902BC0" w:rsidRPr="00902BC0" w:rsidRDefault="00902BC0" w:rsidP="00902BC0">
            <w:pPr>
              <w:spacing w:line="288" w:lineRule="auto"/>
              <w:ind w:firstLine="360"/>
              <w:jc w:val="center"/>
              <w:rPr>
                <w:rFonts w:ascii="Arial" w:hAnsi="Arial" w:cs="Arial"/>
              </w:rPr>
            </w:pPr>
            <w:r w:rsidRPr="00902BC0">
              <w:rPr>
                <w:rFonts w:ascii="Arial" w:hAnsi="Arial" w:cs="Arial"/>
              </w:rPr>
              <w:t>Розрахунок</w:t>
            </w:r>
          </w:p>
        </w:tc>
      </w:tr>
      <w:tr w:rsidR="00902BC0" w:rsidRPr="00902BC0" w:rsidTr="00DA241C">
        <w:tc>
          <w:tcPr>
            <w:tcW w:w="5859" w:type="dxa"/>
          </w:tcPr>
          <w:p w:rsidR="00902BC0" w:rsidRPr="00902BC0" w:rsidRDefault="00902BC0" w:rsidP="00902BC0">
            <w:pPr>
              <w:spacing w:line="288" w:lineRule="auto"/>
              <w:ind w:firstLine="360"/>
              <w:rPr>
                <w:rFonts w:ascii="Arial" w:hAnsi="Arial" w:cs="Arial"/>
              </w:rPr>
            </w:pPr>
          </w:p>
          <w:p w:rsidR="00902BC0" w:rsidRPr="00902BC0" w:rsidRDefault="00902BC0" w:rsidP="00902BC0">
            <w:pPr>
              <w:spacing w:line="288" w:lineRule="auto"/>
              <w:ind w:firstLine="360"/>
              <w:rPr>
                <w:rFonts w:ascii="Arial" w:hAnsi="Arial" w:cs="Arial"/>
              </w:rPr>
            </w:pPr>
            <w:r w:rsidRPr="00902BC0">
              <w:rPr>
                <w:rFonts w:ascii="Arial" w:hAnsi="Arial" w:cs="Arial"/>
              </w:rPr>
              <w:t>Всього витрат, пов’язаних з рухом матеріалів, тис. грн.</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rPr>
              <w:t>В</w:t>
            </w:r>
            <w:r w:rsidRPr="00902BC0">
              <w:rPr>
                <w:rFonts w:ascii="Arial" w:hAnsi="Arial" w:cs="Arial"/>
                <w:vertAlign w:val="subscript"/>
              </w:rPr>
              <w:t>рух</w:t>
            </w:r>
            <w:r w:rsidRPr="00902BC0">
              <w:rPr>
                <w:rFonts w:ascii="Arial" w:hAnsi="Arial" w:cs="Arial"/>
              </w:rPr>
              <w:t>=</w:t>
            </w:r>
            <w:r w:rsidRPr="00902BC0">
              <w:rPr>
                <w:rFonts w:ascii="Arial" w:eastAsiaTheme="minorHAnsi" w:hAnsi="Arial" w:cs="Arial"/>
                <w:position w:val="-32"/>
                <w:lang w:eastAsia="en-US"/>
              </w:rPr>
              <w:object w:dxaOrig="2060" w:dyaOrig="740">
                <v:shape id="_x0000_i1149" type="#_x0000_t75" style="width:84pt;height:34.5pt" o:ole="">
                  <v:imagedata r:id="rId256" o:title=""/>
                </v:shape>
                <o:OLEObject Type="Embed" ProgID="Equation.3" ShapeID="_x0000_i1149" DrawAspect="Content" ObjectID="_1475515877" r:id="rId257"/>
              </w:object>
            </w:r>
          </w:p>
        </w:tc>
        <w:tc>
          <w:tcPr>
            <w:tcW w:w="1260" w:type="dxa"/>
          </w:tcPr>
          <w:p w:rsidR="00902BC0" w:rsidRPr="00902BC0" w:rsidRDefault="00902BC0" w:rsidP="00902BC0">
            <w:pPr>
              <w:spacing w:line="288" w:lineRule="auto"/>
              <w:jc w:val="center"/>
              <w:rPr>
                <w:rFonts w:ascii="Arial" w:hAnsi="Arial" w:cs="Arial"/>
              </w:rPr>
            </w:pPr>
          </w:p>
        </w:tc>
      </w:tr>
      <w:tr w:rsidR="00902BC0" w:rsidRPr="00902BC0" w:rsidTr="00DA241C">
        <w:tc>
          <w:tcPr>
            <w:tcW w:w="9639" w:type="dxa"/>
            <w:gridSpan w:val="3"/>
          </w:tcPr>
          <w:p w:rsidR="00902BC0" w:rsidRPr="00902BC0" w:rsidRDefault="00902BC0" w:rsidP="00902BC0">
            <w:pPr>
              <w:spacing w:line="288" w:lineRule="auto"/>
              <w:jc w:val="center"/>
              <w:rPr>
                <w:rFonts w:ascii="Arial" w:hAnsi="Arial" w:cs="Arial"/>
              </w:rPr>
            </w:pPr>
            <w:r w:rsidRPr="00902BC0">
              <w:rPr>
                <w:rFonts w:ascii="Arial" w:hAnsi="Arial" w:cs="Arial"/>
              </w:rPr>
              <w:t>Вихідні дані</w:t>
            </w:r>
          </w:p>
        </w:tc>
      </w:tr>
      <w:tr w:rsidR="00902BC0" w:rsidRPr="00902BC0" w:rsidTr="00DA241C">
        <w:tc>
          <w:tcPr>
            <w:tcW w:w="9639" w:type="dxa"/>
            <w:gridSpan w:val="3"/>
          </w:tcPr>
          <w:p w:rsidR="00902BC0" w:rsidRPr="00902BC0" w:rsidRDefault="00902BC0" w:rsidP="00902BC0">
            <w:pPr>
              <w:spacing w:line="288" w:lineRule="auto"/>
              <w:rPr>
                <w:rFonts w:ascii="Arial" w:hAnsi="Arial" w:cs="Arial"/>
              </w:rPr>
            </w:pPr>
            <w:r w:rsidRPr="00902BC0">
              <w:rPr>
                <w:rFonts w:ascii="Arial" w:hAnsi="Arial" w:cs="Arial"/>
              </w:rPr>
              <w:t xml:space="preserve">       Витрати на зберігання матеріалів: </w:t>
            </w:r>
          </w:p>
        </w:tc>
      </w:tr>
      <w:tr w:rsidR="00902BC0" w:rsidRPr="00902BC0" w:rsidTr="00DA241C">
        <w:tc>
          <w:tcPr>
            <w:tcW w:w="5859"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rPr>
              <w:t xml:space="preserve">1) середній розмір виробничих запасів </w:t>
            </w:r>
            <w:r w:rsidRPr="00902BC0">
              <w:rPr>
                <w:rFonts w:ascii="Arial" w:hAnsi="Arial" w:cs="Arial"/>
                <w:i/>
                <w:iCs/>
              </w:rPr>
              <w:t>і</w:t>
            </w:r>
            <w:r w:rsidRPr="00902BC0">
              <w:rPr>
                <w:rFonts w:ascii="Arial" w:hAnsi="Arial" w:cs="Arial"/>
              </w:rPr>
              <w:t>-го предмета постачання, натур. од.</w:t>
            </w:r>
          </w:p>
        </w:tc>
        <w:tc>
          <w:tcPr>
            <w:tcW w:w="2520" w:type="dxa"/>
          </w:tcPr>
          <w:p w:rsidR="00902BC0" w:rsidRPr="00902BC0" w:rsidRDefault="00902BC0" w:rsidP="00902BC0">
            <w:pPr>
              <w:spacing w:line="288" w:lineRule="auto"/>
              <w:jc w:val="center"/>
              <w:rPr>
                <w:rFonts w:ascii="Arial" w:hAnsi="Arial" w:cs="Arial"/>
              </w:rPr>
            </w:pPr>
            <w:r w:rsidRPr="00902BC0">
              <w:rPr>
                <w:rFonts w:ascii="Arial" w:eastAsiaTheme="minorHAnsi" w:hAnsi="Arial" w:cs="Arial"/>
                <w:position w:val="-10"/>
                <w:lang w:eastAsia="en-US"/>
              </w:rPr>
              <w:object w:dxaOrig="360" w:dyaOrig="380">
                <v:shape id="_x0000_i1150" type="#_x0000_t75" style="width:19.5pt;height:15.75pt" o:ole="">
                  <v:imagedata r:id="rId258" o:title=""/>
                </v:shape>
                <o:OLEObject Type="Embed" ProgID="Equation.3" ShapeID="_x0000_i1150" DrawAspect="Content" ObjectID="_1475515878" r:id="rId259"/>
              </w:objec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275</w:t>
            </w:r>
          </w:p>
        </w:tc>
      </w:tr>
      <w:tr w:rsidR="00902BC0" w:rsidRPr="00902BC0" w:rsidTr="00DA241C">
        <w:tc>
          <w:tcPr>
            <w:tcW w:w="5859" w:type="dxa"/>
          </w:tcPr>
          <w:p w:rsidR="00902BC0" w:rsidRPr="00902BC0" w:rsidRDefault="00902BC0" w:rsidP="00902BC0">
            <w:pPr>
              <w:tabs>
                <w:tab w:val="left" w:pos="255"/>
              </w:tabs>
              <w:spacing w:line="288" w:lineRule="auto"/>
              <w:ind w:firstLine="360"/>
              <w:jc w:val="both"/>
              <w:rPr>
                <w:rFonts w:ascii="Arial" w:hAnsi="Arial" w:cs="Arial"/>
              </w:rPr>
            </w:pPr>
            <w:r w:rsidRPr="00902BC0">
              <w:rPr>
                <w:rFonts w:ascii="Arial" w:hAnsi="Arial" w:cs="Arial"/>
              </w:rPr>
              <w:t xml:space="preserve">2) витрати на зберігання, що припадають на одиницю запасу  </w:t>
            </w:r>
            <w:r w:rsidRPr="00902BC0">
              <w:rPr>
                <w:rFonts w:ascii="Arial" w:hAnsi="Arial" w:cs="Arial"/>
                <w:i/>
                <w:iCs/>
              </w:rPr>
              <w:t>і</w:t>
            </w:r>
            <w:r w:rsidRPr="00902BC0">
              <w:rPr>
                <w:rFonts w:ascii="Arial" w:hAnsi="Arial" w:cs="Arial"/>
              </w:rPr>
              <w:t>-го предмета постачання, тис. грн.</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Х</w:t>
            </w:r>
            <w:r w:rsidRPr="00902BC0">
              <w:rPr>
                <w:rFonts w:ascii="Arial" w:hAnsi="Arial" w:cs="Arial"/>
                <w:i/>
                <w:iCs/>
                <w:vertAlign w:val="subscript"/>
              </w:rPr>
              <w:t>і</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0,09</w:t>
            </w:r>
          </w:p>
        </w:tc>
      </w:tr>
      <w:tr w:rsidR="00902BC0" w:rsidRPr="00902BC0" w:rsidTr="00DA241C">
        <w:tc>
          <w:tcPr>
            <w:tcW w:w="5859" w:type="dxa"/>
          </w:tcPr>
          <w:p w:rsidR="00902BC0" w:rsidRPr="00902BC0" w:rsidRDefault="00902BC0" w:rsidP="00902BC0">
            <w:pPr>
              <w:tabs>
                <w:tab w:val="left" w:pos="255"/>
              </w:tabs>
              <w:spacing w:line="288" w:lineRule="auto"/>
              <w:ind w:firstLine="360"/>
              <w:jc w:val="both"/>
              <w:rPr>
                <w:rFonts w:ascii="Arial" w:hAnsi="Arial" w:cs="Arial"/>
              </w:rPr>
            </w:pPr>
            <w:r w:rsidRPr="00902BC0">
              <w:rPr>
                <w:rFonts w:ascii="Arial" w:hAnsi="Arial" w:cs="Arial"/>
                <w:iCs/>
              </w:rPr>
              <w:t>3)</w:t>
            </w:r>
            <w:r w:rsidRPr="00902BC0">
              <w:rPr>
                <w:rFonts w:ascii="Arial" w:hAnsi="Arial" w:cs="Arial"/>
                <w:i/>
                <w:iCs/>
              </w:rPr>
              <w:t xml:space="preserve"> </w:t>
            </w:r>
            <w:r w:rsidRPr="00902BC0">
              <w:rPr>
                <w:rFonts w:ascii="Arial" w:hAnsi="Arial" w:cs="Arial"/>
              </w:rPr>
              <w:t xml:space="preserve">середній розмір запасів незавершеного виробництва </w:t>
            </w:r>
            <w:r w:rsidRPr="00902BC0">
              <w:rPr>
                <w:rFonts w:ascii="Arial" w:hAnsi="Arial" w:cs="Arial"/>
                <w:i/>
                <w:iCs/>
              </w:rPr>
              <w:t>j</w:t>
            </w:r>
            <w:r w:rsidRPr="00902BC0">
              <w:rPr>
                <w:rFonts w:ascii="Arial" w:hAnsi="Arial" w:cs="Arial"/>
              </w:rPr>
              <w:t>-ої деталі, шт.</w:t>
            </w:r>
          </w:p>
        </w:tc>
        <w:tc>
          <w:tcPr>
            <w:tcW w:w="2520" w:type="dxa"/>
          </w:tcPr>
          <w:p w:rsidR="00902BC0" w:rsidRPr="00902BC0" w:rsidRDefault="00902BC0" w:rsidP="00902BC0">
            <w:pPr>
              <w:spacing w:line="288" w:lineRule="auto"/>
              <w:jc w:val="center"/>
              <w:rPr>
                <w:rFonts w:ascii="Arial" w:hAnsi="Arial" w:cs="Arial"/>
              </w:rPr>
            </w:pPr>
            <w:r w:rsidRPr="00902BC0">
              <w:rPr>
                <w:rFonts w:ascii="Arial" w:eastAsiaTheme="minorHAnsi" w:hAnsi="Arial" w:cs="Arial"/>
                <w:position w:val="-14"/>
                <w:lang w:eastAsia="en-US"/>
              </w:rPr>
              <w:object w:dxaOrig="360" w:dyaOrig="420">
                <v:shape id="_x0000_i1151" type="#_x0000_t75" style="width:16.5pt;height:20.25pt" o:ole="">
                  <v:imagedata r:id="rId260" o:title=""/>
                </v:shape>
                <o:OLEObject Type="Embed" ProgID="Equation.3" ShapeID="_x0000_i1151" DrawAspect="Content" ObjectID="_1475515879" r:id="rId261"/>
              </w:objec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245</w:t>
            </w:r>
          </w:p>
        </w:tc>
      </w:tr>
      <w:tr w:rsidR="00902BC0" w:rsidRPr="00902BC0" w:rsidTr="00DA241C">
        <w:tc>
          <w:tcPr>
            <w:tcW w:w="5859" w:type="dxa"/>
          </w:tcPr>
          <w:p w:rsidR="00902BC0" w:rsidRPr="00902BC0" w:rsidRDefault="00902BC0" w:rsidP="00902BC0">
            <w:pPr>
              <w:tabs>
                <w:tab w:val="left" w:pos="270"/>
              </w:tabs>
              <w:spacing w:line="288" w:lineRule="auto"/>
              <w:ind w:firstLine="360"/>
              <w:jc w:val="both"/>
              <w:rPr>
                <w:rFonts w:ascii="Arial" w:hAnsi="Arial" w:cs="Arial"/>
              </w:rPr>
            </w:pPr>
            <w:r w:rsidRPr="00902BC0">
              <w:rPr>
                <w:rFonts w:ascii="Arial" w:hAnsi="Arial" w:cs="Arial"/>
                <w:iCs/>
              </w:rPr>
              <w:t>4)</w:t>
            </w:r>
            <w:r w:rsidRPr="00902BC0">
              <w:rPr>
                <w:rFonts w:ascii="Arial" w:hAnsi="Arial" w:cs="Arial"/>
                <w:i/>
                <w:iCs/>
              </w:rPr>
              <w:t xml:space="preserve"> </w:t>
            </w:r>
            <w:r w:rsidRPr="00902BC0">
              <w:rPr>
                <w:rFonts w:ascii="Arial" w:hAnsi="Arial" w:cs="Arial"/>
              </w:rPr>
              <w:t xml:space="preserve">витрати на зберігання, що припадають на одиницю запасу  </w:t>
            </w:r>
            <w:r w:rsidRPr="00902BC0">
              <w:rPr>
                <w:rFonts w:ascii="Arial" w:hAnsi="Arial" w:cs="Arial"/>
                <w:i/>
                <w:iCs/>
              </w:rPr>
              <w:t>j</w:t>
            </w:r>
            <w:r w:rsidRPr="00902BC0">
              <w:rPr>
                <w:rFonts w:ascii="Arial" w:hAnsi="Arial" w:cs="Arial"/>
              </w:rPr>
              <w:t>-ої деталі, тис. грн.</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Х</w:t>
            </w:r>
            <w:r w:rsidRPr="00902BC0">
              <w:rPr>
                <w:rFonts w:ascii="Arial" w:hAnsi="Arial" w:cs="Arial"/>
                <w:i/>
                <w:iCs/>
                <w:vertAlign w:val="subscript"/>
              </w:rPr>
              <w:t>j</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0,09</w:t>
            </w:r>
          </w:p>
        </w:tc>
      </w:tr>
    </w:tbl>
    <w:p w:rsidR="00902BC0" w:rsidRPr="00902BC0" w:rsidRDefault="00902BC0" w:rsidP="00902BC0">
      <w:pPr>
        <w:spacing w:line="288" w:lineRule="auto"/>
        <w:rPr>
          <w:rFonts w:ascii="Arial" w:hAnsi="Arial" w:cs="Arial"/>
          <w:lang w:val="uk-UA"/>
        </w:rPr>
      </w:pPr>
    </w:p>
    <w:p w:rsidR="00902BC0" w:rsidRPr="00902BC0" w:rsidRDefault="00902BC0" w:rsidP="00902BC0">
      <w:pPr>
        <w:spacing w:line="288" w:lineRule="auto"/>
        <w:jc w:val="right"/>
        <w:rPr>
          <w:rFonts w:ascii="Arial" w:hAnsi="Arial" w:cs="Arial"/>
          <w:sz w:val="28"/>
          <w:szCs w:val="28"/>
          <w:lang w:val="uk-UA"/>
        </w:rPr>
      </w:pPr>
      <w:r w:rsidRPr="00902BC0">
        <w:rPr>
          <w:rFonts w:ascii="Arial" w:hAnsi="Arial" w:cs="Arial"/>
          <w:sz w:val="28"/>
          <w:szCs w:val="28"/>
          <w:lang w:val="uk-UA"/>
        </w:rPr>
        <w:t>Закінчення табл. 10.6</w:t>
      </w:r>
    </w:p>
    <w:tbl>
      <w:tblPr>
        <w:tblStyle w:val="14"/>
        <w:tblpPr w:leftFromText="180" w:rightFromText="180" w:vertAnchor="text" w:horzAnchor="margin" w:tblpXSpec="right" w:tblpY="362"/>
        <w:tblW w:w="0" w:type="auto"/>
        <w:tblLayout w:type="fixed"/>
        <w:tblLook w:val="01E0" w:firstRow="1" w:lastRow="1" w:firstColumn="1" w:lastColumn="1" w:noHBand="0" w:noVBand="0"/>
      </w:tblPr>
      <w:tblGrid>
        <w:gridCol w:w="5893"/>
        <w:gridCol w:w="2520"/>
        <w:gridCol w:w="1260"/>
      </w:tblGrid>
      <w:tr w:rsidR="00902BC0" w:rsidRPr="00902BC0" w:rsidTr="00DA241C">
        <w:trPr>
          <w:trHeight w:val="269"/>
        </w:trPr>
        <w:tc>
          <w:tcPr>
            <w:tcW w:w="5893" w:type="dxa"/>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1</w:t>
            </w:r>
          </w:p>
        </w:tc>
        <w:tc>
          <w:tcPr>
            <w:tcW w:w="2520" w:type="dxa"/>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2</w:t>
            </w:r>
          </w:p>
        </w:tc>
        <w:tc>
          <w:tcPr>
            <w:tcW w:w="1260" w:type="dxa"/>
          </w:tcPr>
          <w:p w:rsidR="00902BC0" w:rsidRPr="00902BC0" w:rsidRDefault="00902BC0" w:rsidP="00902BC0">
            <w:pPr>
              <w:spacing w:line="288" w:lineRule="auto"/>
              <w:jc w:val="center"/>
              <w:rPr>
                <w:rFonts w:ascii="Arial" w:hAnsi="Arial" w:cs="Arial"/>
                <w:lang w:val="uk-UA"/>
              </w:rPr>
            </w:pPr>
            <w:r w:rsidRPr="00902BC0">
              <w:rPr>
                <w:rFonts w:ascii="Arial" w:hAnsi="Arial" w:cs="Arial"/>
                <w:lang w:val="uk-UA"/>
              </w:rPr>
              <w:t>3</w:t>
            </w:r>
          </w:p>
        </w:tc>
      </w:tr>
      <w:tr w:rsidR="00902BC0" w:rsidRPr="00902BC0" w:rsidTr="00DA241C">
        <w:tc>
          <w:tcPr>
            <w:tcW w:w="9673" w:type="dxa"/>
            <w:gridSpan w:val="3"/>
          </w:tcPr>
          <w:p w:rsidR="00902BC0" w:rsidRPr="00902BC0" w:rsidRDefault="00902BC0" w:rsidP="00902BC0">
            <w:pPr>
              <w:spacing w:line="288" w:lineRule="auto"/>
              <w:jc w:val="center"/>
              <w:rPr>
                <w:rFonts w:ascii="Arial" w:hAnsi="Arial" w:cs="Arial"/>
              </w:rPr>
            </w:pPr>
            <w:r w:rsidRPr="00902BC0">
              <w:rPr>
                <w:rFonts w:ascii="Arial" w:hAnsi="Arial" w:cs="Arial"/>
              </w:rPr>
              <w:t xml:space="preserve">       Розрахунок</w:t>
            </w:r>
          </w:p>
        </w:tc>
      </w:tr>
      <w:tr w:rsidR="00902BC0" w:rsidRPr="00902BC0" w:rsidTr="00DA241C">
        <w:tc>
          <w:tcPr>
            <w:tcW w:w="5893" w:type="dxa"/>
          </w:tcPr>
          <w:p w:rsidR="00902BC0" w:rsidRPr="00902BC0" w:rsidRDefault="00902BC0" w:rsidP="00902BC0">
            <w:pPr>
              <w:spacing w:line="288" w:lineRule="auto"/>
              <w:ind w:firstLine="360"/>
              <w:rPr>
                <w:rFonts w:ascii="Arial" w:hAnsi="Arial" w:cs="Arial"/>
              </w:rPr>
            </w:pPr>
          </w:p>
          <w:p w:rsidR="00902BC0" w:rsidRPr="00902BC0" w:rsidRDefault="00902BC0" w:rsidP="00902BC0">
            <w:pPr>
              <w:spacing w:line="288" w:lineRule="auto"/>
              <w:ind w:firstLine="360"/>
              <w:rPr>
                <w:rFonts w:ascii="Arial" w:hAnsi="Arial" w:cs="Arial"/>
              </w:rPr>
            </w:pPr>
            <w:r w:rsidRPr="00902BC0">
              <w:rPr>
                <w:rFonts w:ascii="Arial" w:hAnsi="Arial" w:cs="Arial"/>
              </w:rPr>
              <w:t xml:space="preserve">Всього витрат на зберігання матеріалів, тис. грн. </w:t>
            </w:r>
          </w:p>
        </w:tc>
        <w:tc>
          <w:tcPr>
            <w:tcW w:w="2520" w:type="dxa"/>
          </w:tcPr>
          <w:p w:rsidR="00902BC0" w:rsidRPr="00902BC0" w:rsidRDefault="00902BC0" w:rsidP="00902BC0">
            <w:pPr>
              <w:spacing w:line="288" w:lineRule="auto"/>
              <w:jc w:val="center"/>
              <w:rPr>
                <w:rFonts w:ascii="Arial" w:hAnsi="Arial" w:cs="Arial"/>
                <w:lang w:val="en-US"/>
              </w:rPr>
            </w:pPr>
            <w:r w:rsidRPr="00902BC0">
              <w:rPr>
                <w:rFonts w:ascii="Arial" w:hAnsi="Arial" w:cs="Arial"/>
              </w:rPr>
              <w:t>В</w:t>
            </w:r>
            <w:r w:rsidRPr="00902BC0">
              <w:rPr>
                <w:rFonts w:ascii="Arial" w:hAnsi="Arial" w:cs="Arial"/>
                <w:vertAlign w:val="subscript"/>
              </w:rPr>
              <w:t>збер</w:t>
            </w:r>
            <w:r w:rsidRPr="00902BC0">
              <w:rPr>
                <w:rFonts w:ascii="Arial" w:hAnsi="Arial" w:cs="Arial"/>
              </w:rPr>
              <w:t>=</w:t>
            </w:r>
            <w:r w:rsidRPr="00902BC0">
              <w:rPr>
                <w:rFonts w:ascii="Arial" w:eastAsiaTheme="minorHAnsi" w:hAnsi="Arial" w:cs="Arial"/>
                <w:position w:val="-30"/>
                <w:lang w:eastAsia="en-US"/>
              </w:rPr>
              <w:object w:dxaOrig="2079" w:dyaOrig="700">
                <v:shape id="_x0000_i1152" type="#_x0000_t75" style="width:85.5pt;height:36.75pt" o:ole="">
                  <v:imagedata r:id="rId262" o:title=""/>
                </v:shape>
                <o:OLEObject Type="Embed" ProgID="Equation.3" ShapeID="_x0000_i1152" DrawAspect="Content" ObjectID="_1475515880" r:id="rId263"/>
              </w:object>
            </w:r>
          </w:p>
        </w:tc>
        <w:tc>
          <w:tcPr>
            <w:tcW w:w="1260" w:type="dxa"/>
          </w:tcPr>
          <w:p w:rsidR="00902BC0" w:rsidRPr="00902BC0" w:rsidRDefault="00902BC0" w:rsidP="00902BC0">
            <w:pPr>
              <w:spacing w:line="288" w:lineRule="auto"/>
              <w:jc w:val="center"/>
              <w:rPr>
                <w:rFonts w:ascii="Arial" w:hAnsi="Arial" w:cs="Arial"/>
              </w:rPr>
            </w:pPr>
          </w:p>
        </w:tc>
      </w:tr>
      <w:tr w:rsidR="00902BC0" w:rsidRPr="00902BC0" w:rsidTr="00DA241C">
        <w:tc>
          <w:tcPr>
            <w:tcW w:w="9673" w:type="dxa"/>
            <w:gridSpan w:val="3"/>
          </w:tcPr>
          <w:p w:rsidR="00902BC0" w:rsidRPr="00902BC0" w:rsidRDefault="00902BC0" w:rsidP="00902BC0">
            <w:pPr>
              <w:spacing w:line="288" w:lineRule="auto"/>
              <w:ind w:firstLine="432"/>
              <w:jc w:val="center"/>
              <w:rPr>
                <w:rFonts w:ascii="Arial" w:hAnsi="Arial" w:cs="Arial"/>
              </w:rPr>
            </w:pPr>
            <w:r w:rsidRPr="00902BC0">
              <w:rPr>
                <w:rFonts w:ascii="Arial" w:hAnsi="Arial" w:cs="Arial"/>
              </w:rPr>
              <w:t>Вихідні дані</w:t>
            </w:r>
          </w:p>
        </w:tc>
      </w:tr>
      <w:tr w:rsidR="00902BC0" w:rsidRPr="00902BC0" w:rsidTr="00DA241C">
        <w:tc>
          <w:tcPr>
            <w:tcW w:w="9673" w:type="dxa"/>
            <w:gridSpan w:val="3"/>
          </w:tcPr>
          <w:p w:rsidR="00902BC0" w:rsidRPr="00902BC0" w:rsidRDefault="00902BC0" w:rsidP="00902BC0">
            <w:pPr>
              <w:spacing w:line="288" w:lineRule="auto"/>
              <w:ind w:firstLine="360"/>
              <w:jc w:val="both"/>
              <w:rPr>
                <w:rFonts w:ascii="Arial" w:hAnsi="Arial" w:cs="Arial"/>
              </w:rPr>
            </w:pPr>
            <w:r w:rsidRPr="00902BC0">
              <w:rPr>
                <w:rFonts w:ascii="Arial" w:hAnsi="Arial" w:cs="Arial"/>
              </w:rPr>
              <w:t>Втрати прибутку внаслідок невикористаних (втрачених) можливостей, зумовлених наявністю матеріальних запасів:</w:t>
            </w:r>
          </w:p>
        </w:tc>
      </w:tr>
      <w:tr w:rsidR="00902BC0" w:rsidRPr="00902BC0" w:rsidTr="00DA241C">
        <w:tc>
          <w:tcPr>
            <w:tcW w:w="5893" w:type="dxa"/>
          </w:tcPr>
          <w:p w:rsidR="00902BC0" w:rsidRPr="00902BC0" w:rsidRDefault="00902BC0" w:rsidP="00902BC0">
            <w:pPr>
              <w:tabs>
                <w:tab w:val="left" w:pos="360"/>
              </w:tabs>
              <w:spacing w:line="288" w:lineRule="auto"/>
              <w:ind w:firstLine="360"/>
              <w:jc w:val="both"/>
              <w:rPr>
                <w:rFonts w:ascii="Arial" w:hAnsi="Arial" w:cs="Arial"/>
              </w:rPr>
            </w:pPr>
            <w:r w:rsidRPr="00902BC0">
              <w:rPr>
                <w:rFonts w:ascii="Arial" w:hAnsi="Arial" w:cs="Arial"/>
              </w:rPr>
              <w:t>1) рентабельність виробництва, грн. прибутку на 1 грн. виробничих запасів</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i/>
                <w:iCs/>
              </w:rPr>
              <w:t>Р</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0,117</w:t>
            </w:r>
          </w:p>
        </w:tc>
      </w:tr>
      <w:tr w:rsidR="00902BC0" w:rsidRPr="00902BC0" w:rsidTr="00DA241C">
        <w:trPr>
          <w:trHeight w:val="451"/>
        </w:trPr>
        <w:tc>
          <w:tcPr>
            <w:tcW w:w="5893"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iCs/>
              </w:rPr>
              <w:t>2)</w:t>
            </w:r>
            <w:r w:rsidRPr="00902BC0">
              <w:rPr>
                <w:rFonts w:ascii="Arial" w:hAnsi="Arial" w:cs="Arial"/>
              </w:rPr>
              <w:t xml:space="preserve"> ціна одиниці </w:t>
            </w:r>
            <w:r w:rsidRPr="00902BC0">
              <w:rPr>
                <w:rFonts w:ascii="Arial" w:hAnsi="Arial" w:cs="Arial"/>
                <w:i/>
                <w:iCs/>
              </w:rPr>
              <w:t>i</w:t>
            </w:r>
            <w:r w:rsidRPr="00902BC0">
              <w:rPr>
                <w:rFonts w:ascii="Arial" w:hAnsi="Arial" w:cs="Arial"/>
              </w:rPr>
              <w:t>-го предмета постачання, тис. грн.</w:t>
            </w:r>
          </w:p>
        </w:tc>
        <w:tc>
          <w:tcPr>
            <w:tcW w:w="2520" w:type="dxa"/>
          </w:tcPr>
          <w:p w:rsidR="00902BC0" w:rsidRPr="00902BC0" w:rsidRDefault="00902BC0" w:rsidP="00902BC0">
            <w:pPr>
              <w:spacing w:line="288" w:lineRule="auto"/>
              <w:jc w:val="center"/>
              <w:rPr>
                <w:rFonts w:ascii="Arial" w:hAnsi="Arial" w:cs="Arial"/>
                <w:i/>
                <w:iCs/>
                <w:vertAlign w:val="subscript"/>
              </w:rPr>
            </w:pPr>
            <w:r w:rsidRPr="00902BC0">
              <w:rPr>
                <w:rFonts w:ascii="Arial" w:hAnsi="Arial" w:cs="Arial"/>
                <w:i/>
                <w:iCs/>
              </w:rPr>
              <w:t>Ц</w:t>
            </w:r>
            <w:r w:rsidRPr="00902BC0">
              <w:rPr>
                <w:rFonts w:ascii="Arial" w:hAnsi="Arial" w:cs="Arial"/>
                <w:i/>
                <w:iCs/>
                <w:vertAlign w:val="subscript"/>
              </w:rPr>
              <w:t>i</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0,9</w:t>
            </w:r>
          </w:p>
        </w:tc>
      </w:tr>
      <w:tr w:rsidR="00902BC0" w:rsidRPr="00902BC0" w:rsidTr="00DA241C">
        <w:trPr>
          <w:trHeight w:val="237"/>
        </w:trPr>
        <w:tc>
          <w:tcPr>
            <w:tcW w:w="9673" w:type="dxa"/>
            <w:gridSpan w:val="3"/>
          </w:tcPr>
          <w:p w:rsidR="00902BC0" w:rsidRPr="00902BC0" w:rsidRDefault="00902BC0" w:rsidP="00902BC0">
            <w:pPr>
              <w:tabs>
                <w:tab w:val="center" w:pos="4482"/>
                <w:tab w:val="left" w:pos="7935"/>
              </w:tabs>
              <w:spacing w:line="288" w:lineRule="auto"/>
              <w:ind w:firstLine="432"/>
              <w:rPr>
                <w:rFonts w:ascii="Arial" w:hAnsi="Arial" w:cs="Arial"/>
              </w:rPr>
            </w:pPr>
            <w:r w:rsidRPr="00902BC0">
              <w:rPr>
                <w:rFonts w:ascii="Arial" w:hAnsi="Arial" w:cs="Arial"/>
              </w:rPr>
              <w:tab/>
              <w:t xml:space="preserve">      Розрахунок</w:t>
            </w:r>
          </w:p>
        </w:tc>
      </w:tr>
      <w:tr w:rsidR="00902BC0" w:rsidRPr="00902BC0" w:rsidTr="00DA241C">
        <w:tc>
          <w:tcPr>
            <w:tcW w:w="5893" w:type="dxa"/>
          </w:tcPr>
          <w:p w:rsidR="00902BC0" w:rsidRPr="00902BC0" w:rsidRDefault="00902BC0" w:rsidP="00902BC0">
            <w:pPr>
              <w:spacing w:line="288" w:lineRule="auto"/>
              <w:ind w:firstLine="432"/>
              <w:jc w:val="both"/>
              <w:rPr>
                <w:rFonts w:ascii="Arial" w:hAnsi="Arial" w:cs="Arial"/>
              </w:rPr>
            </w:pPr>
            <w:r w:rsidRPr="00902BC0">
              <w:rPr>
                <w:rFonts w:ascii="Arial" w:hAnsi="Arial" w:cs="Arial"/>
              </w:rPr>
              <w:t>Всього втрат прибутку внаслідок невикористаних (втрачених) можливостей, зумовлених наявністю матеріальних запасів, тис. грн.</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rPr>
              <w:t>В</w:t>
            </w:r>
            <w:r w:rsidRPr="00902BC0">
              <w:rPr>
                <w:rFonts w:ascii="Arial" w:hAnsi="Arial" w:cs="Arial"/>
                <w:vertAlign w:val="subscript"/>
              </w:rPr>
              <w:t>приб</w:t>
            </w:r>
            <w:r w:rsidRPr="00902BC0">
              <w:rPr>
                <w:rFonts w:ascii="Arial" w:hAnsi="Arial" w:cs="Arial"/>
              </w:rPr>
              <w:t xml:space="preserve">= </w:t>
            </w:r>
            <w:r w:rsidRPr="00902BC0">
              <w:rPr>
                <w:rFonts w:ascii="Arial" w:eastAsiaTheme="minorHAnsi" w:hAnsi="Arial" w:cs="Arial"/>
                <w:position w:val="-28"/>
                <w:lang w:eastAsia="en-US"/>
              </w:rPr>
              <w:object w:dxaOrig="1060" w:dyaOrig="680">
                <v:shape id="_x0000_i1153" type="#_x0000_t75" style="width:50.25pt;height:33.75pt" o:ole="">
                  <v:imagedata r:id="rId264" o:title=""/>
                </v:shape>
                <o:OLEObject Type="Embed" ProgID="Equation.3" ShapeID="_x0000_i1153" DrawAspect="Content" ObjectID="_1475515881" r:id="rId265"/>
              </w:objec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17606,16</w:t>
            </w:r>
          </w:p>
          <w:p w:rsidR="00902BC0" w:rsidRPr="00902BC0" w:rsidRDefault="00902BC0" w:rsidP="00902BC0">
            <w:pPr>
              <w:spacing w:line="288" w:lineRule="auto"/>
              <w:jc w:val="center"/>
              <w:rPr>
                <w:rFonts w:ascii="Arial" w:hAnsi="Arial" w:cs="Arial"/>
              </w:rPr>
            </w:pPr>
          </w:p>
        </w:tc>
      </w:tr>
      <w:tr w:rsidR="00902BC0" w:rsidRPr="00902BC0" w:rsidTr="00DA241C">
        <w:tc>
          <w:tcPr>
            <w:tcW w:w="9673" w:type="dxa"/>
            <w:gridSpan w:val="3"/>
          </w:tcPr>
          <w:p w:rsidR="00902BC0" w:rsidRPr="00902BC0" w:rsidRDefault="00902BC0" w:rsidP="00902BC0">
            <w:pPr>
              <w:spacing w:line="288" w:lineRule="auto"/>
              <w:ind w:firstLine="432"/>
              <w:jc w:val="center"/>
              <w:rPr>
                <w:rFonts w:ascii="Arial" w:hAnsi="Arial" w:cs="Arial"/>
              </w:rPr>
            </w:pPr>
            <w:r w:rsidRPr="00902BC0">
              <w:rPr>
                <w:rFonts w:ascii="Arial" w:hAnsi="Arial" w:cs="Arial"/>
              </w:rPr>
              <w:t>Розрахунок</w:t>
            </w:r>
          </w:p>
        </w:tc>
      </w:tr>
      <w:tr w:rsidR="00902BC0" w:rsidRPr="00902BC0" w:rsidTr="00DA241C">
        <w:tc>
          <w:tcPr>
            <w:tcW w:w="5893" w:type="dxa"/>
          </w:tcPr>
          <w:p w:rsidR="00902BC0" w:rsidRPr="00902BC0" w:rsidRDefault="00902BC0" w:rsidP="00902BC0">
            <w:pPr>
              <w:spacing w:line="288" w:lineRule="auto"/>
              <w:ind w:firstLine="360"/>
              <w:jc w:val="both"/>
              <w:rPr>
                <w:rFonts w:ascii="Arial" w:hAnsi="Arial" w:cs="Arial"/>
              </w:rPr>
            </w:pPr>
            <w:r w:rsidRPr="00902BC0">
              <w:rPr>
                <w:rFonts w:ascii="Arial" w:hAnsi="Arial" w:cs="Arial"/>
                <w:iCs/>
              </w:rPr>
              <w:t xml:space="preserve">Всього </w:t>
            </w:r>
            <w:r w:rsidRPr="00902BC0">
              <w:rPr>
                <w:rFonts w:ascii="Arial" w:hAnsi="Arial" w:cs="Arial"/>
              </w:rPr>
              <w:t xml:space="preserve">витрат, пов’язаних з попередженням ризиків у матеріальних потоках (до таких витрат належать: витрати на страхування вантажів; на послуги експедиції, охорону; на маршрутизацію </w:t>
            </w:r>
            <w:r w:rsidRPr="00902BC0">
              <w:rPr>
                <w:rFonts w:ascii="Arial" w:hAnsi="Arial" w:cs="Arial"/>
              </w:rPr>
              <w:lastRenderedPageBreak/>
              <w:t>перевезень; на транспортне пакування для підвищення безпеки перевезення вантажів; на моніторинг митних процедур, на прискорення проходження митного контролю тощо) в середньому, тис. грн.</w:t>
            </w:r>
          </w:p>
        </w:tc>
        <w:tc>
          <w:tcPr>
            <w:tcW w:w="2520" w:type="dxa"/>
          </w:tcPr>
          <w:p w:rsidR="00902BC0" w:rsidRPr="00902BC0" w:rsidRDefault="00902BC0" w:rsidP="00902BC0">
            <w:pPr>
              <w:spacing w:line="288" w:lineRule="auto"/>
              <w:rPr>
                <w:rFonts w:ascii="Arial" w:hAnsi="Arial" w:cs="Arial"/>
              </w:rPr>
            </w:pPr>
          </w:p>
          <w:p w:rsidR="00902BC0" w:rsidRPr="00902BC0" w:rsidRDefault="00902BC0" w:rsidP="00902BC0">
            <w:pPr>
              <w:spacing w:line="288" w:lineRule="auto"/>
              <w:jc w:val="center"/>
              <w:rPr>
                <w:rFonts w:ascii="Arial" w:hAnsi="Arial" w:cs="Arial"/>
              </w:rPr>
            </w:pPr>
          </w:p>
          <w:p w:rsidR="00902BC0" w:rsidRPr="00902BC0" w:rsidRDefault="00902BC0" w:rsidP="00902BC0">
            <w:pPr>
              <w:spacing w:line="288" w:lineRule="auto"/>
              <w:jc w:val="center"/>
              <w:rPr>
                <w:rFonts w:ascii="Arial" w:hAnsi="Arial" w:cs="Arial"/>
              </w:rPr>
            </w:pPr>
            <w:r w:rsidRPr="00902BC0">
              <w:rPr>
                <w:rFonts w:ascii="Arial" w:hAnsi="Arial" w:cs="Arial"/>
              </w:rPr>
              <w:t>В</w:t>
            </w:r>
            <w:r w:rsidRPr="00902BC0">
              <w:rPr>
                <w:rFonts w:ascii="Arial" w:hAnsi="Arial" w:cs="Arial"/>
                <w:vertAlign w:val="subscript"/>
              </w:rPr>
              <w:t>риз</w:t>
            </w:r>
            <w:r w:rsidRPr="00902BC0">
              <w:rPr>
                <w:rFonts w:ascii="Arial" w:hAnsi="Arial" w:cs="Arial"/>
              </w:rPr>
              <w:t>=</w:t>
            </w:r>
          </w:p>
          <w:p w:rsidR="00902BC0" w:rsidRPr="00902BC0" w:rsidRDefault="00902BC0" w:rsidP="00902BC0">
            <w:pPr>
              <w:spacing w:line="288" w:lineRule="auto"/>
              <w:jc w:val="center"/>
              <w:rPr>
                <w:rFonts w:ascii="Arial" w:hAnsi="Arial" w:cs="Arial"/>
              </w:rPr>
            </w:pPr>
            <w:r w:rsidRPr="00902BC0">
              <w:rPr>
                <w:rFonts w:ascii="Arial" w:eastAsiaTheme="minorHAnsi" w:hAnsi="Arial" w:cs="Arial"/>
                <w:position w:val="-32"/>
                <w:lang w:eastAsia="en-US"/>
              </w:rPr>
              <w:object w:dxaOrig="2920" w:dyaOrig="760">
                <v:shape id="_x0000_i1154" type="#_x0000_t75" style="width:120pt;height:38.25pt" o:ole="">
                  <v:imagedata r:id="rId266" o:title=""/>
                </v:shape>
                <o:OLEObject Type="Embed" ProgID="Equation.3" ShapeID="_x0000_i1154" DrawAspect="Content" ObjectID="_1475515882" r:id="rId267"/>
              </w:object>
            </w:r>
            <w:r w:rsidRPr="00902BC0">
              <w:rPr>
                <w:rFonts w:ascii="Arial" w:hAnsi="Arial" w:cs="Arial"/>
              </w:rPr>
              <w:t xml:space="preserve"> </w:t>
            </w:r>
          </w:p>
        </w:tc>
        <w:tc>
          <w:tcPr>
            <w:tcW w:w="1260" w:type="dxa"/>
          </w:tcPr>
          <w:p w:rsidR="00902BC0" w:rsidRPr="00902BC0" w:rsidRDefault="00902BC0" w:rsidP="00902BC0">
            <w:pPr>
              <w:spacing w:line="288" w:lineRule="auto"/>
              <w:jc w:val="center"/>
              <w:rPr>
                <w:rFonts w:ascii="Arial" w:hAnsi="Arial" w:cs="Arial"/>
              </w:rPr>
            </w:pPr>
          </w:p>
          <w:p w:rsidR="00902BC0" w:rsidRPr="00902BC0" w:rsidRDefault="00902BC0" w:rsidP="00902BC0">
            <w:pPr>
              <w:spacing w:line="288" w:lineRule="auto"/>
              <w:rPr>
                <w:rFonts w:ascii="Arial" w:hAnsi="Arial" w:cs="Arial"/>
              </w:rPr>
            </w:pPr>
          </w:p>
          <w:p w:rsidR="00902BC0" w:rsidRPr="00902BC0" w:rsidRDefault="00902BC0" w:rsidP="00902BC0">
            <w:pPr>
              <w:spacing w:line="288" w:lineRule="auto"/>
              <w:rPr>
                <w:rFonts w:ascii="Arial" w:hAnsi="Arial" w:cs="Arial"/>
              </w:rPr>
            </w:pPr>
          </w:p>
          <w:p w:rsidR="00902BC0" w:rsidRPr="00902BC0" w:rsidRDefault="00902BC0" w:rsidP="00902BC0">
            <w:pPr>
              <w:spacing w:line="288" w:lineRule="auto"/>
              <w:jc w:val="center"/>
              <w:rPr>
                <w:rFonts w:ascii="Arial" w:hAnsi="Arial" w:cs="Arial"/>
              </w:rPr>
            </w:pPr>
          </w:p>
        </w:tc>
      </w:tr>
      <w:tr w:rsidR="00902BC0" w:rsidRPr="00902BC0" w:rsidTr="00DA241C">
        <w:tc>
          <w:tcPr>
            <w:tcW w:w="9673" w:type="dxa"/>
            <w:gridSpan w:val="3"/>
          </w:tcPr>
          <w:p w:rsidR="00902BC0" w:rsidRPr="00902BC0" w:rsidRDefault="00902BC0" w:rsidP="00902BC0">
            <w:pPr>
              <w:spacing w:line="288" w:lineRule="auto"/>
              <w:jc w:val="center"/>
              <w:rPr>
                <w:rFonts w:ascii="Arial" w:hAnsi="Arial" w:cs="Arial"/>
              </w:rPr>
            </w:pPr>
            <w:r w:rsidRPr="00902BC0">
              <w:rPr>
                <w:rFonts w:ascii="Arial" w:hAnsi="Arial" w:cs="Arial"/>
              </w:rPr>
              <w:lastRenderedPageBreak/>
              <w:t xml:space="preserve">        Вихідні дані</w:t>
            </w:r>
          </w:p>
        </w:tc>
      </w:tr>
      <w:tr w:rsidR="00902BC0" w:rsidRPr="00902BC0" w:rsidTr="00DA241C">
        <w:tc>
          <w:tcPr>
            <w:tcW w:w="5893" w:type="dxa"/>
          </w:tcPr>
          <w:p w:rsidR="00902BC0" w:rsidRPr="00902BC0" w:rsidRDefault="00902BC0" w:rsidP="00902BC0">
            <w:pPr>
              <w:tabs>
                <w:tab w:val="left" w:pos="285"/>
              </w:tabs>
              <w:spacing w:line="288" w:lineRule="auto"/>
              <w:ind w:firstLine="360"/>
              <w:rPr>
                <w:rFonts w:ascii="Arial" w:hAnsi="Arial" w:cs="Arial"/>
              </w:rPr>
            </w:pPr>
            <w:r w:rsidRPr="00902BC0">
              <w:rPr>
                <w:rFonts w:ascii="Arial" w:hAnsi="Arial" w:cs="Arial"/>
              </w:rPr>
              <w:t>Прибуток від реалізації готової продукції, тис. грн.</w:t>
            </w:r>
          </w:p>
          <w:p w:rsidR="00902BC0" w:rsidRPr="00902BC0" w:rsidRDefault="00902BC0" w:rsidP="00902BC0">
            <w:pPr>
              <w:spacing w:line="288" w:lineRule="auto"/>
              <w:ind w:firstLine="360"/>
              <w:rPr>
                <w:rFonts w:ascii="Arial" w:hAnsi="Arial" w:cs="Arial"/>
              </w:rPr>
            </w:pP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rPr>
              <w:t>П</w:t>
            </w:r>
          </w:p>
        </w:tc>
        <w:tc>
          <w:tcPr>
            <w:tcW w:w="1260" w:type="dxa"/>
          </w:tcPr>
          <w:p w:rsidR="00902BC0" w:rsidRPr="00902BC0" w:rsidRDefault="00902BC0" w:rsidP="00902BC0">
            <w:pPr>
              <w:spacing w:line="288" w:lineRule="auto"/>
              <w:jc w:val="center"/>
              <w:rPr>
                <w:rFonts w:ascii="Arial" w:hAnsi="Arial" w:cs="Arial"/>
              </w:rPr>
            </w:pPr>
            <w:r w:rsidRPr="00902BC0">
              <w:rPr>
                <w:rFonts w:ascii="Arial" w:hAnsi="Arial" w:cs="Arial"/>
              </w:rPr>
              <w:t>15 000,1</w:t>
            </w:r>
          </w:p>
        </w:tc>
      </w:tr>
      <w:tr w:rsidR="00902BC0" w:rsidRPr="00902BC0" w:rsidTr="00DA241C">
        <w:tc>
          <w:tcPr>
            <w:tcW w:w="9673" w:type="dxa"/>
            <w:gridSpan w:val="3"/>
          </w:tcPr>
          <w:p w:rsidR="00902BC0" w:rsidRPr="00902BC0" w:rsidRDefault="00902BC0" w:rsidP="00902BC0">
            <w:pPr>
              <w:spacing w:line="288" w:lineRule="auto"/>
              <w:jc w:val="center"/>
              <w:rPr>
                <w:rFonts w:ascii="Arial" w:hAnsi="Arial" w:cs="Arial"/>
              </w:rPr>
            </w:pPr>
            <w:r w:rsidRPr="00902BC0">
              <w:rPr>
                <w:rFonts w:ascii="Arial" w:hAnsi="Arial" w:cs="Arial"/>
              </w:rPr>
              <w:t xml:space="preserve">       Розрахунок</w:t>
            </w:r>
          </w:p>
        </w:tc>
      </w:tr>
      <w:tr w:rsidR="00902BC0" w:rsidRPr="00902BC0" w:rsidTr="00DA241C">
        <w:tc>
          <w:tcPr>
            <w:tcW w:w="5893" w:type="dxa"/>
          </w:tcPr>
          <w:p w:rsidR="00902BC0" w:rsidRPr="00902BC0" w:rsidRDefault="00902BC0" w:rsidP="00902BC0">
            <w:pPr>
              <w:tabs>
                <w:tab w:val="left" w:pos="3765"/>
              </w:tabs>
              <w:spacing w:line="288" w:lineRule="auto"/>
              <w:ind w:firstLine="360"/>
              <w:rPr>
                <w:rFonts w:ascii="Arial" w:hAnsi="Arial" w:cs="Arial"/>
              </w:rPr>
            </w:pPr>
          </w:p>
          <w:p w:rsidR="00902BC0" w:rsidRPr="00902BC0" w:rsidRDefault="00902BC0" w:rsidP="00902BC0">
            <w:pPr>
              <w:tabs>
                <w:tab w:val="left" w:pos="3765"/>
              </w:tabs>
              <w:spacing w:line="288" w:lineRule="auto"/>
              <w:ind w:firstLine="360"/>
              <w:rPr>
                <w:rFonts w:ascii="Arial" w:hAnsi="Arial" w:cs="Arial"/>
              </w:rPr>
            </w:pPr>
            <w:r w:rsidRPr="00902BC0">
              <w:rPr>
                <w:rFonts w:ascii="Arial" w:hAnsi="Arial" w:cs="Arial"/>
              </w:rPr>
              <w:t>В</w:t>
            </w:r>
            <w:r w:rsidRPr="00902BC0">
              <w:rPr>
                <w:rFonts w:ascii="Arial" w:hAnsi="Arial" w:cs="Arial"/>
                <w:vertAlign w:val="subscript"/>
              </w:rPr>
              <w:t>лог</w:t>
            </w:r>
            <w:r w:rsidRPr="00902BC0">
              <w:rPr>
                <w:rFonts w:ascii="Arial" w:hAnsi="Arial" w:cs="Arial"/>
                <w:noProof/>
              </w:rPr>
              <w:t xml:space="preserve"> –</w:t>
            </w:r>
            <w:r w:rsidRPr="00902BC0">
              <w:rPr>
                <w:rFonts w:ascii="Arial" w:hAnsi="Arial" w:cs="Arial"/>
              </w:rPr>
              <w:t xml:space="preserve"> логістичні витрати, тис. грн. </w:t>
            </w:r>
          </w:p>
        </w:tc>
        <w:tc>
          <w:tcPr>
            <w:tcW w:w="2520" w:type="dxa"/>
          </w:tcPr>
          <w:p w:rsidR="00902BC0" w:rsidRPr="00902BC0" w:rsidRDefault="00902BC0" w:rsidP="00902BC0">
            <w:pPr>
              <w:spacing w:line="288" w:lineRule="auto"/>
              <w:jc w:val="center"/>
              <w:rPr>
                <w:rFonts w:ascii="Arial" w:hAnsi="Arial" w:cs="Arial"/>
              </w:rPr>
            </w:pPr>
            <w:r w:rsidRPr="00902BC0">
              <w:rPr>
                <w:rFonts w:ascii="Arial" w:hAnsi="Arial" w:cs="Arial"/>
                <w:noProof/>
              </w:rPr>
              <w:t>В</w:t>
            </w:r>
            <w:r w:rsidRPr="00902BC0">
              <w:rPr>
                <w:rFonts w:ascii="Arial" w:hAnsi="Arial" w:cs="Arial"/>
                <w:noProof/>
                <w:vertAlign w:val="subscript"/>
              </w:rPr>
              <w:t>лог</w:t>
            </w:r>
            <w:r w:rsidRPr="00902BC0">
              <w:rPr>
                <w:rFonts w:ascii="Arial" w:hAnsi="Arial" w:cs="Arial"/>
                <w:noProof/>
              </w:rPr>
              <w:t xml:space="preserve"> = (</w:t>
            </w:r>
            <w:r w:rsidRPr="00902BC0">
              <w:rPr>
                <w:rFonts w:ascii="Arial" w:hAnsi="Arial" w:cs="Arial"/>
              </w:rPr>
              <w:t>В</w:t>
            </w:r>
            <w:r w:rsidRPr="00902BC0">
              <w:rPr>
                <w:rFonts w:ascii="Arial" w:hAnsi="Arial" w:cs="Arial"/>
                <w:vertAlign w:val="subscript"/>
              </w:rPr>
              <w:t>рух</w:t>
            </w:r>
            <w:r w:rsidRPr="00902BC0">
              <w:rPr>
                <w:rFonts w:ascii="Arial" w:hAnsi="Arial" w:cs="Arial"/>
                <w:noProof/>
              </w:rPr>
              <w:t xml:space="preserve"> +</w:t>
            </w:r>
            <w:r w:rsidRPr="00902BC0">
              <w:rPr>
                <w:rFonts w:ascii="Arial" w:hAnsi="Arial" w:cs="Arial"/>
              </w:rPr>
              <w:t xml:space="preserve"> В</w:t>
            </w:r>
            <w:r w:rsidRPr="00902BC0">
              <w:rPr>
                <w:rFonts w:ascii="Arial" w:hAnsi="Arial" w:cs="Arial"/>
                <w:vertAlign w:val="subscript"/>
              </w:rPr>
              <w:t>збер</w:t>
            </w:r>
            <w:r w:rsidRPr="00902BC0">
              <w:rPr>
                <w:rFonts w:ascii="Arial" w:hAnsi="Arial" w:cs="Arial"/>
                <w:noProof/>
              </w:rPr>
              <w:t xml:space="preserve"> +</w:t>
            </w:r>
            <w:r w:rsidRPr="00902BC0">
              <w:rPr>
                <w:rFonts w:ascii="Arial" w:hAnsi="Arial" w:cs="Arial"/>
              </w:rPr>
              <w:t xml:space="preserve"> </w:t>
            </w:r>
            <w:r w:rsidRPr="00902BC0">
              <w:rPr>
                <w:rFonts w:ascii="Arial" w:hAnsi="Arial" w:cs="Arial"/>
                <w:lang w:val="uk-UA"/>
              </w:rPr>
              <w:t xml:space="preserve">                 </w:t>
            </w:r>
            <w:r w:rsidRPr="00902BC0">
              <w:rPr>
                <w:rFonts w:ascii="Arial" w:hAnsi="Arial" w:cs="Arial"/>
              </w:rPr>
              <w:t>+ В</w:t>
            </w:r>
            <w:r w:rsidRPr="00902BC0">
              <w:rPr>
                <w:rFonts w:ascii="Arial" w:hAnsi="Arial" w:cs="Arial"/>
                <w:vertAlign w:val="subscript"/>
              </w:rPr>
              <w:t>приб</w:t>
            </w:r>
            <w:r w:rsidRPr="00902BC0">
              <w:rPr>
                <w:rFonts w:ascii="Arial" w:hAnsi="Arial" w:cs="Arial"/>
              </w:rPr>
              <w:t xml:space="preserve"> + В</w:t>
            </w:r>
            <w:r w:rsidRPr="00902BC0">
              <w:rPr>
                <w:rFonts w:ascii="Arial" w:hAnsi="Arial" w:cs="Arial"/>
                <w:vertAlign w:val="subscript"/>
              </w:rPr>
              <w:t>риз</w:t>
            </w:r>
            <w:r w:rsidRPr="00902BC0">
              <w:rPr>
                <w:rFonts w:ascii="Arial" w:hAnsi="Arial" w:cs="Arial"/>
              </w:rPr>
              <w:t>)</w:t>
            </w:r>
          </w:p>
        </w:tc>
        <w:tc>
          <w:tcPr>
            <w:tcW w:w="1260" w:type="dxa"/>
          </w:tcPr>
          <w:p w:rsidR="00902BC0" w:rsidRPr="00902BC0" w:rsidRDefault="00902BC0" w:rsidP="00902BC0">
            <w:pPr>
              <w:spacing w:line="288" w:lineRule="auto"/>
              <w:jc w:val="center"/>
              <w:rPr>
                <w:rFonts w:ascii="Arial" w:hAnsi="Arial" w:cs="Arial"/>
              </w:rPr>
            </w:pPr>
          </w:p>
        </w:tc>
      </w:tr>
      <w:tr w:rsidR="00902BC0" w:rsidRPr="00902BC0" w:rsidTr="00DA241C">
        <w:tc>
          <w:tcPr>
            <w:tcW w:w="5893" w:type="dxa"/>
          </w:tcPr>
          <w:p w:rsidR="00902BC0" w:rsidRPr="00902BC0" w:rsidRDefault="00902BC0" w:rsidP="00902BC0">
            <w:pPr>
              <w:tabs>
                <w:tab w:val="left" w:pos="3765"/>
              </w:tabs>
              <w:spacing w:line="288" w:lineRule="auto"/>
              <w:ind w:firstLine="360"/>
              <w:jc w:val="both"/>
              <w:rPr>
                <w:rFonts w:ascii="Arial" w:hAnsi="Arial" w:cs="Arial"/>
              </w:rPr>
            </w:pPr>
            <w:r w:rsidRPr="00902BC0">
              <w:rPr>
                <w:rFonts w:ascii="Arial" w:hAnsi="Arial" w:cs="Arial"/>
              </w:rPr>
              <w:t>А</w:t>
            </w:r>
            <w:r w:rsidRPr="00902BC0">
              <w:rPr>
                <w:rFonts w:ascii="Arial" w:hAnsi="Arial" w:cs="Arial"/>
                <w:vertAlign w:val="subscript"/>
              </w:rPr>
              <w:t>лог</w:t>
            </w:r>
            <w:r w:rsidRPr="00902BC0">
              <w:rPr>
                <w:rFonts w:ascii="Arial" w:hAnsi="Arial" w:cs="Arial"/>
              </w:rPr>
              <w:t xml:space="preserve"> – агрегований показник ефективності функціонування логістичної системи</w:t>
            </w:r>
            <w:r w:rsidRPr="00902BC0">
              <w:rPr>
                <w:rFonts w:ascii="Arial" w:hAnsi="Arial" w:cs="Arial"/>
                <w:lang w:val="uk-UA"/>
              </w:rPr>
              <w:t xml:space="preserve"> (або</w:t>
            </w:r>
            <w:r w:rsidRPr="00902BC0">
              <w:rPr>
                <w:rFonts w:ascii="Arial" w:hAnsi="Arial" w:cs="Arial"/>
              </w:rPr>
              <w:t xml:space="preserve"> рентабельність логістичних витрат</w:t>
            </w:r>
            <w:r w:rsidRPr="00902BC0">
              <w:rPr>
                <w:rFonts w:ascii="Arial" w:hAnsi="Arial" w:cs="Arial"/>
                <w:lang w:val="uk-UA"/>
              </w:rPr>
              <w:t>)</w:t>
            </w:r>
            <w:r w:rsidRPr="00902BC0">
              <w:rPr>
                <w:rFonts w:ascii="Arial" w:hAnsi="Arial" w:cs="Arial"/>
              </w:rPr>
              <w:t xml:space="preserve">, </w:t>
            </w:r>
            <w:r w:rsidRPr="00902BC0">
              <w:rPr>
                <w:rFonts w:ascii="Arial" w:eastAsiaTheme="minorHAnsi" w:hAnsi="Arial" w:cs="Arial"/>
                <w:position w:val="-28"/>
                <w:lang w:eastAsia="en-US"/>
              </w:rPr>
              <w:object w:dxaOrig="540" w:dyaOrig="660">
                <v:shape id="_x0000_i1155" type="#_x0000_t75" style="width:27pt;height:22.5pt" o:ole="">
                  <v:imagedata r:id="rId268" o:title=""/>
                </v:shape>
                <o:OLEObject Type="Embed" ProgID="Equation.3" ShapeID="_x0000_i1155" DrawAspect="Content" ObjectID="_1475515883" r:id="rId269"/>
              </w:object>
            </w:r>
          </w:p>
          <w:p w:rsidR="00902BC0" w:rsidRPr="00902BC0" w:rsidRDefault="00902BC0" w:rsidP="00902BC0">
            <w:pPr>
              <w:tabs>
                <w:tab w:val="left" w:pos="3765"/>
              </w:tabs>
              <w:spacing w:line="288" w:lineRule="auto"/>
              <w:ind w:firstLine="360"/>
              <w:jc w:val="both"/>
              <w:rPr>
                <w:rFonts w:ascii="Arial" w:hAnsi="Arial" w:cs="Arial"/>
              </w:rPr>
            </w:pPr>
            <w:r w:rsidRPr="00902BC0">
              <w:rPr>
                <w:rFonts w:ascii="Arial" w:eastAsiaTheme="minorHAnsi" w:hAnsi="Arial" w:cs="Arial"/>
                <w:lang w:eastAsia="en-US"/>
              </w:rPr>
              <w:object w:dxaOrig="359" w:dyaOrig="457">
                <v:shape id="_x0000_i1156" type="#_x0000_t75" style="width:18pt;height:18.75pt" o:ole="">
                  <v:imagedata r:id="rId270" o:title=""/>
                </v:shape>
                <o:OLEObject Type="Embed" ProgID="Equation.3" ShapeID="_x0000_i1156" DrawAspect="Content" ObjectID="_1475515884" r:id="rId271"/>
              </w:object>
            </w:r>
            <w:r w:rsidRPr="00902BC0">
              <w:rPr>
                <w:rFonts w:ascii="Arial" w:hAnsi="Arial" w:cs="Arial"/>
                <w:i/>
                <w:iCs/>
              </w:rPr>
              <w:t xml:space="preserve"> </w:t>
            </w:r>
            <w:r w:rsidRPr="00902BC0">
              <w:rPr>
                <w:rFonts w:ascii="Arial" w:hAnsi="Arial" w:cs="Arial"/>
              </w:rPr>
              <w:t xml:space="preserve">– обсяг поставок готової продукції </w:t>
            </w:r>
            <w:r w:rsidRPr="00902BC0">
              <w:rPr>
                <w:rFonts w:ascii="Arial" w:hAnsi="Arial" w:cs="Arial"/>
                <w:i/>
                <w:iCs/>
              </w:rPr>
              <w:t>l</w:t>
            </w:r>
            <w:r w:rsidRPr="00902BC0">
              <w:rPr>
                <w:rFonts w:ascii="Arial" w:hAnsi="Arial" w:cs="Arial"/>
              </w:rPr>
              <w:t xml:space="preserve">-го виду </w:t>
            </w:r>
            <w:r w:rsidRPr="00902BC0">
              <w:rPr>
                <w:rFonts w:ascii="Arial" w:hAnsi="Arial" w:cs="Arial"/>
                <w:i/>
                <w:iCs/>
              </w:rPr>
              <w:t>z</w:t>
            </w:r>
            <w:r w:rsidRPr="00902BC0">
              <w:rPr>
                <w:rFonts w:ascii="Arial" w:hAnsi="Arial" w:cs="Arial"/>
              </w:rPr>
              <w:t>-му споживачеві,</w:t>
            </w:r>
            <w:r w:rsidRPr="00902BC0">
              <w:rPr>
                <w:rFonts w:ascii="Arial" w:eastAsiaTheme="minorHAnsi" w:hAnsi="Arial" w:cs="Arial"/>
                <w:position w:val="-10"/>
                <w:lang w:eastAsia="en-US"/>
              </w:rPr>
              <w:object w:dxaOrig="859" w:dyaOrig="380">
                <v:shape id="_x0000_i1157" type="#_x0000_t75" style="width:44.25pt;height:15pt" o:ole="">
                  <v:imagedata r:id="rId272" o:title=""/>
                </v:shape>
                <o:OLEObject Type="Embed" ProgID="Equation.3" ShapeID="_x0000_i1157" DrawAspect="Content" ObjectID="_1475515885" r:id="rId273"/>
              </w:object>
            </w:r>
            <w:r w:rsidRPr="00902BC0">
              <w:rPr>
                <w:rFonts w:ascii="Arial" w:hAnsi="Arial" w:cs="Arial"/>
              </w:rPr>
              <w:t xml:space="preserve"> </w:t>
            </w:r>
            <w:r w:rsidRPr="00902BC0">
              <w:rPr>
                <w:rFonts w:ascii="Arial" w:eastAsiaTheme="minorHAnsi" w:hAnsi="Arial" w:cs="Arial"/>
                <w:position w:val="-10"/>
                <w:lang w:eastAsia="en-US"/>
              </w:rPr>
              <w:object w:dxaOrig="880" w:dyaOrig="380">
                <v:shape id="_x0000_i1158" type="#_x0000_t75" style="width:44.25pt;height:12.75pt" o:ole="">
                  <v:imagedata r:id="rId274" o:title=""/>
                </v:shape>
                <o:OLEObject Type="Embed" ProgID="Equation.3" ShapeID="_x0000_i1158" DrawAspect="Content" ObjectID="_1475515886" r:id="rId275"/>
              </w:object>
            </w:r>
            <w:r w:rsidRPr="00902BC0">
              <w:rPr>
                <w:rFonts w:ascii="Arial" w:hAnsi="Arial" w:cs="Arial"/>
              </w:rPr>
              <w:t>, шт.</w:t>
            </w:r>
          </w:p>
          <w:p w:rsidR="00902BC0" w:rsidRPr="00902BC0" w:rsidRDefault="00902BC0" w:rsidP="00902BC0">
            <w:pPr>
              <w:tabs>
                <w:tab w:val="left" w:pos="3765"/>
              </w:tabs>
              <w:spacing w:line="288" w:lineRule="auto"/>
              <w:ind w:firstLine="360"/>
              <w:jc w:val="both"/>
              <w:rPr>
                <w:rFonts w:ascii="Arial" w:hAnsi="Arial" w:cs="Arial"/>
              </w:rPr>
            </w:pPr>
            <w:r w:rsidRPr="00902BC0">
              <w:rPr>
                <w:rFonts w:ascii="Arial" w:hAnsi="Arial" w:cs="Arial"/>
              </w:rPr>
              <w:t xml:space="preserve"> </w:t>
            </w:r>
            <w:r w:rsidRPr="00902BC0">
              <w:rPr>
                <w:rFonts w:ascii="Arial" w:hAnsi="Arial" w:cs="Arial"/>
                <w:i/>
                <w:iCs/>
              </w:rPr>
              <w:t>b</w:t>
            </w:r>
            <w:r w:rsidRPr="00902BC0">
              <w:rPr>
                <w:rFonts w:ascii="Arial" w:hAnsi="Arial" w:cs="Arial"/>
                <w:i/>
                <w:iCs/>
                <w:vertAlign w:val="subscript"/>
              </w:rPr>
              <w:t>lz</w:t>
            </w:r>
            <w:r w:rsidRPr="00902BC0">
              <w:rPr>
                <w:rFonts w:ascii="Arial" w:hAnsi="Arial" w:cs="Arial"/>
              </w:rPr>
              <w:t xml:space="preserve"> – попит на готову продукцію </w:t>
            </w:r>
            <w:r w:rsidRPr="00902BC0">
              <w:rPr>
                <w:rFonts w:ascii="Arial" w:hAnsi="Arial" w:cs="Arial"/>
                <w:i/>
                <w:iCs/>
              </w:rPr>
              <w:t>l</w:t>
            </w:r>
            <w:r w:rsidRPr="00902BC0">
              <w:rPr>
                <w:rFonts w:ascii="Arial" w:hAnsi="Arial" w:cs="Arial"/>
              </w:rPr>
              <w:t xml:space="preserve">-го виду </w:t>
            </w:r>
            <w:r w:rsidRPr="00902BC0">
              <w:rPr>
                <w:rFonts w:ascii="Arial" w:hAnsi="Arial" w:cs="Arial"/>
                <w:i/>
                <w:iCs/>
              </w:rPr>
              <w:t>z</w:t>
            </w:r>
            <w:r w:rsidRPr="00902BC0">
              <w:rPr>
                <w:rFonts w:ascii="Arial" w:hAnsi="Arial" w:cs="Arial"/>
              </w:rPr>
              <w:t>-го споживача,</w:t>
            </w:r>
            <w:r w:rsidRPr="00902BC0">
              <w:rPr>
                <w:rFonts w:ascii="Arial" w:eastAsiaTheme="minorHAnsi" w:hAnsi="Arial" w:cs="Arial"/>
                <w:position w:val="-10"/>
                <w:lang w:eastAsia="en-US"/>
              </w:rPr>
              <w:object w:dxaOrig="859" w:dyaOrig="380">
                <v:shape id="_x0000_i1159" type="#_x0000_t75" style="width:44.25pt;height:12.75pt" o:ole="">
                  <v:imagedata r:id="rId276" o:title=""/>
                </v:shape>
                <o:OLEObject Type="Embed" ProgID="Equation.3" ShapeID="_x0000_i1159" DrawAspect="Content" ObjectID="_1475515887" r:id="rId277"/>
              </w:object>
            </w:r>
            <w:r w:rsidRPr="00902BC0">
              <w:rPr>
                <w:rFonts w:ascii="Arial" w:hAnsi="Arial" w:cs="Arial"/>
              </w:rPr>
              <w:t xml:space="preserve"> </w:t>
            </w:r>
            <w:r w:rsidRPr="00902BC0">
              <w:rPr>
                <w:rFonts w:ascii="Arial" w:eastAsiaTheme="minorHAnsi" w:hAnsi="Arial" w:cs="Arial"/>
                <w:position w:val="-10"/>
                <w:lang w:eastAsia="en-US"/>
              </w:rPr>
              <w:object w:dxaOrig="880" w:dyaOrig="380">
                <v:shape id="_x0000_i1160" type="#_x0000_t75" style="width:44.25pt;height:15.75pt" o:ole="">
                  <v:imagedata r:id="rId278" o:title=""/>
                </v:shape>
                <o:OLEObject Type="Embed" ProgID="Equation.3" ShapeID="_x0000_i1160" DrawAspect="Content" ObjectID="_1475515888" r:id="rId279"/>
              </w:object>
            </w:r>
            <w:r w:rsidRPr="00902BC0">
              <w:rPr>
                <w:rFonts w:ascii="Arial" w:hAnsi="Arial" w:cs="Arial"/>
              </w:rPr>
              <w:t>, шт.</w:t>
            </w:r>
          </w:p>
          <w:p w:rsidR="00902BC0" w:rsidRPr="00902BC0" w:rsidRDefault="00902BC0" w:rsidP="00902BC0">
            <w:pPr>
              <w:spacing w:line="288" w:lineRule="auto"/>
              <w:ind w:firstLine="360"/>
              <w:rPr>
                <w:rFonts w:ascii="Arial" w:hAnsi="Arial" w:cs="Arial"/>
                <w:iCs/>
              </w:rPr>
            </w:pPr>
          </w:p>
        </w:tc>
        <w:tc>
          <w:tcPr>
            <w:tcW w:w="2520" w:type="dxa"/>
          </w:tcPr>
          <w:p w:rsidR="00902BC0" w:rsidRPr="00902BC0" w:rsidRDefault="00902BC0" w:rsidP="00902BC0">
            <w:pPr>
              <w:spacing w:line="288" w:lineRule="auto"/>
              <w:jc w:val="center"/>
              <w:rPr>
                <w:rFonts w:ascii="Arial" w:hAnsi="Arial" w:cs="Arial"/>
                <w:noProof/>
              </w:rPr>
            </w:pPr>
            <w:r w:rsidRPr="00902BC0">
              <w:rPr>
                <w:rFonts w:ascii="Arial" w:hAnsi="Arial" w:cs="Arial"/>
              </w:rPr>
              <w:t>А</w:t>
            </w:r>
            <w:r w:rsidRPr="00902BC0">
              <w:rPr>
                <w:rFonts w:ascii="Arial" w:hAnsi="Arial" w:cs="Arial"/>
                <w:vertAlign w:val="subscript"/>
              </w:rPr>
              <w:t>лог</w:t>
            </w:r>
            <w:r w:rsidRPr="00902BC0">
              <w:rPr>
                <w:rFonts w:ascii="Arial" w:hAnsi="Arial" w:cs="Arial"/>
                <w:noProof/>
              </w:rPr>
              <w:t xml:space="preserve"> =</w:t>
            </w:r>
            <w:r w:rsidRPr="00902BC0">
              <w:rPr>
                <w:rFonts w:ascii="Arial" w:hAnsi="Arial" w:cs="Arial"/>
              </w:rPr>
              <w:t xml:space="preserve"> П</w:t>
            </w:r>
            <w:r w:rsidRPr="00902BC0">
              <w:rPr>
                <w:rFonts w:ascii="Arial" w:hAnsi="Arial" w:cs="Arial"/>
                <w:noProof/>
              </w:rPr>
              <w:t xml:space="preserve"> /</w:t>
            </w:r>
            <w:r w:rsidRPr="00902BC0">
              <w:rPr>
                <w:rFonts w:ascii="Arial" w:hAnsi="Arial" w:cs="Arial"/>
              </w:rPr>
              <w:t xml:space="preserve"> В</w:t>
            </w:r>
            <w:r w:rsidRPr="00902BC0">
              <w:rPr>
                <w:rFonts w:ascii="Arial" w:hAnsi="Arial" w:cs="Arial"/>
                <w:vertAlign w:val="subscript"/>
              </w:rPr>
              <w:t>лог</w:t>
            </w:r>
            <w:r w:rsidRPr="00902BC0">
              <w:rPr>
                <w:rFonts w:ascii="Arial" w:hAnsi="Arial" w:cs="Arial"/>
              </w:rPr>
              <w:t xml:space="preserve"> </w:t>
            </w:r>
            <w:r w:rsidRPr="00902BC0">
              <w:rPr>
                <w:rFonts w:ascii="Arial" w:hAnsi="Arial" w:cs="Arial"/>
                <w:noProof/>
              </w:rPr>
              <w:t>→ m</w:t>
            </w:r>
            <w:r w:rsidRPr="00902BC0">
              <w:rPr>
                <w:rFonts w:ascii="Arial" w:hAnsi="Arial" w:cs="Arial"/>
              </w:rPr>
              <w:t xml:space="preserve">ах </w:t>
            </w:r>
          </w:p>
          <w:p w:rsidR="00902BC0" w:rsidRPr="00902BC0" w:rsidRDefault="00902BC0" w:rsidP="00902BC0">
            <w:pPr>
              <w:spacing w:line="288" w:lineRule="auto"/>
              <w:jc w:val="center"/>
              <w:rPr>
                <w:rFonts w:ascii="Arial" w:hAnsi="Arial" w:cs="Arial"/>
                <w:lang w:val="uk-UA"/>
              </w:rPr>
            </w:pPr>
            <w:r w:rsidRPr="00902BC0">
              <w:rPr>
                <w:rFonts w:ascii="Arial" w:hAnsi="Arial" w:cs="Arial"/>
              </w:rPr>
              <w:t xml:space="preserve">при  </w:t>
            </w:r>
            <w:r w:rsidRPr="00902BC0">
              <w:rPr>
                <w:rFonts w:ascii="Arial" w:eastAsiaTheme="minorHAnsi" w:hAnsi="Arial" w:cs="Arial"/>
                <w:position w:val="-28"/>
                <w:lang w:eastAsia="en-US"/>
              </w:rPr>
              <w:object w:dxaOrig="2020" w:dyaOrig="700">
                <v:shape id="_x0000_i1161" type="#_x0000_t75" style="width:111pt;height:42pt" o:ole="">
                  <v:imagedata r:id="rId280" o:title=""/>
                </v:shape>
                <o:OLEObject Type="Embed" ProgID="Equation.3" ShapeID="_x0000_i1161" DrawAspect="Content" ObjectID="_1475515889" r:id="rId281"/>
              </w:object>
            </w:r>
          </w:p>
          <w:p w:rsidR="00902BC0" w:rsidRPr="00902BC0" w:rsidRDefault="00902BC0" w:rsidP="00902BC0">
            <w:pPr>
              <w:spacing w:line="288" w:lineRule="auto"/>
              <w:rPr>
                <w:rFonts w:ascii="Arial" w:hAnsi="Arial" w:cs="Arial"/>
              </w:rPr>
            </w:pPr>
          </w:p>
        </w:tc>
        <w:tc>
          <w:tcPr>
            <w:tcW w:w="1260" w:type="dxa"/>
          </w:tcPr>
          <w:p w:rsidR="00902BC0" w:rsidRPr="00902BC0" w:rsidRDefault="00902BC0" w:rsidP="00902BC0">
            <w:pPr>
              <w:spacing w:line="288" w:lineRule="auto"/>
              <w:jc w:val="center"/>
              <w:rPr>
                <w:rFonts w:ascii="Arial" w:hAnsi="Arial" w:cs="Arial"/>
              </w:rPr>
            </w:pPr>
          </w:p>
          <w:p w:rsidR="00902BC0" w:rsidRPr="00902BC0" w:rsidRDefault="00902BC0" w:rsidP="00902BC0">
            <w:pPr>
              <w:spacing w:line="288" w:lineRule="auto"/>
              <w:jc w:val="center"/>
              <w:rPr>
                <w:rFonts w:ascii="Arial" w:hAnsi="Arial" w:cs="Arial"/>
              </w:rPr>
            </w:pPr>
          </w:p>
          <w:p w:rsidR="00902BC0" w:rsidRPr="00902BC0" w:rsidRDefault="00902BC0" w:rsidP="00902BC0">
            <w:pPr>
              <w:spacing w:line="288" w:lineRule="auto"/>
              <w:jc w:val="center"/>
              <w:rPr>
                <w:rFonts w:ascii="Arial" w:hAnsi="Arial" w:cs="Arial"/>
              </w:rPr>
            </w:pPr>
          </w:p>
          <w:p w:rsidR="00902BC0" w:rsidRPr="00902BC0" w:rsidRDefault="00902BC0" w:rsidP="00902BC0">
            <w:pPr>
              <w:spacing w:line="288" w:lineRule="auto"/>
              <w:jc w:val="center"/>
              <w:rPr>
                <w:rFonts w:ascii="Arial" w:hAnsi="Arial" w:cs="Arial"/>
              </w:rPr>
            </w:pPr>
          </w:p>
        </w:tc>
      </w:tr>
    </w:tbl>
    <w:p w:rsidR="00902BC0" w:rsidRPr="00902BC0" w:rsidRDefault="00902BC0" w:rsidP="00902BC0">
      <w:pPr>
        <w:spacing w:line="288" w:lineRule="auto"/>
        <w:jc w:val="right"/>
        <w:rPr>
          <w:rFonts w:ascii="Arial" w:hAnsi="Arial"/>
          <w:i/>
          <w:sz w:val="28"/>
          <w:szCs w:val="28"/>
          <w:lang w:val="uk-UA"/>
        </w:rPr>
      </w:pPr>
      <w:r w:rsidRPr="00902BC0">
        <w:rPr>
          <w:rFonts w:ascii="Arial" w:hAnsi="Arial"/>
          <w:i/>
          <w:sz w:val="28"/>
          <w:szCs w:val="28"/>
          <w:lang w:val="uk-UA"/>
        </w:rPr>
        <w:t xml:space="preserve">                                                                     </w:t>
      </w: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Якщо у розрахунках не враховувати витрати, пов’язані з попе-редженням ризиків у матеріальних потоках (В</w:t>
      </w:r>
      <w:r w:rsidRPr="00902BC0">
        <w:rPr>
          <w:rFonts w:ascii="Arial" w:hAnsi="Arial" w:cs="Arial"/>
          <w:sz w:val="28"/>
          <w:szCs w:val="28"/>
          <w:vertAlign w:val="subscript"/>
          <w:lang w:val="uk-UA"/>
        </w:rPr>
        <w:t>риз</w:t>
      </w:r>
      <w:r w:rsidRPr="00902BC0">
        <w:rPr>
          <w:rFonts w:ascii="Arial" w:hAnsi="Arial" w:cs="Arial"/>
          <w:sz w:val="28"/>
          <w:szCs w:val="28"/>
          <w:lang w:val="uk-UA"/>
        </w:rPr>
        <w:t>), то агрегований показник ефективності функціонування логістичної системи</w:t>
      </w:r>
      <w:r w:rsidRPr="00902BC0">
        <w:rPr>
          <w:rFonts w:ascii="Arial" w:hAnsi="Arial" w:cs="Arial"/>
          <w:b/>
          <w:sz w:val="28"/>
          <w:szCs w:val="28"/>
          <w:lang w:val="uk-UA"/>
        </w:rPr>
        <w:t xml:space="preserve"> </w:t>
      </w:r>
      <w:r w:rsidRPr="00902BC0">
        <w:rPr>
          <w:rFonts w:ascii="Arial" w:hAnsi="Arial" w:cs="Arial"/>
          <w:sz w:val="28"/>
          <w:szCs w:val="28"/>
          <w:lang w:val="uk-UA"/>
        </w:rPr>
        <w:t>Пу</w:t>
      </w:r>
      <w:r w:rsidRPr="00902BC0">
        <w:rPr>
          <w:rFonts w:ascii="Arial" w:hAnsi="Arial" w:cs="Arial"/>
          <w:color w:val="000000"/>
          <w:sz w:val="28"/>
          <w:szCs w:val="28"/>
          <w:lang w:val="uk-UA"/>
        </w:rPr>
        <w:t>АТ «Харківський м</w:t>
      </w:r>
      <w:r w:rsidRPr="00902BC0">
        <w:rPr>
          <w:rFonts w:ascii="Arial" w:hAnsi="Arial" w:cs="Arial"/>
          <w:color w:val="000000"/>
          <w:sz w:val="28"/>
          <w:szCs w:val="28"/>
          <w:lang w:val="en-US"/>
        </w:rPr>
        <w:t>a</w:t>
      </w:r>
      <w:r w:rsidRPr="00902BC0">
        <w:rPr>
          <w:rFonts w:ascii="Arial" w:hAnsi="Arial" w:cs="Arial"/>
          <w:color w:val="000000"/>
          <w:sz w:val="28"/>
          <w:szCs w:val="28"/>
          <w:lang w:val="uk-UA"/>
        </w:rPr>
        <w:t>шинобудівний з</w:t>
      </w:r>
      <w:r w:rsidRPr="00902BC0">
        <w:rPr>
          <w:rFonts w:ascii="Arial" w:hAnsi="Arial" w:cs="Arial"/>
          <w:color w:val="000000"/>
          <w:sz w:val="28"/>
          <w:szCs w:val="28"/>
          <w:lang w:val="en-US"/>
        </w:rPr>
        <w:t>a</w:t>
      </w:r>
      <w:r w:rsidRPr="00902BC0">
        <w:rPr>
          <w:rFonts w:ascii="Arial" w:hAnsi="Arial" w:cs="Arial"/>
          <w:color w:val="000000"/>
          <w:sz w:val="28"/>
          <w:szCs w:val="28"/>
          <w:lang w:val="uk-UA"/>
        </w:rPr>
        <w:t>вод «Світло Ш</w:t>
      </w:r>
      <w:r w:rsidRPr="00902BC0">
        <w:rPr>
          <w:rFonts w:ascii="Arial" w:hAnsi="Arial" w:cs="Arial"/>
          <w:color w:val="000000"/>
          <w:sz w:val="28"/>
          <w:szCs w:val="28"/>
          <w:lang w:val="en-US"/>
        </w:rPr>
        <w:t>a</w:t>
      </w:r>
      <w:r w:rsidRPr="00902BC0">
        <w:rPr>
          <w:rFonts w:ascii="Arial" w:hAnsi="Arial" w:cs="Arial"/>
          <w:color w:val="000000"/>
          <w:sz w:val="28"/>
          <w:szCs w:val="28"/>
          <w:lang w:val="uk-UA"/>
        </w:rPr>
        <w:t>хтаря</w:t>
      </w:r>
      <w:r w:rsidRPr="00902BC0">
        <w:rPr>
          <w:rFonts w:ascii="Arial" w:hAnsi="Arial" w:cs="Arial"/>
          <w:sz w:val="28"/>
          <w:szCs w:val="28"/>
          <w:lang w:val="uk-UA"/>
        </w:rPr>
        <w:t>» за квартал матиме більше значення, що є кращим для підприємства. Але при врахуванні витрат, пов’язаних з попередженням ризиків у матеріальних потоках (В</w:t>
      </w:r>
      <w:r w:rsidRPr="00902BC0">
        <w:rPr>
          <w:rFonts w:ascii="Arial" w:hAnsi="Arial" w:cs="Arial"/>
          <w:sz w:val="28"/>
          <w:szCs w:val="28"/>
          <w:vertAlign w:val="subscript"/>
          <w:lang w:val="uk-UA"/>
        </w:rPr>
        <w:t>риз</w:t>
      </w:r>
      <w:r w:rsidRPr="00902BC0">
        <w:rPr>
          <w:rFonts w:ascii="Arial" w:hAnsi="Arial" w:cs="Arial"/>
          <w:sz w:val="28"/>
          <w:szCs w:val="28"/>
          <w:lang w:val="uk-UA"/>
        </w:rPr>
        <w:t xml:space="preserve">), під-приємство є захищеним від настання ризикових ситуацій, і, тому краще попереджувати їх настання шляхом певних додаткових витрат щомісяця, ніж понести збиток раптово і на велику суму [41].   </w:t>
      </w:r>
    </w:p>
    <w:p w:rsidR="00902BC0" w:rsidRPr="00902BC0" w:rsidRDefault="00902BC0"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Зробіть загальні висновки.</w:t>
      </w:r>
    </w:p>
    <w:p w:rsidR="00902BC0" w:rsidRPr="00902BC0" w:rsidRDefault="00902BC0" w:rsidP="00902BC0">
      <w:pPr>
        <w:spacing w:line="288" w:lineRule="auto"/>
        <w:ind w:firstLine="709"/>
        <w:jc w:val="center"/>
        <w:rPr>
          <w:rFonts w:ascii="Arial" w:hAnsi="Arial" w:cs="Arial"/>
          <w:sz w:val="28"/>
          <w:szCs w:val="28"/>
          <w:lang w:val="uk-UA"/>
        </w:rPr>
      </w:pPr>
    </w:p>
    <w:p w:rsidR="00902BC0" w:rsidRPr="00E7355C" w:rsidRDefault="00902BC0" w:rsidP="00902BC0">
      <w:pPr>
        <w:suppressLineNumbers/>
        <w:spacing w:line="288" w:lineRule="auto"/>
        <w:ind w:firstLine="709"/>
        <w:jc w:val="center"/>
        <w:rPr>
          <w:rFonts w:ascii="Arial" w:hAnsi="Arial" w:cs="Arial"/>
          <w:b/>
          <w:color w:val="000000"/>
          <w:sz w:val="28"/>
          <w:szCs w:val="28"/>
          <w:lang w:val="uk-UA"/>
        </w:rPr>
      </w:pPr>
      <w:r w:rsidRPr="00E7355C">
        <w:rPr>
          <w:rFonts w:ascii="Arial" w:hAnsi="Arial" w:cs="Arial"/>
          <w:b/>
          <w:color w:val="000000"/>
          <w:sz w:val="28"/>
          <w:szCs w:val="28"/>
          <w:lang w:val="uk-UA"/>
        </w:rPr>
        <w:t>Завдання 2</w:t>
      </w:r>
    </w:p>
    <w:p w:rsidR="00902BC0" w:rsidRPr="00902BC0" w:rsidRDefault="00902BC0" w:rsidP="00902BC0">
      <w:pPr>
        <w:suppressLineNumbers/>
        <w:spacing w:line="288" w:lineRule="auto"/>
        <w:ind w:firstLine="709"/>
        <w:jc w:val="center"/>
        <w:rPr>
          <w:rFonts w:ascii="Arial" w:hAnsi="Arial" w:cs="Arial"/>
          <w:i/>
          <w:color w:val="000000"/>
          <w:sz w:val="28"/>
          <w:szCs w:val="28"/>
          <w:lang w:val="uk-UA"/>
        </w:rPr>
      </w:pP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r w:rsidRPr="00902BC0">
        <w:rPr>
          <w:rFonts w:ascii="Arial" w:hAnsi="Arial" w:cs="Arial"/>
          <w:sz w:val="28"/>
          <w:szCs w:val="28"/>
          <w:lang w:val="uk-UA"/>
        </w:rPr>
        <w:t xml:space="preserve">Заповніть матриці «плюси-мінуси» щодо витрат у сферах транс-портування, складування і надання сервісних послуг (рис. 10.6, 10.7, 10.8) у залежності від виникнення у них конфліктів витрат. </w:t>
      </w:r>
    </w:p>
    <w:p w:rsidR="00902BC0" w:rsidRPr="00902BC0" w:rsidRDefault="00902BC0" w:rsidP="00902BC0">
      <w:pPr>
        <w:autoSpaceDE w:val="0"/>
        <w:autoSpaceDN w:val="0"/>
        <w:adjustRightInd w:val="0"/>
        <w:spacing w:line="288" w:lineRule="auto"/>
        <w:ind w:firstLine="720"/>
        <w:jc w:val="both"/>
        <w:rPr>
          <w:rFonts w:ascii="Arial" w:hAnsi="Arial" w:cs="Arial"/>
          <w:noProof/>
          <w:sz w:val="28"/>
          <w:szCs w:val="28"/>
          <w:lang w:val="uk-UA"/>
        </w:rPr>
      </w:pP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002"/>
        <w:gridCol w:w="4677"/>
      </w:tblGrid>
      <w:tr w:rsidR="00902BC0" w:rsidRPr="00902BC0" w:rsidTr="00DA241C">
        <w:trPr>
          <w:trHeight w:hRule="exact" w:val="1665"/>
        </w:trPr>
        <w:tc>
          <w:tcPr>
            <w:tcW w:w="5002"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у сфері транспорту-вання («плюси»):</w:t>
            </w:r>
          </w:p>
          <w:p w:rsidR="00902BC0" w:rsidRPr="00902BC0" w:rsidRDefault="00902BC0" w:rsidP="00902BC0">
            <w:pPr>
              <w:autoSpaceDE w:val="0"/>
              <w:autoSpaceDN w:val="0"/>
              <w:adjustRightInd w:val="0"/>
              <w:spacing w:line="288" w:lineRule="auto"/>
              <w:ind w:firstLine="284"/>
              <w:jc w:val="both"/>
              <w:rPr>
                <w:rFonts w:ascii="Arial" w:hAnsi="Arial" w:cs="Arial"/>
                <w:lang w:val="uk-UA"/>
              </w:rPr>
            </w:pPr>
            <w:r w:rsidRPr="00902BC0">
              <w:rPr>
                <w:rFonts w:ascii="Arial" w:hAnsi="Arial" w:cs="Arial"/>
                <w:lang w:val="uk-UA"/>
              </w:rPr>
              <w:t xml:space="preserve">а) </w:t>
            </w:r>
          </w:p>
          <w:p w:rsidR="00902BC0" w:rsidRPr="00902BC0" w:rsidRDefault="00902BC0" w:rsidP="00902BC0">
            <w:pPr>
              <w:autoSpaceDE w:val="0"/>
              <w:autoSpaceDN w:val="0"/>
              <w:adjustRightInd w:val="0"/>
              <w:spacing w:line="288" w:lineRule="auto"/>
              <w:ind w:firstLine="284"/>
              <w:jc w:val="both"/>
              <w:rPr>
                <w:rFonts w:ascii="Arial" w:hAnsi="Arial" w:cs="Arial"/>
                <w:lang w:val="uk-UA"/>
              </w:rPr>
            </w:pPr>
            <w:r w:rsidRPr="00902BC0">
              <w:rPr>
                <w:rFonts w:ascii="Arial" w:hAnsi="Arial" w:cs="Arial"/>
                <w:lang w:val="uk-UA"/>
              </w:rPr>
              <w:t>б)</w:t>
            </w:r>
          </w:p>
          <w:p w:rsidR="00902BC0" w:rsidRPr="00902BC0" w:rsidRDefault="00902BC0" w:rsidP="00902BC0">
            <w:pPr>
              <w:autoSpaceDE w:val="0"/>
              <w:autoSpaceDN w:val="0"/>
              <w:adjustRightInd w:val="0"/>
              <w:spacing w:line="288" w:lineRule="auto"/>
              <w:ind w:firstLine="284"/>
              <w:jc w:val="both"/>
              <w:rPr>
                <w:rFonts w:ascii="Arial" w:hAnsi="Arial" w:cs="Arial"/>
                <w:lang w:val="uk-UA"/>
              </w:rPr>
            </w:pPr>
            <w:r w:rsidRPr="00902BC0">
              <w:rPr>
                <w:rFonts w:ascii="Arial" w:hAnsi="Arial" w:cs="Arial"/>
                <w:lang w:val="uk-UA"/>
              </w:rPr>
              <w:t>в)</w:t>
            </w:r>
          </w:p>
        </w:tc>
        <w:tc>
          <w:tcPr>
            <w:tcW w:w="4677"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за межами сфери транспортування («плюси»):</w:t>
            </w:r>
          </w:p>
          <w:p w:rsidR="00902BC0" w:rsidRPr="00902BC0" w:rsidRDefault="00902BC0" w:rsidP="00902BC0">
            <w:pPr>
              <w:autoSpaceDE w:val="0"/>
              <w:autoSpaceDN w:val="0"/>
              <w:adjustRightInd w:val="0"/>
              <w:spacing w:line="288" w:lineRule="auto"/>
              <w:ind w:firstLine="276"/>
              <w:jc w:val="both"/>
              <w:rPr>
                <w:rFonts w:ascii="Arial" w:hAnsi="Arial" w:cs="Arial"/>
                <w:lang w:val="uk-UA"/>
              </w:rPr>
            </w:pPr>
            <w:r w:rsidRPr="00902BC0">
              <w:rPr>
                <w:rFonts w:ascii="Arial" w:hAnsi="Arial" w:cs="Arial"/>
                <w:lang w:val="uk-UA"/>
              </w:rPr>
              <w:t xml:space="preserve">а) </w:t>
            </w:r>
          </w:p>
          <w:p w:rsidR="00902BC0" w:rsidRPr="00902BC0" w:rsidRDefault="00902BC0" w:rsidP="00902BC0">
            <w:pPr>
              <w:autoSpaceDE w:val="0"/>
              <w:autoSpaceDN w:val="0"/>
              <w:adjustRightInd w:val="0"/>
              <w:spacing w:line="288" w:lineRule="auto"/>
              <w:ind w:firstLine="276"/>
              <w:jc w:val="both"/>
              <w:rPr>
                <w:rFonts w:ascii="Arial" w:hAnsi="Arial" w:cs="Arial"/>
                <w:lang w:val="uk-UA"/>
              </w:rPr>
            </w:pPr>
            <w:r w:rsidRPr="00902BC0">
              <w:rPr>
                <w:rFonts w:ascii="Arial" w:hAnsi="Arial" w:cs="Arial"/>
                <w:lang w:val="uk-UA"/>
              </w:rPr>
              <w:t>б)</w:t>
            </w:r>
          </w:p>
          <w:p w:rsidR="00902BC0" w:rsidRPr="00902BC0" w:rsidRDefault="00902BC0" w:rsidP="00902BC0">
            <w:pPr>
              <w:autoSpaceDE w:val="0"/>
              <w:autoSpaceDN w:val="0"/>
              <w:adjustRightInd w:val="0"/>
              <w:spacing w:line="288" w:lineRule="auto"/>
              <w:ind w:firstLine="276"/>
              <w:jc w:val="both"/>
              <w:rPr>
                <w:rFonts w:ascii="Arial" w:hAnsi="Arial" w:cs="Arial"/>
                <w:lang w:val="uk-UA"/>
              </w:rPr>
            </w:pPr>
            <w:r w:rsidRPr="00902BC0">
              <w:rPr>
                <w:rFonts w:ascii="Arial" w:hAnsi="Arial" w:cs="Arial"/>
                <w:lang w:val="uk-UA"/>
              </w:rPr>
              <w:t xml:space="preserve">в) </w:t>
            </w:r>
          </w:p>
        </w:tc>
      </w:tr>
      <w:tr w:rsidR="00902BC0" w:rsidRPr="00902BC0" w:rsidTr="00DA241C">
        <w:trPr>
          <w:trHeight w:hRule="exact" w:val="1704"/>
        </w:trPr>
        <w:tc>
          <w:tcPr>
            <w:tcW w:w="5002"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Зростання витрат у сфері транспорту-вання («мінуси»):</w:t>
            </w:r>
          </w:p>
          <w:p w:rsidR="00902BC0" w:rsidRPr="00902BC0" w:rsidRDefault="00902BC0" w:rsidP="00902BC0">
            <w:pPr>
              <w:autoSpaceDE w:val="0"/>
              <w:autoSpaceDN w:val="0"/>
              <w:adjustRightInd w:val="0"/>
              <w:spacing w:line="288" w:lineRule="auto"/>
              <w:ind w:firstLine="284"/>
              <w:jc w:val="both"/>
              <w:rPr>
                <w:rFonts w:ascii="Arial" w:hAnsi="Arial" w:cs="Arial"/>
                <w:lang w:val="uk-UA"/>
              </w:rPr>
            </w:pPr>
            <w:r w:rsidRPr="00902BC0">
              <w:rPr>
                <w:rFonts w:ascii="Arial" w:hAnsi="Arial" w:cs="Arial"/>
                <w:lang w:val="uk-UA"/>
              </w:rPr>
              <w:t>а)</w:t>
            </w:r>
          </w:p>
          <w:p w:rsidR="00902BC0" w:rsidRPr="00902BC0" w:rsidRDefault="00902BC0" w:rsidP="00902BC0">
            <w:pPr>
              <w:autoSpaceDE w:val="0"/>
              <w:autoSpaceDN w:val="0"/>
              <w:adjustRightInd w:val="0"/>
              <w:spacing w:line="288" w:lineRule="auto"/>
              <w:ind w:firstLine="284"/>
              <w:jc w:val="both"/>
              <w:rPr>
                <w:rFonts w:ascii="Arial" w:hAnsi="Arial" w:cs="Arial"/>
                <w:lang w:val="uk-UA"/>
              </w:rPr>
            </w:pPr>
            <w:r w:rsidRPr="00902BC0">
              <w:rPr>
                <w:rFonts w:ascii="Arial" w:hAnsi="Arial" w:cs="Arial"/>
                <w:lang w:val="uk-UA"/>
              </w:rPr>
              <w:t>б)</w:t>
            </w:r>
          </w:p>
          <w:p w:rsidR="00902BC0" w:rsidRPr="00902BC0" w:rsidRDefault="00902BC0" w:rsidP="00902BC0">
            <w:pPr>
              <w:autoSpaceDE w:val="0"/>
              <w:autoSpaceDN w:val="0"/>
              <w:adjustRightInd w:val="0"/>
              <w:spacing w:line="288" w:lineRule="auto"/>
              <w:ind w:firstLine="284"/>
              <w:jc w:val="both"/>
              <w:rPr>
                <w:rFonts w:ascii="Arial" w:hAnsi="Arial" w:cs="Arial"/>
                <w:lang w:val="uk-UA"/>
              </w:rPr>
            </w:pPr>
            <w:r w:rsidRPr="00902BC0">
              <w:rPr>
                <w:rFonts w:ascii="Arial" w:hAnsi="Arial" w:cs="Arial"/>
                <w:lang w:val="uk-UA"/>
              </w:rPr>
              <w:t>в)</w:t>
            </w:r>
          </w:p>
          <w:p w:rsidR="00902BC0" w:rsidRPr="00902BC0" w:rsidRDefault="00902BC0" w:rsidP="00902BC0">
            <w:pPr>
              <w:autoSpaceDE w:val="0"/>
              <w:autoSpaceDN w:val="0"/>
              <w:adjustRightInd w:val="0"/>
              <w:spacing w:line="288" w:lineRule="auto"/>
              <w:ind w:firstLine="284"/>
              <w:jc w:val="both"/>
              <w:rPr>
                <w:rFonts w:ascii="Arial" w:hAnsi="Arial" w:cs="Arial"/>
                <w:lang w:val="uk-UA"/>
              </w:rPr>
            </w:pPr>
          </w:p>
        </w:tc>
        <w:tc>
          <w:tcPr>
            <w:tcW w:w="4677" w:type="dxa"/>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Зростання витрат за межами сфери транспортування («мінуси»):</w:t>
            </w:r>
          </w:p>
          <w:p w:rsidR="00902BC0" w:rsidRPr="00902BC0" w:rsidRDefault="00902BC0" w:rsidP="00902BC0">
            <w:pPr>
              <w:autoSpaceDE w:val="0"/>
              <w:autoSpaceDN w:val="0"/>
              <w:adjustRightInd w:val="0"/>
              <w:spacing w:line="288" w:lineRule="auto"/>
              <w:ind w:firstLine="276"/>
              <w:jc w:val="both"/>
              <w:rPr>
                <w:rFonts w:ascii="Arial" w:hAnsi="Arial" w:cs="Arial"/>
                <w:lang w:val="uk-UA"/>
              </w:rPr>
            </w:pPr>
            <w:r w:rsidRPr="00902BC0">
              <w:rPr>
                <w:rFonts w:ascii="Arial" w:hAnsi="Arial" w:cs="Arial"/>
                <w:lang w:val="uk-UA"/>
              </w:rPr>
              <w:t>а)</w:t>
            </w:r>
          </w:p>
          <w:p w:rsidR="00902BC0" w:rsidRPr="00902BC0" w:rsidRDefault="00902BC0" w:rsidP="00902BC0">
            <w:pPr>
              <w:autoSpaceDE w:val="0"/>
              <w:autoSpaceDN w:val="0"/>
              <w:adjustRightInd w:val="0"/>
              <w:spacing w:line="288" w:lineRule="auto"/>
              <w:ind w:firstLine="276"/>
              <w:jc w:val="both"/>
              <w:rPr>
                <w:rFonts w:ascii="Arial" w:hAnsi="Arial" w:cs="Arial"/>
                <w:lang w:val="uk-UA"/>
              </w:rPr>
            </w:pPr>
            <w:r w:rsidRPr="00902BC0">
              <w:rPr>
                <w:rFonts w:ascii="Arial" w:hAnsi="Arial" w:cs="Arial"/>
                <w:lang w:val="uk-UA"/>
              </w:rPr>
              <w:t>б)</w:t>
            </w:r>
          </w:p>
          <w:p w:rsidR="00902BC0" w:rsidRPr="00902BC0" w:rsidRDefault="00902BC0" w:rsidP="00902BC0">
            <w:pPr>
              <w:autoSpaceDE w:val="0"/>
              <w:autoSpaceDN w:val="0"/>
              <w:adjustRightInd w:val="0"/>
              <w:spacing w:line="288" w:lineRule="auto"/>
              <w:ind w:firstLine="276"/>
              <w:jc w:val="both"/>
              <w:rPr>
                <w:rFonts w:ascii="Arial" w:hAnsi="Arial" w:cs="Arial"/>
                <w:lang w:val="uk-UA"/>
              </w:rPr>
            </w:pPr>
            <w:r w:rsidRPr="00902BC0">
              <w:rPr>
                <w:rFonts w:ascii="Arial" w:hAnsi="Arial" w:cs="Arial"/>
                <w:lang w:val="uk-UA"/>
              </w:rPr>
              <w:t>в)</w:t>
            </w:r>
          </w:p>
        </w:tc>
      </w:tr>
    </w:tbl>
    <w:p w:rsidR="00902BC0" w:rsidRPr="00902BC0" w:rsidRDefault="00902BC0" w:rsidP="00902BC0">
      <w:pPr>
        <w:autoSpaceDE w:val="0"/>
        <w:autoSpaceDN w:val="0"/>
        <w:adjustRightInd w:val="0"/>
        <w:spacing w:line="288" w:lineRule="auto"/>
        <w:ind w:firstLine="720"/>
        <w:rPr>
          <w:rFonts w:ascii="Arial" w:hAnsi="Arial" w:cs="Arial"/>
          <w:sz w:val="28"/>
          <w:szCs w:val="28"/>
          <w:lang w:val="uk-UA"/>
        </w:rPr>
      </w:pPr>
    </w:p>
    <w:p w:rsidR="00902BC0" w:rsidRPr="00902BC0" w:rsidRDefault="00902BC0" w:rsidP="00902BC0">
      <w:pPr>
        <w:autoSpaceDE w:val="0"/>
        <w:autoSpaceDN w:val="0"/>
        <w:adjustRightInd w:val="0"/>
        <w:spacing w:line="288" w:lineRule="auto"/>
        <w:ind w:firstLine="720"/>
        <w:jc w:val="both"/>
        <w:rPr>
          <w:rFonts w:ascii="Arial" w:hAnsi="Arial" w:cs="Arial"/>
          <w:b/>
          <w:sz w:val="28"/>
          <w:szCs w:val="28"/>
          <w:lang w:val="uk-UA"/>
        </w:rPr>
      </w:pPr>
      <w:r w:rsidRPr="00902BC0">
        <w:rPr>
          <w:rFonts w:ascii="Arial" w:hAnsi="Arial" w:cs="Arial"/>
          <w:sz w:val="28"/>
          <w:szCs w:val="28"/>
          <w:lang w:val="uk-UA"/>
        </w:rPr>
        <w:t>Рис.</w:t>
      </w:r>
      <w:r w:rsidRPr="00902BC0">
        <w:rPr>
          <w:rFonts w:ascii="Arial" w:hAnsi="Arial" w:cs="Arial"/>
          <w:noProof/>
          <w:sz w:val="28"/>
          <w:szCs w:val="28"/>
          <w:lang w:val="uk-UA"/>
        </w:rPr>
        <w:t xml:space="preserve"> 10.6.</w:t>
      </w:r>
      <w:r w:rsidRPr="00902BC0">
        <w:rPr>
          <w:rFonts w:ascii="Arial" w:hAnsi="Arial" w:cs="Arial"/>
          <w:sz w:val="28"/>
          <w:szCs w:val="28"/>
          <w:lang w:val="uk-UA"/>
        </w:rPr>
        <w:t xml:space="preserve"> </w:t>
      </w:r>
      <w:r w:rsidRPr="00902BC0">
        <w:rPr>
          <w:rFonts w:ascii="Arial" w:hAnsi="Arial" w:cs="Arial"/>
          <w:b/>
          <w:sz w:val="28"/>
          <w:szCs w:val="28"/>
          <w:lang w:val="uk-UA"/>
        </w:rPr>
        <w:t>Матриця «плюси-мінуси</w:t>
      </w:r>
      <w:r w:rsidRPr="00902BC0">
        <w:rPr>
          <w:rFonts w:ascii="Arial" w:hAnsi="Arial" w:cs="Arial"/>
          <w:b/>
          <w:noProof/>
          <w:sz w:val="28"/>
          <w:szCs w:val="28"/>
          <w:lang w:val="uk-UA"/>
        </w:rPr>
        <w:t>»</w:t>
      </w:r>
      <w:r w:rsidRPr="00902BC0">
        <w:rPr>
          <w:rFonts w:ascii="Arial" w:hAnsi="Arial" w:cs="Arial"/>
          <w:b/>
          <w:sz w:val="28"/>
          <w:szCs w:val="28"/>
          <w:lang w:val="uk-UA"/>
        </w:rPr>
        <w:t xml:space="preserve"> щодо витрат у сфері транспортування</w:t>
      </w:r>
    </w:p>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p>
    <w:tbl>
      <w:tblPr>
        <w:tblW w:w="9679" w:type="dxa"/>
        <w:tblLayout w:type="fixed"/>
        <w:tblCellMar>
          <w:left w:w="40" w:type="dxa"/>
          <w:right w:w="40" w:type="dxa"/>
        </w:tblCellMar>
        <w:tblLook w:val="0000" w:firstRow="0" w:lastRow="0" w:firstColumn="0" w:lastColumn="0" w:noHBand="0" w:noVBand="0"/>
      </w:tblPr>
      <w:tblGrid>
        <w:gridCol w:w="5002"/>
        <w:gridCol w:w="4677"/>
      </w:tblGrid>
      <w:tr w:rsidR="00902BC0" w:rsidRPr="00902BC0" w:rsidTr="00DA241C">
        <w:trPr>
          <w:trHeight w:hRule="exact" w:val="1574"/>
        </w:trPr>
        <w:tc>
          <w:tcPr>
            <w:tcW w:w="5002"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у сфері складування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tc>
        <w:tc>
          <w:tcPr>
            <w:tcW w:w="467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за межами сфери складування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tc>
      </w:tr>
      <w:tr w:rsidR="00902BC0" w:rsidRPr="00902BC0" w:rsidTr="00DA241C">
        <w:trPr>
          <w:trHeight w:hRule="exact" w:val="1694"/>
        </w:trPr>
        <w:tc>
          <w:tcPr>
            <w:tcW w:w="5002"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Зростання витрат у сфері складування («мінуси»):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p w:rsidR="00902BC0" w:rsidRPr="00902BC0" w:rsidRDefault="00902BC0" w:rsidP="00902BC0">
            <w:pPr>
              <w:autoSpaceDE w:val="0"/>
              <w:autoSpaceDN w:val="0"/>
              <w:adjustRightInd w:val="0"/>
              <w:spacing w:line="288" w:lineRule="auto"/>
              <w:jc w:val="both"/>
              <w:rPr>
                <w:rFonts w:ascii="Arial" w:hAnsi="Arial" w:cs="Arial"/>
                <w:lang w:val="uk-UA"/>
              </w:rPr>
            </w:pPr>
          </w:p>
        </w:tc>
        <w:tc>
          <w:tcPr>
            <w:tcW w:w="467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Зростання витрат за межами сфери складування («мінуси»):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tc>
      </w:tr>
    </w:tbl>
    <w:p w:rsidR="00902BC0" w:rsidRPr="00902BC0" w:rsidRDefault="00902BC0" w:rsidP="00902BC0">
      <w:pPr>
        <w:autoSpaceDE w:val="0"/>
        <w:autoSpaceDN w:val="0"/>
        <w:adjustRightInd w:val="0"/>
        <w:spacing w:line="288" w:lineRule="auto"/>
        <w:ind w:firstLine="720"/>
        <w:jc w:val="both"/>
        <w:rPr>
          <w:rFonts w:ascii="Arial" w:hAnsi="Arial" w:cs="Arial"/>
          <w:sz w:val="28"/>
          <w:szCs w:val="28"/>
          <w:lang w:val="uk-UA"/>
        </w:rPr>
      </w:pPr>
    </w:p>
    <w:p w:rsidR="00902BC0" w:rsidRPr="00902BC0" w:rsidRDefault="00902BC0" w:rsidP="00902BC0">
      <w:pPr>
        <w:autoSpaceDE w:val="0"/>
        <w:autoSpaceDN w:val="0"/>
        <w:adjustRightInd w:val="0"/>
        <w:spacing w:line="288" w:lineRule="auto"/>
        <w:ind w:firstLine="720"/>
        <w:jc w:val="both"/>
        <w:rPr>
          <w:rFonts w:ascii="Arial" w:hAnsi="Arial" w:cs="Arial"/>
          <w:b/>
          <w:sz w:val="28"/>
          <w:szCs w:val="28"/>
          <w:lang w:val="uk-UA"/>
        </w:rPr>
      </w:pPr>
      <w:r w:rsidRPr="00902BC0">
        <w:rPr>
          <w:rFonts w:ascii="Arial" w:hAnsi="Arial" w:cs="Arial"/>
          <w:sz w:val="28"/>
          <w:szCs w:val="28"/>
          <w:lang w:val="uk-UA"/>
        </w:rPr>
        <w:t>Рис.</w:t>
      </w:r>
      <w:r w:rsidRPr="00902BC0">
        <w:rPr>
          <w:rFonts w:ascii="Arial" w:hAnsi="Arial" w:cs="Arial"/>
          <w:noProof/>
          <w:sz w:val="28"/>
          <w:szCs w:val="28"/>
          <w:lang w:val="uk-UA"/>
        </w:rPr>
        <w:t xml:space="preserve"> 10.7.</w:t>
      </w:r>
      <w:r w:rsidRPr="00902BC0">
        <w:rPr>
          <w:rFonts w:ascii="Arial" w:hAnsi="Arial" w:cs="Arial"/>
          <w:sz w:val="28"/>
          <w:szCs w:val="28"/>
          <w:lang w:val="uk-UA"/>
        </w:rPr>
        <w:t xml:space="preserve"> </w:t>
      </w:r>
      <w:r w:rsidRPr="00902BC0">
        <w:rPr>
          <w:rFonts w:ascii="Arial" w:hAnsi="Arial" w:cs="Arial"/>
          <w:b/>
          <w:sz w:val="28"/>
          <w:szCs w:val="28"/>
          <w:lang w:val="uk-UA"/>
        </w:rPr>
        <w:t>Матриця «плюси-мінуси» щодо витрат у сфері складування</w:t>
      </w:r>
    </w:p>
    <w:tbl>
      <w:tblPr>
        <w:tblW w:w="9679" w:type="dxa"/>
        <w:tblLayout w:type="fixed"/>
        <w:tblCellMar>
          <w:left w:w="40" w:type="dxa"/>
          <w:right w:w="40" w:type="dxa"/>
        </w:tblCellMar>
        <w:tblLook w:val="0000" w:firstRow="0" w:lastRow="0" w:firstColumn="0" w:lastColumn="0" w:noHBand="0" w:noVBand="0"/>
      </w:tblPr>
      <w:tblGrid>
        <w:gridCol w:w="5002"/>
        <w:gridCol w:w="4677"/>
      </w:tblGrid>
      <w:tr w:rsidR="00902BC0" w:rsidRPr="00902BC0" w:rsidTr="00DA241C">
        <w:trPr>
          <w:trHeight w:hRule="exact" w:val="1585"/>
        </w:trPr>
        <w:tc>
          <w:tcPr>
            <w:tcW w:w="5002" w:type="dxa"/>
            <w:tcBorders>
              <w:top w:val="nil"/>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noProof/>
              </w:rPr>
              <mc:AlternateContent>
                <mc:Choice Requires="wps">
                  <w:drawing>
                    <wp:anchor distT="0" distB="0" distL="114300" distR="114300" simplePos="0" relativeHeight="252635136" behindDoc="0" locked="0" layoutInCell="1" allowOverlap="1" wp14:anchorId="55354A67" wp14:editId="78744388">
                      <wp:simplePos x="0" y="0"/>
                      <wp:positionH relativeFrom="column">
                        <wp:posOffset>-5715</wp:posOffset>
                      </wp:positionH>
                      <wp:positionV relativeFrom="paragraph">
                        <wp:posOffset>1270</wp:posOffset>
                      </wp:positionV>
                      <wp:extent cx="6124575" cy="0"/>
                      <wp:effectExtent l="0" t="0" r="9525" b="19050"/>
                      <wp:wrapNone/>
                      <wp:docPr id="1987" name="Прямая соединительная линия 1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87" o:spid="_x0000_s1026" style="position:absolute;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pt" to="481.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"/>
                  </w:pict>
                </mc:Fallback>
              </mc:AlternateContent>
            </w:r>
            <w:r w:rsidRPr="00902BC0">
              <w:rPr>
                <w:rFonts w:ascii="Arial" w:hAnsi="Arial" w:cs="Arial"/>
                <w:lang w:val="uk-UA"/>
              </w:rPr>
              <w:t>Скорочення витрат у сфері надання сервісних послуг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w:t>
            </w:r>
          </w:p>
        </w:tc>
        <w:tc>
          <w:tcPr>
            <w:tcW w:w="4677" w:type="dxa"/>
            <w:tcBorders>
              <w:top w:val="nil"/>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Скорочення витрат за межами сфери надання сервісних послуг («плюси»):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tc>
      </w:tr>
      <w:tr w:rsidR="00902BC0" w:rsidRPr="00902BC0" w:rsidTr="00DA241C">
        <w:trPr>
          <w:trHeight w:hRule="exact" w:val="1566"/>
        </w:trPr>
        <w:tc>
          <w:tcPr>
            <w:tcW w:w="5002"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Зростання витрат у сфері надання сервісних послуг («мінуси»):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tc>
        <w:tc>
          <w:tcPr>
            <w:tcW w:w="4677" w:type="dxa"/>
            <w:tcBorders>
              <w:top w:val="single" w:sz="6" w:space="0" w:color="auto"/>
              <w:left w:val="single" w:sz="6" w:space="0" w:color="auto"/>
              <w:bottom w:val="single" w:sz="6" w:space="0" w:color="auto"/>
              <w:right w:val="single" w:sz="6" w:space="0" w:color="auto"/>
            </w:tcBorders>
          </w:tcPr>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Зростання витрат за межами сфери надання сервісних послуг («мінуси»):</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а)</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б) </w:t>
            </w:r>
          </w:p>
          <w:p w:rsidR="00902BC0" w:rsidRPr="00902BC0" w:rsidRDefault="00902BC0" w:rsidP="00902BC0">
            <w:pPr>
              <w:autoSpaceDE w:val="0"/>
              <w:autoSpaceDN w:val="0"/>
              <w:adjustRightInd w:val="0"/>
              <w:spacing w:line="288" w:lineRule="auto"/>
              <w:jc w:val="both"/>
              <w:rPr>
                <w:rFonts w:ascii="Arial" w:hAnsi="Arial" w:cs="Arial"/>
                <w:lang w:val="uk-UA"/>
              </w:rPr>
            </w:pPr>
            <w:r w:rsidRPr="00902BC0">
              <w:rPr>
                <w:rFonts w:ascii="Arial" w:hAnsi="Arial" w:cs="Arial"/>
                <w:lang w:val="uk-UA"/>
              </w:rPr>
              <w:t xml:space="preserve">    в) </w:t>
            </w:r>
          </w:p>
        </w:tc>
      </w:tr>
    </w:tbl>
    <w:p w:rsidR="00902BC0" w:rsidRPr="00902BC0" w:rsidRDefault="00902BC0" w:rsidP="00902BC0">
      <w:pPr>
        <w:autoSpaceDE w:val="0"/>
        <w:autoSpaceDN w:val="0"/>
        <w:adjustRightInd w:val="0"/>
        <w:spacing w:line="288" w:lineRule="auto"/>
        <w:ind w:firstLine="720"/>
        <w:jc w:val="both"/>
        <w:rPr>
          <w:rFonts w:ascii="Arial" w:hAnsi="Arial" w:cs="Arial"/>
          <w:sz w:val="36"/>
          <w:szCs w:val="36"/>
          <w:lang w:val="uk-UA"/>
        </w:rPr>
      </w:pPr>
    </w:p>
    <w:p w:rsidR="00902BC0" w:rsidRPr="00902BC0" w:rsidRDefault="00902BC0" w:rsidP="00902BC0">
      <w:pPr>
        <w:autoSpaceDE w:val="0"/>
        <w:autoSpaceDN w:val="0"/>
        <w:adjustRightInd w:val="0"/>
        <w:spacing w:line="288" w:lineRule="auto"/>
        <w:ind w:firstLine="720"/>
        <w:jc w:val="both"/>
        <w:rPr>
          <w:rFonts w:ascii="Arial" w:hAnsi="Arial" w:cs="Arial"/>
          <w:b/>
          <w:sz w:val="28"/>
          <w:szCs w:val="28"/>
          <w:lang w:val="uk-UA"/>
        </w:rPr>
      </w:pPr>
      <w:r w:rsidRPr="00902BC0">
        <w:rPr>
          <w:rFonts w:ascii="Arial" w:hAnsi="Arial" w:cs="Arial"/>
          <w:sz w:val="28"/>
          <w:szCs w:val="28"/>
          <w:lang w:val="uk-UA"/>
        </w:rPr>
        <w:t>Рис.</w:t>
      </w:r>
      <w:r w:rsidRPr="00902BC0">
        <w:rPr>
          <w:rFonts w:ascii="Arial" w:hAnsi="Arial" w:cs="Arial"/>
          <w:noProof/>
          <w:sz w:val="28"/>
          <w:szCs w:val="28"/>
          <w:lang w:val="uk-UA"/>
        </w:rPr>
        <w:t xml:space="preserve"> 10.8.</w:t>
      </w:r>
      <w:r w:rsidRPr="00902BC0">
        <w:rPr>
          <w:rFonts w:ascii="Arial" w:hAnsi="Arial" w:cs="Arial"/>
          <w:sz w:val="28"/>
          <w:szCs w:val="28"/>
          <w:lang w:val="uk-UA"/>
        </w:rPr>
        <w:t xml:space="preserve"> </w:t>
      </w:r>
      <w:r w:rsidRPr="00902BC0">
        <w:rPr>
          <w:rFonts w:ascii="Arial" w:hAnsi="Arial" w:cs="Arial"/>
          <w:b/>
          <w:sz w:val="28"/>
          <w:szCs w:val="28"/>
          <w:lang w:val="uk-UA"/>
        </w:rPr>
        <w:t>Матриця «плюси-мінуси» щодо витрат у сфері надання сервісних послуг</w:t>
      </w:r>
    </w:p>
    <w:p w:rsidR="00902BC0" w:rsidRPr="00902BC0" w:rsidRDefault="00902BC0" w:rsidP="00902BC0">
      <w:pPr>
        <w:suppressLineNumbers/>
        <w:spacing w:line="288" w:lineRule="auto"/>
        <w:ind w:firstLine="709"/>
        <w:jc w:val="both"/>
        <w:rPr>
          <w:rFonts w:ascii="Arial" w:hAnsi="Arial" w:cs="Arial"/>
          <w:i/>
          <w:color w:val="000000"/>
          <w:sz w:val="28"/>
          <w:szCs w:val="28"/>
          <w:lang w:val="uk-UA"/>
        </w:rPr>
      </w:pPr>
    </w:p>
    <w:p w:rsidR="00902BC0" w:rsidRPr="00902BC0" w:rsidRDefault="00902BC0" w:rsidP="00902BC0">
      <w:pPr>
        <w:suppressLineNumbers/>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Охарактеризуйте причини та наслідки виникнення конфліктів витрат.</w:t>
      </w:r>
    </w:p>
    <w:p w:rsidR="00902BC0" w:rsidRPr="00902BC0" w:rsidRDefault="00902BC0" w:rsidP="00902BC0">
      <w:pPr>
        <w:suppressLineNumbers/>
        <w:spacing w:line="288" w:lineRule="auto"/>
        <w:ind w:firstLine="709"/>
        <w:jc w:val="both"/>
        <w:rPr>
          <w:rFonts w:ascii="Arial" w:hAnsi="Arial" w:cs="Arial"/>
          <w:color w:val="000000"/>
          <w:sz w:val="28"/>
          <w:szCs w:val="28"/>
          <w:lang w:val="uk-UA"/>
        </w:rPr>
      </w:pPr>
      <w:r w:rsidRPr="00902BC0">
        <w:rPr>
          <w:rFonts w:ascii="Arial" w:hAnsi="Arial" w:cs="Arial"/>
          <w:color w:val="000000"/>
          <w:sz w:val="28"/>
          <w:szCs w:val="28"/>
          <w:lang w:val="uk-UA"/>
        </w:rPr>
        <w:t>Зробіть загальні висновки.</w:t>
      </w:r>
    </w:p>
    <w:p w:rsidR="00902BC0" w:rsidRPr="00902BC0" w:rsidRDefault="00902BC0" w:rsidP="00902BC0">
      <w:pPr>
        <w:suppressLineNumbers/>
        <w:spacing w:line="288" w:lineRule="auto"/>
        <w:ind w:firstLine="709"/>
        <w:jc w:val="center"/>
        <w:rPr>
          <w:rFonts w:ascii="Arial" w:hAnsi="Arial" w:cs="Arial"/>
          <w:i/>
          <w:color w:val="000000"/>
          <w:sz w:val="28"/>
          <w:szCs w:val="28"/>
          <w:lang w:val="uk-UA"/>
        </w:rPr>
      </w:pPr>
    </w:p>
    <w:p w:rsidR="00CB6A22" w:rsidRPr="00902BC0" w:rsidRDefault="00CB6A22" w:rsidP="00902BC0">
      <w:pPr>
        <w:suppressLineNumbers/>
        <w:spacing w:line="288" w:lineRule="auto"/>
        <w:ind w:firstLine="709"/>
        <w:jc w:val="center"/>
        <w:rPr>
          <w:rFonts w:ascii="Arial" w:hAnsi="Arial" w:cs="Arial"/>
          <w:i/>
          <w:color w:val="000000"/>
          <w:sz w:val="28"/>
          <w:szCs w:val="28"/>
          <w:lang w:val="uk-UA"/>
        </w:rPr>
      </w:pPr>
    </w:p>
    <w:p w:rsidR="005A78B9" w:rsidRPr="00902BC0" w:rsidRDefault="005A78B9" w:rsidP="00902BC0">
      <w:pPr>
        <w:suppressLineNumbers/>
        <w:spacing w:line="288" w:lineRule="auto"/>
        <w:jc w:val="center"/>
        <w:rPr>
          <w:rFonts w:ascii="Arial" w:hAnsi="Arial" w:cs="Arial"/>
          <w:b/>
          <w:color w:val="000000"/>
          <w:sz w:val="28"/>
          <w:szCs w:val="28"/>
        </w:rPr>
      </w:pPr>
      <w:r w:rsidRPr="00902BC0">
        <w:rPr>
          <w:rFonts w:ascii="Arial" w:hAnsi="Arial" w:cs="Arial"/>
          <w:b/>
          <w:color w:val="000000"/>
          <w:sz w:val="28"/>
          <w:szCs w:val="28"/>
        </w:rPr>
        <w:t>Контрольні запитання</w:t>
      </w:r>
    </w:p>
    <w:p w:rsidR="005A78B9" w:rsidRPr="00902BC0" w:rsidRDefault="005A78B9" w:rsidP="00902BC0">
      <w:pPr>
        <w:spacing w:line="288" w:lineRule="auto"/>
        <w:ind w:firstLine="709"/>
        <w:jc w:val="both"/>
        <w:rPr>
          <w:rFonts w:ascii="Arial" w:hAnsi="Arial" w:cs="Arial"/>
          <w:sz w:val="28"/>
          <w:szCs w:val="28"/>
          <w:lang w:val="uk-UA"/>
        </w:rPr>
      </w:pPr>
    </w:p>
    <w:p w:rsidR="00874ED7" w:rsidRPr="00902BC0" w:rsidRDefault="00874ED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1. </w:t>
      </w:r>
      <w:r w:rsidRPr="00902BC0">
        <w:rPr>
          <w:rFonts w:ascii="Arial" w:hAnsi="Arial" w:cs="Arial"/>
          <w:sz w:val="28"/>
          <w:szCs w:val="28"/>
          <w:shd w:val="clear" w:color="auto" w:fill="FFFFFF"/>
        </w:rPr>
        <w:t>Визначте сутність та методи розподілу логістичних витрат</w:t>
      </w:r>
      <w:r w:rsidRPr="00902BC0">
        <w:rPr>
          <w:rFonts w:ascii="Arial" w:hAnsi="Arial" w:cs="Arial"/>
          <w:sz w:val="28"/>
          <w:szCs w:val="28"/>
          <w:shd w:val="clear" w:color="auto" w:fill="FFFFFF"/>
          <w:lang w:val="uk-UA"/>
        </w:rPr>
        <w:t>.</w:t>
      </w:r>
    </w:p>
    <w:p w:rsidR="00874ED7" w:rsidRPr="00902BC0" w:rsidRDefault="00874ED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2. У чому полягають особливості врахування витрат за видами робіт у ланцюгах поставок?</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3. Які існують підходи до класифікації логістичних витрат?</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 xml:space="preserve">4. </w:t>
      </w:r>
      <w:r w:rsidRPr="00902BC0">
        <w:rPr>
          <w:rFonts w:ascii="Arial" w:hAnsi="Arial" w:cs="Arial"/>
          <w:sz w:val="28"/>
          <w:szCs w:val="28"/>
          <w:shd w:val="clear" w:color="auto" w:fill="FFFFFF"/>
        </w:rPr>
        <w:t>Охарактеризуйте носії витрат за логістичними функціями.</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5. У чому полягає сутність концепції загальних витрат у логістиці?</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 xml:space="preserve">6. Яка концепція лежить в основі управління логістичними витратами? </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 xml:space="preserve">7. </w:t>
      </w:r>
      <w:r w:rsidRPr="00902BC0">
        <w:rPr>
          <w:rFonts w:ascii="Arial" w:hAnsi="Arial" w:cs="Arial"/>
          <w:sz w:val="28"/>
          <w:szCs w:val="28"/>
          <w:shd w:val="clear" w:color="auto" w:fill="FFFFFF"/>
        </w:rPr>
        <w:t xml:space="preserve">Розкрийте зміст витрат утримання запасів </w:t>
      </w:r>
      <w:r w:rsidRPr="00902BC0">
        <w:rPr>
          <w:rFonts w:ascii="Arial" w:hAnsi="Arial" w:cs="Arial"/>
          <w:sz w:val="28"/>
          <w:szCs w:val="28"/>
          <w:shd w:val="clear" w:color="auto" w:fill="FFFFFF"/>
          <w:lang w:val="uk-UA"/>
        </w:rPr>
        <w:t>у</w:t>
      </w:r>
      <w:r w:rsidRPr="00902BC0">
        <w:rPr>
          <w:rFonts w:ascii="Arial" w:hAnsi="Arial" w:cs="Arial"/>
          <w:sz w:val="28"/>
          <w:szCs w:val="28"/>
          <w:shd w:val="clear" w:color="auto" w:fill="FFFFFF"/>
        </w:rPr>
        <w:t xml:space="preserve"> дорозі.</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sz w:val="28"/>
          <w:szCs w:val="28"/>
          <w:shd w:val="clear" w:color="auto" w:fill="FFFFFF"/>
          <w:lang w:val="uk-UA"/>
        </w:rPr>
        <w:t xml:space="preserve">8. </w:t>
      </w:r>
      <w:r w:rsidRPr="00902BC0">
        <w:rPr>
          <w:rFonts w:ascii="Arial" w:hAnsi="Arial" w:cs="Arial"/>
          <w:sz w:val="28"/>
          <w:szCs w:val="28"/>
          <w:shd w:val="clear" w:color="auto" w:fill="FFFFFF"/>
        </w:rPr>
        <w:t>Поясність, в якому випадку доцільно збільшувати додаткові логістичні</w:t>
      </w:r>
      <w:r w:rsidRPr="00902BC0">
        <w:rPr>
          <w:rFonts w:ascii="Arial" w:hAnsi="Arial" w:cs="Arial"/>
          <w:sz w:val="28"/>
          <w:szCs w:val="28"/>
          <w:shd w:val="clear" w:color="auto" w:fill="FFFFFF"/>
          <w:lang w:val="uk-UA"/>
        </w:rPr>
        <w:t xml:space="preserve"> витрати.</w:t>
      </w:r>
      <w:r w:rsidRPr="00902BC0">
        <w:rPr>
          <w:rStyle w:val="apple-converted-space"/>
          <w:rFonts w:ascii="Arial" w:hAnsi="Arial" w:cs="Arial"/>
          <w:sz w:val="28"/>
          <w:szCs w:val="28"/>
          <w:shd w:val="clear" w:color="auto" w:fill="FFFFFF"/>
        </w:rPr>
        <w:t> </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9. Назвіть проблеми, які перешкоджають ефективному визначенню, аналізу і контролю логістичних витрат.</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10. Які заходи дозволяють підвищити ефективність контролю за логістичними витратами?</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val="uk-UA" w:eastAsia="zh-CN"/>
        </w:rPr>
      </w:pPr>
      <w:r w:rsidRPr="00902BC0">
        <w:rPr>
          <w:rFonts w:ascii="Arial" w:hAnsi="Arial" w:cs="Arial"/>
          <w:kern w:val="3"/>
          <w:sz w:val="28"/>
          <w:szCs w:val="28"/>
          <w:lang w:val="uk-UA" w:eastAsia="zh-CN"/>
        </w:rPr>
        <w:t>11. Що таке аудит логістики?</w:t>
      </w:r>
    </w:p>
    <w:p w:rsidR="00874ED7" w:rsidRPr="00902BC0" w:rsidRDefault="00874ED7" w:rsidP="00902BC0">
      <w:pPr>
        <w:autoSpaceDN w:val="0"/>
        <w:spacing w:line="288" w:lineRule="auto"/>
        <w:ind w:firstLine="709"/>
        <w:jc w:val="both"/>
        <w:textAlignment w:val="baseline"/>
        <w:rPr>
          <w:rFonts w:ascii="Arial" w:hAnsi="Arial" w:cs="Arial"/>
          <w:kern w:val="3"/>
          <w:sz w:val="28"/>
          <w:szCs w:val="28"/>
          <w:lang w:eastAsia="zh-CN"/>
        </w:rPr>
      </w:pPr>
      <w:r w:rsidRPr="00902BC0">
        <w:rPr>
          <w:rFonts w:ascii="Arial" w:hAnsi="Arial" w:cs="Arial"/>
          <w:kern w:val="3"/>
          <w:sz w:val="28"/>
          <w:szCs w:val="28"/>
          <w:lang w:val="uk-UA" w:eastAsia="zh-CN"/>
        </w:rPr>
        <w:t>12. У чому полягає основне завдання аудиту логістики?</w:t>
      </w:r>
    </w:p>
    <w:p w:rsidR="00874ED7" w:rsidRPr="00902BC0" w:rsidRDefault="00874ED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13. Поясніть, яким чином здійснюється і</w:t>
      </w:r>
      <w:r w:rsidRPr="00902BC0">
        <w:rPr>
          <w:rFonts w:ascii="Arial" w:hAnsi="Arial" w:cs="Arial"/>
          <w:sz w:val="28"/>
          <w:szCs w:val="28"/>
        </w:rPr>
        <w:t>дентифікація конфлікту витрат.</w:t>
      </w:r>
    </w:p>
    <w:p w:rsidR="00874ED7" w:rsidRPr="00902BC0" w:rsidRDefault="00874ED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14. У чому полягає вагомість л</w:t>
      </w:r>
      <w:r w:rsidRPr="00902BC0">
        <w:rPr>
          <w:rFonts w:ascii="Arial" w:hAnsi="Arial" w:cs="Arial"/>
          <w:sz w:val="28"/>
          <w:szCs w:val="28"/>
        </w:rPr>
        <w:t>огістичн</w:t>
      </w:r>
      <w:r w:rsidRPr="00902BC0">
        <w:rPr>
          <w:rFonts w:ascii="Arial" w:hAnsi="Arial" w:cs="Arial"/>
          <w:sz w:val="28"/>
          <w:szCs w:val="28"/>
          <w:lang w:val="uk-UA"/>
        </w:rPr>
        <w:t>ого</w:t>
      </w:r>
      <w:r w:rsidRPr="00902BC0">
        <w:rPr>
          <w:rFonts w:ascii="Arial" w:hAnsi="Arial" w:cs="Arial"/>
          <w:sz w:val="28"/>
          <w:szCs w:val="28"/>
        </w:rPr>
        <w:t xml:space="preserve"> фактор</w:t>
      </w:r>
      <w:r w:rsidRPr="00902BC0">
        <w:rPr>
          <w:rFonts w:ascii="Arial" w:hAnsi="Arial" w:cs="Arial"/>
          <w:sz w:val="28"/>
          <w:szCs w:val="28"/>
          <w:lang w:val="uk-UA"/>
        </w:rPr>
        <w:t xml:space="preserve">у для </w:t>
      </w:r>
      <w:r w:rsidRPr="00902BC0">
        <w:rPr>
          <w:rFonts w:ascii="Arial" w:hAnsi="Arial" w:cs="Arial"/>
          <w:sz w:val="28"/>
          <w:szCs w:val="28"/>
        </w:rPr>
        <w:t xml:space="preserve"> підвищення фінансової стійкості та конкурентоспроможності</w:t>
      </w:r>
      <w:r w:rsidRPr="00902BC0">
        <w:rPr>
          <w:rFonts w:ascii="Arial" w:hAnsi="Arial" w:cs="Arial"/>
          <w:sz w:val="28"/>
          <w:szCs w:val="28"/>
          <w:lang w:val="uk-UA"/>
        </w:rPr>
        <w:t xml:space="preserve"> підприємства?</w:t>
      </w:r>
    </w:p>
    <w:p w:rsidR="00874ED7" w:rsidRPr="00902BC0" w:rsidRDefault="00874ED7" w:rsidP="00902BC0">
      <w:pPr>
        <w:spacing w:line="288" w:lineRule="auto"/>
        <w:ind w:firstLine="709"/>
        <w:jc w:val="both"/>
        <w:rPr>
          <w:rFonts w:ascii="Arial" w:hAnsi="Arial" w:cs="Arial"/>
          <w:sz w:val="28"/>
          <w:szCs w:val="28"/>
          <w:lang w:val="uk-UA"/>
        </w:rPr>
      </w:pPr>
      <w:r w:rsidRPr="00902BC0">
        <w:rPr>
          <w:rFonts w:ascii="Arial" w:hAnsi="Arial" w:cs="Arial"/>
          <w:sz w:val="28"/>
          <w:szCs w:val="28"/>
          <w:lang w:val="uk-UA"/>
        </w:rPr>
        <w:t xml:space="preserve">15. </w:t>
      </w:r>
      <w:r w:rsidRPr="00902BC0">
        <w:rPr>
          <w:rFonts w:ascii="Arial" w:hAnsi="Arial" w:cs="Arial"/>
          <w:sz w:val="28"/>
          <w:szCs w:val="28"/>
        </w:rPr>
        <w:t>В</w:t>
      </w:r>
      <w:r w:rsidRPr="00902BC0">
        <w:rPr>
          <w:rFonts w:ascii="Arial" w:hAnsi="Arial" w:cs="Arial"/>
          <w:sz w:val="28"/>
          <w:szCs w:val="28"/>
          <w:lang w:val="uk-UA"/>
        </w:rPr>
        <w:t>изначте в</w:t>
      </w:r>
      <w:r w:rsidRPr="00902BC0">
        <w:rPr>
          <w:rFonts w:ascii="Arial" w:hAnsi="Arial" w:cs="Arial"/>
          <w:sz w:val="28"/>
          <w:szCs w:val="28"/>
        </w:rPr>
        <w:t>плив логістики на дохідність активів підприємства</w:t>
      </w:r>
      <w:r w:rsidRPr="00902BC0">
        <w:rPr>
          <w:rFonts w:ascii="Arial" w:hAnsi="Arial" w:cs="Arial"/>
          <w:sz w:val="28"/>
          <w:szCs w:val="28"/>
          <w:lang w:val="uk-UA"/>
        </w:rPr>
        <w:t>.</w:t>
      </w:r>
    </w:p>
    <w:p w:rsidR="00874ED7" w:rsidRPr="00902BC0" w:rsidRDefault="00874ED7" w:rsidP="00902BC0">
      <w:pPr>
        <w:tabs>
          <w:tab w:val="left" w:pos="1945"/>
        </w:tabs>
        <w:spacing w:line="288" w:lineRule="auto"/>
        <w:jc w:val="center"/>
        <w:rPr>
          <w:rFonts w:ascii="Arial" w:hAnsi="Arial" w:cs="Arial"/>
          <w:b/>
          <w:sz w:val="36"/>
          <w:szCs w:val="36"/>
          <w:lang w:val="uk-UA"/>
        </w:rPr>
      </w:pPr>
    </w:p>
    <w:p w:rsidR="00874ED7" w:rsidRPr="00902BC0" w:rsidRDefault="00874ED7" w:rsidP="00902BC0">
      <w:pPr>
        <w:tabs>
          <w:tab w:val="left" w:pos="1945"/>
        </w:tabs>
        <w:spacing w:line="288" w:lineRule="auto"/>
        <w:jc w:val="center"/>
        <w:rPr>
          <w:rFonts w:ascii="Arial" w:hAnsi="Arial" w:cs="Arial"/>
          <w:b/>
          <w:sz w:val="36"/>
          <w:szCs w:val="36"/>
          <w:lang w:val="uk-UA"/>
        </w:rPr>
      </w:pPr>
    </w:p>
    <w:p w:rsidR="00874ED7" w:rsidRPr="00902BC0" w:rsidRDefault="00874ED7" w:rsidP="00902BC0">
      <w:pPr>
        <w:tabs>
          <w:tab w:val="left" w:pos="1945"/>
        </w:tabs>
        <w:spacing w:line="288" w:lineRule="auto"/>
        <w:jc w:val="center"/>
        <w:rPr>
          <w:rFonts w:ascii="Arial" w:hAnsi="Arial" w:cs="Arial"/>
          <w:b/>
          <w:sz w:val="36"/>
          <w:szCs w:val="36"/>
          <w:lang w:val="uk-UA"/>
        </w:rPr>
      </w:pPr>
    </w:p>
    <w:p w:rsidR="00874ED7" w:rsidRPr="00902BC0" w:rsidRDefault="00874ED7" w:rsidP="00902BC0">
      <w:pPr>
        <w:tabs>
          <w:tab w:val="left" w:pos="1945"/>
        </w:tabs>
        <w:spacing w:line="288" w:lineRule="auto"/>
        <w:jc w:val="center"/>
        <w:rPr>
          <w:rFonts w:ascii="Arial" w:hAnsi="Arial" w:cs="Arial"/>
          <w:b/>
          <w:sz w:val="36"/>
          <w:szCs w:val="36"/>
          <w:lang w:val="uk-UA"/>
        </w:rPr>
      </w:pPr>
    </w:p>
    <w:p w:rsidR="00874ED7" w:rsidRPr="00902BC0" w:rsidRDefault="00874ED7" w:rsidP="00902BC0">
      <w:pPr>
        <w:tabs>
          <w:tab w:val="left" w:pos="1945"/>
        </w:tabs>
        <w:spacing w:line="288" w:lineRule="auto"/>
        <w:jc w:val="center"/>
        <w:rPr>
          <w:rFonts w:ascii="Arial" w:hAnsi="Arial" w:cs="Arial"/>
          <w:b/>
          <w:sz w:val="36"/>
          <w:szCs w:val="36"/>
          <w:lang w:val="uk-UA"/>
        </w:rPr>
      </w:pPr>
    </w:p>
    <w:p w:rsidR="002B532C" w:rsidRPr="00902BC0" w:rsidRDefault="002B532C" w:rsidP="00902BC0">
      <w:pPr>
        <w:tabs>
          <w:tab w:val="left" w:pos="1945"/>
        </w:tabs>
        <w:spacing w:line="288" w:lineRule="auto"/>
        <w:jc w:val="center"/>
        <w:rPr>
          <w:rFonts w:ascii="Arial" w:hAnsi="Arial" w:cs="Arial"/>
          <w:b/>
          <w:sz w:val="36"/>
          <w:szCs w:val="36"/>
          <w:lang w:val="uk-UA"/>
        </w:rPr>
      </w:pPr>
      <w:r w:rsidRPr="00902BC0">
        <w:rPr>
          <w:rFonts w:ascii="Arial" w:hAnsi="Arial" w:cs="Arial"/>
          <w:b/>
          <w:sz w:val="36"/>
          <w:szCs w:val="36"/>
          <w:lang w:val="uk-UA"/>
        </w:rPr>
        <w:lastRenderedPageBreak/>
        <w:t>Глосарій</w:t>
      </w:r>
    </w:p>
    <w:p w:rsidR="00746E6D" w:rsidRPr="00902BC0" w:rsidRDefault="00746E6D" w:rsidP="00902BC0">
      <w:pPr>
        <w:tabs>
          <w:tab w:val="left" w:pos="1945"/>
        </w:tabs>
        <w:spacing w:line="288" w:lineRule="auto"/>
        <w:ind w:firstLine="709"/>
        <w:jc w:val="both"/>
        <w:rPr>
          <w:rFonts w:ascii="Arial" w:hAnsi="Arial" w:cs="Arial"/>
          <w:b/>
          <w:sz w:val="28"/>
          <w:szCs w:val="28"/>
          <w:lang w:val="uk-UA"/>
        </w:rPr>
      </w:pPr>
      <w:r w:rsidRPr="00902BC0">
        <w:rPr>
          <w:rFonts w:ascii="Arial" w:hAnsi="Arial" w:cs="Arial"/>
          <w:b/>
          <w:sz w:val="28"/>
          <w:szCs w:val="28"/>
          <w:lang w:val="uk-UA"/>
        </w:rPr>
        <w:t>А</w:t>
      </w:r>
    </w:p>
    <w:p w:rsidR="00746E6D" w:rsidRPr="00902BC0" w:rsidRDefault="00746E6D" w:rsidP="00902BC0">
      <w:pPr>
        <w:tabs>
          <w:tab w:val="left" w:pos="1945"/>
        </w:tabs>
        <w:spacing w:line="288" w:lineRule="auto"/>
        <w:ind w:firstLine="709"/>
        <w:jc w:val="both"/>
        <w:rPr>
          <w:rFonts w:ascii="Arial" w:hAnsi="Arial" w:cs="Arial"/>
          <w:sz w:val="28"/>
          <w:szCs w:val="28"/>
          <w:lang w:val="uk-UA"/>
        </w:rPr>
      </w:pPr>
      <w:r w:rsidRPr="00902BC0">
        <w:rPr>
          <w:rFonts w:ascii="Arial" w:hAnsi="Arial" w:cs="Arial"/>
          <w:b/>
          <w:sz w:val="28"/>
          <w:szCs w:val="28"/>
          <w:lang w:val="uk-UA"/>
        </w:rPr>
        <w:t xml:space="preserve">Автоматизовані інформаційні технології (АІТ) </w:t>
      </w:r>
      <w:r w:rsidRPr="00902BC0">
        <w:rPr>
          <w:rFonts w:ascii="Arial" w:hAnsi="Arial" w:cs="Arial"/>
          <w:sz w:val="28"/>
          <w:szCs w:val="28"/>
          <w:lang w:val="uk-UA"/>
        </w:rPr>
        <w:t>–</w:t>
      </w:r>
      <w:r w:rsidRPr="00902BC0">
        <w:rPr>
          <w:rFonts w:ascii="Arial" w:hAnsi="Arial" w:cs="Arial"/>
          <w:b/>
          <w:sz w:val="28"/>
          <w:szCs w:val="28"/>
          <w:lang w:val="uk-UA"/>
        </w:rPr>
        <w:t xml:space="preserve"> </w:t>
      </w:r>
      <w:r w:rsidRPr="00902BC0">
        <w:rPr>
          <w:rFonts w:ascii="Arial" w:hAnsi="Arial" w:cs="Arial"/>
          <w:sz w:val="28"/>
          <w:szCs w:val="28"/>
          <w:lang w:val="uk-UA"/>
        </w:rPr>
        <w:t>системно-організована для рішення логістичних задач сукупність методів і засобів реалізації операцій збору, реєстрації, передачі, нагромадження, пошуку, обробки і захисти інформації про економічні потоки й учасників логістичних систем на базі застосування розвитого програмного забезпечення, сучасних засобів обчислювальної техніки і зв'язку, а також способів, за допомогою яких інформація пропонується користувачам.</w:t>
      </w:r>
    </w:p>
    <w:p w:rsidR="00746E6D" w:rsidRPr="00902BC0" w:rsidRDefault="00746E6D" w:rsidP="00902BC0">
      <w:pPr>
        <w:spacing w:line="288" w:lineRule="auto"/>
        <w:ind w:firstLine="709"/>
        <w:jc w:val="both"/>
        <w:rPr>
          <w:rFonts w:ascii="Arial" w:hAnsi="Arial" w:cs="Arial"/>
          <w:sz w:val="28"/>
          <w:szCs w:val="28"/>
          <w:shd w:val="clear" w:color="auto" w:fill="FFFFFF"/>
          <w:lang w:val="uk-UA"/>
        </w:rPr>
      </w:pPr>
      <w:r w:rsidRPr="00902BC0">
        <w:rPr>
          <w:rFonts w:ascii="Arial" w:hAnsi="Arial" w:cs="Arial"/>
          <w:b/>
          <w:bCs/>
          <w:sz w:val="28"/>
          <w:szCs w:val="28"/>
          <w:shd w:val="clear" w:color="auto" w:fill="FFFFFF"/>
          <w:lang w:val="uk-UA"/>
        </w:rPr>
        <w:t>Активи підприємства</w:t>
      </w:r>
      <w:r w:rsidRPr="00902BC0">
        <w:rPr>
          <w:rFonts w:ascii="Arial" w:hAnsi="Arial" w:cs="Arial"/>
          <w:bCs/>
          <w:sz w:val="28"/>
          <w:szCs w:val="28"/>
          <w:shd w:val="clear" w:color="auto" w:fill="FFFFFF"/>
          <w:lang w:val="uk-UA"/>
        </w:rPr>
        <w:t xml:space="preserve"> </w:t>
      </w:r>
      <w:r w:rsidRPr="00902BC0">
        <w:rPr>
          <w:rFonts w:ascii="Arial" w:hAnsi="Arial" w:cs="Arial"/>
          <w:b/>
          <w:bCs/>
          <w:sz w:val="28"/>
          <w:szCs w:val="28"/>
          <w:shd w:val="clear" w:color="auto" w:fill="FFFFFF"/>
          <w:lang w:val="uk-UA"/>
        </w:rPr>
        <w:t>–</w:t>
      </w:r>
      <w:r w:rsidRPr="00902BC0">
        <w:rPr>
          <w:rFonts w:ascii="Arial" w:hAnsi="Arial" w:cs="Arial"/>
          <w:sz w:val="28"/>
          <w:szCs w:val="28"/>
          <w:shd w:val="clear" w:color="auto" w:fill="FFFFFF"/>
        </w:rPr>
        <w:t> </w:t>
      </w:r>
      <w:r w:rsidRPr="00902BC0">
        <w:rPr>
          <w:rFonts w:ascii="Arial" w:hAnsi="Arial" w:cs="Arial"/>
          <w:sz w:val="28"/>
          <w:szCs w:val="28"/>
          <w:shd w:val="clear" w:color="auto" w:fill="FFFFFF"/>
          <w:lang w:val="uk-UA"/>
        </w:rPr>
        <w:t xml:space="preserve">це матеріальне і нематеріальне майно, придбане підприємством за рахунок власних чи залучених коштів, якими воно може розпоряджатися та призначені для використання у господарській діяльності з метою отримання прибутку. </w:t>
      </w:r>
    </w:p>
    <w:p w:rsidR="00746E6D" w:rsidRPr="00902BC0" w:rsidRDefault="00746E6D" w:rsidP="00902BC0">
      <w:pPr>
        <w:tabs>
          <w:tab w:val="left" w:pos="1945"/>
        </w:tabs>
        <w:spacing w:line="288" w:lineRule="auto"/>
        <w:ind w:firstLine="709"/>
        <w:jc w:val="both"/>
        <w:rPr>
          <w:rFonts w:ascii="Arial" w:hAnsi="Arial" w:cs="Arial"/>
          <w:b/>
          <w:color w:val="000000"/>
          <w:sz w:val="28"/>
          <w:szCs w:val="28"/>
          <w:lang w:val="uk-UA"/>
        </w:rPr>
      </w:pPr>
      <w:r w:rsidRPr="00902BC0">
        <w:rPr>
          <w:rFonts w:ascii="Arial" w:hAnsi="Arial" w:cs="Arial"/>
          <w:b/>
          <w:sz w:val="28"/>
          <w:szCs w:val="28"/>
          <w:lang w:val="uk-UA"/>
        </w:rPr>
        <w:t>В</w:t>
      </w:r>
    </w:p>
    <w:p w:rsidR="00746E6D" w:rsidRPr="00902BC0" w:rsidRDefault="00746E6D" w:rsidP="00902BC0">
      <w:pPr>
        <w:tabs>
          <w:tab w:val="left" w:pos="1945"/>
        </w:tabs>
        <w:spacing w:line="288" w:lineRule="auto"/>
        <w:ind w:firstLine="709"/>
        <w:jc w:val="both"/>
        <w:rPr>
          <w:rFonts w:ascii="Arial" w:hAnsi="Arial" w:cs="Arial"/>
          <w:b/>
          <w:bCs/>
          <w:color w:val="000000"/>
          <w:sz w:val="28"/>
          <w:szCs w:val="28"/>
          <w:lang w:val="uk-UA"/>
        </w:rPr>
      </w:pPr>
      <w:r w:rsidRPr="00902BC0">
        <w:rPr>
          <w:rFonts w:ascii="Arial" w:hAnsi="Arial" w:cs="Arial"/>
          <w:b/>
          <w:bCs/>
          <w:color w:val="000000"/>
          <w:sz w:val="28"/>
          <w:szCs w:val="28"/>
          <w:lang w:val="uk-UA"/>
        </w:rPr>
        <w:t xml:space="preserve">    Вертикальні канали розподілу</w:t>
      </w:r>
      <w:r w:rsidRPr="00902BC0">
        <w:rPr>
          <w:rFonts w:ascii="Arial" w:hAnsi="Arial" w:cs="Arial"/>
          <w:bCs/>
          <w:color w:val="000000"/>
          <w:sz w:val="28"/>
          <w:szCs w:val="28"/>
          <w:lang w:val="uk-UA"/>
        </w:rPr>
        <w:t xml:space="preserve"> складаються з ланок, між якими встановлюються ті чи інші взаємозв'язки</w:t>
      </w:r>
      <w:r w:rsidRPr="00902BC0">
        <w:rPr>
          <w:rFonts w:ascii="Arial" w:hAnsi="Arial" w:cs="Arial"/>
          <w:b/>
          <w:bCs/>
          <w:color w:val="000000"/>
          <w:sz w:val="28"/>
          <w:szCs w:val="28"/>
          <w:lang w:val="uk-UA"/>
        </w:rPr>
        <w:t xml:space="preserve">      </w:t>
      </w:r>
    </w:p>
    <w:p w:rsidR="00746E6D" w:rsidRPr="00902BC0" w:rsidRDefault="00746E6D" w:rsidP="00902BC0">
      <w:pPr>
        <w:tabs>
          <w:tab w:val="left" w:pos="1945"/>
        </w:tabs>
        <w:spacing w:line="288" w:lineRule="auto"/>
        <w:ind w:firstLine="709"/>
        <w:jc w:val="both"/>
        <w:rPr>
          <w:rFonts w:ascii="Arial" w:hAnsi="Arial" w:cs="Arial"/>
          <w:b/>
          <w:color w:val="000000"/>
          <w:sz w:val="28"/>
          <w:szCs w:val="28"/>
          <w:lang w:val="uk-UA"/>
        </w:rPr>
      </w:pPr>
      <w:r w:rsidRPr="00902BC0">
        <w:rPr>
          <w:rFonts w:ascii="Arial" w:hAnsi="Arial" w:cs="Arial"/>
          <w:b/>
          <w:bCs/>
          <w:color w:val="000000"/>
          <w:sz w:val="28"/>
          <w:szCs w:val="28"/>
          <w:lang w:val="uk-UA"/>
        </w:rPr>
        <w:t xml:space="preserve"> Вибір ефективного ланцюга розподілу</w:t>
      </w:r>
      <w:r w:rsidRPr="00902BC0">
        <w:rPr>
          <w:rFonts w:ascii="Arial" w:hAnsi="Arial" w:cs="Arial"/>
          <w:bCs/>
          <w:color w:val="000000"/>
          <w:sz w:val="28"/>
          <w:szCs w:val="28"/>
          <w:lang w:val="uk-UA"/>
        </w:rPr>
        <w:t xml:space="preserve"> – це вибір конкретного дистриб'ютора, перевізника, страховика, експедитора, банкіра і т.д.</w:t>
      </w:r>
    </w:p>
    <w:p w:rsidR="00746E6D" w:rsidRPr="00902BC0" w:rsidRDefault="00746E6D" w:rsidP="00902BC0">
      <w:pPr>
        <w:spacing w:line="288" w:lineRule="auto"/>
        <w:ind w:firstLine="709"/>
        <w:contextualSpacing/>
        <w:jc w:val="both"/>
        <w:rPr>
          <w:rFonts w:ascii="Arial" w:hAnsi="Arial" w:cs="Arial"/>
          <w:b/>
          <w:color w:val="000000"/>
          <w:sz w:val="28"/>
          <w:szCs w:val="28"/>
          <w:lang w:val="uk-UA"/>
        </w:rPr>
      </w:pPr>
      <w:r w:rsidRPr="00902BC0">
        <w:rPr>
          <w:rFonts w:ascii="Arial" w:hAnsi="Arial" w:cs="Arial"/>
          <w:b/>
          <w:color w:val="000000"/>
          <w:sz w:val="28"/>
          <w:szCs w:val="28"/>
          <w:lang w:val="uk-UA"/>
        </w:rPr>
        <w:t>Г</w:t>
      </w:r>
    </w:p>
    <w:p w:rsidR="00746E6D" w:rsidRPr="00902BC0" w:rsidRDefault="00746E6D" w:rsidP="00902BC0">
      <w:pPr>
        <w:spacing w:line="288" w:lineRule="auto"/>
        <w:ind w:firstLine="709"/>
        <w:contextualSpacing/>
        <w:jc w:val="both"/>
        <w:rPr>
          <w:rFonts w:ascii="Arial" w:hAnsi="Arial" w:cs="Arial"/>
          <w:b/>
          <w:color w:val="000000"/>
          <w:sz w:val="28"/>
          <w:szCs w:val="28"/>
          <w:lang w:val="uk-UA"/>
        </w:rPr>
      </w:pPr>
      <w:r w:rsidRPr="00902BC0">
        <w:rPr>
          <w:rFonts w:ascii="Arial" w:hAnsi="Arial" w:cs="Arial"/>
          <w:b/>
          <w:bCs/>
          <w:color w:val="000000"/>
          <w:sz w:val="28"/>
          <w:szCs w:val="28"/>
          <w:lang w:val="uk-UA"/>
        </w:rPr>
        <w:t>Горизонтальні канали</w:t>
      </w:r>
      <w:r w:rsidRPr="00902BC0">
        <w:rPr>
          <w:rFonts w:ascii="Arial" w:hAnsi="Arial" w:cs="Arial"/>
          <w:bCs/>
          <w:color w:val="000000"/>
          <w:sz w:val="28"/>
          <w:szCs w:val="28"/>
          <w:lang w:val="uk-UA"/>
        </w:rPr>
        <w:t xml:space="preserve"> - утворюються незалежними один від одного виробником і посередниками</w:t>
      </w:r>
    </w:p>
    <w:p w:rsidR="00746E6D" w:rsidRPr="00902BC0" w:rsidRDefault="00746E6D" w:rsidP="00902BC0">
      <w:pPr>
        <w:spacing w:line="288" w:lineRule="auto"/>
        <w:ind w:firstLine="709"/>
        <w:contextualSpacing/>
        <w:jc w:val="both"/>
        <w:rPr>
          <w:rFonts w:ascii="Arial" w:hAnsi="Arial" w:cs="Arial"/>
          <w:color w:val="000000"/>
          <w:sz w:val="28"/>
          <w:szCs w:val="28"/>
          <w:lang w:val="uk-UA"/>
        </w:rPr>
      </w:pPr>
      <w:r w:rsidRPr="00902BC0">
        <w:rPr>
          <w:rFonts w:ascii="Arial" w:hAnsi="Arial" w:cs="Arial"/>
          <w:b/>
          <w:color w:val="000000"/>
          <w:sz w:val="28"/>
          <w:szCs w:val="28"/>
          <w:lang w:val="uk-UA"/>
        </w:rPr>
        <w:t>Гнучкі логістичні системи.</w:t>
      </w:r>
      <w:r w:rsidRPr="00902BC0">
        <w:rPr>
          <w:rFonts w:ascii="Arial" w:hAnsi="Arial" w:cs="Arial"/>
          <w:color w:val="000000"/>
          <w:sz w:val="28"/>
          <w:szCs w:val="28"/>
          <w:lang w:val="uk-UA"/>
        </w:rPr>
        <w:t xml:space="preserve"> Тут рух матеріального потоку від виробника продукції до її споживача може здійснюватися як прямо, так і через посередників.</w:t>
      </w:r>
    </w:p>
    <w:p w:rsidR="00746E6D" w:rsidRPr="00902BC0" w:rsidRDefault="00746E6D" w:rsidP="00902BC0">
      <w:pPr>
        <w:spacing w:line="288" w:lineRule="auto"/>
        <w:ind w:firstLine="709"/>
        <w:jc w:val="both"/>
        <w:rPr>
          <w:rFonts w:ascii="Arial" w:hAnsi="Arial" w:cs="Arial"/>
          <w:b/>
          <w:color w:val="000000"/>
          <w:sz w:val="28"/>
          <w:szCs w:val="28"/>
          <w:lang w:val="uk-UA"/>
        </w:rPr>
      </w:pPr>
      <w:r w:rsidRPr="00902BC0">
        <w:rPr>
          <w:rFonts w:ascii="Arial" w:hAnsi="Arial" w:cs="Arial"/>
          <w:b/>
          <w:color w:val="000000"/>
          <w:sz w:val="28"/>
          <w:szCs w:val="28"/>
          <w:lang w:val="uk-UA"/>
        </w:rPr>
        <w:t>Д</w:t>
      </w:r>
    </w:p>
    <w:p w:rsidR="00746E6D" w:rsidRPr="00902BC0" w:rsidRDefault="00746E6D" w:rsidP="00902BC0">
      <w:pPr>
        <w:spacing w:line="288" w:lineRule="auto"/>
        <w:ind w:firstLine="709"/>
        <w:jc w:val="both"/>
        <w:rPr>
          <w:rFonts w:ascii="Arial" w:hAnsi="Arial" w:cs="Arial"/>
          <w:color w:val="000000"/>
          <w:sz w:val="28"/>
          <w:szCs w:val="28"/>
          <w:shd w:val="clear" w:color="auto" w:fill="FFFFFF"/>
          <w:lang w:val="uk-UA"/>
        </w:rPr>
      </w:pPr>
      <w:r w:rsidRPr="00902BC0">
        <w:rPr>
          <w:rFonts w:ascii="Arial" w:hAnsi="Arial" w:cs="Arial"/>
          <w:b/>
          <w:color w:val="000000"/>
          <w:sz w:val="28"/>
          <w:szCs w:val="28"/>
          <w:lang w:val="uk-UA"/>
        </w:rPr>
        <w:t xml:space="preserve"> </w:t>
      </w:r>
      <w:r w:rsidRPr="00902BC0">
        <w:rPr>
          <w:rFonts w:ascii="Arial" w:hAnsi="Arial" w:cs="Arial"/>
          <w:b/>
          <w:bCs/>
          <w:color w:val="000000"/>
          <w:sz w:val="28"/>
          <w:szCs w:val="28"/>
          <w:shd w:val="clear" w:color="auto" w:fill="FFFFFF"/>
          <w:lang w:val="uk-UA"/>
        </w:rPr>
        <w:t>Довжина</w:t>
      </w:r>
      <w:r w:rsidRPr="00902BC0">
        <w:rPr>
          <w:rStyle w:val="apple-converted-space"/>
          <w:rFonts w:ascii="Arial" w:hAnsi="Arial" w:cs="Arial"/>
          <w:color w:val="000000"/>
          <w:sz w:val="28"/>
          <w:szCs w:val="28"/>
          <w:shd w:val="clear" w:color="auto" w:fill="FFFFFF"/>
        </w:rPr>
        <w:t> </w:t>
      </w:r>
      <w:r w:rsidRPr="00902BC0">
        <w:rPr>
          <w:rFonts w:ascii="Arial" w:hAnsi="Arial" w:cs="Arial"/>
          <w:b/>
          <w:color w:val="000000"/>
          <w:sz w:val="28"/>
          <w:szCs w:val="28"/>
          <w:shd w:val="clear" w:color="auto" w:fill="FFFFFF"/>
          <w:lang w:val="uk-UA"/>
        </w:rPr>
        <w:t>каналу розподілу</w:t>
      </w:r>
      <w:r w:rsidRPr="00902BC0">
        <w:rPr>
          <w:rFonts w:ascii="Arial" w:hAnsi="Arial" w:cs="Arial"/>
          <w:color w:val="000000"/>
          <w:sz w:val="28"/>
          <w:szCs w:val="28"/>
          <w:shd w:val="clear" w:color="auto" w:fill="FFFFFF"/>
          <w:lang w:val="uk-UA"/>
        </w:rPr>
        <w:t xml:space="preserve"> - визначається кількістю рівнів посередників, які утворюють лінійний ланцюг передачі прав власності та фізичного переміщення товару від виробника до кінцевого споживача.</w:t>
      </w:r>
    </w:p>
    <w:p w:rsidR="00746E6D" w:rsidRPr="00902BC0" w:rsidRDefault="00746E6D" w:rsidP="00902BC0">
      <w:pPr>
        <w:shd w:val="clear" w:color="auto" w:fill="FFFFFF"/>
        <w:spacing w:line="288" w:lineRule="auto"/>
        <w:ind w:firstLine="709"/>
        <w:jc w:val="both"/>
        <w:rPr>
          <w:rFonts w:ascii="Arial" w:hAnsi="Arial" w:cs="Arial"/>
          <w:sz w:val="28"/>
          <w:szCs w:val="28"/>
          <w:lang w:val="uk-UA"/>
        </w:rPr>
      </w:pPr>
      <w:r w:rsidRPr="00902BC0">
        <w:rPr>
          <w:rFonts w:ascii="Arial" w:hAnsi="Arial" w:cs="Arial"/>
          <w:b/>
          <w:iCs/>
          <w:sz w:val="28"/>
          <w:szCs w:val="28"/>
          <w:lang w:val="uk-UA"/>
        </w:rPr>
        <w:t>Допоміжні процеси</w:t>
      </w:r>
      <w:r w:rsidRPr="00902BC0">
        <w:rPr>
          <w:rFonts w:ascii="Arial" w:hAnsi="Arial" w:cs="Arial"/>
          <w:sz w:val="28"/>
          <w:szCs w:val="28"/>
        </w:rPr>
        <w:t>  </w:t>
      </w:r>
      <w:r w:rsidRPr="00902BC0">
        <w:rPr>
          <w:rFonts w:ascii="Arial" w:hAnsi="Arial" w:cs="Arial"/>
          <w:sz w:val="28"/>
          <w:szCs w:val="28"/>
          <w:lang w:val="uk-UA"/>
        </w:rPr>
        <w:t>– це такі процеси, які забезпечують безперебійне здійснення основних процесів (наприклад, виготовлення і ремонт інструментів і оснащення, ремонт обладнання, забезпечення електроенергією, теплом, парою, водою, стисненим повітрям і</w:t>
      </w:r>
      <w:r w:rsidRPr="00902BC0">
        <w:rPr>
          <w:rFonts w:ascii="Arial" w:hAnsi="Arial" w:cs="Arial"/>
          <w:sz w:val="28"/>
          <w:szCs w:val="28"/>
        </w:rPr>
        <w:t> </w:t>
      </w:r>
      <w:r w:rsidRPr="00902BC0">
        <w:rPr>
          <w:rFonts w:ascii="Arial" w:hAnsi="Arial" w:cs="Arial"/>
          <w:sz w:val="28"/>
          <w:szCs w:val="28"/>
          <w:lang w:val="uk-UA"/>
        </w:rPr>
        <w:t>т.</w:t>
      </w:r>
      <w:r w:rsidRPr="00902BC0">
        <w:rPr>
          <w:rFonts w:ascii="Arial" w:hAnsi="Arial" w:cs="Arial"/>
          <w:sz w:val="28"/>
          <w:szCs w:val="28"/>
        </w:rPr>
        <w:t> </w:t>
      </w:r>
      <w:r w:rsidRPr="00902BC0">
        <w:rPr>
          <w:rFonts w:ascii="Arial" w:hAnsi="Arial" w:cs="Arial"/>
          <w:sz w:val="28"/>
          <w:szCs w:val="28"/>
          <w:lang w:val="uk-UA"/>
        </w:rPr>
        <w:t>ін.).</w:t>
      </w:r>
    </w:p>
    <w:p w:rsidR="00746E6D" w:rsidRPr="00902BC0" w:rsidRDefault="00746E6D" w:rsidP="00902BC0">
      <w:pPr>
        <w:spacing w:line="288" w:lineRule="auto"/>
        <w:ind w:firstLine="709"/>
        <w:jc w:val="both"/>
        <w:rPr>
          <w:rFonts w:ascii="Arial" w:hAnsi="Arial" w:cs="Arial"/>
          <w:b/>
          <w:color w:val="000000"/>
          <w:sz w:val="28"/>
          <w:szCs w:val="28"/>
          <w:lang w:val="uk-UA"/>
        </w:rPr>
      </w:pPr>
      <w:r w:rsidRPr="00902BC0">
        <w:rPr>
          <w:rFonts w:ascii="Arial" w:hAnsi="Arial" w:cs="Arial"/>
          <w:b/>
          <w:bCs/>
          <w:color w:val="000000"/>
          <w:sz w:val="28"/>
          <w:szCs w:val="28"/>
          <w:shd w:val="clear" w:color="auto" w:fill="FFFFFF"/>
          <w:lang w:val="uk-UA"/>
        </w:rPr>
        <w:t xml:space="preserve">  Дистрибуція </w:t>
      </w:r>
      <w:r w:rsidRPr="00902BC0">
        <w:rPr>
          <w:rFonts w:ascii="Arial" w:hAnsi="Arial" w:cs="Arial"/>
          <w:color w:val="000000"/>
          <w:sz w:val="28"/>
          <w:szCs w:val="28"/>
          <w:shd w:val="clear" w:color="auto" w:fill="FFFFFF"/>
          <w:lang w:val="uk-UA"/>
        </w:rPr>
        <w:t>(</w:t>
      </w:r>
      <w:hyperlink r:id="rId282" w:tooltip="Англійська мова" w:history="1">
        <w:r w:rsidRPr="00902BC0">
          <w:rPr>
            <w:rStyle w:val="af9"/>
            <w:rFonts w:ascii="Arial" w:hAnsi="Arial" w:cs="Arial"/>
            <w:color w:val="000000"/>
            <w:sz w:val="28"/>
            <w:szCs w:val="28"/>
            <w:u w:val="none"/>
            <w:shd w:val="clear" w:color="auto" w:fill="FFFFFF"/>
            <w:lang w:val="uk-UA"/>
          </w:rPr>
          <w:t>англ.</w:t>
        </w:r>
      </w:hyperlink>
      <w:r w:rsidRPr="00902BC0">
        <w:rPr>
          <w:rStyle w:val="apple-converted-space"/>
          <w:rFonts w:ascii="Arial" w:hAnsi="Arial" w:cs="Arial"/>
          <w:color w:val="000000"/>
          <w:sz w:val="28"/>
          <w:szCs w:val="28"/>
          <w:shd w:val="clear" w:color="auto" w:fill="FFFFFF"/>
        </w:rPr>
        <w:t> </w:t>
      </w:r>
      <w:r w:rsidRPr="00902BC0">
        <w:rPr>
          <w:rFonts w:ascii="Arial" w:hAnsi="Arial" w:cs="Arial"/>
          <w:iCs/>
          <w:color w:val="000000"/>
          <w:sz w:val="28"/>
          <w:szCs w:val="28"/>
          <w:shd w:val="clear" w:color="auto" w:fill="FFFFFF"/>
          <w:lang w:val="en"/>
        </w:rPr>
        <w:t>distribution</w:t>
      </w:r>
      <w:r w:rsidRPr="00902BC0">
        <w:rPr>
          <w:rFonts w:ascii="Arial" w:hAnsi="Arial" w:cs="Arial"/>
          <w:color w:val="000000"/>
          <w:sz w:val="28"/>
          <w:szCs w:val="28"/>
          <w:shd w:val="clear" w:color="auto" w:fill="FFFFFF"/>
          <w:lang w:val="uk-UA"/>
        </w:rPr>
        <w:t>)</w:t>
      </w:r>
      <w:r w:rsidRPr="00902BC0">
        <w:rPr>
          <w:rFonts w:ascii="Arial" w:hAnsi="Arial" w:cs="Arial"/>
          <w:color w:val="000000"/>
          <w:sz w:val="28"/>
          <w:szCs w:val="28"/>
          <w:shd w:val="clear" w:color="auto" w:fill="FFFFFF"/>
        </w:rPr>
        <w:t> </w:t>
      </w:r>
      <w:r w:rsidRPr="00902BC0">
        <w:rPr>
          <w:rFonts w:ascii="Arial" w:hAnsi="Arial" w:cs="Arial"/>
          <w:color w:val="000000"/>
          <w:sz w:val="28"/>
          <w:szCs w:val="28"/>
          <w:shd w:val="clear" w:color="auto" w:fill="FFFFFF"/>
          <w:lang w:val="uk-UA"/>
        </w:rPr>
        <w:t>— це поняття у логістиці, іноді позначається як</w:t>
      </w:r>
      <w:r w:rsidRPr="00902BC0">
        <w:rPr>
          <w:rStyle w:val="apple-converted-space"/>
          <w:rFonts w:ascii="Arial" w:hAnsi="Arial" w:cs="Arial"/>
          <w:color w:val="000000"/>
          <w:sz w:val="28"/>
          <w:szCs w:val="28"/>
          <w:shd w:val="clear" w:color="auto" w:fill="FFFFFF"/>
        </w:rPr>
        <w:t> </w:t>
      </w:r>
      <w:r w:rsidRPr="00902BC0">
        <w:rPr>
          <w:rFonts w:ascii="Arial" w:hAnsi="Arial" w:cs="Arial"/>
          <w:iCs/>
          <w:color w:val="000000"/>
          <w:sz w:val="28"/>
          <w:szCs w:val="28"/>
          <w:shd w:val="clear" w:color="auto" w:fill="FFFFFF"/>
          <w:lang w:val="uk-UA"/>
        </w:rPr>
        <w:t>дистрибуційна / розподільча</w:t>
      </w:r>
      <w:r w:rsidRPr="00902BC0">
        <w:rPr>
          <w:rStyle w:val="apple-converted-space"/>
          <w:rFonts w:ascii="Arial" w:hAnsi="Arial" w:cs="Arial"/>
          <w:iCs/>
          <w:color w:val="000000"/>
          <w:sz w:val="28"/>
          <w:szCs w:val="28"/>
          <w:shd w:val="clear" w:color="auto" w:fill="FFFFFF"/>
        </w:rPr>
        <w:t> </w:t>
      </w:r>
      <w:hyperlink r:id="rId283" w:tooltip="Логістика" w:history="1">
        <w:r w:rsidRPr="00902BC0">
          <w:rPr>
            <w:rStyle w:val="af9"/>
            <w:rFonts w:ascii="Arial" w:hAnsi="Arial" w:cs="Arial"/>
            <w:iCs/>
            <w:color w:val="000000"/>
            <w:sz w:val="28"/>
            <w:szCs w:val="28"/>
            <w:u w:val="none"/>
            <w:shd w:val="clear" w:color="auto" w:fill="FFFFFF"/>
            <w:lang w:val="uk-UA"/>
          </w:rPr>
          <w:t>логістика</w:t>
        </w:r>
      </w:hyperlink>
      <w:r w:rsidRPr="00902BC0">
        <w:rPr>
          <w:rFonts w:ascii="Arial" w:hAnsi="Arial" w:cs="Arial"/>
          <w:color w:val="000000"/>
          <w:sz w:val="28"/>
          <w:szCs w:val="28"/>
          <w:shd w:val="clear" w:color="auto" w:fill="FFFFFF"/>
          <w:lang w:val="uk-UA"/>
        </w:rPr>
        <w:t xml:space="preserve">, яке означає комплекс взаємопов'язаних функцій, які реалізуються в процесі </w:t>
      </w:r>
      <w:r w:rsidRPr="00902BC0">
        <w:rPr>
          <w:rFonts w:ascii="Arial" w:hAnsi="Arial" w:cs="Arial"/>
          <w:color w:val="000000"/>
          <w:sz w:val="28"/>
          <w:szCs w:val="28"/>
          <w:shd w:val="clear" w:color="auto" w:fill="FFFFFF"/>
          <w:lang w:val="uk-UA"/>
        </w:rPr>
        <w:lastRenderedPageBreak/>
        <w:t>розподілення матеріального потоку між різними, як правило, гуртовими</w:t>
      </w:r>
      <w:r w:rsidRPr="00902BC0">
        <w:rPr>
          <w:rStyle w:val="apple-converted-space"/>
          <w:rFonts w:ascii="Arial" w:hAnsi="Arial" w:cs="Arial"/>
          <w:color w:val="000000"/>
          <w:sz w:val="28"/>
          <w:szCs w:val="28"/>
          <w:shd w:val="clear" w:color="auto" w:fill="FFFFFF"/>
        </w:rPr>
        <w:t> </w:t>
      </w:r>
      <w:hyperlink r:id="rId284" w:tooltip="Покупець" w:history="1">
        <w:r w:rsidRPr="00902BC0">
          <w:rPr>
            <w:rStyle w:val="af9"/>
            <w:rFonts w:ascii="Arial" w:hAnsi="Arial" w:cs="Arial"/>
            <w:color w:val="000000"/>
            <w:sz w:val="28"/>
            <w:szCs w:val="28"/>
            <w:u w:val="none"/>
            <w:shd w:val="clear" w:color="auto" w:fill="FFFFFF"/>
            <w:lang w:val="uk-UA"/>
          </w:rPr>
          <w:t>покупцями</w:t>
        </w:r>
      </w:hyperlink>
      <w:r w:rsidRPr="00902BC0">
        <w:rPr>
          <w:rFonts w:ascii="Arial" w:hAnsi="Arial" w:cs="Arial"/>
          <w:color w:val="000000"/>
          <w:sz w:val="28"/>
          <w:szCs w:val="28"/>
          <w:shd w:val="clear" w:color="auto" w:fill="FFFFFF"/>
          <w:lang w:val="uk-UA"/>
        </w:rPr>
        <w:t>.</w:t>
      </w:r>
    </w:p>
    <w:p w:rsidR="00746E6D" w:rsidRPr="00902BC0" w:rsidRDefault="00746E6D" w:rsidP="00902BC0">
      <w:pPr>
        <w:tabs>
          <w:tab w:val="left" w:pos="1945"/>
        </w:tabs>
        <w:spacing w:line="288" w:lineRule="auto"/>
        <w:ind w:firstLine="709"/>
        <w:jc w:val="both"/>
        <w:rPr>
          <w:rFonts w:ascii="Arial" w:hAnsi="Arial" w:cs="Arial"/>
          <w:b/>
          <w:sz w:val="28"/>
          <w:szCs w:val="28"/>
          <w:lang w:val="uk-UA"/>
        </w:rPr>
      </w:pPr>
      <w:r w:rsidRPr="00902BC0">
        <w:rPr>
          <w:rFonts w:ascii="Arial" w:hAnsi="Arial" w:cs="Arial"/>
          <w:b/>
          <w:sz w:val="28"/>
          <w:szCs w:val="28"/>
          <w:lang w:val="uk-UA"/>
        </w:rPr>
        <w:t>Е</w:t>
      </w:r>
    </w:p>
    <w:p w:rsidR="00746E6D" w:rsidRPr="00902BC0" w:rsidRDefault="00746E6D" w:rsidP="00902BC0">
      <w:pPr>
        <w:shd w:val="clear" w:color="auto" w:fill="FFFFFF"/>
        <w:spacing w:line="288" w:lineRule="auto"/>
        <w:ind w:firstLine="709"/>
        <w:jc w:val="both"/>
        <w:rPr>
          <w:rFonts w:ascii="Arial" w:hAnsi="Arial" w:cs="Arial"/>
          <w:sz w:val="28"/>
          <w:szCs w:val="28"/>
          <w:lang w:val="uk-UA"/>
        </w:rPr>
      </w:pPr>
      <w:r w:rsidRPr="00902BC0">
        <w:rPr>
          <w:rFonts w:ascii="Arial" w:hAnsi="Arial" w:cs="Arial"/>
          <w:b/>
          <w:color w:val="000000"/>
          <w:sz w:val="28"/>
          <w:szCs w:val="28"/>
          <w:lang w:val="uk-UA"/>
        </w:rPr>
        <w:t>Е</w:t>
      </w:r>
      <w:r w:rsidRPr="00902BC0">
        <w:rPr>
          <w:rFonts w:ascii="Arial" w:hAnsi="Arial" w:cs="Arial"/>
          <w:b/>
          <w:sz w:val="28"/>
          <w:szCs w:val="28"/>
          <w:lang w:val="uk-UA"/>
        </w:rPr>
        <w:t>кономічна стійкість</w:t>
      </w:r>
      <w:r w:rsidRPr="00902BC0">
        <w:rPr>
          <w:rFonts w:ascii="Arial" w:hAnsi="Arial" w:cs="Arial"/>
          <w:sz w:val="28"/>
          <w:szCs w:val="28"/>
          <w:lang w:val="uk-UA"/>
        </w:rPr>
        <w:t xml:space="preserve"> – це показник, який характеризує збалансований стан економічних ресурсів підприємства, що забезпечує йому стабільну прибутковість і нормальне господарювання з урахуванням впливу найважливіших зовнішніх факторів.</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Ешелоновані логістичні системи.</w:t>
      </w:r>
      <w:r w:rsidRPr="00902BC0">
        <w:rPr>
          <w:rFonts w:ascii="Arial" w:hAnsi="Arial" w:cs="Arial"/>
          <w:sz w:val="28"/>
          <w:szCs w:val="28"/>
          <w:lang w:val="uk-UA"/>
        </w:rPr>
        <w:t xml:space="preserve"> У таких системах на шляху матеріального потоку є хоча б один посередник.</w:t>
      </w:r>
    </w:p>
    <w:p w:rsidR="00746E6D" w:rsidRPr="00902BC0" w:rsidRDefault="00746E6D" w:rsidP="00902BC0">
      <w:pPr>
        <w:spacing w:line="288" w:lineRule="auto"/>
        <w:ind w:firstLine="709"/>
        <w:jc w:val="both"/>
        <w:rPr>
          <w:rFonts w:ascii="Arial" w:hAnsi="Arial" w:cs="Arial"/>
          <w:b/>
          <w:sz w:val="28"/>
          <w:szCs w:val="28"/>
          <w:lang w:val="uk-UA"/>
        </w:rPr>
      </w:pPr>
      <w:r w:rsidRPr="00902BC0">
        <w:rPr>
          <w:rFonts w:ascii="Arial" w:hAnsi="Arial" w:cs="Arial"/>
          <w:b/>
          <w:sz w:val="28"/>
          <w:szCs w:val="28"/>
          <w:lang w:val="uk-UA"/>
        </w:rPr>
        <w:t>З</w:t>
      </w:r>
      <w:r w:rsidRPr="00902BC0">
        <w:rPr>
          <w:rFonts w:ascii="Arial" w:hAnsi="Arial" w:cs="Arial"/>
          <w:b/>
          <w:sz w:val="28"/>
          <w:szCs w:val="28"/>
          <w:lang w:val="uk-UA"/>
        </w:rPr>
        <w:tab/>
        <w:t xml:space="preserve"> </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Запаси виробничі</w:t>
      </w:r>
      <w:r w:rsidRPr="00902BC0">
        <w:rPr>
          <w:rFonts w:ascii="Arial" w:hAnsi="Arial" w:cs="Arial"/>
          <w:sz w:val="28"/>
          <w:szCs w:val="28"/>
          <w:lang w:val="uk-UA"/>
        </w:rPr>
        <w:t xml:space="preserve">  – запаси, що знаходяться на підприємствах усіх галузей сфери матеріального   виробництва, призначені для виробничого</w:t>
      </w:r>
      <w:r w:rsidRPr="00902BC0">
        <w:rPr>
          <w:rFonts w:ascii="Arial" w:hAnsi="Arial" w:cs="Arial"/>
          <w:b/>
          <w:sz w:val="28"/>
          <w:szCs w:val="28"/>
          <w:lang w:val="uk-UA"/>
        </w:rPr>
        <w:t xml:space="preserve"> </w:t>
      </w:r>
      <w:r w:rsidRPr="00902BC0">
        <w:rPr>
          <w:rFonts w:ascii="Arial" w:hAnsi="Arial" w:cs="Arial"/>
          <w:sz w:val="28"/>
          <w:szCs w:val="28"/>
          <w:lang w:val="uk-UA"/>
        </w:rPr>
        <w:t>споживання.</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Запаси товарні</w:t>
      </w:r>
      <w:r w:rsidRPr="00902BC0">
        <w:rPr>
          <w:rFonts w:ascii="Arial" w:hAnsi="Arial" w:cs="Arial"/>
          <w:sz w:val="28"/>
          <w:szCs w:val="28"/>
          <w:lang w:val="uk-UA"/>
        </w:rPr>
        <w:t xml:space="preserve"> – запаси готової продукції в підприємств виготовлювачів, а також запаси на шляху проходження товару від постачальника до споживача, тобто на підприємствах оптової,</w:t>
      </w:r>
      <w:r w:rsidRPr="00902BC0">
        <w:rPr>
          <w:rFonts w:ascii="Arial" w:hAnsi="Arial" w:cs="Arial"/>
          <w:b/>
          <w:sz w:val="28"/>
          <w:szCs w:val="28"/>
          <w:lang w:val="uk-UA"/>
        </w:rPr>
        <w:t xml:space="preserve"> </w:t>
      </w:r>
      <w:r w:rsidRPr="00902BC0">
        <w:rPr>
          <w:rFonts w:ascii="Arial" w:hAnsi="Arial" w:cs="Arial"/>
          <w:sz w:val="28"/>
          <w:szCs w:val="28"/>
          <w:lang w:val="uk-UA"/>
        </w:rPr>
        <w:t>дрібнооптової і роздрібної торгівлі, у заготівельних організаціях і запаси в шляху.</w:t>
      </w:r>
    </w:p>
    <w:p w:rsidR="00746E6D" w:rsidRPr="00902BC0" w:rsidRDefault="00746E6D" w:rsidP="00902BC0">
      <w:pPr>
        <w:tabs>
          <w:tab w:val="left" w:pos="1945"/>
        </w:tabs>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І</w:t>
      </w:r>
    </w:p>
    <w:p w:rsidR="00746E6D" w:rsidRPr="00902BC0" w:rsidRDefault="00746E6D"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Інформаційний потік</w:t>
      </w:r>
      <w:r w:rsidRPr="00902BC0">
        <w:rPr>
          <w:rFonts w:ascii="Arial" w:hAnsi="Arial" w:cs="Arial"/>
          <w:color w:val="000000"/>
          <w:sz w:val="28"/>
          <w:szCs w:val="28"/>
          <w:lang w:val="uk-UA"/>
        </w:rPr>
        <w:t xml:space="preserve"> – це потік повідомлень у документарної (паперової та електронної), мовної й інших формах, супутніх матеріальному,  сервісному або фінансовому потоку, який циркулює  у логістичній системі або між логістичної системою та зовнішнім середовищем, необхідний для виконання логістичних операцій й прийняття управлінських рішень.   </w:t>
      </w:r>
    </w:p>
    <w:p w:rsidR="00746E6D" w:rsidRPr="00902BC0" w:rsidRDefault="00746E6D" w:rsidP="00902BC0">
      <w:pPr>
        <w:spacing w:line="288" w:lineRule="auto"/>
        <w:ind w:firstLine="709"/>
        <w:jc w:val="both"/>
        <w:rPr>
          <w:rFonts w:ascii="Arial" w:hAnsi="Arial" w:cs="Arial"/>
          <w:b/>
          <w:sz w:val="28"/>
          <w:szCs w:val="28"/>
          <w:lang w:val="uk-UA"/>
        </w:rPr>
      </w:pPr>
      <w:r w:rsidRPr="00902BC0">
        <w:rPr>
          <w:rFonts w:ascii="Arial" w:hAnsi="Arial" w:cs="Arial"/>
          <w:b/>
          <w:sz w:val="28"/>
          <w:szCs w:val="28"/>
          <w:lang w:val="uk-UA"/>
        </w:rPr>
        <w:t>К</w:t>
      </w:r>
    </w:p>
    <w:p w:rsidR="00746E6D" w:rsidRPr="00902BC0" w:rsidRDefault="00746E6D" w:rsidP="00902BC0">
      <w:pPr>
        <w:spacing w:line="288" w:lineRule="auto"/>
        <w:ind w:firstLine="709"/>
        <w:contextualSpacing/>
        <w:jc w:val="both"/>
        <w:rPr>
          <w:rFonts w:ascii="Arial" w:hAnsi="Arial" w:cs="Arial"/>
          <w:b/>
          <w:sz w:val="28"/>
          <w:szCs w:val="28"/>
          <w:lang w:val="uk-UA"/>
        </w:rPr>
      </w:pPr>
      <w:r w:rsidRPr="00902BC0">
        <w:rPr>
          <w:rFonts w:ascii="Arial" w:hAnsi="Arial" w:cs="Arial"/>
          <w:b/>
          <w:bCs/>
          <w:sz w:val="28"/>
          <w:szCs w:val="28"/>
          <w:shd w:val="clear" w:color="auto" w:fill="FFFFFF"/>
          <w:lang w:val="uk-UA"/>
        </w:rPr>
        <w:t>Канали розподілу (збуту), маркетингові канали</w:t>
      </w:r>
      <w:r w:rsidRPr="00902BC0">
        <w:rPr>
          <w:rStyle w:val="apple-converted-space"/>
          <w:rFonts w:ascii="Arial" w:hAnsi="Arial" w:cs="Arial"/>
          <w:sz w:val="28"/>
          <w:szCs w:val="28"/>
          <w:shd w:val="clear" w:color="auto" w:fill="FFFFFF"/>
          <w:lang w:val="uk-UA"/>
        </w:rPr>
        <w:t> </w:t>
      </w:r>
      <w:r w:rsidRPr="00902BC0">
        <w:rPr>
          <w:rFonts w:ascii="Arial" w:hAnsi="Arial" w:cs="Arial"/>
          <w:sz w:val="28"/>
          <w:szCs w:val="28"/>
          <w:shd w:val="clear" w:color="auto" w:fill="FFFFFF"/>
          <w:lang w:val="uk-UA"/>
        </w:rPr>
        <w:t>— це сукупність фірм чи окремих осіб, залучених до процесу переміщення товару від виробника до споживача. Учасниками каналів є</w:t>
      </w:r>
      <w:r w:rsidRPr="00902BC0">
        <w:rPr>
          <w:rStyle w:val="apple-converted-space"/>
          <w:rFonts w:ascii="Arial" w:hAnsi="Arial" w:cs="Arial"/>
          <w:sz w:val="28"/>
          <w:szCs w:val="28"/>
          <w:shd w:val="clear" w:color="auto" w:fill="FFFFFF"/>
          <w:lang w:val="uk-UA"/>
        </w:rPr>
        <w:t> </w:t>
      </w:r>
      <w:hyperlink r:id="rId285" w:tooltip="Посередник" w:history="1">
        <w:r w:rsidRPr="00902BC0">
          <w:rPr>
            <w:rStyle w:val="af9"/>
            <w:rFonts w:ascii="Arial" w:hAnsi="Arial" w:cs="Arial"/>
            <w:color w:val="000000"/>
            <w:sz w:val="28"/>
            <w:szCs w:val="28"/>
            <w:shd w:val="clear" w:color="auto" w:fill="FFFFFF"/>
            <w:lang w:val="uk-UA"/>
          </w:rPr>
          <w:t>посередники</w:t>
        </w:r>
      </w:hyperlink>
      <w:r w:rsidRPr="00902BC0">
        <w:rPr>
          <w:rFonts w:ascii="Arial" w:hAnsi="Arial" w:cs="Arial"/>
          <w:sz w:val="28"/>
          <w:szCs w:val="28"/>
          <w:shd w:val="clear" w:color="auto" w:fill="FFFFFF"/>
          <w:lang w:val="uk-UA"/>
        </w:rPr>
        <w:t>, які перебирають на себе або сприяють переданню права власності на товари у</w:t>
      </w:r>
      <w:r w:rsidRPr="00902BC0">
        <w:rPr>
          <w:rStyle w:val="apple-converted-space"/>
          <w:rFonts w:ascii="Arial" w:hAnsi="Arial" w:cs="Arial"/>
          <w:sz w:val="28"/>
          <w:szCs w:val="28"/>
          <w:shd w:val="clear" w:color="auto" w:fill="FFFFFF"/>
          <w:lang w:val="uk-UA"/>
        </w:rPr>
        <w:t> </w:t>
      </w:r>
      <w:hyperlink r:id="rId286" w:tooltip="Ланцюг постачання" w:history="1">
        <w:r w:rsidRPr="00902BC0">
          <w:rPr>
            <w:rStyle w:val="af9"/>
            <w:rFonts w:ascii="Arial" w:hAnsi="Arial" w:cs="Arial"/>
            <w:color w:val="000000"/>
            <w:sz w:val="28"/>
            <w:szCs w:val="28"/>
            <w:u w:val="none"/>
            <w:shd w:val="clear" w:color="auto" w:fill="FFFFFF"/>
            <w:lang w:val="uk-UA"/>
          </w:rPr>
          <w:t>ланцюгу постачання</w:t>
        </w:r>
      </w:hyperlink>
      <w:r w:rsidRPr="00902BC0">
        <w:rPr>
          <w:rStyle w:val="apple-converted-space"/>
          <w:rFonts w:ascii="Arial" w:hAnsi="Arial" w:cs="Arial"/>
          <w:color w:val="000000"/>
          <w:sz w:val="28"/>
          <w:szCs w:val="28"/>
          <w:shd w:val="clear" w:color="auto" w:fill="FFFFFF"/>
          <w:lang w:val="uk-UA"/>
        </w:rPr>
        <w:t> </w:t>
      </w:r>
      <w:r w:rsidRPr="00902BC0">
        <w:rPr>
          <w:rFonts w:ascii="Arial" w:hAnsi="Arial" w:cs="Arial"/>
          <w:sz w:val="28"/>
          <w:szCs w:val="28"/>
          <w:shd w:val="clear" w:color="auto" w:fill="FFFFFF"/>
          <w:lang w:val="uk-UA"/>
        </w:rPr>
        <w:t>від виробника до споживача.</w:t>
      </w:r>
    </w:p>
    <w:p w:rsidR="00746E6D" w:rsidRPr="00902BC0" w:rsidRDefault="00746E6D" w:rsidP="00902BC0">
      <w:pPr>
        <w:spacing w:line="288" w:lineRule="auto"/>
        <w:ind w:firstLine="709"/>
        <w:jc w:val="both"/>
        <w:rPr>
          <w:rFonts w:ascii="Arial" w:hAnsi="Arial"/>
          <w:lang w:val="uk-UA"/>
        </w:rPr>
      </w:pPr>
      <w:r w:rsidRPr="00902BC0">
        <w:rPr>
          <w:rFonts w:ascii="Arial" w:hAnsi="Arial" w:cs="Arial"/>
          <w:b/>
          <w:sz w:val="28"/>
          <w:szCs w:val="28"/>
          <w:lang w:val="uk-UA"/>
        </w:rPr>
        <w:t>Концепція логістики</w:t>
      </w:r>
      <w:r w:rsidRPr="00902BC0">
        <w:rPr>
          <w:rFonts w:ascii="Arial" w:hAnsi="Arial" w:cs="Arial"/>
          <w:sz w:val="28"/>
          <w:szCs w:val="28"/>
          <w:lang w:val="uk-UA"/>
        </w:rPr>
        <w:t xml:space="preserve"> ‒ базується на системі поглядів щодо  удосконалення господарської діяльності за рахунок раціоналізації матеріальних потоків.</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Концепція загального управління якістю (</w:t>
      </w:r>
      <w:r w:rsidRPr="00902BC0">
        <w:rPr>
          <w:rFonts w:ascii="Arial" w:hAnsi="Arial" w:cs="Arial"/>
          <w:b/>
          <w:sz w:val="28"/>
          <w:szCs w:val="28"/>
          <w:lang w:val="en-US"/>
        </w:rPr>
        <w:t>TQM</w:t>
      </w:r>
      <w:r w:rsidRPr="00902BC0">
        <w:rPr>
          <w:rFonts w:ascii="Arial" w:hAnsi="Arial" w:cs="Arial"/>
          <w:b/>
          <w:sz w:val="28"/>
          <w:szCs w:val="28"/>
          <w:lang w:val="uk-UA"/>
        </w:rPr>
        <w:t>)</w:t>
      </w:r>
      <w:r w:rsidRPr="00902BC0">
        <w:rPr>
          <w:rFonts w:ascii="Arial" w:hAnsi="Arial" w:cs="Arial"/>
          <w:sz w:val="28"/>
          <w:szCs w:val="28"/>
          <w:lang w:val="uk-UA"/>
        </w:rPr>
        <w:t xml:space="preserve"> – управлінський підхід, що ставить в центр уваги завдання підвищення якості та </w:t>
      </w:r>
      <w:r w:rsidRPr="00902BC0">
        <w:rPr>
          <w:rFonts w:ascii="Arial" w:hAnsi="Arial" w:cs="Arial"/>
          <w:sz w:val="28"/>
          <w:szCs w:val="28"/>
          <w:lang w:val="uk-UA"/>
        </w:rPr>
        <w:lastRenderedPageBreak/>
        <w:t xml:space="preserve">заснований на участі в рішенні цього завдання всіх членів фірми (організації) на всіх стадіях виробництва та просування продукції (послуг). </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Концепція Just-in-time (JIT, точно в термін)</w:t>
      </w:r>
      <w:r w:rsidRPr="00902BC0">
        <w:rPr>
          <w:rFonts w:ascii="Arial" w:hAnsi="Arial" w:cs="Arial"/>
          <w:sz w:val="28"/>
          <w:szCs w:val="28"/>
          <w:lang w:val="uk-UA"/>
        </w:rPr>
        <w:t xml:space="preserve"> є сучасною концепцією побудови логістичної системи у виробництві (операційному менеджменті), постачанні і дистрибуції, що базується на синхронізації процесів доставки матеріальних ресурсів і готової продукції в необхідній кількості і в той час, коли ланки логістичної системи цього вимагають, з метою мінімізації витрат, зв'язаних із створенням запасів.</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Контроль стану запасів</w:t>
      </w:r>
      <w:r w:rsidRPr="00902BC0">
        <w:rPr>
          <w:rFonts w:ascii="Arial" w:hAnsi="Arial" w:cs="Arial"/>
          <w:sz w:val="28"/>
          <w:szCs w:val="28"/>
          <w:lang w:val="uk-UA"/>
        </w:rPr>
        <w:t xml:space="preserve"> — це вивчення й регулювання рівня запасів виробничо-технічного призначення, виробів народного споживання й ін. з метою виявлення відхилень від норм запасів і вживання оперативних заходів до ліквідації відхилень.</w:t>
      </w:r>
    </w:p>
    <w:p w:rsidR="00746E6D" w:rsidRPr="00902BC0" w:rsidRDefault="00746E6D" w:rsidP="00902BC0">
      <w:pPr>
        <w:spacing w:line="288" w:lineRule="auto"/>
        <w:ind w:firstLine="709"/>
        <w:jc w:val="both"/>
        <w:rPr>
          <w:rFonts w:ascii="Arial" w:hAnsi="Arial"/>
          <w:lang w:val="uk-UA"/>
        </w:rPr>
      </w:pPr>
      <w:r w:rsidRPr="00902BC0">
        <w:rPr>
          <w:rFonts w:ascii="Arial" w:hAnsi="Arial" w:cs="Arial"/>
          <w:b/>
          <w:sz w:val="28"/>
          <w:szCs w:val="28"/>
          <w:lang w:val="uk-UA"/>
        </w:rPr>
        <w:t>Конфлікт витрат</w:t>
      </w:r>
      <w:r w:rsidRPr="00902BC0">
        <w:rPr>
          <w:rFonts w:ascii="Arial" w:hAnsi="Arial" w:cs="Arial"/>
          <w:sz w:val="28"/>
          <w:szCs w:val="28"/>
          <w:lang w:val="uk-UA"/>
        </w:rPr>
        <w:t xml:space="preserve"> – це ситуація, коли необхідно збільшити витрати на здійснення певного процесу з метою попередження ще більших витрат при здійсненні іншого процесу.</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Кільцевий маршрут</w:t>
      </w:r>
      <w:r w:rsidRPr="00902BC0">
        <w:rPr>
          <w:rFonts w:ascii="Arial" w:hAnsi="Arial" w:cs="Arial"/>
          <w:sz w:val="28"/>
          <w:szCs w:val="28"/>
          <w:lang w:val="uk-UA"/>
        </w:rPr>
        <w:t xml:space="preserve"> – це пробіг автомобіля по замкнутому контурі, де розташовуються кілька пунктів, які послідовно об'їжджають.</w:t>
      </w:r>
    </w:p>
    <w:p w:rsidR="00746E6D" w:rsidRPr="00902BC0" w:rsidRDefault="00746E6D" w:rsidP="00902BC0">
      <w:pPr>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Л</w:t>
      </w:r>
    </w:p>
    <w:p w:rsidR="00746E6D" w:rsidRPr="00902BC0" w:rsidRDefault="00746E6D" w:rsidP="00902BC0">
      <w:pPr>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Ланцюг поставок</w:t>
      </w:r>
      <w:r w:rsidRPr="00902BC0">
        <w:rPr>
          <w:rFonts w:ascii="Arial" w:hAnsi="Arial" w:cs="Arial"/>
          <w:sz w:val="28"/>
          <w:szCs w:val="28"/>
          <w:lang w:val="uk-UA"/>
        </w:rPr>
        <w:t xml:space="preserve"> - це глобальна мережа, яка перетворює вихідну сировину в продукти і послуги, необхідні кінцевому споживачеві, керуючи потоками інформації, матеріальних цінностей та грошових коштів.</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Логістика сервісного відгуку (service response logistic — SRL)</w:t>
      </w:r>
      <w:r w:rsidRPr="00902BC0">
        <w:rPr>
          <w:rFonts w:ascii="Arial" w:hAnsi="Arial" w:cs="Arial"/>
          <w:sz w:val="28"/>
          <w:szCs w:val="28"/>
          <w:lang w:val="uk-UA"/>
        </w:rPr>
        <w:t xml:space="preserve"> – це  процес координації логістичних операцій, необхідних для надання послуг найбільш ефективним способом з точки зору витрат та задоволення запитів споживачів.  </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Логістична діяльність промислового підприємства</w:t>
      </w:r>
      <w:r w:rsidRPr="00902BC0">
        <w:rPr>
          <w:rFonts w:ascii="Arial" w:hAnsi="Arial" w:cs="Arial"/>
          <w:sz w:val="28"/>
          <w:szCs w:val="28"/>
          <w:lang w:val="uk-UA"/>
        </w:rPr>
        <w:t xml:space="preserve"> – це діяльність щодо здійснення системного удосконалення постачальницької, виробничої, збутової, складської, транспортної, сервісної, фінансової й інформаційної діяльності підприємства з метою скорочення його витрат та підвищення рівня обслуговування споживачів. </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Логістична функція</w:t>
      </w:r>
      <w:r w:rsidRPr="00902BC0">
        <w:rPr>
          <w:rFonts w:ascii="Arial" w:hAnsi="Arial" w:cs="Arial"/>
          <w:sz w:val="28"/>
          <w:szCs w:val="28"/>
          <w:lang w:val="uk-UA"/>
        </w:rPr>
        <w:t xml:space="preserve"> – це укрупнена група логістичних операцій, направлених на реалізацію цілей логістичної системи.</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Логістичний ланцюг</w:t>
      </w:r>
      <w:r w:rsidRPr="00902BC0">
        <w:rPr>
          <w:rFonts w:ascii="Arial" w:hAnsi="Arial" w:cs="Arial"/>
          <w:sz w:val="28"/>
          <w:szCs w:val="28"/>
          <w:lang w:val="uk-UA"/>
        </w:rPr>
        <w:t xml:space="preserve"> ‒ сукупність логістичних ланок, впорядкованих за рухом матеріального потоку від початкового постачальника товару до кінцевого його споживача з виділенням </w:t>
      </w:r>
      <w:r w:rsidRPr="00902BC0">
        <w:rPr>
          <w:rFonts w:ascii="Arial" w:hAnsi="Arial" w:cs="Arial"/>
          <w:sz w:val="28"/>
          <w:szCs w:val="28"/>
          <w:lang w:val="uk-UA"/>
        </w:rPr>
        <w:lastRenderedPageBreak/>
        <w:t>наступних основних фаз: постачання матеріалів, сировини й напівфабрикатів, їх зберігання; виробництво та розподіл товарів.</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bCs/>
          <w:sz w:val="28"/>
          <w:szCs w:val="28"/>
          <w:lang w:val="uk-UA"/>
        </w:rPr>
        <w:t xml:space="preserve">Логістичний канал </w:t>
      </w:r>
      <w:r w:rsidRPr="00902BC0">
        <w:rPr>
          <w:rFonts w:ascii="Arial" w:hAnsi="Arial" w:cs="Arial"/>
          <w:sz w:val="28"/>
          <w:szCs w:val="28"/>
          <w:lang w:val="uk-UA"/>
        </w:rPr>
        <w:t>– сукупність суб'єктів, підприємств і організацій, частково упорядкована для доведення потоку від виробника до його споживачів.</w:t>
      </w:r>
    </w:p>
    <w:p w:rsidR="00746E6D" w:rsidRPr="00902BC0" w:rsidRDefault="00746E6D" w:rsidP="00902BC0">
      <w:pPr>
        <w:pStyle w:val="afe"/>
        <w:spacing w:before="0" w:beforeAutospacing="0" w:after="0" w:afterAutospacing="0" w:line="288" w:lineRule="auto"/>
        <w:ind w:firstLine="709"/>
        <w:jc w:val="both"/>
        <w:rPr>
          <w:rFonts w:ascii="Arial" w:hAnsi="Arial" w:cs="Arial"/>
          <w:color w:val="200F03"/>
          <w:sz w:val="28"/>
          <w:szCs w:val="28"/>
        </w:rPr>
      </w:pPr>
      <w:r w:rsidRPr="00902BC0">
        <w:rPr>
          <w:rFonts w:ascii="Arial" w:hAnsi="Arial" w:cs="Arial"/>
          <w:b/>
          <w:color w:val="200F03"/>
          <w:sz w:val="28"/>
          <w:szCs w:val="28"/>
        </w:rPr>
        <w:t>Логістичний менеджмент</w:t>
      </w:r>
      <w:r w:rsidRPr="00902BC0">
        <w:rPr>
          <w:rFonts w:ascii="Arial" w:hAnsi="Arial" w:cs="Arial"/>
          <w:color w:val="200F03"/>
          <w:sz w:val="28"/>
          <w:szCs w:val="28"/>
        </w:rPr>
        <w:t xml:space="preserve"> представляє собою синергію основних управлінських функцій (організації, планування, регулювання, координації, контролю, обліку і аналізу) з елементарними і комплексними логістичними функціями для досягнення цілей логістичної системи.</w:t>
      </w:r>
    </w:p>
    <w:p w:rsidR="00746E6D" w:rsidRPr="00902BC0" w:rsidRDefault="00746E6D"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Логістичний ризик</w:t>
      </w:r>
      <w:r w:rsidRPr="00902BC0">
        <w:rPr>
          <w:rFonts w:ascii="Arial" w:hAnsi="Arial" w:cs="Arial"/>
          <w:color w:val="000000"/>
          <w:sz w:val="28"/>
          <w:szCs w:val="28"/>
          <w:lang w:val="uk-UA"/>
        </w:rPr>
        <w:t xml:space="preserve"> – це подія, яка призводить до збитків промислового підприємства, або до виникнення неочікуваних ситуації чи результату, пов’язаних з рухом матеріальних і супутніх потоків протягом логістичного ланцюга.</w:t>
      </w:r>
    </w:p>
    <w:p w:rsidR="00157C34" w:rsidRPr="00902BC0" w:rsidRDefault="00157C34" w:rsidP="00902BC0">
      <w:pPr>
        <w:pStyle w:val="afe"/>
        <w:spacing w:before="0" w:beforeAutospacing="0" w:after="0" w:afterAutospacing="0" w:line="288" w:lineRule="auto"/>
        <w:ind w:firstLine="709"/>
        <w:jc w:val="both"/>
        <w:rPr>
          <w:rFonts w:ascii="Arial" w:hAnsi="Arial" w:cs="Arial"/>
          <w:iCs/>
          <w:color w:val="000000"/>
          <w:sz w:val="28"/>
          <w:szCs w:val="28"/>
          <w:shd w:val="clear" w:color="auto" w:fill="FFFFFF"/>
        </w:rPr>
      </w:pPr>
      <w:r w:rsidRPr="00902BC0">
        <w:rPr>
          <w:rFonts w:ascii="Arial" w:hAnsi="Arial" w:cs="Arial"/>
          <w:b/>
          <w:iCs/>
          <w:color w:val="000000"/>
          <w:sz w:val="28"/>
          <w:szCs w:val="28"/>
          <w:shd w:val="clear" w:color="auto" w:fill="FFFFFF"/>
        </w:rPr>
        <w:t>Логістичний сервіс</w:t>
      </w:r>
      <w:r w:rsidRPr="00902BC0">
        <w:rPr>
          <w:rFonts w:ascii="Arial" w:hAnsi="Arial" w:cs="Arial"/>
          <w:i/>
          <w:iCs/>
          <w:color w:val="000000"/>
          <w:sz w:val="28"/>
          <w:szCs w:val="28"/>
          <w:shd w:val="clear" w:color="auto" w:fill="FFFFFF"/>
        </w:rPr>
        <w:t xml:space="preserve"> – </w:t>
      </w:r>
      <w:r w:rsidRPr="00902BC0">
        <w:rPr>
          <w:rFonts w:ascii="Arial" w:hAnsi="Arial" w:cs="Arial"/>
          <w:iCs/>
          <w:color w:val="000000"/>
          <w:sz w:val="28"/>
          <w:szCs w:val="28"/>
          <w:shd w:val="clear" w:color="auto" w:fill="FFFFFF"/>
        </w:rPr>
        <w:t>це сукупність логістичних операцій з матеріальними та інформаційними потоками, які забезпечують максимальне задоволення попиту споживачів в процесі управління логістичними потоками та відповідають критерію оптимальності логістичних витрат.</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Логістичні витрати</w:t>
      </w:r>
      <w:r w:rsidRPr="00902BC0">
        <w:rPr>
          <w:rFonts w:ascii="Arial" w:hAnsi="Arial" w:cs="Arial"/>
          <w:sz w:val="28"/>
          <w:szCs w:val="28"/>
          <w:lang w:val="uk-UA"/>
        </w:rPr>
        <w:t xml:space="preserve"> – це витрати, пов’язані з ефективним управлінням та оптимізацією матеріальних, фінансових та інформаційних потоків з метою економії ресурсів та забезпечення високого рівня сервісу. </w:t>
      </w:r>
    </w:p>
    <w:p w:rsidR="00746E6D" w:rsidRPr="00902BC0" w:rsidRDefault="00746E6D" w:rsidP="00902BC0">
      <w:pPr>
        <w:spacing w:line="288" w:lineRule="auto"/>
        <w:ind w:firstLine="709"/>
        <w:jc w:val="both"/>
        <w:rPr>
          <w:rFonts w:ascii="Arial" w:hAnsi="Arial" w:cs="Arial"/>
          <w:b/>
          <w:sz w:val="28"/>
          <w:szCs w:val="28"/>
          <w:lang w:val="uk-UA"/>
        </w:rPr>
      </w:pPr>
      <w:r w:rsidRPr="00902BC0">
        <w:rPr>
          <w:rFonts w:ascii="Arial" w:hAnsi="Arial" w:cs="Arial"/>
          <w:b/>
          <w:sz w:val="28"/>
          <w:szCs w:val="28"/>
          <w:lang w:val="uk-UA"/>
        </w:rPr>
        <w:t>Логістична мережа</w:t>
      </w:r>
      <w:r w:rsidRPr="00902BC0">
        <w:rPr>
          <w:rFonts w:ascii="Arial" w:hAnsi="Arial" w:cs="Arial"/>
          <w:sz w:val="28"/>
          <w:szCs w:val="28"/>
          <w:lang w:val="uk-UA"/>
        </w:rPr>
        <w:t xml:space="preserve"> – сукупність елементів логістичної системи, пов’язаних  матеріальними, сервісними  і супутніми їм інформаційними і фінансовими потоками.</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Логістична ланка</w:t>
      </w:r>
      <w:r w:rsidRPr="00902BC0">
        <w:rPr>
          <w:rFonts w:ascii="Arial" w:hAnsi="Arial" w:cs="Arial"/>
          <w:sz w:val="28"/>
          <w:szCs w:val="28"/>
          <w:lang w:val="uk-UA"/>
        </w:rPr>
        <w:t xml:space="preserve"> – окремий випадок представлення суб'єкта логістики в складі певного логістичної ланцюга.</w:t>
      </w:r>
    </w:p>
    <w:p w:rsidR="00746E6D" w:rsidRPr="00902BC0" w:rsidRDefault="00746E6D"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Логістичні операції</w:t>
      </w:r>
      <w:r w:rsidRPr="00902BC0">
        <w:rPr>
          <w:rFonts w:ascii="Arial" w:hAnsi="Arial" w:cs="Arial"/>
          <w:i/>
          <w:color w:val="000000"/>
          <w:sz w:val="28"/>
          <w:szCs w:val="28"/>
          <w:lang w:val="uk-UA"/>
        </w:rPr>
        <w:t xml:space="preserve">  </w:t>
      </w:r>
      <w:r w:rsidRPr="00902BC0">
        <w:rPr>
          <w:rFonts w:ascii="Arial" w:hAnsi="Arial" w:cs="Arial"/>
          <w:color w:val="000000"/>
          <w:sz w:val="28"/>
          <w:szCs w:val="28"/>
          <w:lang w:val="uk-UA"/>
        </w:rPr>
        <w:t xml:space="preserve">— це окремі операції, чинені з  матеріальними, інформаційними, фінансовими та сервісними потоками в функціональних підсистемах логістичної системи, які  необхідні для виконання замовлень споживачів. </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Логістична система</w:t>
      </w:r>
      <w:r w:rsidRPr="00902BC0">
        <w:rPr>
          <w:rFonts w:ascii="Arial" w:hAnsi="Arial" w:cs="Arial"/>
          <w:sz w:val="28"/>
          <w:szCs w:val="28"/>
          <w:lang w:val="uk-UA"/>
        </w:rPr>
        <w:t xml:space="preserve"> – це адаптивна система зі зворотним зв'язком, яка складається з декількох підсистем, має розвинуті зв'язки із зовнішнім середовищем та виконує ті або інші логістичні функції.</w:t>
      </w:r>
    </w:p>
    <w:p w:rsidR="00746E6D" w:rsidRPr="00902BC0" w:rsidRDefault="00746E6D" w:rsidP="00902BC0">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902BC0">
        <w:rPr>
          <w:rFonts w:ascii="Arial" w:hAnsi="Arial" w:cs="Arial"/>
          <w:b/>
          <w:color w:val="000000"/>
          <w:sz w:val="28"/>
          <w:szCs w:val="28"/>
        </w:rPr>
        <w:t xml:space="preserve">Логістична технологія CR </w:t>
      </w:r>
      <w:r w:rsidRPr="00902BC0">
        <w:rPr>
          <w:rFonts w:ascii="Arial" w:hAnsi="Arial" w:cs="Arial"/>
          <w:i/>
          <w:color w:val="000000"/>
          <w:sz w:val="28"/>
          <w:szCs w:val="28"/>
        </w:rPr>
        <w:t>(</w:t>
      </w:r>
      <w:r w:rsidRPr="00902BC0">
        <w:rPr>
          <w:rFonts w:ascii="Arial" w:hAnsi="Arial" w:cs="Arial"/>
          <w:i/>
          <w:color w:val="000000"/>
          <w:sz w:val="28"/>
          <w:szCs w:val="28"/>
          <w:lang w:val="en-US"/>
        </w:rPr>
        <w:t>Continuous</w:t>
      </w:r>
      <w:r w:rsidRPr="00902BC0">
        <w:rPr>
          <w:rFonts w:ascii="Arial" w:hAnsi="Arial" w:cs="Arial"/>
          <w:i/>
          <w:color w:val="000000"/>
          <w:sz w:val="28"/>
          <w:szCs w:val="28"/>
        </w:rPr>
        <w:t xml:space="preserve"> </w:t>
      </w:r>
      <w:r w:rsidRPr="00902BC0">
        <w:rPr>
          <w:rFonts w:ascii="Arial" w:hAnsi="Arial" w:cs="Arial"/>
          <w:i/>
          <w:color w:val="000000"/>
          <w:sz w:val="28"/>
          <w:szCs w:val="28"/>
          <w:lang w:val="en-US"/>
        </w:rPr>
        <w:t>Replenishment</w:t>
      </w:r>
      <w:r w:rsidRPr="00902BC0">
        <w:rPr>
          <w:rFonts w:ascii="Arial" w:hAnsi="Arial" w:cs="Arial"/>
          <w:i/>
          <w:color w:val="000000"/>
          <w:sz w:val="28"/>
          <w:szCs w:val="28"/>
        </w:rPr>
        <w:t xml:space="preserve"> </w:t>
      </w:r>
      <w:r w:rsidRPr="00902BC0">
        <w:rPr>
          <w:rFonts w:ascii="Arial" w:hAnsi="Arial" w:cs="Arial"/>
          <w:color w:val="000000"/>
          <w:sz w:val="28"/>
          <w:szCs w:val="28"/>
        </w:rPr>
        <w:t xml:space="preserve">-«безперервного поповнення запасів») є модифікацією технології QR і </w:t>
      </w:r>
      <w:r w:rsidRPr="00902BC0">
        <w:rPr>
          <w:rFonts w:ascii="Arial" w:hAnsi="Arial" w:cs="Arial"/>
          <w:color w:val="000000"/>
          <w:sz w:val="28"/>
          <w:szCs w:val="28"/>
        </w:rPr>
        <w:lastRenderedPageBreak/>
        <w:t xml:space="preserve">призначена для усунення необхідності в замовленнях на поповнення запасів готової продукції. </w:t>
      </w:r>
    </w:p>
    <w:p w:rsidR="00746E6D" w:rsidRPr="00902BC0" w:rsidRDefault="00746E6D" w:rsidP="00902BC0">
      <w:pPr>
        <w:pStyle w:val="afe"/>
        <w:shd w:val="clear" w:color="auto" w:fill="FFFFFF"/>
        <w:spacing w:before="0" w:beforeAutospacing="0" w:after="0" w:afterAutospacing="0" w:line="288" w:lineRule="auto"/>
        <w:ind w:firstLine="709"/>
        <w:jc w:val="both"/>
        <w:rPr>
          <w:rFonts w:ascii="Arial" w:hAnsi="Arial" w:cs="Arial"/>
          <w:color w:val="000000"/>
          <w:sz w:val="28"/>
          <w:szCs w:val="28"/>
        </w:rPr>
      </w:pPr>
      <w:r w:rsidRPr="00902BC0">
        <w:rPr>
          <w:rFonts w:ascii="Arial" w:hAnsi="Arial" w:cs="Arial"/>
          <w:b/>
          <w:color w:val="000000"/>
          <w:sz w:val="28"/>
          <w:szCs w:val="28"/>
        </w:rPr>
        <w:t>Логістична технологія AR</w:t>
      </w:r>
      <w:r w:rsidRPr="00902BC0">
        <w:rPr>
          <w:rFonts w:ascii="Arial" w:hAnsi="Arial" w:cs="Arial"/>
          <w:i/>
          <w:color w:val="000000"/>
          <w:sz w:val="28"/>
          <w:szCs w:val="28"/>
        </w:rPr>
        <w:t xml:space="preserve"> – (</w:t>
      </w:r>
      <w:r w:rsidRPr="00902BC0">
        <w:rPr>
          <w:rFonts w:ascii="Arial" w:hAnsi="Arial" w:cs="Arial"/>
          <w:i/>
          <w:color w:val="000000"/>
          <w:sz w:val="28"/>
          <w:szCs w:val="28"/>
          <w:lang w:val="en-US"/>
        </w:rPr>
        <w:t>Automatic</w:t>
      </w:r>
      <w:r w:rsidRPr="00902BC0">
        <w:rPr>
          <w:rFonts w:ascii="Arial" w:hAnsi="Arial" w:cs="Arial"/>
          <w:i/>
          <w:color w:val="000000"/>
          <w:sz w:val="28"/>
          <w:szCs w:val="28"/>
        </w:rPr>
        <w:t xml:space="preserve"> </w:t>
      </w:r>
      <w:r w:rsidRPr="00902BC0">
        <w:rPr>
          <w:rFonts w:ascii="Arial" w:hAnsi="Arial" w:cs="Arial"/>
          <w:i/>
          <w:color w:val="000000"/>
          <w:sz w:val="28"/>
          <w:szCs w:val="28"/>
          <w:lang w:val="en-US"/>
        </w:rPr>
        <w:t>Replenishment</w:t>
      </w:r>
      <w:r w:rsidRPr="00902BC0">
        <w:rPr>
          <w:rFonts w:ascii="Arial" w:hAnsi="Arial" w:cs="Arial"/>
          <w:i/>
          <w:color w:val="000000"/>
          <w:sz w:val="28"/>
          <w:szCs w:val="28"/>
        </w:rPr>
        <w:t>) -</w:t>
      </w:r>
      <w:r w:rsidRPr="00902BC0">
        <w:rPr>
          <w:rFonts w:ascii="Arial" w:hAnsi="Arial" w:cs="Arial"/>
          <w:color w:val="000000"/>
          <w:sz w:val="28"/>
          <w:szCs w:val="28"/>
        </w:rPr>
        <w:t xml:space="preserve"> метод «автоматичного поповнення запасів» - забезпечує постачальників (виробників) готової продукції набором необхідних правил для прийняття рішень по товарних атрибутах і категоріях.</w:t>
      </w:r>
    </w:p>
    <w:p w:rsidR="00746E6D" w:rsidRPr="00902BC0" w:rsidRDefault="00746E6D" w:rsidP="00902BC0">
      <w:pPr>
        <w:pStyle w:val="afe"/>
        <w:shd w:val="clear" w:color="auto" w:fill="FFFFFF"/>
        <w:spacing w:before="0" w:beforeAutospacing="0" w:after="0" w:afterAutospacing="0" w:line="288" w:lineRule="auto"/>
        <w:ind w:firstLine="709"/>
        <w:jc w:val="both"/>
        <w:rPr>
          <w:rFonts w:ascii="Arial" w:hAnsi="Arial" w:cs="Arial"/>
          <w:color w:val="000000"/>
          <w:sz w:val="28"/>
          <w:szCs w:val="28"/>
          <w:shd w:val="clear" w:color="auto" w:fill="FFFFFF"/>
        </w:rPr>
      </w:pPr>
      <w:r w:rsidRPr="00902BC0">
        <w:rPr>
          <w:rFonts w:ascii="Arial" w:hAnsi="Arial" w:cs="Arial"/>
          <w:b/>
          <w:color w:val="000000"/>
          <w:sz w:val="28"/>
          <w:szCs w:val="28"/>
          <w:shd w:val="clear" w:color="auto" w:fill="FFFFFF"/>
        </w:rPr>
        <w:t>Логістична концепція Effective Customer Response (ECR)</w:t>
      </w:r>
      <w:r w:rsidRPr="00902BC0">
        <w:rPr>
          <w:rFonts w:ascii="Arial" w:hAnsi="Arial" w:cs="Arial"/>
          <w:color w:val="000000"/>
          <w:sz w:val="28"/>
          <w:szCs w:val="28"/>
          <w:shd w:val="clear" w:color="auto" w:fill="FFFFFF"/>
        </w:rPr>
        <w:t xml:space="preserve"> - «ефективна реакція на запити споживачів» є розвитком методу «Швидкого реагування» (QR) і припускає використання виробниками і роздрібними магазинами комп'ютеризованих систем для автоматичного оброблення замовлень при виконанні однотипних операцій, що дозволяє стежити за переміщенням товарів в дистрибутивної мережі.</w:t>
      </w:r>
    </w:p>
    <w:p w:rsidR="00746E6D" w:rsidRPr="00902BC0" w:rsidRDefault="00746E6D"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Логістичний ризик</w:t>
      </w:r>
      <w:r w:rsidRPr="00902BC0">
        <w:rPr>
          <w:rFonts w:ascii="Arial" w:hAnsi="Arial" w:cs="Arial"/>
          <w:color w:val="000000"/>
          <w:sz w:val="28"/>
          <w:szCs w:val="28"/>
          <w:lang w:val="uk-UA"/>
        </w:rPr>
        <w:t xml:space="preserve"> – це подія, яка призводить до збитків промислового підприємства, або до виникнення неочікуваних ситуацій чи результатів, пов’язаних з рухом матеріальних і супутніх потоків протягом логістичного ланцюга.</w:t>
      </w:r>
    </w:p>
    <w:p w:rsidR="00746E6D" w:rsidRPr="00902BC0" w:rsidRDefault="00746E6D" w:rsidP="00902BC0">
      <w:pPr>
        <w:pStyle w:val="afe"/>
        <w:spacing w:before="0" w:beforeAutospacing="0" w:after="0" w:afterAutospacing="0" w:line="288" w:lineRule="auto"/>
        <w:ind w:firstLine="709"/>
        <w:jc w:val="both"/>
        <w:rPr>
          <w:rFonts w:ascii="Arial" w:hAnsi="Arial" w:cs="Arial"/>
          <w:b/>
          <w:sz w:val="28"/>
          <w:szCs w:val="28"/>
        </w:rPr>
      </w:pPr>
      <w:r w:rsidRPr="00902BC0">
        <w:rPr>
          <w:rFonts w:ascii="Arial" w:hAnsi="Arial" w:cs="Arial"/>
          <w:b/>
          <w:color w:val="000000"/>
          <w:sz w:val="28"/>
          <w:szCs w:val="28"/>
        </w:rPr>
        <w:t>Логістичні системи з прямими зв'язками.</w:t>
      </w:r>
      <w:r w:rsidRPr="00902BC0">
        <w:rPr>
          <w:rFonts w:ascii="Arial" w:hAnsi="Arial" w:cs="Arial"/>
          <w:color w:val="000000"/>
          <w:sz w:val="28"/>
          <w:szCs w:val="28"/>
        </w:rPr>
        <w:t xml:space="preserve"> У цих логістичних системах матеріальний потік проходить безпосередньо від виробника продукції до її споживача,    минаючи посередників</w:t>
      </w:r>
      <w:r w:rsidRPr="00902BC0">
        <w:rPr>
          <w:rFonts w:ascii="Arial" w:hAnsi="Arial" w:cs="Arial"/>
          <w:sz w:val="28"/>
          <w:szCs w:val="28"/>
        </w:rPr>
        <w:t>.</w:t>
      </w:r>
    </w:p>
    <w:p w:rsidR="00746E6D" w:rsidRPr="00902BC0" w:rsidRDefault="00746E6D" w:rsidP="00902BC0">
      <w:pPr>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М</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Мікрологістика</w:t>
      </w:r>
      <w:r w:rsidRPr="00902BC0">
        <w:rPr>
          <w:rFonts w:ascii="Arial" w:hAnsi="Arial" w:cs="Arial"/>
          <w:sz w:val="28"/>
          <w:szCs w:val="28"/>
          <w:lang w:val="uk-UA"/>
        </w:rPr>
        <w:t xml:space="preserve"> ‒ компетенція поширюється на економічні потоки підприємства.</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Мезологістика</w:t>
      </w:r>
      <w:r w:rsidRPr="00902BC0">
        <w:rPr>
          <w:rFonts w:ascii="Arial" w:hAnsi="Arial" w:cs="Arial"/>
          <w:sz w:val="28"/>
          <w:szCs w:val="28"/>
          <w:lang w:val="uk-UA"/>
        </w:rPr>
        <w:t xml:space="preserve"> ‒ сфера впливу охоплює сукупність підприємств і організацій у рамках об'єднань корпоративного типу (фінансово-промислові групи, транснаціональні компанії і т.п.).</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Макрологістика</w:t>
      </w:r>
      <w:r w:rsidRPr="00902BC0">
        <w:rPr>
          <w:rFonts w:ascii="Arial" w:hAnsi="Arial" w:cs="Arial"/>
          <w:sz w:val="28"/>
          <w:szCs w:val="28"/>
          <w:lang w:val="uk-UA"/>
        </w:rPr>
        <w:t xml:space="preserve"> ‒ припускає використання інструментарію логістики при керуванні економічними потоками регіону, галузі, держави і навіть світового співтовариства (міжнародна торгівля, міжнародні перевезення і т.д.).</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Макрологістична система</w:t>
      </w:r>
      <w:r w:rsidRPr="00902BC0">
        <w:rPr>
          <w:rFonts w:ascii="Arial" w:hAnsi="Arial" w:cs="Arial"/>
          <w:sz w:val="28"/>
          <w:szCs w:val="28"/>
          <w:lang w:val="uk-UA"/>
        </w:rPr>
        <w:t xml:space="preserve"> ‒ це велика система управління матеріальними потоками, що охоплює підприємства й організації, територіально-виробничі комплекси, посередницькі, торговельні і транспортні організації різних відомств, інфраструктуру економіки окремої країни або групи країн</w:t>
      </w:r>
    </w:p>
    <w:p w:rsidR="00746E6D" w:rsidRPr="00902BC0" w:rsidRDefault="00746E6D"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 xml:space="preserve">Матеріальні потоки </w:t>
      </w:r>
      <w:r w:rsidRPr="00902BC0">
        <w:rPr>
          <w:rFonts w:ascii="Arial" w:hAnsi="Arial" w:cs="Arial"/>
          <w:color w:val="000000"/>
          <w:sz w:val="28"/>
          <w:szCs w:val="28"/>
          <w:lang w:val="uk-UA"/>
        </w:rPr>
        <w:t xml:space="preserve">– це одноасортиментні або багатоасортиментні матеріальні ресурси (товари), які знаходяться у стані </w:t>
      </w:r>
      <w:r w:rsidRPr="00902BC0">
        <w:rPr>
          <w:rFonts w:ascii="Arial" w:hAnsi="Arial" w:cs="Arial"/>
          <w:color w:val="000000"/>
          <w:sz w:val="28"/>
          <w:szCs w:val="28"/>
          <w:lang w:val="uk-UA"/>
        </w:rPr>
        <w:lastRenderedPageBreak/>
        <w:t>руху і до яких застосовуються логістичні операції в процесі виконання основних логістичних функції.</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Мікрологістичні системи</w:t>
      </w:r>
      <w:r w:rsidRPr="00902BC0">
        <w:rPr>
          <w:rFonts w:ascii="Arial" w:hAnsi="Arial" w:cs="Arial"/>
          <w:sz w:val="28"/>
          <w:szCs w:val="28"/>
          <w:lang w:val="uk-UA"/>
        </w:rPr>
        <w:t xml:space="preserve"> відносяться до визначеної організації бізнесу і призначені для управління й оптимізації матеріального і супутніх йому потоків у процесі виробництва, постачання і збуту.</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 xml:space="preserve">Мезологістичні </w:t>
      </w:r>
      <w:r w:rsidRPr="00902BC0">
        <w:rPr>
          <w:rFonts w:ascii="Arial" w:hAnsi="Arial" w:cs="Arial"/>
          <w:sz w:val="28"/>
          <w:szCs w:val="28"/>
          <w:lang w:val="uk-UA"/>
        </w:rPr>
        <w:t>системи організаційно базуються на корпоративних структурах.</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Матеріальні запаси</w:t>
      </w:r>
      <w:r w:rsidRPr="00902BC0">
        <w:rPr>
          <w:rFonts w:ascii="Arial" w:hAnsi="Arial" w:cs="Arial"/>
          <w:sz w:val="28"/>
          <w:szCs w:val="28"/>
          <w:lang w:val="uk-UA"/>
        </w:rPr>
        <w:t xml:space="preserve"> ‒ продукція виробничо-технічного призначення, вироби народного споживання й інші товари, що  знаходяться на різних стадіях виробництва й обігу та очікують вступу в процес особистого або виробничого споживання.</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Маятниковий маршрут</w:t>
      </w:r>
      <w:r w:rsidRPr="00902BC0">
        <w:rPr>
          <w:rFonts w:ascii="Arial" w:hAnsi="Arial" w:cs="Arial"/>
          <w:sz w:val="28"/>
          <w:szCs w:val="28"/>
          <w:lang w:val="uk-UA"/>
        </w:rPr>
        <w:t xml:space="preserve"> – це такий маршрут, при якому пробіг автомобіля між двома кінцевими пунктами багаторазово повторюється.</w:t>
      </w:r>
    </w:p>
    <w:p w:rsidR="00746E6D" w:rsidRPr="00902BC0" w:rsidRDefault="00746E6D" w:rsidP="00902BC0">
      <w:pPr>
        <w:tabs>
          <w:tab w:val="left" w:pos="1945"/>
        </w:tabs>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О</w:t>
      </w:r>
    </w:p>
    <w:p w:rsidR="00746E6D" w:rsidRPr="00902BC0" w:rsidRDefault="00746E6D" w:rsidP="00902BC0">
      <w:pPr>
        <w:shd w:val="clear" w:color="auto" w:fill="FFFFFF"/>
        <w:spacing w:line="288" w:lineRule="auto"/>
        <w:ind w:firstLine="709"/>
        <w:jc w:val="both"/>
        <w:rPr>
          <w:rFonts w:ascii="Arial" w:hAnsi="Arial" w:cs="Arial"/>
          <w:sz w:val="28"/>
          <w:szCs w:val="28"/>
          <w:lang w:val="uk-UA"/>
        </w:rPr>
      </w:pPr>
      <w:r w:rsidRPr="00902BC0">
        <w:rPr>
          <w:rFonts w:ascii="Arial" w:hAnsi="Arial" w:cs="Arial"/>
          <w:b/>
          <w:iCs/>
          <w:sz w:val="28"/>
          <w:szCs w:val="28"/>
          <w:lang w:val="uk-UA"/>
        </w:rPr>
        <w:t>Обслуговуючі процеси</w:t>
      </w:r>
      <w:r w:rsidRPr="00902BC0">
        <w:rPr>
          <w:rFonts w:ascii="Arial" w:hAnsi="Arial" w:cs="Arial"/>
          <w:sz w:val="28"/>
          <w:szCs w:val="28"/>
        </w:rPr>
        <w:t>  </w:t>
      </w:r>
      <w:r w:rsidRPr="00902BC0">
        <w:rPr>
          <w:rFonts w:ascii="Arial" w:hAnsi="Arial" w:cs="Arial"/>
          <w:sz w:val="28"/>
          <w:szCs w:val="28"/>
          <w:lang w:val="uk-UA"/>
        </w:rPr>
        <w:t>– це такі процеси, які пов’язані з обслуговуванням основних і допоміжних процесів, та не беруть участь у створенні продукції (наприклад, зберігання, транспортування,</w:t>
      </w:r>
      <w:r w:rsidRPr="00902BC0">
        <w:rPr>
          <w:rFonts w:ascii="Arial" w:hAnsi="Arial" w:cs="Arial"/>
          <w:sz w:val="28"/>
          <w:szCs w:val="28"/>
        </w:rPr>
        <w:t> </w:t>
      </w:r>
      <w:hyperlink r:id="rId287" w:tooltip="Технічний контроль" w:history="1">
        <w:r w:rsidRPr="00902BC0">
          <w:rPr>
            <w:rFonts w:ascii="Arial" w:hAnsi="Arial" w:cs="Arial"/>
            <w:sz w:val="28"/>
            <w:szCs w:val="28"/>
            <w:lang w:val="uk-UA"/>
          </w:rPr>
          <w:t>технічний контроль</w:t>
        </w:r>
      </w:hyperlink>
      <w:r w:rsidRPr="00902BC0">
        <w:rPr>
          <w:rFonts w:ascii="Arial" w:hAnsi="Arial" w:cs="Arial"/>
          <w:sz w:val="28"/>
          <w:szCs w:val="28"/>
        </w:rPr>
        <w:t> </w:t>
      </w:r>
      <w:r w:rsidRPr="00902BC0">
        <w:rPr>
          <w:rFonts w:ascii="Arial" w:hAnsi="Arial" w:cs="Arial"/>
          <w:sz w:val="28"/>
          <w:szCs w:val="28"/>
          <w:lang w:val="uk-UA"/>
        </w:rPr>
        <w:t>тощо).</w:t>
      </w:r>
    </w:p>
    <w:p w:rsidR="00746E6D" w:rsidRPr="00902BC0" w:rsidRDefault="00746E6D" w:rsidP="00902BC0">
      <w:pPr>
        <w:shd w:val="clear" w:color="auto" w:fill="FFFFFF"/>
        <w:spacing w:line="288" w:lineRule="auto"/>
        <w:ind w:firstLine="709"/>
        <w:jc w:val="both"/>
        <w:rPr>
          <w:rFonts w:ascii="Arial" w:hAnsi="Arial" w:cs="Arial"/>
          <w:iCs/>
          <w:sz w:val="28"/>
          <w:szCs w:val="28"/>
          <w:lang w:val="uk-UA"/>
        </w:rPr>
      </w:pPr>
      <w:r w:rsidRPr="00902BC0">
        <w:rPr>
          <w:rFonts w:ascii="Arial" w:hAnsi="Arial" w:cs="Arial"/>
          <w:b/>
          <w:iCs/>
          <w:sz w:val="28"/>
          <w:szCs w:val="28"/>
          <w:lang w:val="uk-UA"/>
        </w:rPr>
        <w:t>Основні процеси</w:t>
      </w:r>
      <w:r w:rsidRPr="00902BC0">
        <w:rPr>
          <w:rFonts w:ascii="Arial" w:hAnsi="Arial" w:cs="Arial"/>
          <w:sz w:val="28"/>
          <w:szCs w:val="28"/>
        </w:rPr>
        <w:t>  </w:t>
      </w:r>
      <w:r w:rsidRPr="00902BC0">
        <w:rPr>
          <w:rFonts w:ascii="Arial" w:hAnsi="Arial" w:cs="Arial"/>
          <w:sz w:val="28"/>
          <w:szCs w:val="28"/>
          <w:lang w:val="uk-UA"/>
        </w:rPr>
        <w:t>– це такі технологічні процеси, у ході яких віваються зміни геометричних форм, розмірів і властивостей продукції на фізичному і хімічному рівнях.</w:t>
      </w:r>
    </w:p>
    <w:p w:rsidR="00746E6D" w:rsidRPr="00902BC0" w:rsidRDefault="00746E6D" w:rsidP="00902BC0">
      <w:pPr>
        <w:tabs>
          <w:tab w:val="left" w:pos="1945"/>
        </w:tabs>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П</w:t>
      </w:r>
    </w:p>
    <w:p w:rsidR="00746E6D" w:rsidRPr="00902BC0" w:rsidRDefault="00746E6D" w:rsidP="00902BC0">
      <w:pPr>
        <w:pStyle w:val="afe"/>
        <w:shd w:val="clear" w:color="auto" w:fill="FEFEFE"/>
        <w:spacing w:before="0" w:beforeAutospacing="0" w:after="0" w:afterAutospacing="0" w:line="288" w:lineRule="auto"/>
        <w:ind w:firstLine="709"/>
        <w:jc w:val="both"/>
        <w:rPr>
          <w:rFonts w:ascii="Arial" w:hAnsi="Arial" w:cs="Arial"/>
          <w:bCs/>
          <w:color w:val="000000"/>
          <w:sz w:val="22"/>
          <w:szCs w:val="22"/>
        </w:rPr>
      </w:pPr>
      <w:r w:rsidRPr="00902BC0">
        <w:rPr>
          <w:rFonts w:ascii="Arial" w:hAnsi="Arial" w:cs="Arial"/>
          <w:b/>
          <w:bCs/>
          <w:color w:val="000000"/>
          <w:sz w:val="28"/>
          <w:szCs w:val="28"/>
        </w:rPr>
        <w:t xml:space="preserve">Посередник </w:t>
      </w:r>
      <w:r w:rsidRPr="00902BC0">
        <w:rPr>
          <w:rFonts w:ascii="Arial" w:hAnsi="Arial" w:cs="Arial"/>
          <w:bCs/>
          <w:color w:val="000000"/>
          <w:sz w:val="28"/>
          <w:szCs w:val="28"/>
        </w:rPr>
        <w:t xml:space="preserve">- це фізична або юридична особа, яка сприяє встановленню ділових зв'язків між виробниками продукції, з одного боку, і споживачами - з іншого, з метою передачі товарів і прав власності на них. </w:t>
      </w:r>
    </w:p>
    <w:p w:rsidR="00746E6D" w:rsidRPr="00902BC0" w:rsidRDefault="00746E6D" w:rsidP="00902BC0">
      <w:pPr>
        <w:tabs>
          <w:tab w:val="left" w:pos="1945"/>
        </w:tabs>
        <w:spacing w:line="288" w:lineRule="auto"/>
        <w:ind w:firstLine="709"/>
        <w:contextualSpacing/>
        <w:jc w:val="both"/>
        <w:rPr>
          <w:rFonts w:ascii="Arial" w:hAnsi="Arial" w:cs="Arial"/>
          <w:color w:val="000000"/>
          <w:sz w:val="28"/>
          <w:szCs w:val="28"/>
          <w:lang w:val="uk-UA"/>
        </w:rPr>
      </w:pPr>
      <w:r w:rsidRPr="00902BC0">
        <w:rPr>
          <w:rFonts w:ascii="Arial" w:hAnsi="Arial" w:cs="Arial"/>
          <w:b/>
          <w:color w:val="000000"/>
          <w:sz w:val="28"/>
          <w:szCs w:val="28"/>
          <w:lang w:val="uk-UA"/>
        </w:rPr>
        <w:t>Потік</w:t>
      </w:r>
      <w:r w:rsidRPr="00902BC0">
        <w:rPr>
          <w:rFonts w:ascii="Arial" w:hAnsi="Arial" w:cs="Arial"/>
          <w:color w:val="000000"/>
          <w:sz w:val="28"/>
          <w:szCs w:val="28"/>
          <w:lang w:val="uk-UA"/>
        </w:rPr>
        <w:t xml:space="preserve"> – це один або безліч об'єктів, сприймається як єдине ціле, що існує як процесу в певному часовому інтервалі і вимірюється в абсолютних одиницях.</w:t>
      </w:r>
    </w:p>
    <w:p w:rsidR="00746E6D" w:rsidRPr="00902BC0" w:rsidRDefault="00746E6D" w:rsidP="00902BC0">
      <w:pPr>
        <w:tabs>
          <w:tab w:val="left" w:pos="1945"/>
        </w:tabs>
        <w:spacing w:line="288" w:lineRule="auto"/>
        <w:ind w:firstLine="709"/>
        <w:jc w:val="both"/>
        <w:rPr>
          <w:rFonts w:ascii="Arial" w:hAnsi="Arial" w:cs="Arial"/>
          <w:color w:val="000000"/>
          <w:sz w:val="28"/>
          <w:szCs w:val="28"/>
          <w:shd w:val="clear" w:color="auto" w:fill="FFFFFF"/>
          <w:lang w:val="uk-UA"/>
        </w:rPr>
      </w:pPr>
      <w:r w:rsidRPr="00902BC0">
        <w:rPr>
          <w:rFonts w:ascii="Arial" w:hAnsi="Arial" w:cs="Arial"/>
          <w:b/>
          <w:bCs/>
          <w:color w:val="000000"/>
          <w:sz w:val="28"/>
          <w:szCs w:val="28"/>
          <w:shd w:val="clear" w:color="auto" w:fill="FFFFFF"/>
          <w:lang w:val="uk-UA"/>
        </w:rPr>
        <w:t>Потужність</w:t>
      </w:r>
      <w:r w:rsidRPr="00902BC0">
        <w:rPr>
          <w:rStyle w:val="apple-converted-space"/>
          <w:rFonts w:ascii="Arial" w:hAnsi="Arial" w:cs="Arial"/>
          <w:color w:val="000000"/>
          <w:sz w:val="28"/>
          <w:szCs w:val="28"/>
          <w:shd w:val="clear" w:color="auto" w:fill="FFFFFF"/>
          <w:lang w:val="uk-UA"/>
        </w:rPr>
        <w:t> </w:t>
      </w:r>
      <w:r w:rsidRPr="00902BC0">
        <w:rPr>
          <w:rFonts w:ascii="Arial" w:hAnsi="Arial" w:cs="Arial"/>
          <w:b/>
          <w:color w:val="000000"/>
          <w:sz w:val="28"/>
          <w:szCs w:val="28"/>
          <w:shd w:val="clear" w:color="auto" w:fill="FFFFFF"/>
          <w:lang w:val="uk-UA"/>
        </w:rPr>
        <w:t>каналу розподілу</w:t>
      </w:r>
      <w:r w:rsidRPr="00902BC0">
        <w:rPr>
          <w:rFonts w:ascii="Arial" w:hAnsi="Arial" w:cs="Arial"/>
          <w:color w:val="000000"/>
          <w:sz w:val="28"/>
          <w:szCs w:val="28"/>
          <w:shd w:val="clear" w:color="auto" w:fill="FFFFFF"/>
          <w:lang w:val="uk-UA"/>
        </w:rPr>
        <w:t xml:space="preserve"> - визначається кількістю продукції, яка проходить через канал.</w:t>
      </w:r>
    </w:p>
    <w:p w:rsidR="00746E6D" w:rsidRPr="00902BC0" w:rsidRDefault="00746E6D" w:rsidP="00902BC0">
      <w:pPr>
        <w:tabs>
          <w:tab w:val="left" w:pos="1945"/>
        </w:tabs>
        <w:spacing w:line="288" w:lineRule="auto"/>
        <w:ind w:firstLine="709"/>
        <w:jc w:val="both"/>
        <w:rPr>
          <w:rFonts w:ascii="Arial" w:hAnsi="Arial" w:cs="Arial"/>
          <w:b/>
          <w:color w:val="000000"/>
          <w:sz w:val="28"/>
          <w:szCs w:val="28"/>
          <w:lang w:val="uk-UA"/>
        </w:rPr>
      </w:pPr>
      <w:r w:rsidRPr="00902BC0">
        <w:rPr>
          <w:rFonts w:ascii="Arial" w:hAnsi="Arial" w:cs="Arial"/>
          <w:b/>
          <w:bCs/>
          <w:color w:val="000000"/>
          <w:sz w:val="28"/>
          <w:szCs w:val="28"/>
          <w:lang w:val="uk-UA"/>
        </w:rPr>
        <w:t>Прямі логістичні канали</w:t>
      </w:r>
      <w:r w:rsidRPr="00902BC0">
        <w:rPr>
          <w:rFonts w:ascii="Arial" w:hAnsi="Arial" w:cs="Arial"/>
          <w:bCs/>
          <w:color w:val="000000"/>
          <w:sz w:val="28"/>
          <w:szCs w:val="28"/>
          <w:lang w:val="uk-UA"/>
        </w:rPr>
        <w:t xml:space="preserve"> характеризуються тим, що управління рухом матеріальних потоків відбувається без участі посередницьких торговельних структур.</w:t>
      </w:r>
    </w:p>
    <w:p w:rsidR="00746E6D" w:rsidRPr="00902BC0" w:rsidRDefault="00746E6D" w:rsidP="00902BC0">
      <w:pPr>
        <w:tabs>
          <w:tab w:val="left" w:pos="1945"/>
        </w:tabs>
        <w:spacing w:line="288" w:lineRule="auto"/>
        <w:ind w:firstLine="709"/>
        <w:jc w:val="both"/>
        <w:rPr>
          <w:rFonts w:ascii="Arial" w:hAnsi="Arial" w:cs="Arial"/>
          <w:b/>
          <w:color w:val="000000"/>
          <w:sz w:val="28"/>
          <w:szCs w:val="28"/>
          <w:lang w:val="uk-UA"/>
        </w:rPr>
      </w:pPr>
    </w:p>
    <w:p w:rsidR="00746E6D" w:rsidRPr="00902BC0" w:rsidRDefault="00746E6D" w:rsidP="00902BC0">
      <w:pPr>
        <w:tabs>
          <w:tab w:val="left" w:pos="1945"/>
        </w:tabs>
        <w:spacing w:line="288" w:lineRule="auto"/>
        <w:ind w:firstLine="709"/>
        <w:jc w:val="both"/>
        <w:rPr>
          <w:rFonts w:ascii="Arial" w:hAnsi="Arial" w:cs="Arial"/>
          <w:b/>
          <w:color w:val="000000"/>
          <w:sz w:val="28"/>
          <w:szCs w:val="28"/>
          <w:lang w:val="uk-UA"/>
        </w:rPr>
      </w:pPr>
    </w:p>
    <w:p w:rsidR="00746E6D" w:rsidRPr="00902BC0" w:rsidRDefault="00746E6D" w:rsidP="00902BC0">
      <w:pPr>
        <w:tabs>
          <w:tab w:val="left" w:pos="1945"/>
        </w:tabs>
        <w:spacing w:line="288" w:lineRule="auto"/>
        <w:ind w:firstLine="709"/>
        <w:jc w:val="both"/>
        <w:rPr>
          <w:rFonts w:ascii="Arial" w:hAnsi="Arial" w:cs="Arial"/>
          <w:b/>
          <w:color w:val="000000"/>
          <w:sz w:val="28"/>
          <w:szCs w:val="28"/>
          <w:lang w:val="uk-UA"/>
        </w:rPr>
      </w:pPr>
      <w:r w:rsidRPr="00902BC0">
        <w:rPr>
          <w:rFonts w:ascii="Arial" w:hAnsi="Arial" w:cs="Arial"/>
          <w:b/>
          <w:color w:val="000000"/>
          <w:sz w:val="28"/>
          <w:szCs w:val="28"/>
          <w:lang w:val="uk-UA"/>
        </w:rPr>
        <w:lastRenderedPageBreak/>
        <w:t>Р</w:t>
      </w:r>
    </w:p>
    <w:p w:rsidR="00746E6D" w:rsidRPr="00902BC0" w:rsidRDefault="00746E6D" w:rsidP="00902BC0">
      <w:pPr>
        <w:tabs>
          <w:tab w:val="left" w:pos="1945"/>
        </w:tabs>
        <w:spacing w:line="288" w:lineRule="auto"/>
        <w:ind w:firstLine="709"/>
        <w:jc w:val="both"/>
        <w:rPr>
          <w:rFonts w:ascii="Arial" w:hAnsi="Arial" w:cs="Arial"/>
          <w:b/>
          <w:color w:val="000000"/>
          <w:sz w:val="28"/>
          <w:szCs w:val="28"/>
          <w:lang w:val="uk-UA"/>
        </w:rPr>
      </w:pPr>
      <w:r w:rsidRPr="00902BC0">
        <w:rPr>
          <w:rFonts w:ascii="Arial" w:hAnsi="Arial" w:cs="Arial"/>
          <w:b/>
          <w:bCs/>
          <w:color w:val="000000"/>
          <w:sz w:val="28"/>
          <w:szCs w:val="28"/>
          <w:lang w:val="uk-UA"/>
        </w:rPr>
        <w:t>Рівень каналу розподілу</w:t>
      </w:r>
      <w:r w:rsidRPr="00902BC0">
        <w:rPr>
          <w:rFonts w:ascii="Arial" w:hAnsi="Arial" w:cs="Arial"/>
          <w:bCs/>
          <w:color w:val="000000"/>
          <w:sz w:val="28"/>
          <w:szCs w:val="28"/>
          <w:lang w:val="uk-UA"/>
        </w:rPr>
        <w:t xml:space="preserve"> - ланка логістичних провайдерів, що виконують певні функції з переміщення продукції і передачі права власності на неї черговій ланці підрядників в напрямку кінцевого споживача продукції.</w:t>
      </w:r>
    </w:p>
    <w:p w:rsidR="00746E6D" w:rsidRPr="00902BC0" w:rsidRDefault="00746E6D" w:rsidP="00902BC0">
      <w:pPr>
        <w:spacing w:line="288" w:lineRule="auto"/>
        <w:ind w:firstLine="709"/>
        <w:jc w:val="both"/>
        <w:rPr>
          <w:rFonts w:ascii="Arial" w:hAnsi="Arial" w:cs="Arial"/>
          <w:b/>
          <w:color w:val="000000"/>
          <w:sz w:val="28"/>
          <w:szCs w:val="28"/>
          <w:lang w:val="uk-UA"/>
        </w:rPr>
      </w:pPr>
      <w:r w:rsidRPr="00902BC0">
        <w:rPr>
          <w:rFonts w:ascii="Arial" w:hAnsi="Arial" w:cs="Arial"/>
          <w:b/>
          <w:color w:val="000000"/>
          <w:sz w:val="28"/>
          <w:szCs w:val="28"/>
          <w:lang w:val="uk-UA"/>
        </w:rPr>
        <w:t>С</w:t>
      </w:r>
    </w:p>
    <w:p w:rsidR="00746E6D" w:rsidRPr="00902BC0" w:rsidRDefault="00746E6D" w:rsidP="00902BC0">
      <w:pPr>
        <w:spacing w:line="288" w:lineRule="auto"/>
        <w:ind w:firstLine="709"/>
        <w:jc w:val="both"/>
        <w:rPr>
          <w:rFonts w:ascii="Arial" w:hAnsi="Arial" w:cs="Arial"/>
          <w:b/>
          <w:color w:val="000000"/>
          <w:sz w:val="28"/>
          <w:szCs w:val="28"/>
          <w:lang w:val="uk-UA"/>
        </w:rPr>
      </w:pPr>
      <w:r w:rsidRPr="00902BC0">
        <w:rPr>
          <w:rFonts w:ascii="Arial" w:hAnsi="Arial" w:cs="Arial"/>
          <w:b/>
          <w:color w:val="000000"/>
          <w:sz w:val="28"/>
          <w:szCs w:val="28"/>
          <w:lang w:val="uk-UA"/>
        </w:rPr>
        <w:t>Сервісні потоки</w:t>
      </w:r>
      <w:r w:rsidRPr="00902BC0">
        <w:rPr>
          <w:rFonts w:ascii="Arial" w:hAnsi="Arial" w:cs="Arial"/>
          <w:color w:val="000000"/>
          <w:sz w:val="28"/>
          <w:szCs w:val="28"/>
          <w:lang w:val="uk-UA"/>
        </w:rPr>
        <w:t xml:space="preserve"> – це потоки послуг, які генеруються логістичною системою у цілому або її підсистемами з метою задоволення зовнішніх і внутрішніх споживачів.</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Системний підхід</w:t>
      </w:r>
      <w:r w:rsidRPr="00902BC0">
        <w:rPr>
          <w:rFonts w:ascii="Arial" w:hAnsi="Arial" w:cs="Arial"/>
          <w:sz w:val="28"/>
          <w:szCs w:val="28"/>
          <w:lang w:val="uk-UA"/>
        </w:rPr>
        <w:t xml:space="preserve"> є напрямком методології наукового пізнання, що базується на  розгляді об'єктів як систем та дозволяє на підставі цього  досліджувати властивості і відносини в об'єктах, що важко спостерігаються.</w:t>
      </w:r>
    </w:p>
    <w:p w:rsidR="00746E6D" w:rsidRPr="00902BC0" w:rsidRDefault="00746E6D" w:rsidP="00902BC0">
      <w:pPr>
        <w:spacing w:line="288" w:lineRule="auto"/>
        <w:ind w:firstLine="709"/>
        <w:contextualSpacing/>
        <w:jc w:val="both"/>
        <w:rPr>
          <w:rFonts w:ascii="Arial" w:hAnsi="Arial" w:cs="Arial"/>
          <w:color w:val="000000"/>
          <w:sz w:val="28"/>
          <w:szCs w:val="28"/>
          <w:lang w:val="uk-UA"/>
        </w:rPr>
      </w:pPr>
      <w:r w:rsidRPr="00902BC0">
        <w:rPr>
          <w:rFonts w:ascii="Arial" w:hAnsi="Arial" w:cs="Arial"/>
          <w:b/>
          <w:bCs/>
          <w:color w:val="000000"/>
          <w:sz w:val="28"/>
          <w:szCs w:val="28"/>
          <w:lang w:val="uk-UA"/>
        </w:rPr>
        <w:t xml:space="preserve">Системний логістичний аналіз </w:t>
      </w:r>
      <w:r w:rsidRPr="00902BC0">
        <w:rPr>
          <w:rFonts w:ascii="Arial" w:hAnsi="Arial" w:cs="Arial"/>
          <w:color w:val="000000"/>
          <w:sz w:val="28"/>
          <w:szCs w:val="28"/>
          <w:lang w:val="uk-UA"/>
        </w:rPr>
        <w:t>– це сукупність методів і засобів вироблення, прийняття й обґрунтування рішень при дослідженні, створенні й керуванні логістичними системами.</w:t>
      </w:r>
    </w:p>
    <w:p w:rsidR="00746E6D" w:rsidRPr="00902BC0" w:rsidRDefault="00746E6D" w:rsidP="00902BC0">
      <w:pPr>
        <w:spacing w:line="288" w:lineRule="auto"/>
        <w:ind w:firstLine="709"/>
        <w:contextualSpacing/>
        <w:jc w:val="both"/>
        <w:rPr>
          <w:rFonts w:ascii="Arial" w:hAnsi="Arial" w:cs="Arial"/>
          <w:color w:val="000000"/>
          <w:sz w:val="28"/>
          <w:szCs w:val="28"/>
          <w:lang w:val="uk-UA"/>
        </w:rPr>
      </w:pPr>
      <w:r w:rsidRPr="00902BC0">
        <w:rPr>
          <w:rFonts w:ascii="Arial" w:hAnsi="Arial" w:cs="Arial"/>
          <w:b/>
          <w:color w:val="000000"/>
          <w:sz w:val="28"/>
          <w:szCs w:val="28"/>
          <w:lang w:val="uk-UA"/>
        </w:rPr>
        <w:t>"Система, що штовхає"</w:t>
      </w:r>
      <w:r w:rsidRPr="00902BC0">
        <w:rPr>
          <w:rFonts w:ascii="Arial" w:hAnsi="Arial" w:cs="Arial"/>
          <w:color w:val="000000"/>
          <w:sz w:val="28"/>
          <w:szCs w:val="28"/>
          <w:lang w:val="uk-UA"/>
        </w:rPr>
        <w:t xml:space="preserve"> іявляє собою систему організації виробництва, у якій предмети праці, що надходять на виробничу ділянку, безпосередньо цією ділянкою в попередньої технологічної ланки не замовляються.</w:t>
      </w:r>
    </w:p>
    <w:p w:rsidR="00746E6D" w:rsidRPr="00902BC0" w:rsidRDefault="00746E6D" w:rsidP="00902BC0">
      <w:pPr>
        <w:spacing w:line="288" w:lineRule="auto"/>
        <w:ind w:firstLine="709"/>
        <w:contextualSpacing/>
        <w:jc w:val="both"/>
        <w:rPr>
          <w:rFonts w:ascii="Arial" w:hAnsi="Arial" w:cs="Arial"/>
          <w:color w:val="000000"/>
          <w:sz w:val="28"/>
          <w:szCs w:val="28"/>
          <w:lang w:val="uk-UA"/>
        </w:rPr>
      </w:pPr>
      <w:r w:rsidRPr="00902BC0">
        <w:rPr>
          <w:rFonts w:ascii="Arial" w:hAnsi="Arial" w:cs="Arial"/>
          <w:b/>
          <w:color w:val="000000"/>
          <w:sz w:val="28"/>
          <w:szCs w:val="28"/>
          <w:lang w:val="uk-UA"/>
        </w:rPr>
        <w:t>"Система, що тягне"</w:t>
      </w:r>
      <w:r w:rsidRPr="00902BC0">
        <w:rPr>
          <w:rFonts w:ascii="Arial" w:hAnsi="Arial" w:cs="Arial"/>
          <w:color w:val="000000"/>
          <w:sz w:val="28"/>
          <w:szCs w:val="28"/>
          <w:lang w:val="uk-UA"/>
        </w:rPr>
        <w:t xml:space="preserve"> являє собою систему організації виробництва, у якій деталі і напівфабрикати подаються на наступну технологічну операцію з попередньої у міру необхідності.</w:t>
      </w:r>
    </w:p>
    <w:p w:rsidR="00746E6D" w:rsidRPr="00902BC0" w:rsidRDefault="00746E6D" w:rsidP="00902BC0">
      <w:pPr>
        <w:spacing w:line="288" w:lineRule="auto"/>
        <w:ind w:firstLine="709"/>
        <w:contextualSpacing/>
        <w:jc w:val="both"/>
        <w:rPr>
          <w:rFonts w:ascii="Arial" w:hAnsi="Arial" w:cs="Arial"/>
          <w:color w:val="000000"/>
          <w:sz w:val="28"/>
          <w:szCs w:val="28"/>
          <w:lang w:val="uk-UA"/>
        </w:rPr>
      </w:pPr>
      <w:r w:rsidRPr="00902BC0">
        <w:rPr>
          <w:rFonts w:ascii="Arial" w:hAnsi="Arial" w:cs="Arial"/>
          <w:b/>
          <w:color w:val="000000"/>
          <w:sz w:val="28"/>
          <w:szCs w:val="28"/>
          <w:lang w:val="uk-UA"/>
        </w:rPr>
        <w:t>Система „точно, своєчасно” (Just in Time)</w:t>
      </w:r>
      <w:r w:rsidRPr="00902BC0">
        <w:rPr>
          <w:rFonts w:ascii="Arial" w:hAnsi="Arial" w:cs="Arial"/>
          <w:color w:val="000000"/>
          <w:sz w:val="28"/>
          <w:szCs w:val="28"/>
          <w:lang w:val="uk-UA"/>
        </w:rPr>
        <w:t xml:space="preserve"> – система виробництва і постачання деталей, комплектуючих виробів до місця споживання в необхідній кількості і в необхідний час.</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color w:val="000000"/>
          <w:sz w:val="28"/>
          <w:szCs w:val="28"/>
          <w:lang w:val="uk-UA"/>
        </w:rPr>
        <w:t>Система ПРМ (Physical Resource Manegement)</w:t>
      </w:r>
      <w:r w:rsidRPr="00902BC0">
        <w:rPr>
          <w:rFonts w:ascii="Arial" w:hAnsi="Arial" w:cs="Arial"/>
          <w:color w:val="000000"/>
          <w:sz w:val="28"/>
          <w:szCs w:val="28"/>
          <w:lang w:val="uk-UA"/>
        </w:rPr>
        <w:t xml:space="preserve"> – система управління технічним обслуговуванням о</w:t>
      </w:r>
      <w:r w:rsidRPr="00902BC0">
        <w:rPr>
          <w:rFonts w:ascii="Arial" w:hAnsi="Arial" w:cs="Arial"/>
          <w:sz w:val="28"/>
          <w:szCs w:val="28"/>
          <w:lang w:val="uk-UA"/>
        </w:rPr>
        <w:t>сновних фондів на основі інтегрованого підходу до їх різноманітних елементів, включаючи збір та обробку інформації, видачу рекомендацій щодо ремонтних робіт, контроль забезпечення запасними частинами тощо.</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Система СРП (Service Requirements Plannining)</w:t>
      </w:r>
      <w:r w:rsidRPr="00902BC0">
        <w:rPr>
          <w:rFonts w:ascii="Arial" w:hAnsi="Arial" w:cs="Arial"/>
          <w:sz w:val="28"/>
          <w:szCs w:val="28"/>
          <w:lang w:val="uk-UA"/>
        </w:rPr>
        <w:t xml:space="preserve"> – це автоматизована система управління технічним обладнанням, яка забезпечує оптимізацію профілактики та ремонтного обслуговування, скорочення запасів допоміжних матеріалів, запасних частин, ріст продуктивності обладнання за рахунок скорочення аварійних простоїв.</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lastRenderedPageBreak/>
        <w:t>Система ДРП (Distribution Requirement Planning)</w:t>
      </w:r>
      <w:r w:rsidRPr="00902BC0">
        <w:rPr>
          <w:rFonts w:ascii="Arial" w:hAnsi="Arial" w:cs="Arial"/>
          <w:sz w:val="28"/>
          <w:szCs w:val="28"/>
          <w:lang w:val="uk-UA"/>
        </w:rPr>
        <w:t xml:space="preserve"> – система управління розподілом продукції, належить до класу систем, що „штовхають”, виконує важливі функції контролю за станом запасів, формування зв`язків виробництва, постачання та збуту.</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Система КАЛС (Computer – aided Acquisition &amp; Logistic Suppot)</w:t>
      </w:r>
      <w:r w:rsidRPr="00902BC0">
        <w:rPr>
          <w:rFonts w:ascii="Arial" w:hAnsi="Arial" w:cs="Arial"/>
          <w:sz w:val="28"/>
          <w:szCs w:val="28"/>
          <w:lang w:val="uk-UA"/>
        </w:rPr>
        <w:t xml:space="preserve"> –  автоматизована система контролю і управління науковими дослідженнями та розробками в галузі створення військової техніки, організації виробництва, технічного обслуговування, забезпечення запасними частинами.</w:t>
      </w:r>
    </w:p>
    <w:p w:rsidR="00746E6D" w:rsidRPr="00902BC0" w:rsidRDefault="00746E6D" w:rsidP="00902BC0">
      <w:pPr>
        <w:spacing w:line="288" w:lineRule="auto"/>
        <w:ind w:firstLine="709"/>
        <w:contextualSpacing/>
        <w:jc w:val="both"/>
        <w:rPr>
          <w:rFonts w:ascii="Arial" w:hAnsi="Arial" w:cs="Arial"/>
          <w:sz w:val="28"/>
          <w:szCs w:val="28"/>
          <w:lang w:val="uk-UA"/>
        </w:rPr>
      </w:pPr>
      <w:r w:rsidRPr="00902BC0">
        <w:rPr>
          <w:rFonts w:ascii="Arial" w:hAnsi="Arial" w:cs="Arial"/>
          <w:b/>
          <w:bCs/>
          <w:sz w:val="28"/>
          <w:szCs w:val="28"/>
          <w:shd w:val="clear" w:color="auto" w:fill="FFFFFF"/>
          <w:lang w:val="uk-UA"/>
        </w:rPr>
        <w:t>Система дистрибуції</w:t>
      </w:r>
      <w:r w:rsidRPr="00902BC0">
        <w:rPr>
          <w:rStyle w:val="apple-converted-space"/>
          <w:rFonts w:ascii="Arial" w:hAnsi="Arial" w:cs="Arial"/>
          <w:sz w:val="28"/>
          <w:szCs w:val="28"/>
          <w:shd w:val="clear" w:color="auto" w:fill="FFFFFF"/>
        </w:rPr>
        <w:t> </w:t>
      </w:r>
      <w:r w:rsidRPr="00902BC0">
        <w:rPr>
          <w:rFonts w:ascii="Arial" w:hAnsi="Arial" w:cs="Arial"/>
          <w:sz w:val="28"/>
          <w:szCs w:val="28"/>
          <w:shd w:val="clear" w:color="auto" w:fill="FFFFFF"/>
          <w:lang w:val="uk-UA"/>
        </w:rPr>
        <w:t>- складна економічна система, яка об’єднує в своєму складі виробника готової продукції та різноманітних посередників, які на договірних засадах (на основі дистриб’юторського договору) спільно здійснюють маркетингову, комерційну, логістичну діяльність з переміщення продукції до кінцевого споживача і її продажу відповідно до стратегії суб’єкта господарювання – організатора такої системи з дотриманням встановлених ним умов продажу, цін продажу, стандартів обслуговування і під його контролем</w:t>
      </w:r>
      <w:r w:rsidRPr="00902BC0">
        <w:rPr>
          <w:rFonts w:ascii="Arial" w:hAnsi="Arial" w:cs="Arial"/>
          <w:sz w:val="28"/>
          <w:szCs w:val="28"/>
          <w:shd w:val="clear" w:color="auto" w:fill="FFFFFF"/>
          <w:vertAlign w:val="superscript"/>
          <w:lang w:val="uk-UA"/>
        </w:rPr>
        <w:t>.</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 xml:space="preserve">Склади </w:t>
      </w:r>
      <w:r w:rsidRPr="00902BC0">
        <w:rPr>
          <w:rFonts w:ascii="Arial" w:hAnsi="Arial" w:cs="Arial"/>
          <w:sz w:val="28"/>
          <w:szCs w:val="28"/>
          <w:lang w:val="uk-UA"/>
        </w:rPr>
        <w:t>– це будинки, спорудження і різноманітні   пристрої, призначені для приймання, розміщення і збереження товарів, що надійшли на них,  підготовки їх до споживання й відпустки споживачеві</w:t>
      </w:r>
    </w:p>
    <w:p w:rsidR="00746E6D" w:rsidRPr="00902BC0" w:rsidRDefault="00746E6D" w:rsidP="00902BC0">
      <w:pPr>
        <w:spacing w:line="288" w:lineRule="auto"/>
        <w:ind w:firstLine="709"/>
        <w:jc w:val="both"/>
        <w:rPr>
          <w:rFonts w:ascii="Arial" w:hAnsi="Arial" w:cs="Arial"/>
          <w:sz w:val="28"/>
          <w:szCs w:val="28"/>
          <w:lang w:val="uk-UA"/>
        </w:rPr>
      </w:pPr>
      <w:r w:rsidRPr="00902BC0">
        <w:rPr>
          <w:rFonts w:ascii="Arial" w:hAnsi="Arial" w:cs="Arial"/>
          <w:b/>
          <w:sz w:val="28"/>
          <w:szCs w:val="28"/>
          <w:lang w:val="uk-UA"/>
        </w:rPr>
        <w:t xml:space="preserve">Стабілізаційна стійкість </w:t>
      </w:r>
      <w:r w:rsidRPr="00902BC0">
        <w:rPr>
          <w:rFonts w:ascii="Arial" w:hAnsi="Arial" w:cs="Arial"/>
          <w:sz w:val="28"/>
          <w:szCs w:val="28"/>
          <w:lang w:val="uk-UA"/>
        </w:rPr>
        <w:t>– це здатність підприємства, галузі чи промисловості не відхилятися від запланованих параметрів економічного функціонування за незначних цінових, товарних, кон’юнктурних чи інших впливів.</w:t>
      </w:r>
    </w:p>
    <w:p w:rsidR="00746E6D" w:rsidRPr="00902BC0" w:rsidRDefault="00746E6D"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 xml:space="preserve">Сукупний матеріальний потік </w:t>
      </w:r>
      <w:r w:rsidRPr="00902BC0">
        <w:rPr>
          <w:rFonts w:ascii="Arial" w:hAnsi="Arial" w:cs="Arial"/>
          <w:color w:val="000000"/>
          <w:sz w:val="28"/>
          <w:szCs w:val="28"/>
          <w:lang w:val="uk-UA"/>
        </w:rPr>
        <w:t xml:space="preserve">для всього підприємства   визначається підсумовуванням матеріальних потоків, що протікають на його окремих ділянках. </w:t>
      </w:r>
    </w:p>
    <w:p w:rsidR="00746E6D" w:rsidRPr="00902BC0" w:rsidRDefault="00746E6D" w:rsidP="00902BC0">
      <w:pPr>
        <w:tabs>
          <w:tab w:val="left" w:pos="1945"/>
        </w:tabs>
        <w:spacing w:line="288" w:lineRule="auto"/>
        <w:ind w:firstLine="709"/>
        <w:jc w:val="both"/>
        <w:rPr>
          <w:rFonts w:ascii="Arial" w:hAnsi="Arial" w:cs="Arial"/>
          <w:b/>
          <w:sz w:val="28"/>
          <w:szCs w:val="28"/>
          <w:lang w:val="uk-UA"/>
        </w:rPr>
      </w:pPr>
      <w:r w:rsidRPr="00902BC0">
        <w:rPr>
          <w:rFonts w:ascii="Arial" w:hAnsi="Arial" w:cs="Arial"/>
          <w:b/>
          <w:sz w:val="28"/>
          <w:szCs w:val="28"/>
          <w:lang w:val="uk-UA"/>
        </w:rPr>
        <w:t>Т</w:t>
      </w:r>
    </w:p>
    <w:p w:rsidR="00746E6D" w:rsidRPr="00902BC0" w:rsidRDefault="00746E6D" w:rsidP="00902BC0">
      <w:pPr>
        <w:tabs>
          <w:tab w:val="left" w:pos="1945"/>
        </w:tabs>
        <w:spacing w:line="288" w:lineRule="auto"/>
        <w:ind w:firstLine="709"/>
        <w:contextualSpacing/>
        <w:jc w:val="both"/>
        <w:rPr>
          <w:rFonts w:ascii="Arial" w:hAnsi="Arial" w:cs="Arial"/>
          <w:color w:val="000000"/>
          <w:sz w:val="28"/>
          <w:szCs w:val="28"/>
          <w:lang w:val="uk-UA"/>
        </w:rPr>
      </w:pPr>
      <w:r w:rsidRPr="00902BC0">
        <w:rPr>
          <w:rFonts w:ascii="Arial" w:hAnsi="Arial" w:cs="Arial"/>
          <w:b/>
          <w:color w:val="000000"/>
          <w:sz w:val="28"/>
          <w:szCs w:val="28"/>
          <w:lang w:val="uk-UA"/>
        </w:rPr>
        <w:t xml:space="preserve">Технологія  </w:t>
      </w:r>
      <w:r w:rsidRPr="00902BC0">
        <w:rPr>
          <w:rFonts w:ascii="Arial" w:hAnsi="Arial" w:cs="Arial"/>
          <w:b/>
          <w:sz w:val="28"/>
          <w:szCs w:val="28"/>
          <w:lang w:val="en-US"/>
        </w:rPr>
        <w:t>RBR</w:t>
      </w:r>
      <w:r w:rsidRPr="00902BC0">
        <w:rPr>
          <w:rFonts w:ascii="Arial" w:hAnsi="Arial" w:cs="Arial"/>
          <w:b/>
          <w:sz w:val="28"/>
          <w:szCs w:val="28"/>
          <w:lang w:val="uk-UA"/>
        </w:rPr>
        <w:t xml:space="preserve"> (</w:t>
      </w:r>
      <w:r w:rsidRPr="00902BC0">
        <w:rPr>
          <w:rFonts w:ascii="Arial" w:hAnsi="Arial" w:cs="Arial"/>
          <w:b/>
          <w:color w:val="000000"/>
          <w:sz w:val="28"/>
          <w:szCs w:val="28"/>
          <w:lang w:val="en-US"/>
        </w:rPr>
        <w:t>R</w:t>
      </w:r>
      <w:r w:rsidRPr="00902BC0">
        <w:rPr>
          <w:rFonts w:ascii="Arial" w:hAnsi="Arial" w:cs="Arial"/>
          <w:b/>
          <w:color w:val="000000"/>
          <w:sz w:val="28"/>
          <w:szCs w:val="28"/>
          <w:lang w:val="uk-UA"/>
        </w:rPr>
        <w:t xml:space="preserve">ules </w:t>
      </w:r>
      <w:r w:rsidRPr="00902BC0">
        <w:rPr>
          <w:rFonts w:ascii="Arial" w:hAnsi="Arial" w:cs="Arial"/>
          <w:b/>
          <w:color w:val="000000"/>
          <w:sz w:val="28"/>
          <w:szCs w:val="28"/>
          <w:lang w:val="en-US"/>
        </w:rPr>
        <w:t>B</w:t>
      </w:r>
      <w:r w:rsidRPr="00902BC0">
        <w:rPr>
          <w:rFonts w:ascii="Arial" w:hAnsi="Arial" w:cs="Arial"/>
          <w:b/>
          <w:color w:val="000000"/>
          <w:sz w:val="28"/>
          <w:szCs w:val="28"/>
          <w:lang w:val="uk-UA"/>
        </w:rPr>
        <w:t xml:space="preserve">ased </w:t>
      </w:r>
      <w:r w:rsidRPr="00902BC0">
        <w:rPr>
          <w:rFonts w:ascii="Arial" w:hAnsi="Arial" w:cs="Arial"/>
          <w:b/>
          <w:color w:val="000000"/>
          <w:sz w:val="28"/>
          <w:szCs w:val="28"/>
          <w:lang w:val="en-US"/>
        </w:rPr>
        <w:t>R</w:t>
      </w:r>
      <w:r w:rsidRPr="00902BC0">
        <w:rPr>
          <w:rFonts w:ascii="Arial" w:hAnsi="Arial" w:cs="Arial"/>
          <w:b/>
          <w:color w:val="000000"/>
          <w:sz w:val="28"/>
          <w:szCs w:val="28"/>
          <w:lang w:val="uk-UA"/>
        </w:rPr>
        <w:t xml:space="preserve">eorder) </w:t>
      </w:r>
      <w:r w:rsidRPr="00902BC0">
        <w:rPr>
          <w:rFonts w:ascii="Arial" w:hAnsi="Arial" w:cs="Arial"/>
          <w:color w:val="000000"/>
          <w:sz w:val="28"/>
          <w:szCs w:val="28"/>
          <w:lang w:val="uk-UA"/>
        </w:rPr>
        <w:t>- застосовується для визначення та оптимізації страхових запасів з метою вирівнювання коливань попиту.</w:t>
      </w:r>
    </w:p>
    <w:p w:rsidR="00746E6D" w:rsidRPr="00902BC0" w:rsidRDefault="00746E6D" w:rsidP="00902BC0">
      <w:pPr>
        <w:tabs>
          <w:tab w:val="left" w:pos="1945"/>
        </w:tabs>
        <w:spacing w:line="288" w:lineRule="auto"/>
        <w:ind w:firstLine="709"/>
        <w:contextualSpacing/>
        <w:jc w:val="both"/>
        <w:rPr>
          <w:rFonts w:ascii="Arial" w:hAnsi="Arial" w:cs="Arial"/>
          <w:b/>
          <w:sz w:val="28"/>
          <w:szCs w:val="28"/>
          <w:lang w:val="uk-UA"/>
        </w:rPr>
      </w:pPr>
      <w:r w:rsidRPr="00902BC0">
        <w:rPr>
          <w:rFonts w:ascii="Arial" w:hAnsi="Arial" w:cs="Arial"/>
          <w:b/>
          <w:color w:val="000000"/>
          <w:sz w:val="28"/>
          <w:szCs w:val="28"/>
          <w:lang w:val="uk-UA"/>
        </w:rPr>
        <w:t>Технологія QR (</w:t>
      </w:r>
      <w:r w:rsidRPr="00902BC0">
        <w:rPr>
          <w:rFonts w:ascii="Arial" w:hAnsi="Arial" w:cs="Arial"/>
          <w:b/>
          <w:color w:val="000000"/>
          <w:sz w:val="28"/>
          <w:szCs w:val="28"/>
          <w:lang w:val="en-US"/>
        </w:rPr>
        <w:t>Quick</w:t>
      </w:r>
      <w:r w:rsidRPr="00902BC0">
        <w:rPr>
          <w:rFonts w:ascii="Arial" w:hAnsi="Arial" w:cs="Arial"/>
          <w:b/>
          <w:color w:val="000000"/>
          <w:sz w:val="28"/>
          <w:szCs w:val="28"/>
          <w:lang w:val="uk-UA"/>
        </w:rPr>
        <w:t xml:space="preserve"> </w:t>
      </w:r>
      <w:r w:rsidRPr="00902BC0">
        <w:rPr>
          <w:rFonts w:ascii="Arial" w:hAnsi="Arial" w:cs="Arial"/>
          <w:b/>
          <w:color w:val="000000"/>
          <w:sz w:val="28"/>
          <w:szCs w:val="28"/>
          <w:lang w:val="en-US"/>
        </w:rPr>
        <w:t>Response</w:t>
      </w:r>
      <w:r w:rsidRPr="00902BC0">
        <w:rPr>
          <w:rFonts w:ascii="Arial" w:hAnsi="Arial" w:cs="Arial"/>
          <w:b/>
          <w:color w:val="000000"/>
          <w:sz w:val="28"/>
          <w:szCs w:val="28"/>
          <w:lang w:val="uk-UA"/>
        </w:rPr>
        <w:t xml:space="preserve"> - метод «швидкого реагування») </w:t>
      </w:r>
      <w:r w:rsidRPr="00902BC0">
        <w:rPr>
          <w:rFonts w:ascii="Arial" w:hAnsi="Arial" w:cs="Arial"/>
          <w:color w:val="000000"/>
          <w:sz w:val="28"/>
          <w:szCs w:val="28"/>
          <w:lang w:val="uk-UA"/>
        </w:rPr>
        <w:t>дозволяє встановлювати логістичну координацію між роздрібними магазинами і оптовиками з метою поліпшення просування готової продукції в дистрибутивних мережах у відповідь на передбачувану зміну попиту.</w:t>
      </w:r>
    </w:p>
    <w:p w:rsidR="00746E6D" w:rsidRPr="00902BC0" w:rsidRDefault="00746E6D" w:rsidP="00902BC0">
      <w:pPr>
        <w:tabs>
          <w:tab w:val="left" w:pos="1945"/>
        </w:tabs>
        <w:spacing w:line="288" w:lineRule="auto"/>
        <w:ind w:firstLine="709"/>
        <w:jc w:val="both"/>
        <w:rPr>
          <w:rFonts w:ascii="Arial" w:hAnsi="Arial" w:cs="Arial"/>
          <w:sz w:val="28"/>
          <w:szCs w:val="28"/>
          <w:lang w:val="uk-UA"/>
        </w:rPr>
      </w:pPr>
      <w:r w:rsidRPr="00902BC0">
        <w:rPr>
          <w:rFonts w:ascii="Arial" w:hAnsi="Arial" w:cs="Arial"/>
          <w:b/>
          <w:sz w:val="28"/>
          <w:szCs w:val="28"/>
          <w:lang w:val="uk-UA"/>
        </w:rPr>
        <w:lastRenderedPageBreak/>
        <w:t xml:space="preserve">Транспорт </w:t>
      </w:r>
      <w:r w:rsidRPr="00902BC0">
        <w:rPr>
          <w:rFonts w:ascii="Arial" w:hAnsi="Arial" w:cs="Arial"/>
          <w:sz w:val="28"/>
          <w:szCs w:val="28"/>
          <w:lang w:val="uk-UA"/>
        </w:rPr>
        <w:t>як система містить дві підсистеми, до яких відносяться:  транспорт загального користування й транспорт не загального користування</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Транспорт</w:t>
      </w:r>
      <w:r w:rsidRPr="00902BC0">
        <w:rPr>
          <w:rFonts w:ascii="Arial" w:hAnsi="Arial" w:cs="Arial"/>
          <w:sz w:val="28"/>
          <w:szCs w:val="28"/>
          <w:lang w:val="uk-UA"/>
        </w:rPr>
        <w:t xml:space="preserve"> загального користування – галузь народного господарства, що задовольняє потреби всіх галузей народного господарства й населення в перевезеннях вантажів і пасажирів.</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Транспорт не загального користування</w:t>
      </w:r>
      <w:r w:rsidRPr="00902BC0">
        <w:rPr>
          <w:rFonts w:ascii="Arial" w:hAnsi="Arial" w:cs="Arial"/>
          <w:sz w:val="28"/>
          <w:szCs w:val="28"/>
          <w:lang w:val="uk-UA"/>
        </w:rPr>
        <w:t xml:space="preserve"> – внутрівиробничий транспорт, а також транспортні засоби усіх видів, що належать нетранспортним підприємствам, є, як правило, складовою частиною яких-небудь виробничих систем</w:t>
      </w:r>
    </w:p>
    <w:p w:rsidR="00746E6D" w:rsidRPr="00902BC0" w:rsidRDefault="00746E6D" w:rsidP="00902BC0">
      <w:pPr>
        <w:tabs>
          <w:tab w:val="left" w:pos="1945"/>
        </w:tabs>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Ф</w:t>
      </w:r>
    </w:p>
    <w:p w:rsidR="00746E6D" w:rsidRPr="00902BC0" w:rsidRDefault="00746E6D" w:rsidP="00902BC0">
      <w:pPr>
        <w:spacing w:line="288" w:lineRule="auto"/>
        <w:ind w:firstLine="709"/>
        <w:jc w:val="both"/>
        <w:rPr>
          <w:rStyle w:val="apple-converted-space"/>
          <w:rFonts w:ascii="Arial" w:hAnsi="Arial" w:cs="Arial"/>
          <w:color w:val="000000"/>
          <w:sz w:val="28"/>
          <w:szCs w:val="28"/>
          <w:lang w:val="uk-UA"/>
        </w:rPr>
      </w:pPr>
      <w:r w:rsidRPr="00902BC0">
        <w:rPr>
          <w:rFonts w:ascii="Arial" w:hAnsi="Arial" w:cs="Arial"/>
          <w:b/>
          <w:color w:val="000000"/>
          <w:sz w:val="28"/>
          <w:szCs w:val="28"/>
          <w:lang w:val="uk-UA"/>
        </w:rPr>
        <w:t>Фінансова стійкість підприємства</w:t>
      </w:r>
      <w:r w:rsidRPr="00902BC0">
        <w:rPr>
          <w:rFonts w:ascii="Arial" w:hAnsi="Arial" w:cs="Arial"/>
          <w:color w:val="000000"/>
          <w:sz w:val="28"/>
          <w:szCs w:val="28"/>
          <w:lang w:val="uk-UA"/>
        </w:rPr>
        <w:t xml:space="preserve"> – це такий його стан, коли вкладені у діяльність кошти окупаються за рахунок грошових надходжень від господарювання, а отриманий прибуток дозволяє здійснювати самофінансування та бути незалежним від зовнішніх залучених джерел формування активів.</w:t>
      </w:r>
      <w:r w:rsidRPr="00902BC0">
        <w:rPr>
          <w:rStyle w:val="apple-converted-space"/>
          <w:rFonts w:ascii="Arial" w:hAnsi="Arial" w:cs="Arial"/>
          <w:color w:val="000000"/>
          <w:sz w:val="28"/>
          <w:szCs w:val="28"/>
        </w:rPr>
        <w:t> </w:t>
      </w:r>
    </w:p>
    <w:p w:rsidR="00746E6D" w:rsidRPr="00902BC0" w:rsidRDefault="00746E6D" w:rsidP="00902BC0">
      <w:pPr>
        <w:spacing w:line="288" w:lineRule="auto"/>
        <w:ind w:firstLine="709"/>
        <w:jc w:val="both"/>
        <w:rPr>
          <w:rFonts w:ascii="Arial" w:hAnsi="Arial" w:cs="Arial"/>
          <w:color w:val="000000"/>
          <w:sz w:val="28"/>
          <w:szCs w:val="28"/>
          <w:lang w:val="uk-UA"/>
        </w:rPr>
      </w:pPr>
      <w:r w:rsidRPr="00902BC0">
        <w:rPr>
          <w:rFonts w:ascii="Arial" w:hAnsi="Arial" w:cs="Arial"/>
          <w:b/>
          <w:color w:val="000000"/>
          <w:sz w:val="28"/>
          <w:szCs w:val="28"/>
          <w:lang w:val="uk-UA"/>
        </w:rPr>
        <w:t>Фінансовий потік</w:t>
      </w:r>
      <w:r w:rsidRPr="00902BC0">
        <w:rPr>
          <w:rFonts w:ascii="Arial" w:hAnsi="Arial" w:cs="Arial"/>
          <w:color w:val="000000"/>
          <w:sz w:val="28"/>
          <w:szCs w:val="28"/>
          <w:lang w:val="uk-UA"/>
        </w:rPr>
        <w:t xml:space="preserve"> – це  цілеспрямований рух акумульованих фінансових коштів, що циркулюють у середині логістичній системі, а також між логістичною системою  і зовнішнім середовищем, необхідних для забезпечення ефективного руху матеріального, інформаційного та сервісного потоку.</w:t>
      </w:r>
    </w:p>
    <w:p w:rsidR="00746E6D" w:rsidRPr="00902BC0" w:rsidRDefault="00746E6D" w:rsidP="00902BC0">
      <w:pPr>
        <w:tabs>
          <w:tab w:val="left" w:pos="1945"/>
        </w:tabs>
        <w:spacing w:line="288" w:lineRule="auto"/>
        <w:ind w:firstLine="709"/>
        <w:contextualSpacing/>
        <w:jc w:val="both"/>
        <w:rPr>
          <w:rFonts w:ascii="Arial" w:hAnsi="Arial" w:cs="Arial"/>
          <w:sz w:val="28"/>
          <w:szCs w:val="28"/>
          <w:lang w:val="uk-UA"/>
        </w:rPr>
      </w:pPr>
      <w:r w:rsidRPr="00902BC0">
        <w:rPr>
          <w:rFonts w:ascii="Arial" w:hAnsi="Arial" w:cs="Arial"/>
          <w:b/>
          <w:sz w:val="28"/>
          <w:szCs w:val="28"/>
          <w:lang w:val="uk-UA"/>
        </w:rPr>
        <w:t>Функціональна стійкість</w:t>
      </w:r>
      <w:r w:rsidRPr="00902BC0">
        <w:rPr>
          <w:rFonts w:ascii="Arial" w:hAnsi="Arial" w:cs="Arial"/>
          <w:sz w:val="28"/>
          <w:szCs w:val="28"/>
          <w:lang w:val="uk-UA"/>
        </w:rPr>
        <w:t xml:space="preserve"> – це здатність підприємства здійснювати ефективну роботу у повній єдності його складових при заданих цілях та існуючих умовах зовнішнього і внутрішнього середовища функціонування.  </w:t>
      </w:r>
    </w:p>
    <w:p w:rsidR="00746E6D" w:rsidRPr="00902BC0" w:rsidRDefault="00746E6D" w:rsidP="00902BC0">
      <w:pPr>
        <w:tabs>
          <w:tab w:val="left" w:pos="1945"/>
        </w:tabs>
        <w:spacing w:line="288" w:lineRule="auto"/>
        <w:ind w:firstLine="709"/>
        <w:contextualSpacing/>
        <w:jc w:val="both"/>
        <w:rPr>
          <w:rFonts w:ascii="Arial" w:hAnsi="Arial" w:cs="Arial"/>
          <w:color w:val="000000"/>
          <w:sz w:val="28"/>
          <w:szCs w:val="28"/>
          <w:lang w:val="uk-UA"/>
        </w:rPr>
      </w:pPr>
      <w:r w:rsidRPr="00902BC0">
        <w:rPr>
          <w:rFonts w:ascii="Arial" w:hAnsi="Arial" w:cs="Arial"/>
          <w:b/>
          <w:sz w:val="28"/>
          <w:szCs w:val="28"/>
          <w:lang w:val="uk-UA"/>
        </w:rPr>
        <w:t>Функція управління</w:t>
      </w:r>
      <w:r w:rsidRPr="00902BC0">
        <w:rPr>
          <w:rFonts w:ascii="Arial" w:hAnsi="Arial" w:cs="Arial"/>
          <w:sz w:val="28"/>
          <w:szCs w:val="28"/>
          <w:lang w:val="uk-UA"/>
        </w:rPr>
        <w:t xml:space="preserve"> - конкретний вид управлінської діяльності, який здійснюється різними прийомами і способами, а також відповідна організація робіт</w:t>
      </w:r>
    </w:p>
    <w:p w:rsidR="00746E6D" w:rsidRPr="00902BC0" w:rsidRDefault="00746E6D" w:rsidP="00902BC0">
      <w:pPr>
        <w:tabs>
          <w:tab w:val="left" w:pos="1945"/>
        </w:tabs>
        <w:spacing w:line="288" w:lineRule="auto"/>
        <w:ind w:firstLine="709"/>
        <w:contextualSpacing/>
        <w:jc w:val="both"/>
        <w:rPr>
          <w:rFonts w:ascii="Arial" w:hAnsi="Arial" w:cs="Arial"/>
          <w:b/>
          <w:sz w:val="28"/>
          <w:szCs w:val="28"/>
          <w:lang w:val="uk-UA"/>
        </w:rPr>
      </w:pPr>
      <w:r w:rsidRPr="00902BC0">
        <w:rPr>
          <w:rFonts w:ascii="Arial" w:hAnsi="Arial" w:cs="Arial"/>
          <w:b/>
          <w:sz w:val="28"/>
          <w:szCs w:val="28"/>
          <w:lang w:val="uk-UA"/>
        </w:rPr>
        <w:t>Ш</w:t>
      </w:r>
    </w:p>
    <w:p w:rsidR="00746E6D" w:rsidRPr="00902BC0" w:rsidRDefault="00746E6D" w:rsidP="00902BC0">
      <w:pPr>
        <w:tabs>
          <w:tab w:val="left" w:pos="1945"/>
        </w:tabs>
        <w:spacing w:line="288" w:lineRule="auto"/>
        <w:ind w:firstLine="709"/>
        <w:contextualSpacing/>
        <w:jc w:val="both"/>
        <w:rPr>
          <w:rFonts w:ascii="Arial" w:hAnsi="Arial" w:cs="Arial"/>
          <w:color w:val="000000"/>
          <w:sz w:val="28"/>
          <w:szCs w:val="28"/>
          <w:shd w:val="clear" w:color="auto" w:fill="FFFFFF"/>
          <w:lang w:val="uk-UA"/>
        </w:rPr>
      </w:pPr>
      <w:r w:rsidRPr="00902BC0">
        <w:rPr>
          <w:rFonts w:ascii="Arial" w:hAnsi="Arial" w:cs="Arial"/>
          <w:b/>
          <w:bCs/>
          <w:color w:val="000000"/>
          <w:sz w:val="28"/>
          <w:szCs w:val="28"/>
          <w:shd w:val="clear" w:color="auto" w:fill="FFFFFF"/>
        </w:rPr>
        <w:t>Ширина</w:t>
      </w:r>
      <w:r w:rsidRPr="00902BC0">
        <w:rPr>
          <w:rStyle w:val="apple-converted-space"/>
          <w:rFonts w:ascii="Arial" w:hAnsi="Arial" w:cs="Arial"/>
          <w:color w:val="000000"/>
          <w:sz w:val="28"/>
          <w:szCs w:val="28"/>
          <w:shd w:val="clear" w:color="auto" w:fill="FFFFFF"/>
        </w:rPr>
        <w:t> </w:t>
      </w:r>
      <w:r w:rsidRPr="00902BC0">
        <w:rPr>
          <w:rFonts w:ascii="Arial" w:hAnsi="Arial" w:cs="Arial"/>
          <w:b/>
          <w:color w:val="000000"/>
          <w:sz w:val="28"/>
          <w:szCs w:val="28"/>
          <w:shd w:val="clear" w:color="auto" w:fill="FFFFFF"/>
        </w:rPr>
        <w:t>каналу розподілу</w:t>
      </w:r>
      <w:r w:rsidRPr="00902BC0">
        <w:rPr>
          <w:rFonts w:ascii="Arial" w:hAnsi="Arial" w:cs="Arial"/>
          <w:color w:val="000000"/>
          <w:sz w:val="28"/>
          <w:szCs w:val="28"/>
          <w:shd w:val="clear" w:color="auto" w:fill="FFFFFF"/>
        </w:rPr>
        <w:t xml:space="preserve"> характеризу</w:t>
      </w:r>
      <w:r w:rsidRPr="00902BC0">
        <w:rPr>
          <w:rFonts w:ascii="Arial" w:hAnsi="Arial" w:cs="Arial"/>
          <w:color w:val="000000"/>
          <w:sz w:val="28"/>
          <w:szCs w:val="28"/>
          <w:shd w:val="clear" w:color="auto" w:fill="FFFFFF"/>
          <w:lang w:val="uk-UA"/>
        </w:rPr>
        <w:t>є</w:t>
      </w:r>
      <w:r w:rsidRPr="00902BC0">
        <w:rPr>
          <w:rFonts w:ascii="Arial" w:hAnsi="Arial" w:cs="Arial"/>
          <w:color w:val="000000"/>
          <w:sz w:val="28"/>
          <w:szCs w:val="28"/>
          <w:shd w:val="clear" w:color="auto" w:fill="FFFFFF"/>
        </w:rPr>
        <w:t>ться кількістю посередників на будь-якому рівні переміщення продукції</w:t>
      </w:r>
      <w:r w:rsidRPr="00902BC0">
        <w:rPr>
          <w:rFonts w:ascii="Arial" w:hAnsi="Arial" w:cs="Arial"/>
          <w:color w:val="000000"/>
          <w:sz w:val="28"/>
          <w:szCs w:val="28"/>
          <w:shd w:val="clear" w:color="auto" w:fill="FFFFFF"/>
          <w:lang w:val="uk-UA"/>
        </w:rPr>
        <w:t>.</w:t>
      </w:r>
    </w:p>
    <w:p w:rsidR="00746E6D" w:rsidRPr="00902BC0" w:rsidRDefault="00746E6D" w:rsidP="00902BC0">
      <w:pPr>
        <w:spacing w:line="288" w:lineRule="auto"/>
        <w:ind w:firstLine="709"/>
        <w:jc w:val="both"/>
        <w:rPr>
          <w:rFonts w:ascii="Arial" w:hAnsi="Arial"/>
          <w:lang w:val="uk-UA"/>
        </w:rPr>
      </w:pPr>
    </w:p>
    <w:p w:rsidR="002B532C" w:rsidRPr="00902BC0" w:rsidRDefault="002B532C" w:rsidP="00902BC0">
      <w:pPr>
        <w:tabs>
          <w:tab w:val="left" w:pos="1945"/>
        </w:tabs>
        <w:spacing w:line="288" w:lineRule="auto"/>
        <w:ind w:firstLine="709"/>
        <w:contextualSpacing/>
        <w:jc w:val="both"/>
        <w:rPr>
          <w:rFonts w:ascii="Arial" w:hAnsi="Arial" w:cs="Arial"/>
          <w:color w:val="000000" w:themeColor="text1"/>
          <w:sz w:val="28"/>
          <w:szCs w:val="28"/>
          <w:shd w:val="clear" w:color="auto" w:fill="FFFFFF"/>
          <w:lang w:val="uk-UA"/>
        </w:rPr>
      </w:pPr>
    </w:p>
    <w:p w:rsidR="002B532C" w:rsidRPr="00902BC0" w:rsidRDefault="002B532C" w:rsidP="00902BC0">
      <w:pPr>
        <w:tabs>
          <w:tab w:val="left" w:pos="1945"/>
        </w:tabs>
        <w:spacing w:line="288" w:lineRule="auto"/>
        <w:ind w:firstLine="709"/>
        <w:contextualSpacing/>
        <w:jc w:val="both"/>
        <w:rPr>
          <w:rFonts w:ascii="Arial" w:hAnsi="Arial" w:cs="Arial"/>
          <w:color w:val="000000" w:themeColor="text1"/>
          <w:sz w:val="28"/>
          <w:szCs w:val="28"/>
          <w:lang w:val="uk-UA"/>
        </w:rPr>
      </w:pPr>
    </w:p>
    <w:p w:rsidR="002B532C" w:rsidRPr="00902BC0" w:rsidRDefault="002B532C" w:rsidP="00902BC0">
      <w:pPr>
        <w:tabs>
          <w:tab w:val="left" w:pos="1945"/>
        </w:tabs>
        <w:spacing w:line="288" w:lineRule="auto"/>
        <w:ind w:firstLine="709"/>
        <w:contextualSpacing/>
        <w:jc w:val="both"/>
        <w:rPr>
          <w:rFonts w:ascii="Arial" w:hAnsi="Arial" w:cs="Arial"/>
          <w:color w:val="000000" w:themeColor="text1"/>
          <w:sz w:val="28"/>
          <w:szCs w:val="28"/>
          <w:lang w:val="uk-UA"/>
        </w:rPr>
      </w:pPr>
    </w:p>
    <w:p w:rsidR="002B532C" w:rsidRPr="00902BC0" w:rsidRDefault="002B532C" w:rsidP="00902BC0">
      <w:pPr>
        <w:tabs>
          <w:tab w:val="left" w:pos="1945"/>
        </w:tabs>
        <w:spacing w:line="288" w:lineRule="auto"/>
        <w:ind w:firstLine="709"/>
        <w:contextualSpacing/>
        <w:jc w:val="both"/>
        <w:rPr>
          <w:rFonts w:ascii="Arial" w:hAnsi="Arial" w:cs="Arial"/>
          <w:color w:val="000000" w:themeColor="text1"/>
          <w:sz w:val="28"/>
          <w:szCs w:val="28"/>
          <w:lang w:val="uk-UA"/>
        </w:rPr>
      </w:pPr>
    </w:p>
    <w:p w:rsidR="00995030" w:rsidRPr="00902BC0" w:rsidRDefault="00995030" w:rsidP="00902BC0">
      <w:pPr>
        <w:spacing w:line="288" w:lineRule="auto"/>
        <w:jc w:val="center"/>
        <w:rPr>
          <w:rFonts w:ascii="Arial" w:hAnsi="Arial" w:cs="Arial"/>
          <w:b/>
          <w:color w:val="000000"/>
          <w:sz w:val="36"/>
          <w:szCs w:val="36"/>
          <w:lang w:val="uk-UA"/>
        </w:rPr>
      </w:pPr>
      <w:r w:rsidRPr="00902BC0">
        <w:rPr>
          <w:rFonts w:ascii="Arial" w:hAnsi="Arial" w:cs="Arial"/>
          <w:b/>
          <w:color w:val="000000"/>
          <w:sz w:val="36"/>
          <w:szCs w:val="36"/>
          <w:lang w:val="uk-UA"/>
        </w:rPr>
        <w:lastRenderedPageBreak/>
        <w:t>ВИКОРИСТАНА ЛІТЕРАТУРА</w:t>
      </w:r>
    </w:p>
    <w:p w:rsidR="00322B96" w:rsidRPr="00902BC0" w:rsidRDefault="00322B96" w:rsidP="00902BC0">
      <w:pPr>
        <w:spacing w:line="288" w:lineRule="auto"/>
        <w:ind w:firstLine="708"/>
        <w:jc w:val="both"/>
        <w:rPr>
          <w:rFonts w:ascii="Arial" w:hAnsi="Arial" w:cs="Arial"/>
          <w:sz w:val="20"/>
          <w:szCs w:val="20"/>
        </w:rPr>
      </w:pP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rPr>
        <w:t>Альбеков А.У. Коммерческая логістика</w:t>
      </w:r>
      <w:r w:rsidRPr="00902BC0">
        <w:rPr>
          <w:rFonts w:ascii="Arial" w:hAnsi="Arial" w:cs="Arial"/>
          <w:sz w:val="28"/>
          <w:szCs w:val="28"/>
          <w:lang w:val="uk-UA"/>
        </w:rPr>
        <w:t xml:space="preserve"> </w:t>
      </w:r>
      <w:r w:rsidRPr="00902BC0">
        <w:rPr>
          <w:rFonts w:ascii="Arial" w:hAnsi="Arial" w:cs="Arial"/>
          <w:sz w:val="28"/>
          <w:szCs w:val="28"/>
        </w:rPr>
        <w:t>/ А.У Альбеков., О.А. Митько</w:t>
      </w:r>
      <w:r w:rsidRPr="00902BC0">
        <w:rPr>
          <w:rFonts w:ascii="Arial" w:hAnsi="Arial" w:cs="Arial"/>
          <w:sz w:val="28"/>
          <w:szCs w:val="28"/>
          <w:lang w:val="uk-UA"/>
        </w:rPr>
        <w:t xml:space="preserve"> // </w:t>
      </w:r>
      <w:r w:rsidRPr="00902BC0">
        <w:rPr>
          <w:rFonts w:ascii="Arial" w:hAnsi="Arial" w:cs="Arial"/>
          <w:sz w:val="28"/>
          <w:szCs w:val="28"/>
        </w:rPr>
        <w:t>Серия «Учебники, учебные пособия» - Ростов-на Дону: Феникс, 2002. – 416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rPr>
        <w:t>Алькема В. Г. Система економічної безпеки логістичних утворень: монографія / В. Г. Алькема. – К. : Університет економіки та права «КРОК», 2011. – 378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lang w:val="uk-UA"/>
        </w:rPr>
        <w:t>Алькема В.Г. Логістика. Теорія і приктика. Навчальний посібник. / В. Г. Алькема, О. М. Сумець. – К.: Видавничий дім «Професіонал», 2008. – 272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iCs/>
          <w:sz w:val="28"/>
          <w:szCs w:val="28"/>
          <w:lang w:val="uk-UA"/>
        </w:rPr>
      </w:pPr>
      <w:r w:rsidRPr="00902BC0">
        <w:rPr>
          <w:rFonts w:ascii="Arial" w:hAnsi="Arial" w:cs="Arial"/>
          <w:iCs/>
          <w:sz w:val="28"/>
          <w:szCs w:val="28"/>
          <w:lang w:val="uk-UA"/>
        </w:rPr>
        <w:t>Аникин Б. А. Логистика : учебн</w:t>
      </w:r>
      <w:r w:rsidRPr="00902BC0">
        <w:rPr>
          <w:rFonts w:ascii="Arial" w:hAnsi="Arial" w:cs="Arial"/>
          <w:iCs/>
          <w:sz w:val="28"/>
          <w:szCs w:val="28"/>
        </w:rPr>
        <w:t xml:space="preserve">ик / [Аникин Б.А., Дыбская В.В., Колобов А.А. и др.] ; </w:t>
      </w:r>
      <w:r w:rsidRPr="00902BC0">
        <w:rPr>
          <w:rFonts w:ascii="Arial" w:hAnsi="Arial" w:cs="Arial"/>
          <w:iCs/>
          <w:sz w:val="28"/>
          <w:szCs w:val="28"/>
          <w:lang w:val="uk-UA"/>
        </w:rPr>
        <w:t>под ред. Б. А. Аникина</w:t>
      </w:r>
      <w:r w:rsidRPr="00902BC0">
        <w:rPr>
          <w:rFonts w:ascii="Arial" w:hAnsi="Arial" w:cs="Arial"/>
          <w:iCs/>
          <w:sz w:val="28"/>
          <w:szCs w:val="28"/>
        </w:rPr>
        <w:t xml:space="preserve">. </w:t>
      </w:r>
      <w:r w:rsidRPr="00902BC0">
        <w:rPr>
          <w:rFonts w:ascii="Arial" w:hAnsi="Arial" w:cs="Arial"/>
          <w:sz w:val="28"/>
          <w:szCs w:val="28"/>
          <w:lang w:val="uk-UA"/>
        </w:rPr>
        <w:t>–</w:t>
      </w:r>
      <w:r w:rsidRPr="00902BC0">
        <w:rPr>
          <w:rFonts w:ascii="Arial" w:hAnsi="Arial" w:cs="Arial"/>
          <w:sz w:val="28"/>
          <w:szCs w:val="28"/>
        </w:rPr>
        <w:t xml:space="preserve"> [</w:t>
      </w:r>
      <w:r w:rsidRPr="00902BC0">
        <w:rPr>
          <w:rFonts w:ascii="Arial" w:hAnsi="Arial" w:cs="Arial"/>
          <w:iCs/>
          <w:sz w:val="28"/>
          <w:szCs w:val="28"/>
        </w:rPr>
        <w:t xml:space="preserve">3-е изд., перераб. и доп.]. </w:t>
      </w:r>
      <w:r w:rsidRPr="00902BC0">
        <w:rPr>
          <w:rFonts w:ascii="Arial" w:hAnsi="Arial" w:cs="Arial"/>
          <w:iCs/>
          <w:sz w:val="28"/>
          <w:szCs w:val="28"/>
          <w:lang w:val="uk-UA"/>
        </w:rPr>
        <w:t xml:space="preserve">– М. : </w:t>
      </w:r>
      <w:r w:rsidRPr="00902BC0">
        <w:rPr>
          <w:rFonts w:ascii="Arial" w:hAnsi="Arial" w:cs="Arial"/>
          <w:iCs/>
          <w:sz w:val="28"/>
          <w:szCs w:val="28"/>
        </w:rPr>
        <w:t>ИНФРА-М</w:t>
      </w:r>
      <w:r w:rsidRPr="00902BC0">
        <w:rPr>
          <w:rFonts w:ascii="Arial" w:hAnsi="Arial" w:cs="Arial"/>
          <w:iCs/>
          <w:sz w:val="28"/>
          <w:szCs w:val="28"/>
          <w:lang w:val="uk-UA"/>
        </w:rPr>
        <w:t xml:space="preserve">, 2008. – </w:t>
      </w:r>
      <w:r w:rsidRPr="00902BC0">
        <w:rPr>
          <w:rFonts w:ascii="Arial" w:hAnsi="Arial" w:cs="Arial"/>
          <w:iCs/>
          <w:sz w:val="28"/>
          <w:szCs w:val="28"/>
        </w:rPr>
        <w:t>36</w:t>
      </w:r>
      <w:r w:rsidRPr="00902BC0">
        <w:rPr>
          <w:rFonts w:ascii="Arial" w:hAnsi="Arial" w:cs="Arial"/>
          <w:iCs/>
          <w:sz w:val="28"/>
          <w:szCs w:val="28"/>
          <w:lang w:val="uk-UA"/>
        </w:rPr>
        <w:t>8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lang w:val="uk-UA"/>
        </w:rPr>
        <w:t>Аникин Б. А. Логистика: тренинг и практикумке: Учебн. Пособие / Под ред. Б.А. Аникина., Т. А. Родкиной  – М.: Проспект, 2007. – 448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lang w:val="uk-UA"/>
        </w:rPr>
      </w:pPr>
      <w:r w:rsidRPr="00902BC0">
        <w:rPr>
          <w:rFonts w:ascii="Arial" w:hAnsi="Arial" w:cs="Arial"/>
          <w:sz w:val="28"/>
          <w:szCs w:val="28"/>
          <w:lang w:val="uk-UA"/>
        </w:rPr>
        <w:t>Аникин Б. А. Логистика: Учеб. Пособие / Под ред. Б.А. Аникина – М.: ИНФРА-М, 1997. – 327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21" w:name="_Ref397551478"/>
      <w:r w:rsidRPr="00902BC0">
        <w:rPr>
          <w:rFonts w:ascii="Arial" w:hAnsi="Arial" w:cs="Arial"/>
          <w:sz w:val="28"/>
          <w:szCs w:val="28"/>
          <w:lang w:val="uk-UA"/>
        </w:rPr>
        <w:t>Аникин Б. А. Логистика: Учебник / Под ред. Б.А. Аникина. – М.: ИНФРА-М, 2000. – 326 с.</w:t>
      </w:r>
      <w:bookmarkEnd w:id="21"/>
      <w:r w:rsidRPr="00902BC0">
        <w:rPr>
          <w:rFonts w:ascii="Arial" w:hAnsi="Arial" w:cs="Arial"/>
          <w:sz w:val="28"/>
          <w:szCs w:val="28"/>
          <w:lang w:val="uk-UA"/>
        </w:rPr>
        <w:t xml:space="preserve"> </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bookmarkStart w:id="22" w:name="_Ref398035667"/>
      <w:r w:rsidRPr="00902BC0">
        <w:rPr>
          <w:rFonts w:ascii="Arial" w:hAnsi="Arial" w:cs="Arial"/>
          <w:sz w:val="28"/>
          <w:szCs w:val="28"/>
          <w:lang w:val="uk-UA"/>
        </w:rPr>
        <w:t>Аникин Б. А. Практикум по логистике: Учебн. Пособие / Под ред. Б.А. Аникина. – М.: ИНФРА-М, 1999. – 270 с.</w:t>
      </w:r>
      <w:bookmarkEnd w:id="22"/>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 xml:space="preserve">Афанасенко И.Д. </w:t>
      </w:r>
      <w:r w:rsidRPr="00902BC0">
        <w:rPr>
          <w:rFonts w:ascii="Arial" w:hAnsi="Arial" w:cs="Arial"/>
          <w:sz w:val="28"/>
          <w:szCs w:val="28"/>
          <w:lang w:val="uk-UA"/>
        </w:rPr>
        <w:t>Практикум по логистике снабжения: вопросы и тесты / Афанасенко И.Д., Борисова В.В. – СПб.: Изд-во СПбГУЭФ, 2011. – 188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rPr>
        <w:t xml:space="preserve">Бажин И.И. Логистика: Компакт-учебник. – Харьков: Консум, 2003. – 240 с.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23" w:name="_Ref397550179"/>
      <w:r w:rsidRPr="00902BC0">
        <w:rPr>
          <w:rFonts w:ascii="Arial" w:hAnsi="Arial" w:cs="Arial"/>
          <w:sz w:val="28"/>
          <w:szCs w:val="28"/>
          <w:lang w:val="uk-UA"/>
        </w:rPr>
        <w:t>Бауэрсокс Д. Логистика: интегрированная цепь поставок / Д. Бауэрсокс, Д. Дж. Клосс 2-е изд.; пер. с англ. – М.: ЗАО “Олимп-Бизнес”, 2005. – 640 с.</w:t>
      </w:r>
      <w:bookmarkEnd w:id="23"/>
      <w:r w:rsidRPr="00902BC0">
        <w:rPr>
          <w:rFonts w:ascii="Arial" w:hAnsi="Arial" w:cs="Arial"/>
          <w:sz w:val="28"/>
          <w:szCs w:val="28"/>
          <w:lang w:val="uk-UA"/>
        </w:rPr>
        <w:t xml:space="preserve"> </w:t>
      </w:r>
    </w:p>
    <w:p w:rsidR="0025023A" w:rsidRPr="00902BC0" w:rsidRDefault="0025023A" w:rsidP="00902BC0">
      <w:pPr>
        <w:numPr>
          <w:ilvl w:val="0"/>
          <w:numId w:val="7"/>
        </w:numPr>
        <w:spacing w:line="288" w:lineRule="auto"/>
        <w:ind w:left="0" w:firstLine="0"/>
        <w:jc w:val="both"/>
        <w:rPr>
          <w:rFonts w:ascii="Arial" w:hAnsi="Arial" w:cs="Arial"/>
          <w:sz w:val="28"/>
          <w:szCs w:val="28"/>
          <w:lang w:val="uk-UA"/>
        </w:rPr>
      </w:pPr>
      <w:r w:rsidRPr="00902BC0">
        <w:rPr>
          <w:rFonts w:ascii="Arial" w:hAnsi="Arial" w:cs="Arial"/>
          <w:sz w:val="28"/>
          <w:szCs w:val="28"/>
          <w:lang w:val="uk-UA"/>
        </w:rPr>
        <w:t>Берман Б. Розничная торговля: стратегический подход / Б. Берман, Дж. Р. Эванс ; [8-е изд.] ; пер. с англ. – М. : Издательский дом «Вильямс», 2003. – 1184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Василевський</w:t>
      </w:r>
      <w:bookmarkStart w:id="24" w:name="_Ref397550641"/>
      <w:r w:rsidRPr="00902BC0">
        <w:rPr>
          <w:rFonts w:ascii="Arial" w:hAnsi="Arial" w:cs="Arial"/>
          <w:sz w:val="28"/>
          <w:szCs w:val="28"/>
          <w:lang w:val="uk-UA"/>
        </w:rPr>
        <w:t xml:space="preserve"> М. Економіка  логістичних  систем /  М. Василевський,  І. Білик, О.Дейнега та  інші;  за наук. ред. Є. Крикавського та С. Кубіва. – Львів: Видавництво Нац. ун-ту “Львівська політехніка”, </w:t>
      </w:r>
      <w:r w:rsidRPr="00902BC0">
        <w:rPr>
          <w:rFonts w:ascii="Arial" w:hAnsi="Arial" w:cs="Arial"/>
          <w:sz w:val="28"/>
          <w:szCs w:val="28"/>
          <w:lang w:val="uk-UA"/>
        </w:rPr>
        <w:lastRenderedPageBreak/>
        <w:t>2008. – 596 с.</w:t>
      </w:r>
      <w:bookmarkEnd w:id="24"/>
      <w:r w:rsidRPr="00902BC0">
        <w:rPr>
          <w:rFonts w:ascii="Arial" w:hAnsi="Arial" w:cs="Arial"/>
          <w:sz w:val="28"/>
          <w:szCs w:val="28"/>
          <w:lang w:val="uk-UA"/>
        </w:rPr>
        <w:t xml:space="preserve">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25" w:name="_Ref397796732"/>
      <w:r w:rsidRPr="00902BC0">
        <w:rPr>
          <w:rFonts w:ascii="Arial" w:hAnsi="Arial" w:cs="Arial"/>
          <w:sz w:val="28"/>
          <w:szCs w:val="28"/>
          <w:lang w:val="uk-UA"/>
        </w:rPr>
        <w:t>Ваховська М. Ю. Логістичні потоки: визначення, особливості, параметри / М.Ю. Ваховська // Логістика. -Л. : Вид-во Нац. ун-ту "Львів. політехніка", 2008 - С. 22-28.</w:t>
      </w:r>
      <w:bookmarkEnd w:id="25"/>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rPr>
      </w:pPr>
      <w:bookmarkStart w:id="26" w:name="_Ref394855768"/>
      <w:r w:rsidRPr="00902BC0">
        <w:rPr>
          <w:rFonts w:ascii="Arial" w:hAnsi="Arial" w:cs="Arial"/>
          <w:sz w:val="28"/>
          <w:szCs w:val="28"/>
        </w:rPr>
        <w:t xml:space="preserve">Гаджинский А. М. Логистика : Учебник / А. М. Гаджинский – 11-е изд. перераб. и доп. – М. : ИТК </w:t>
      </w:r>
      <w:r w:rsidRPr="00902BC0">
        <w:rPr>
          <w:rFonts w:ascii="Arial" w:hAnsi="Arial" w:cs="Arial"/>
          <w:sz w:val="28"/>
          <w:szCs w:val="28"/>
          <w:lang w:val="uk-UA"/>
        </w:rPr>
        <w:t>«</w:t>
      </w:r>
      <w:r w:rsidRPr="00902BC0">
        <w:rPr>
          <w:rFonts w:ascii="Arial" w:hAnsi="Arial" w:cs="Arial"/>
          <w:sz w:val="28"/>
          <w:szCs w:val="28"/>
        </w:rPr>
        <w:t>Дашков и К°</w:t>
      </w:r>
      <w:r w:rsidRPr="00902BC0">
        <w:rPr>
          <w:rFonts w:ascii="Arial" w:hAnsi="Arial" w:cs="Arial"/>
          <w:sz w:val="28"/>
          <w:szCs w:val="28"/>
          <w:lang w:val="uk-UA"/>
        </w:rPr>
        <w:t>»</w:t>
      </w:r>
      <w:r w:rsidRPr="00902BC0">
        <w:rPr>
          <w:rFonts w:ascii="Arial" w:hAnsi="Arial" w:cs="Arial"/>
          <w:sz w:val="28"/>
          <w:szCs w:val="28"/>
        </w:rPr>
        <w:t>, 2005. – 432 с.</w:t>
      </w:r>
      <w:bookmarkEnd w:id="26"/>
      <w:r w:rsidRPr="00902BC0">
        <w:rPr>
          <w:rFonts w:ascii="Arial" w:hAnsi="Arial" w:cs="Arial"/>
          <w:sz w:val="28"/>
          <w:szCs w:val="28"/>
        </w:rPr>
        <w:t xml:space="preserve"> </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lang w:val="uk-UA"/>
        </w:rPr>
      </w:pPr>
      <w:bookmarkStart w:id="27" w:name="_Ref398118893"/>
      <w:r w:rsidRPr="00902BC0">
        <w:rPr>
          <w:rFonts w:ascii="Arial" w:hAnsi="Arial" w:cs="Arial"/>
          <w:sz w:val="28"/>
          <w:szCs w:val="28"/>
          <w:lang w:val="uk-UA"/>
        </w:rPr>
        <w:t xml:space="preserve">Гаджинский А.М. Практикум по логистике / </w:t>
      </w:r>
      <w:r w:rsidRPr="00902BC0">
        <w:rPr>
          <w:rFonts w:ascii="Arial" w:hAnsi="Arial" w:cs="Arial"/>
          <w:sz w:val="28"/>
          <w:szCs w:val="28"/>
        </w:rPr>
        <w:t>А. М. Гаджинский</w:t>
      </w:r>
      <w:r w:rsidRPr="00902BC0">
        <w:rPr>
          <w:rFonts w:ascii="Arial" w:hAnsi="Arial" w:cs="Arial"/>
          <w:sz w:val="28"/>
          <w:szCs w:val="28"/>
          <w:lang w:val="uk-UA"/>
        </w:rPr>
        <w:t xml:space="preserve"> – М.: Информ.-внедренч. Центр «Маркетинг», 1999.</w:t>
      </w:r>
      <w:bookmarkEnd w:id="27"/>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lang w:val="uk-UA"/>
        </w:rPr>
      </w:pPr>
      <w:r w:rsidRPr="00902BC0">
        <w:rPr>
          <w:rFonts w:ascii="Arial" w:hAnsi="Arial" w:cs="Arial"/>
          <w:sz w:val="28"/>
          <w:szCs w:val="28"/>
          <w:lang w:val="uk-UA"/>
        </w:rPr>
        <w:t>Гаррисон А. Логистика. Стратегия управления и конкурирования через цепочки поставок: ученик / Гаррисон А., Ван Гок Р., (науч. Ред.. К.В. Сдчеко); пер. 3-го англ. узд. – М.: Дело и Сервис, 2010. – 368с.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Горяїнов О.М. Логістика: Конспект лекцій. – Харків: ХНАМГ, 2009. – 104с.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Горяїнов О.М. Теорія і практика дисципліни «Логістика» (для менеджерів): Навчальний посібник. - Харків: НТМТ, 2009. – 522с.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Гриньова В. М. Механізм стратегічного управління підприємством на засадах логістики: монографія / В. М. Гриньова, К. М. Таньков, С.О. Огієнко, Т.О. Колодізєва, К.В. Мельникова. – Х.: Вид, ХНЕУ, 2011. – 232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Денисенко М. П. Організація та проектування логістичних систем: Підручник / за ред. проф. М. П. Денисенка, проф. П. Р. Левковця, проф. Л. І. Михайлової. — К.: Центр учбової літератури, 2010. — 336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rPr>
        <w:t>Джонсон Дж. Современная логистика, 7-е издание: Пер. с англ.</w:t>
      </w:r>
      <w:r w:rsidRPr="00902BC0">
        <w:rPr>
          <w:rFonts w:ascii="Arial" w:hAnsi="Arial" w:cs="Arial"/>
          <w:sz w:val="28"/>
          <w:szCs w:val="28"/>
          <w:lang w:val="uk-UA"/>
        </w:rPr>
        <w:t>/</w:t>
      </w:r>
      <w:r w:rsidRPr="00902BC0">
        <w:rPr>
          <w:rFonts w:ascii="Arial" w:hAnsi="Arial" w:cs="Arial"/>
          <w:sz w:val="28"/>
          <w:szCs w:val="28"/>
        </w:rPr>
        <w:t xml:space="preserve"> Дж.</w:t>
      </w:r>
      <w:r w:rsidRPr="00902BC0">
        <w:rPr>
          <w:rFonts w:ascii="Arial" w:hAnsi="Arial" w:cs="Arial"/>
          <w:sz w:val="28"/>
          <w:szCs w:val="28"/>
          <w:lang w:val="uk-UA"/>
        </w:rPr>
        <w:t xml:space="preserve"> </w:t>
      </w:r>
      <w:r w:rsidRPr="00902BC0">
        <w:rPr>
          <w:rFonts w:ascii="Arial" w:hAnsi="Arial" w:cs="Arial"/>
          <w:sz w:val="28"/>
          <w:szCs w:val="28"/>
        </w:rPr>
        <w:t>Джонсон</w:t>
      </w:r>
      <w:r w:rsidRPr="00902BC0">
        <w:rPr>
          <w:rFonts w:ascii="Arial" w:hAnsi="Arial" w:cs="Arial"/>
          <w:sz w:val="28"/>
          <w:szCs w:val="28"/>
          <w:lang w:val="uk-UA"/>
        </w:rPr>
        <w:t>,</w:t>
      </w:r>
      <w:r w:rsidRPr="00902BC0">
        <w:rPr>
          <w:rFonts w:ascii="Arial" w:hAnsi="Arial" w:cs="Arial"/>
          <w:sz w:val="28"/>
          <w:szCs w:val="28"/>
        </w:rPr>
        <w:t xml:space="preserve"> Д.Ф. Вуд</w:t>
      </w:r>
      <w:r w:rsidRPr="00902BC0">
        <w:rPr>
          <w:rFonts w:ascii="Arial" w:hAnsi="Arial" w:cs="Arial"/>
          <w:sz w:val="28"/>
          <w:szCs w:val="28"/>
          <w:lang w:val="uk-UA"/>
        </w:rPr>
        <w:t>,</w:t>
      </w:r>
      <w:r w:rsidRPr="00902BC0">
        <w:rPr>
          <w:rFonts w:ascii="Arial" w:hAnsi="Arial" w:cs="Arial"/>
          <w:sz w:val="28"/>
          <w:szCs w:val="28"/>
        </w:rPr>
        <w:t xml:space="preserve"> Д.Л. Вордлоу</w:t>
      </w:r>
      <w:r w:rsidRPr="00902BC0">
        <w:rPr>
          <w:rFonts w:ascii="Arial" w:hAnsi="Arial" w:cs="Arial"/>
          <w:sz w:val="28"/>
          <w:szCs w:val="28"/>
          <w:lang w:val="uk-UA"/>
        </w:rPr>
        <w:t xml:space="preserve">, </w:t>
      </w:r>
      <w:r w:rsidRPr="00902BC0">
        <w:rPr>
          <w:rFonts w:ascii="Arial" w:hAnsi="Arial" w:cs="Arial"/>
          <w:sz w:val="28"/>
          <w:szCs w:val="28"/>
        </w:rPr>
        <w:t xml:space="preserve"> П.Р. Мерфи</w:t>
      </w:r>
      <w:r w:rsidRPr="00902BC0">
        <w:rPr>
          <w:rFonts w:ascii="Arial" w:hAnsi="Arial" w:cs="Arial"/>
          <w:sz w:val="28"/>
          <w:szCs w:val="28"/>
          <w:lang w:val="uk-UA"/>
        </w:rPr>
        <w:t xml:space="preserve"> </w:t>
      </w:r>
      <w:r w:rsidRPr="00902BC0">
        <w:rPr>
          <w:rFonts w:ascii="Arial" w:hAnsi="Arial" w:cs="Arial"/>
          <w:sz w:val="28"/>
          <w:szCs w:val="28"/>
        </w:rPr>
        <w:t>– М.: Изд. Дом «Вильямс», 2002. – 624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Економіка логістичних систем : монографія / М. Васелевський, І. Білик, О. Дейнека та ін.; за заг. ред. Є. Крикавського та І. Кубіва. – Львів : Національний Університет «Львівська політехніка»</w:t>
      </w:r>
      <w:r w:rsidRPr="00902BC0">
        <w:rPr>
          <w:rFonts w:ascii="Arial" w:hAnsi="Arial" w:cs="Arial"/>
          <w:noProof/>
          <w:sz w:val="28"/>
          <w:szCs w:val="28"/>
          <w:lang w:val="uk-UA"/>
        </w:rPr>
        <w:t>, 2008. –</w:t>
      </w:r>
      <w:r w:rsidRPr="00902BC0">
        <w:rPr>
          <w:rFonts w:ascii="Arial" w:hAnsi="Arial" w:cs="Arial"/>
          <w:bCs/>
          <w:noProof/>
          <w:sz w:val="28"/>
          <w:szCs w:val="28"/>
          <w:lang w:val="uk-UA"/>
        </w:rPr>
        <w:t xml:space="preserve"> 596</w:t>
      </w:r>
      <w:r w:rsidRPr="00902BC0">
        <w:rPr>
          <w:rFonts w:ascii="Arial" w:hAnsi="Arial" w:cs="Arial"/>
          <w:sz w:val="28"/>
          <w:szCs w:val="28"/>
          <w:lang w:val="uk-UA"/>
        </w:rPr>
        <w:t xml:space="preserve"> с.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Економічна енциклопедія: у трьох томах / Ред. кол. С.В. Мочерний (відп. ред.) та ін. – Т.1 – К.: Видавничий центр “Академія”, 2000. – 864 с. </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Зеваков А.М.</w:t>
      </w:r>
      <w:r w:rsidRPr="00902BC0">
        <w:rPr>
          <w:rFonts w:ascii="Arial" w:hAnsi="Arial" w:cs="Arial"/>
          <w:b/>
          <w:sz w:val="28"/>
          <w:szCs w:val="28"/>
        </w:rPr>
        <w:t xml:space="preserve"> </w:t>
      </w:r>
      <w:r w:rsidRPr="00902BC0">
        <w:rPr>
          <w:rFonts w:ascii="Arial" w:hAnsi="Arial" w:cs="Arial"/>
          <w:sz w:val="28"/>
          <w:szCs w:val="28"/>
        </w:rPr>
        <w:t>Логистика производственных и товарных запасов. Учебник</w:t>
      </w:r>
      <w:r w:rsidRPr="00902BC0">
        <w:rPr>
          <w:rFonts w:ascii="Arial" w:hAnsi="Arial" w:cs="Arial"/>
          <w:sz w:val="28"/>
          <w:szCs w:val="28"/>
          <w:lang w:val="uk-UA"/>
        </w:rPr>
        <w:t xml:space="preserve"> /</w:t>
      </w:r>
      <w:r w:rsidRPr="00902BC0">
        <w:rPr>
          <w:rFonts w:ascii="Arial" w:hAnsi="Arial" w:cs="Arial"/>
          <w:sz w:val="28"/>
          <w:szCs w:val="28"/>
        </w:rPr>
        <w:t xml:space="preserve"> А.М. Зеваков</w:t>
      </w:r>
      <w:r w:rsidRPr="00902BC0">
        <w:rPr>
          <w:rFonts w:ascii="Arial" w:hAnsi="Arial" w:cs="Arial"/>
          <w:sz w:val="28"/>
          <w:szCs w:val="28"/>
          <w:lang w:val="uk-UA"/>
        </w:rPr>
        <w:t>,</w:t>
      </w:r>
      <w:r w:rsidRPr="00902BC0">
        <w:rPr>
          <w:rFonts w:ascii="Arial" w:hAnsi="Arial" w:cs="Arial"/>
          <w:sz w:val="28"/>
          <w:szCs w:val="28"/>
        </w:rPr>
        <w:t> В.В.Петров – СПб.: Изд-во Михайлова В.А., 2002 г. – 320 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bookmarkStart w:id="28" w:name="_Ref398144323"/>
      <w:r w:rsidRPr="00902BC0">
        <w:rPr>
          <w:rFonts w:ascii="Arial" w:hAnsi="Arial" w:cs="Arial"/>
          <w:sz w:val="28"/>
          <w:szCs w:val="28"/>
        </w:rPr>
        <w:t>Зубар Н. М</w:t>
      </w:r>
      <w:r w:rsidRPr="00902BC0">
        <w:rPr>
          <w:rFonts w:ascii="Arial" w:hAnsi="Arial" w:cs="Arial"/>
          <w:sz w:val="28"/>
          <w:szCs w:val="28"/>
          <w:lang w:val="uk-UA"/>
        </w:rPr>
        <w:t xml:space="preserve">. </w:t>
      </w:r>
      <w:r w:rsidRPr="00902BC0">
        <w:rPr>
          <w:rFonts w:ascii="Arial" w:hAnsi="Arial" w:cs="Arial"/>
          <w:sz w:val="28"/>
          <w:szCs w:val="28"/>
        </w:rPr>
        <w:t xml:space="preserve">Логістика у ресторанному господарстві: Навч. посіб. </w:t>
      </w:r>
      <w:r w:rsidRPr="00902BC0">
        <w:rPr>
          <w:rFonts w:ascii="Arial" w:hAnsi="Arial" w:cs="Arial"/>
          <w:sz w:val="28"/>
          <w:szCs w:val="28"/>
          <w:lang w:val="uk-UA"/>
        </w:rPr>
        <w:t>/</w:t>
      </w:r>
      <w:r w:rsidRPr="00902BC0">
        <w:rPr>
          <w:rFonts w:ascii="Arial" w:hAnsi="Arial" w:cs="Arial"/>
          <w:sz w:val="28"/>
          <w:szCs w:val="28"/>
        </w:rPr>
        <w:t xml:space="preserve"> Н. М. Зубар</w:t>
      </w:r>
      <w:r w:rsidRPr="00902BC0">
        <w:rPr>
          <w:rFonts w:ascii="Arial" w:hAnsi="Arial" w:cs="Arial"/>
          <w:sz w:val="28"/>
          <w:szCs w:val="28"/>
          <w:lang w:val="uk-UA"/>
        </w:rPr>
        <w:t>,</w:t>
      </w:r>
      <w:r w:rsidRPr="00902BC0">
        <w:rPr>
          <w:rFonts w:ascii="Arial" w:hAnsi="Arial" w:cs="Arial"/>
          <w:sz w:val="28"/>
          <w:szCs w:val="28"/>
        </w:rPr>
        <w:t xml:space="preserve"> М.Ю. Григорак</w:t>
      </w:r>
      <w:r w:rsidRPr="00902BC0">
        <w:rPr>
          <w:rFonts w:ascii="Arial" w:hAnsi="Arial" w:cs="Arial"/>
          <w:sz w:val="28"/>
          <w:szCs w:val="28"/>
          <w:lang w:val="uk-UA"/>
        </w:rPr>
        <w:t xml:space="preserve"> </w:t>
      </w:r>
      <w:r w:rsidRPr="00902BC0">
        <w:rPr>
          <w:rFonts w:ascii="Arial" w:hAnsi="Arial" w:cs="Arial"/>
          <w:sz w:val="28"/>
          <w:szCs w:val="28"/>
        </w:rPr>
        <w:t>— К.: Центр учбової літератури, 2010. — 312 с.</w:t>
      </w:r>
      <w:bookmarkEnd w:id="28"/>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29" w:name="_Ref397797343"/>
      <w:r w:rsidRPr="00902BC0">
        <w:rPr>
          <w:rFonts w:ascii="Arial" w:hAnsi="Arial" w:cs="Arial"/>
          <w:sz w:val="28"/>
          <w:szCs w:val="28"/>
          <w:lang w:val="uk-UA"/>
        </w:rPr>
        <w:t xml:space="preserve">Иванов В.В. Финансовые  потоки  в  логистических  системах / В.В. </w:t>
      </w:r>
      <w:r w:rsidRPr="00902BC0">
        <w:rPr>
          <w:rFonts w:ascii="Arial" w:hAnsi="Arial" w:cs="Arial"/>
          <w:sz w:val="28"/>
          <w:szCs w:val="28"/>
          <w:lang w:val="uk-UA"/>
        </w:rPr>
        <w:lastRenderedPageBreak/>
        <w:t xml:space="preserve">Иванов,  С.П. Кусакин,  Е.Ю. Гутарева // Логинфо. – 2001. – №9. </w:t>
      </w:r>
      <w:bookmarkEnd w:id="29"/>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30" w:name="_Ref397550552"/>
      <w:r w:rsidRPr="00902BC0">
        <w:rPr>
          <w:rFonts w:ascii="Arial" w:hAnsi="Arial" w:cs="Arial"/>
          <w:sz w:val="28"/>
          <w:szCs w:val="28"/>
          <w:lang w:val="uk-UA"/>
        </w:rPr>
        <w:t>Кальченко А. Г. Логістика: підруч. / А. Г. Кальченко– К.:КНЕУ, 2003. – 284  с.</w:t>
      </w:r>
      <w:bookmarkEnd w:id="30"/>
      <w:r w:rsidRPr="00902BC0">
        <w:rPr>
          <w:rFonts w:ascii="Arial" w:hAnsi="Arial" w:cs="Arial"/>
          <w:sz w:val="28"/>
          <w:szCs w:val="28"/>
          <w:lang w:val="uk-UA"/>
        </w:rPr>
        <w:t xml:space="preserve">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Кальченко А.Г. Основи логістики: Навч. посіб. — К.: Т-во "Знання", КОО, 2005. — 230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Канке А. А. Логистика : Учебник /А.А. Канке, И.П. Кошевая – М.: Форум: ИНФРА –М, 2005. – 352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Кастельс  М.  Становление  общества  сетевых  структур / М.  Кастельс  //  Новая постиндустриальная  волна  на  Западе:  антология (под  ред.  В.Л.  Иноземцева). –  М., 1999. –  С. 494–505  </w:t>
      </w:r>
    </w:p>
    <w:p w:rsidR="00EA2E06"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31" w:name="_Ref397797300"/>
      <w:r w:rsidRPr="00EA2E06">
        <w:rPr>
          <w:rFonts w:ascii="Arial" w:hAnsi="Arial" w:cs="Arial"/>
          <w:sz w:val="28"/>
          <w:szCs w:val="28"/>
          <w:lang w:val="uk-UA"/>
        </w:rPr>
        <w:t xml:space="preserve">Каточков В.М. Вопросы методологии логистики взаимодействующих потоковых процес сов / В.М.  Каточков // Известия Челябинского научного центра. Экономика и менеджмент. – 2005. – Вып. 3 (29). </w:t>
      </w:r>
      <w:bookmarkEnd w:id="31"/>
    </w:p>
    <w:p w:rsidR="0025023A" w:rsidRPr="00EA2E06"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EA2E06">
        <w:rPr>
          <w:rFonts w:ascii="Arial" w:hAnsi="Arial" w:cs="Arial"/>
          <w:sz w:val="28"/>
          <w:szCs w:val="28"/>
          <w:lang w:val="uk-UA"/>
        </w:rPr>
        <w:t>Кизим М. О. Оцінка і діагностика фінансової стійкості підприємства : монографія / М. О. Кизим, В. А. Забродський. – Х. : ВД «ІНЖЕК», 2003. – 144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Киршина МЛ. Коммерческая логистика./ М. Л.  Киршина— М.: Центр экономики и маркетинга, 2003. — С. 145.</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Кислий В. М., Біловодська О. А., Олефіренко О. М., Смоляник О. М. Логістика: Теорія та практика: Навч. посіб. — К.: Центр учбової літератури, 2010. — С. 352-353 (360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32" w:name="_Ref397550390"/>
      <w:r w:rsidRPr="00902BC0">
        <w:rPr>
          <w:rFonts w:ascii="Arial" w:hAnsi="Arial" w:cs="Arial"/>
          <w:sz w:val="28"/>
          <w:szCs w:val="28"/>
          <w:lang w:val="uk-UA"/>
        </w:rPr>
        <w:t>Козлов В.К. Логистика фирмы / Козлов В.К., Уваров С.А. – СПб.: СПбГУЭФ, 1998. – 264 с.</w:t>
      </w:r>
      <w:bookmarkEnd w:id="32"/>
      <w:r w:rsidRPr="00902BC0">
        <w:rPr>
          <w:rFonts w:ascii="Arial" w:hAnsi="Arial" w:cs="Arial"/>
          <w:sz w:val="28"/>
          <w:szCs w:val="28"/>
          <w:lang w:val="uk-UA"/>
        </w:rPr>
        <w:t xml:space="preserve"> </w:t>
      </w:r>
    </w:p>
    <w:p w:rsidR="0025023A" w:rsidRPr="00902BC0" w:rsidRDefault="0025023A" w:rsidP="00902BC0">
      <w:pPr>
        <w:pStyle w:val="25"/>
        <w:widowControl w:val="0"/>
        <w:numPr>
          <w:ilvl w:val="0"/>
          <w:numId w:val="7"/>
        </w:numPr>
        <w:tabs>
          <w:tab w:val="left" w:pos="851"/>
        </w:tabs>
        <w:snapToGrid w:val="0"/>
        <w:spacing w:after="0" w:line="288" w:lineRule="auto"/>
        <w:ind w:left="0" w:firstLine="0"/>
        <w:jc w:val="both"/>
        <w:rPr>
          <w:rFonts w:ascii="Arial" w:hAnsi="Arial" w:cs="Arial"/>
          <w:sz w:val="28"/>
          <w:szCs w:val="28"/>
          <w:lang w:val="uk-UA"/>
        </w:rPr>
      </w:pPr>
      <w:r w:rsidRPr="00902BC0">
        <w:rPr>
          <w:rFonts w:ascii="Arial" w:hAnsi="Arial" w:cs="Arial"/>
          <w:sz w:val="28"/>
          <w:szCs w:val="28"/>
          <w:lang w:val="uk-UA"/>
        </w:rPr>
        <w:t>Колодізєва Т. О. Методичне забезпечення оцінки ефективності логістичної діяльності підприємств : монографія / Т. О. Колодізєва,  Г. Р. Руденко. – Х. : Вид. ХНЕУ, 2012. – 292 с.</w:t>
      </w:r>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bCs/>
          <w:sz w:val="28"/>
          <w:szCs w:val="28"/>
        </w:rPr>
        <w:t>Котлер Ф. Маркетинг менеджмент. Экспресс-курс., 2-е изд. - СПб: Питер, 2006. – 464с.</w:t>
      </w:r>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lang w:val="uk-UA"/>
        </w:rPr>
        <w:t xml:space="preserve">Кривов’язюк І.В., Кулик Ю.М. // Економіка: реалії часу. Науковий журнал. – 2013. - №2 (7). – С.87-94.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33" w:name="_Ref397550711"/>
      <w:r w:rsidRPr="00902BC0">
        <w:rPr>
          <w:rFonts w:ascii="Arial" w:hAnsi="Arial" w:cs="Arial"/>
          <w:sz w:val="28"/>
          <w:szCs w:val="28"/>
          <w:lang w:val="uk-UA"/>
        </w:rPr>
        <w:t>Крикавський  Є.В.  Логістика.</w:t>
      </w:r>
      <w:r w:rsidRPr="00902BC0">
        <w:rPr>
          <w:rFonts w:ascii="Arial" w:hAnsi="Arial" w:cs="Arial"/>
          <w:sz w:val="28"/>
          <w:szCs w:val="28"/>
        </w:rPr>
        <w:t xml:space="preserve"> </w:t>
      </w:r>
      <w:r w:rsidRPr="00902BC0">
        <w:rPr>
          <w:rFonts w:ascii="Arial" w:hAnsi="Arial" w:cs="Arial"/>
          <w:sz w:val="28"/>
          <w:szCs w:val="28"/>
          <w:lang w:val="uk-UA"/>
        </w:rPr>
        <w:t>Основи теорії: Підручник – 2-ге  вид., доп.  і переробл./ Є.В.   Крикавський  – Львів: Нац. ун-т «Львівська політехніка» (Інформаційно-видавничій  центр «ІНТЕЛЕКТ+»  Інститут  післядипломної  освіти), «Інтелект-Захід», 2004. – 416  с.</w:t>
      </w:r>
      <w:bookmarkEnd w:id="33"/>
      <w:r w:rsidRPr="00902BC0">
        <w:rPr>
          <w:rFonts w:ascii="Arial" w:hAnsi="Arial" w:cs="Arial"/>
          <w:sz w:val="28"/>
          <w:szCs w:val="28"/>
          <w:lang w:val="uk-UA"/>
        </w:rPr>
        <w:t xml:space="preserve"> </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Крикавський Є. В. Логістика. Для економістів : підручник  / Є. В. </w:t>
      </w:r>
      <w:r w:rsidRPr="00902BC0">
        <w:rPr>
          <w:rFonts w:ascii="Arial" w:hAnsi="Arial" w:cs="Arial"/>
          <w:sz w:val="28"/>
          <w:szCs w:val="28"/>
          <w:lang w:val="uk-UA"/>
        </w:rPr>
        <w:lastRenderedPageBreak/>
        <w:t>Крикавський. – Львів : Вид-во Національного університету “Львівська політехніка”, 2004. – 448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 </w:t>
      </w:r>
      <w:bookmarkStart w:id="34" w:name="_Ref397552772"/>
      <w:r w:rsidRPr="00902BC0">
        <w:rPr>
          <w:rFonts w:ascii="Arial" w:hAnsi="Arial" w:cs="Arial"/>
          <w:sz w:val="28"/>
          <w:szCs w:val="28"/>
          <w:lang w:val="uk-UA"/>
        </w:rPr>
        <w:t>Крикавський Є. В. Логістичні  системи  : навч. посібн.  / В. Є. Крикавський, Н. В. Чорнописька. – Львів  : Вид. Національного університету "Львівська політехніка", 2009. – 264 с.</w:t>
      </w:r>
      <w:bookmarkEnd w:id="34"/>
      <w:r w:rsidRPr="00902BC0">
        <w:rPr>
          <w:rFonts w:ascii="Arial" w:hAnsi="Arial" w:cs="Arial"/>
          <w:sz w:val="28"/>
          <w:szCs w:val="28"/>
          <w:lang w:val="uk-UA"/>
        </w:rPr>
        <w:t xml:space="preserve"> </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lang w:val="uk-UA"/>
        </w:rPr>
      </w:pPr>
      <w:bookmarkStart w:id="35" w:name="_Ref394862289"/>
      <w:r w:rsidRPr="00902BC0">
        <w:rPr>
          <w:rFonts w:ascii="Arial" w:hAnsi="Arial" w:cs="Arial"/>
          <w:sz w:val="28"/>
          <w:szCs w:val="28"/>
          <w:lang w:val="uk-UA"/>
        </w:rPr>
        <w:t>Крикавський Є. Логістика: Навч.посібник./ Є.В.   Крикавський  – Львів: Вид-во ДУ “Львівська політехніка”, 1999. – 264 с.</w:t>
      </w:r>
      <w:bookmarkEnd w:id="35"/>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Кузьменко А. Адепты логики / А. Кузьменко // Бизнес. – 2006. –  № 22 (697). – С. 141–143.</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Ларина Р.Р. Логістика: Навч.  посібник./ Р.Р.  Ларина – Донецк: «ВІК», 2005. – 335  с.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Левкин Г.Г. Логистика: теория и практика. – Ростов н/Д: Феникс, 2009. – 222с.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Левкин Г.Г. Управление логистикой в организации: Учебное пособие /Сибирский институт бизнеса и информационных технологий. – Омск. - 2007. – 170 с.</w:t>
      </w:r>
    </w:p>
    <w:p w:rsidR="0025023A" w:rsidRPr="00902BC0" w:rsidRDefault="0025023A" w:rsidP="00902BC0">
      <w:pPr>
        <w:numPr>
          <w:ilvl w:val="0"/>
          <w:numId w:val="7"/>
        </w:numPr>
        <w:tabs>
          <w:tab w:val="left" w:pos="0"/>
          <w:tab w:val="left" w:pos="1134"/>
          <w:tab w:val="left" w:pos="1276"/>
        </w:tabs>
        <w:spacing w:line="288" w:lineRule="auto"/>
        <w:ind w:left="0" w:firstLine="0"/>
        <w:jc w:val="both"/>
        <w:rPr>
          <w:rFonts w:ascii="Arial" w:hAnsi="Arial" w:cs="Arial"/>
          <w:sz w:val="28"/>
          <w:szCs w:val="28"/>
        </w:rPr>
      </w:pPr>
      <w:r w:rsidRPr="00902BC0">
        <w:rPr>
          <w:rFonts w:ascii="Arial" w:hAnsi="Arial" w:cs="Arial"/>
          <w:sz w:val="28"/>
          <w:szCs w:val="28"/>
        </w:rPr>
        <w:t>Леншин И. А. Логистика : учеб. пособие / И. А. Леншин, Ю. Й. Смольняков. В 2 ч. – Ч. 1. – М.: Машиностроение, 1996. – 246 с.</w:t>
      </w:r>
    </w:p>
    <w:p w:rsidR="0025023A" w:rsidRPr="00415578"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lang w:val="uk-UA"/>
        </w:rPr>
        <w:t>Леншин И.А. Основы логистики: Учебное пос./ И.А.  Леншин – М.: Машиностроение, 2002. – 464 с.</w:t>
      </w:r>
    </w:p>
    <w:p w:rsidR="00415578" w:rsidRPr="00415578" w:rsidRDefault="00415578" w:rsidP="00415578">
      <w:pPr>
        <w:pStyle w:val="af0"/>
        <w:numPr>
          <w:ilvl w:val="0"/>
          <w:numId w:val="7"/>
        </w:numPr>
        <w:spacing w:line="288" w:lineRule="auto"/>
        <w:ind w:left="284" w:firstLine="0"/>
        <w:jc w:val="both"/>
        <w:rPr>
          <w:rFonts w:ascii="Arial" w:hAnsi="Arial" w:cs="Arial"/>
          <w:iCs/>
          <w:sz w:val="28"/>
          <w:szCs w:val="28"/>
        </w:rPr>
      </w:pPr>
      <w:r w:rsidRPr="00415578">
        <w:rPr>
          <w:rFonts w:ascii="Arial" w:hAnsi="Arial" w:cs="Arial"/>
          <w:iCs/>
          <w:sz w:val="28"/>
          <w:szCs w:val="28"/>
        </w:rPr>
        <w:t xml:space="preserve">Логистика : учебн. пособие / [Б. А. Аникин, </w:t>
      </w:r>
      <w:r w:rsidRPr="00415578">
        <w:rPr>
          <w:rFonts w:ascii="Arial" w:hAnsi="Arial" w:cs="Arial"/>
          <w:iCs/>
          <w:spacing w:val="-20"/>
          <w:sz w:val="28"/>
          <w:szCs w:val="28"/>
        </w:rPr>
        <w:t>Т. А.</w:t>
      </w:r>
      <w:r w:rsidRPr="00415578">
        <w:rPr>
          <w:rFonts w:ascii="Arial" w:hAnsi="Arial" w:cs="Arial"/>
          <w:iCs/>
          <w:sz w:val="28"/>
          <w:szCs w:val="28"/>
        </w:rPr>
        <w:t xml:space="preserve"> Родкина</w:t>
      </w:r>
      <w:r w:rsidRPr="00415578">
        <w:rPr>
          <w:rFonts w:ascii="Arial" w:hAnsi="Arial" w:cs="Arial"/>
          <w:iCs/>
          <w:spacing w:val="-20"/>
          <w:sz w:val="28"/>
          <w:szCs w:val="28"/>
        </w:rPr>
        <w:t>, М. А.</w:t>
      </w:r>
      <w:r w:rsidRPr="00415578">
        <w:rPr>
          <w:rFonts w:ascii="Arial" w:hAnsi="Arial" w:cs="Arial"/>
          <w:iCs/>
          <w:sz w:val="28"/>
          <w:szCs w:val="28"/>
        </w:rPr>
        <w:t xml:space="preserve"> Гапонова </w:t>
      </w:r>
      <w:r w:rsidRPr="00415578">
        <w:rPr>
          <w:rFonts w:ascii="Arial" w:hAnsi="Arial" w:cs="Arial"/>
          <w:iCs/>
          <w:spacing w:val="-20"/>
          <w:sz w:val="28"/>
          <w:szCs w:val="28"/>
        </w:rPr>
        <w:t>;</w:t>
      </w:r>
      <w:r w:rsidRPr="00415578">
        <w:rPr>
          <w:rFonts w:ascii="Arial" w:hAnsi="Arial" w:cs="Arial"/>
          <w:iCs/>
          <w:sz w:val="28"/>
          <w:szCs w:val="28"/>
        </w:rPr>
        <w:t xml:space="preserve"> под ред</w:t>
      </w:r>
      <w:r w:rsidRPr="00415578">
        <w:rPr>
          <w:rFonts w:ascii="Arial" w:hAnsi="Arial" w:cs="Arial"/>
          <w:iCs/>
          <w:spacing w:val="-22"/>
          <w:sz w:val="28"/>
          <w:szCs w:val="28"/>
        </w:rPr>
        <w:t>. Б. А.</w:t>
      </w:r>
      <w:r w:rsidRPr="00415578">
        <w:rPr>
          <w:rFonts w:ascii="Arial" w:hAnsi="Arial" w:cs="Arial"/>
          <w:iCs/>
          <w:sz w:val="28"/>
          <w:szCs w:val="28"/>
        </w:rPr>
        <w:t xml:space="preserve"> Аникина, </w:t>
      </w:r>
      <w:r w:rsidRPr="00415578">
        <w:rPr>
          <w:rFonts w:ascii="Arial" w:hAnsi="Arial" w:cs="Arial"/>
          <w:iCs/>
          <w:spacing w:val="-22"/>
          <w:sz w:val="28"/>
          <w:szCs w:val="28"/>
        </w:rPr>
        <w:t>Т. А.</w:t>
      </w:r>
      <w:r w:rsidRPr="00415578">
        <w:rPr>
          <w:rFonts w:ascii="Arial" w:hAnsi="Arial" w:cs="Arial"/>
          <w:iCs/>
          <w:sz w:val="28"/>
          <w:szCs w:val="28"/>
        </w:rPr>
        <w:t xml:space="preserve"> Родкиной. – М. : ТК </w:t>
      </w:r>
      <w:r w:rsidRPr="00415578">
        <w:rPr>
          <w:rFonts w:ascii="Arial" w:hAnsi="Arial" w:cs="Arial"/>
          <w:sz w:val="28"/>
          <w:szCs w:val="28"/>
        </w:rPr>
        <w:t>“</w:t>
      </w:r>
      <w:r w:rsidRPr="00415578">
        <w:rPr>
          <w:rFonts w:ascii="Arial" w:hAnsi="Arial" w:cs="Arial"/>
          <w:iCs/>
          <w:sz w:val="28"/>
          <w:szCs w:val="28"/>
        </w:rPr>
        <w:t>Велби</w:t>
      </w:r>
      <w:r w:rsidRPr="00415578">
        <w:rPr>
          <w:rFonts w:ascii="Arial" w:hAnsi="Arial" w:cs="Arial"/>
          <w:sz w:val="28"/>
          <w:szCs w:val="28"/>
        </w:rPr>
        <w:t>”</w:t>
      </w:r>
      <w:r w:rsidRPr="00415578">
        <w:rPr>
          <w:rFonts w:ascii="Arial" w:hAnsi="Arial" w:cs="Arial"/>
          <w:iCs/>
          <w:sz w:val="28"/>
          <w:szCs w:val="28"/>
        </w:rPr>
        <w:t xml:space="preserve">, Изд-во </w:t>
      </w:r>
      <w:r w:rsidRPr="00415578">
        <w:rPr>
          <w:rFonts w:ascii="Arial" w:hAnsi="Arial" w:cs="Arial"/>
          <w:sz w:val="28"/>
          <w:szCs w:val="28"/>
        </w:rPr>
        <w:t>“</w:t>
      </w:r>
      <w:r w:rsidRPr="00415578">
        <w:rPr>
          <w:rFonts w:ascii="Arial" w:hAnsi="Arial" w:cs="Arial"/>
          <w:iCs/>
          <w:sz w:val="28"/>
          <w:szCs w:val="28"/>
        </w:rPr>
        <w:t>Проспект</w:t>
      </w:r>
      <w:r w:rsidRPr="00415578">
        <w:rPr>
          <w:rFonts w:ascii="Arial" w:hAnsi="Arial" w:cs="Arial"/>
          <w:sz w:val="28"/>
          <w:szCs w:val="28"/>
        </w:rPr>
        <w:t>”</w:t>
      </w:r>
      <w:r w:rsidRPr="00415578">
        <w:rPr>
          <w:rFonts w:ascii="Arial" w:hAnsi="Arial" w:cs="Arial"/>
          <w:iCs/>
          <w:sz w:val="28"/>
          <w:szCs w:val="28"/>
        </w:rPr>
        <w:t>, 2008. – 408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36" w:name="_Ref398149366"/>
      <w:r w:rsidRPr="00902BC0">
        <w:rPr>
          <w:rFonts w:ascii="Arial" w:hAnsi="Arial" w:cs="Arial"/>
          <w:sz w:val="28"/>
          <w:szCs w:val="28"/>
          <w:lang w:val="uk-UA"/>
        </w:rPr>
        <w:t>Лукинский В.С. и др. Логистика автомобильного транспорт: Концепция, методы, модели./ В.С.   Лукинский - М.: Финансы и статистика, 2002. – 280с.</w:t>
      </w:r>
      <w:bookmarkEnd w:id="36"/>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lang w:val="uk-UA"/>
        </w:rPr>
        <w:t xml:space="preserve">Лукинский В.С. </w:t>
      </w:r>
      <w:r w:rsidRPr="00902BC0">
        <w:rPr>
          <w:rFonts w:ascii="Arial" w:hAnsi="Arial" w:cs="Arial"/>
          <w:sz w:val="28"/>
          <w:szCs w:val="28"/>
        </w:rPr>
        <w:t>Модели и методы теории логистики / В.С.Лукинск</w:t>
      </w:r>
      <w:r w:rsidRPr="00902BC0">
        <w:rPr>
          <w:rFonts w:ascii="Arial" w:hAnsi="Arial" w:cs="Arial"/>
          <w:sz w:val="28"/>
          <w:szCs w:val="28"/>
          <w:lang w:val="uk-UA"/>
        </w:rPr>
        <w:t>ий</w:t>
      </w:r>
      <w:r w:rsidRPr="00902BC0">
        <w:rPr>
          <w:rFonts w:ascii="Arial" w:hAnsi="Arial" w:cs="Arial"/>
          <w:sz w:val="28"/>
          <w:szCs w:val="28"/>
        </w:rPr>
        <w:t xml:space="preserve"> – СПб.: Питер, 2003. – 176 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Маргунова В.И. Логистика: ответы на екзамен. вопр./ В.И.Маргунова. – 2-е изд., перераб. – Минск: Тетра Системс, 2012. – 144с.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37" w:name="_Ref398036535"/>
      <w:r w:rsidRPr="00902BC0">
        <w:rPr>
          <w:rFonts w:ascii="Arial" w:hAnsi="Arial" w:cs="Arial"/>
          <w:sz w:val="28"/>
          <w:szCs w:val="28"/>
          <w:lang w:val="uk-UA"/>
        </w:rPr>
        <w:t>Марченко С. М. Задачник</w:t>
      </w:r>
      <w:r w:rsidRPr="00902BC0">
        <w:rPr>
          <w:rFonts w:ascii="Arial" w:hAnsi="Arial" w:cs="Arial"/>
          <w:sz w:val="28"/>
          <w:szCs w:val="28"/>
          <w:lang w:val="uk-UA"/>
        </w:rPr>
        <w:tab/>
        <w:t>з логістики./</w:t>
      </w:r>
      <w:r w:rsidRPr="00902BC0">
        <w:rPr>
          <w:rFonts w:ascii="Arial" w:hAnsi="Arial" w:cs="Arial"/>
          <w:sz w:val="28"/>
          <w:szCs w:val="28"/>
          <w:lang w:val="uk-UA"/>
        </w:rPr>
        <w:tab/>
        <w:t>С. М.  Марченко — К. МАУП,</w:t>
      </w:r>
      <w:r w:rsidRPr="00902BC0">
        <w:rPr>
          <w:rFonts w:ascii="Arial" w:hAnsi="Arial" w:cs="Arial"/>
          <w:sz w:val="28"/>
          <w:szCs w:val="28"/>
          <w:lang w:val="uk-UA"/>
        </w:rPr>
        <w:tab/>
        <w:t>2006. —68с.</w:t>
      </w:r>
      <w:bookmarkEnd w:id="37"/>
      <w:r w:rsidRPr="00902BC0">
        <w:rPr>
          <w:rFonts w:ascii="Arial" w:hAnsi="Arial" w:cs="Arial"/>
          <w:sz w:val="28"/>
          <w:szCs w:val="28"/>
          <w:lang w:val="uk-UA"/>
        </w:rPr>
        <w:tab/>
      </w:r>
    </w:p>
    <w:p w:rsidR="0025023A" w:rsidRPr="00415578"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Мате Э.</w:t>
      </w:r>
      <w:r w:rsidRPr="00902BC0">
        <w:rPr>
          <w:rFonts w:ascii="Arial" w:hAnsi="Arial" w:cs="Arial"/>
          <w:sz w:val="28"/>
          <w:szCs w:val="28"/>
          <w:lang w:val="uk-UA"/>
        </w:rPr>
        <w:t xml:space="preserve"> </w:t>
      </w:r>
      <w:r w:rsidRPr="00902BC0">
        <w:rPr>
          <w:rFonts w:ascii="Arial" w:hAnsi="Arial" w:cs="Arial"/>
          <w:sz w:val="28"/>
          <w:szCs w:val="28"/>
        </w:rPr>
        <w:t>Логистика</w:t>
      </w:r>
      <w:r w:rsidRPr="00902BC0">
        <w:rPr>
          <w:rFonts w:ascii="Arial" w:hAnsi="Arial" w:cs="Arial"/>
          <w:sz w:val="28"/>
          <w:szCs w:val="28"/>
          <w:lang w:val="uk-UA"/>
        </w:rPr>
        <w:t>.</w:t>
      </w:r>
      <w:r w:rsidRPr="00902BC0">
        <w:rPr>
          <w:rFonts w:ascii="Arial" w:hAnsi="Arial" w:cs="Arial"/>
          <w:sz w:val="28"/>
          <w:szCs w:val="28"/>
        </w:rPr>
        <w:t xml:space="preserve"> Пер. с франц. под ред. Н.В. Куприенко. </w:t>
      </w:r>
      <w:r w:rsidRPr="00902BC0">
        <w:rPr>
          <w:rFonts w:ascii="Arial" w:hAnsi="Arial" w:cs="Arial"/>
          <w:sz w:val="28"/>
          <w:szCs w:val="28"/>
          <w:lang w:val="uk-UA"/>
        </w:rPr>
        <w:t>/</w:t>
      </w:r>
      <w:r w:rsidRPr="00902BC0">
        <w:rPr>
          <w:rFonts w:ascii="Arial" w:hAnsi="Arial" w:cs="Arial"/>
          <w:sz w:val="28"/>
          <w:szCs w:val="28"/>
        </w:rPr>
        <w:t xml:space="preserve"> Э.Мате</w:t>
      </w:r>
      <w:r w:rsidRPr="00902BC0">
        <w:rPr>
          <w:rFonts w:ascii="Arial" w:hAnsi="Arial" w:cs="Arial"/>
          <w:sz w:val="28"/>
          <w:szCs w:val="28"/>
          <w:lang w:val="uk-UA"/>
        </w:rPr>
        <w:t>,</w:t>
      </w:r>
      <w:r w:rsidRPr="00902BC0">
        <w:rPr>
          <w:rFonts w:ascii="Arial" w:hAnsi="Arial" w:cs="Arial"/>
          <w:sz w:val="28"/>
          <w:szCs w:val="28"/>
        </w:rPr>
        <w:t>  Д.</w:t>
      </w:r>
      <w:r w:rsidRPr="00902BC0">
        <w:rPr>
          <w:rFonts w:ascii="Arial" w:hAnsi="Arial" w:cs="Arial"/>
          <w:b/>
          <w:sz w:val="28"/>
          <w:szCs w:val="28"/>
        </w:rPr>
        <w:t xml:space="preserve"> </w:t>
      </w:r>
      <w:r w:rsidRPr="00902BC0">
        <w:rPr>
          <w:rFonts w:ascii="Arial" w:hAnsi="Arial" w:cs="Arial"/>
          <w:sz w:val="28"/>
          <w:szCs w:val="28"/>
        </w:rPr>
        <w:t>Тиксье – СПб.: Издательский дом «Нева»; М.: «ОЛМА-ПРЕСС Инвест», 2003. – 128 с.</w:t>
      </w:r>
    </w:p>
    <w:p w:rsidR="00415578" w:rsidRPr="00902BC0" w:rsidRDefault="00415578" w:rsidP="00415578">
      <w:pPr>
        <w:pStyle w:val="25"/>
        <w:widowControl w:val="0"/>
        <w:numPr>
          <w:ilvl w:val="0"/>
          <w:numId w:val="7"/>
        </w:numPr>
        <w:tabs>
          <w:tab w:val="left" w:pos="709"/>
          <w:tab w:val="left" w:pos="851"/>
        </w:tabs>
        <w:snapToGrid w:val="0"/>
        <w:spacing w:after="0" w:line="288" w:lineRule="auto"/>
        <w:ind w:left="0" w:firstLine="0"/>
        <w:jc w:val="both"/>
        <w:rPr>
          <w:rFonts w:ascii="Arial" w:hAnsi="Arial" w:cs="Arial"/>
          <w:sz w:val="28"/>
          <w:szCs w:val="28"/>
          <w:lang w:val="uk-UA"/>
        </w:rPr>
      </w:pPr>
      <w:r>
        <w:rPr>
          <w:rFonts w:ascii="Arial" w:hAnsi="Arial" w:cs="Arial"/>
          <w:sz w:val="28"/>
          <w:szCs w:val="28"/>
          <w:lang w:val="uk-UA"/>
        </w:rPr>
        <w:lastRenderedPageBreak/>
        <w:t xml:space="preserve">Мельникова К. В. </w:t>
      </w:r>
      <w:r w:rsidRPr="00902BC0">
        <w:rPr>
          <w:rFonts w:ascii="Arial" w:hAnsi="Arial" w:cs="Arial"/>
          <w:sz w:val="28"/>
          <w:szCs w:val="28"/>
          <w:lang w:val="uk-UA"/>
        </w:rPr>
        <w:t>Конспект лекцій з навчальної дисципліни «Логістичне обслуговування» для студентів спеціальності 6.050200 «Логістика» всіх форми навчання. / К. В. Мельникова, К. М. Таньков. – Харків: Изд. ХНЕУ, 2006. - 156 с. Укр. мов.</w:t>
      </w:r>
    </w:p>
    <w:p w:rsidR="00415578" w:rsidRPr="00415578" w:rsidRDefault="00415578" w:rsidP="00415578">
      <w:pPr>
        <w:pStyle w:val="25"/>
        <w:widowControl w:val="0"/>
        <w:numPr>
          <w:ilvl w:val="0"/>
          <w:numId w:val="7"/>
        </w:numPr>
        <w:tabs>
          <w:tab w:val="left" w:pos="709"/>
          <w:tab w:val="left" w:pos="851"/>
        </w:tabs>
        <w:snapToGrid w:val="0"/>
        <w:spacing w:after="0" w:line="288" w:lineRule="auto"/>
        <w:ind w:left="0" w:firstLine="0"/>
        <w:jc w:val="both"/>
        <w:rPr>
          <w:rFonts w:ascii="Arial" w:hAnsi="Arial" w:cs="Arial"/>
          <w:sz w:val="28"/>
          <w:szCs w:val="28"/>
          <w:lang w:val="uk-UA"/>
        </w:rPr>
      </w:pPr>
      <w:r>
        <w:rPr>
          <w:rFonts w:ascii="Arial" w:hAnsi="Arial" w:cs="Arial"/>
          <w:sz w:val="28"/>
          <w:szCs w:val="28"/>
          <w:lang w:val="uk-UA"/>
        </w:rPr>
        <w:t xml:space="preserve">Мельникова К. В. </w:t>
      </w:r>
      <w:r w:rsidRPr="00902BC0">
        <w:rPr>
          <w:rFonts w:ascii="Arial" w:hAnsi="Arial" w:cs="Arial"/>
          <w:sz w:val="28"/>
          <w:szCs w:val="28"/>
          <w:lang w:val="uk-UA"/>
        </w:rPr>
        <w:t>Конспект лекцій з навчальної дисципліни</w:t>
      </w:r>
      <w:r w:rsidRPr="00902BC0">
        <w:rPr>
          <w:rFonts w:ascii="Arial" w:hAnsi="Arial" w:cs="Arial"/>
          <w:sz w:val="28"/>
          <w:szCs w:val="28"/>
        </w:rPr>
        <w:t xml:space="preserve"> </w:t>
      </w:r>
      <w:r w:rsidRPr="00902BC0">
        <w:rPr>
          <w:rFonts w:ascii="Arial" w:hAnsi="Arial" w:cs="Arial"/>
          <w:sz w:val="28"/>
          <w:szCs w:val="28"/>
          <w:lang w:val="uk-UA"/>
        </w:rPr>
        <w:t xml:space="preserve">«Фінансові потоки в логістичних системах» для студентів спеціальності 8.050208 «Логістика» всіх форми </w:t>
      </w:r>
      <w:r>
        <w:rPr>
          <w:rFonts w:ascii="Arial" w:hAnsi="Arial" w:cs="Arial"/>
          <w:sz w:val="28"/>
          <w:szCs w:val="28"/>
          <w:lang w:val="uk-UA"/>
        </w:rPr>
        <w:t xml:space="preserve">навчання. / </w:t>
      </w:r>
      <w:r w:rsidRPr="00902BC0">
        <w:rPr>
          <w:rFonts w:ascii="Arial" w:hAnsi="Arial" w:cs="Arial"/>
          <w:sz w:val="28"/>
          <w:szCs w:val="28"/>
          <w:lang w:val="uk-UA"/>
        </w:rPr>
        <w:t>К. В. Мельникова – Харків: Вид. ХНЕУ, 2008. - 84 с. Укр. мов.</w:t>
      </w:r>
    </w:p>
    <w:p w:rsidR="0025023A" w:rsidRPr="00415578"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lang w:val="uk-UA"/>
        </w:rPr>
      </w:pPr>
      <w:bookmarkStart w:id="38" w:name="_Ref398149084"/>
      <w:r w:rsidRPr="00415578">
        <w:rPr>
          <w:rFonts w:ascii="Arial" w:hAnsi="Arial" w:cs="Arial"/>
          <w:sz w:val="28"/>
          <w:szCs w:val="28"/>
          <w:lang w:val="uk-UA"/>
        </w:rPr>
        <w:t>Методичні вказівки до розрахунково-графічної (контрольної) роботи з дисципліни «Логістика» (для студентів напряму підготовки 0502 «Менеджмент»)/ О.М.Горяїнов. – Харків:ХНАМГ, 2006. – 18с.</w:t>
      </w:r>
      <w:bookmarkEnd w:id="38"/>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Методичні рекомендації до виконання практичних завдань з навчальної дисципліни "Управління ланцюгами поставок" для студентів  спеціальності "Логістика" усіх форми навчання / Укл. Т. О. Ко</w:t>
      </w:r>
      <w:r w:rsidRPr="00902BC0">
        <w:rPr>
          <w:rFonts w:ascii="Arial" w:hAnsi="Arial" w:cs="Arial"/>
          <w:sz w:val="28"/>
          <w:szCs w:val="28"/>
          <w:lang w:val="uk-UA"/>
        </w:rPr>
        <w:softHyphen/>
      </w:r>
      <w:r w:rsidRPr="00902BC0">
        <w:rPr>
          <w:rFonts w:ascii="Arial" w:hAnsi="Arial" w:cs="Arial"/>
          <w:sz w:val="28"/>
          <w:szCs w:val="28"/>
          <w:lang w:val="uk-UA"/>
        </w:rPr>
        <w:softHyphen/>
        <w:t>лодізєва. – Харків: Вид. ХНЕУ, 201</w:t>
      </w:r>
      <w:r w:rsidRPr="00902BC0">
        <w:rPr>
          <w:rFonts w:ascii="Arial" w:hAnsi="Arial" w:cs="Arial"/>
          <w:sz w:val="28"/>
          <w:szCs w:val="28"/>
        </w:rPr>
        <w:t>2</w:t>
      </w:r>
      <w:r w:rsidRPr="00902BC0">
        <w:rPr>
          <w:rFonts w:ascii="Arial" w:hAnsi="Arial" w:cs="Arial"/>
          <w:sz w:val="28"/>
          <w:szCs w:val="28"/>
          <w:lang w:val="uk-UA"/>
        </w:rPr>
        <w:t>. – 36 с. (Укр. мов.)</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Методичні рекомендації до виконання практичних завдань з навчальної дисципліни "Фінансові потоки в логістичних системах" для студентів  спеціальності "Логістика" усіх форми навчання / Укл. К. В. Мельникова. – Харків: Вид. ХНЕУ, 2014. – 36 с. (Укр. мов.)</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Методичні рекомендації до виконання практичних завдань з навчальної дисципліни "Логістичне обслуговування" для студентів  спеціальності "Логістика" усіх форми навчання / Укл. К. В. Мельникова. – Харків: Вид. ХНЕУ, 2014. – 36 с. (Укр. мов.)</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Миротин</w:t>
      </w:r>
      <w:r w:rsidRPr="00902BC0">
        <w:rPr>
          <w:rFonts w:ascii="Arial" w:hAnsi="Arial" w:cs="Arial"/>
          <w:sz w:val="28"/>
          <w:szCs w:val="28"/>
          <w:lang w:val="uk-UA"/>
        </w:rPr>
        <w:t xml:space="preserve"> Л. Б. Основы логистики: Учебн. пособие/ Под ред. Л.Б.Миротина, В.И.Сергеева. – М.: ИНФРА-М, 2002. – 200с.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Миротин</w:t>
      </w:r>
      <w:r w:rsidRPr="00902BC0">
        <w:rPr>
          <w:rFonts w:ascii="Arial" w:hAnsi="Arial" w:cs="Arial"/>
          <w:sz w:val="28"/>
          <w:szCs w:val="28"/>
          <w:lang w:val="uk-UA"/>
        </w:rPr>
        <w:t xml:space="preserve"> Л. Б. </w:t>
      </w:r>
      <w:r w:rsidRPr="00902BC0">
        <w:rPr>
          <w:rFonts w:ascii="Arial" w:hAnsi="Arial" w:cs="Arial"/>
          <w:sz w:val="28"/>
          <w:szCs w:val="28"/>
        </w:rPr>
        <w:t>Системный анализ в логистике</w:t>
      </w:r>
      <w:r w:rsidRPr="00902BC0">
        <w:rPr>
          <w:rFonts w:ascii="Arial" w:hAnsi="Arial" w:cs="Arial"/>
          <w:sz w:val="28"/>
          <w:szCs w:val="28"/>
          <w:lang w:val="uk-UA"/>
        </w:rPr>
        <w:t xml:space="preserve"> </w:t>
      </w:r>
      <w:r w:rsidRPr="00902BC0">
        <w:rPr>
          <w:rFonts w:ascii="Arial" w:hAnsi="Arial" w:cs="Arial"/>
          <w:sz w:val="28"/>
          <w:szCs w:val="28"/>
        </w:rPr>
        <w:t xml:space="preserve">: учебник </w:t>
      </w:r>
      <w:r w:rsidRPr="00902BC0">
        <w:rPr>
          <w:rFonts w:ascii="Arial" w:hAnsi="Arial" w:cs="Arial"/>
          <w:sz w:val="28"/>
          <w:szCs w:val="28"/>
          <w:lang w:val="uk-UA"/>
        </w:rPr>
        <w:t xml:space="preserve">                                </w:t>
      </w:r>
      <w:r w:rsidRPr="00902BC0">
        <w:rPr>
          <w:rFonts w:ascii="Arial" w:hAnsi="Arial" w:cs="Arial"/>
          <w:sz w:val="28"/>
          <w:szCs w:val="28"/>
        </w:rPr>
        <w:t xml:space="preserve">/ </w:t>
      </w:r>
      <w:r w:rsidRPr="00902BC0">
        <w:rPr>
          <w:rFonts w:ascii="Arial" w:hAnsi="Arial" w:cs="Arial"/>
          <w:sz w:val="28"/>
          <w:szCs w:val="28"/>
          <w:lang w:val="uk-UA"/>
        </w:rPr>
        <w:t>Л. Б. Миротин, ЬІ. Э</w:t>
      </w:r>
      <w:r w:rsidRPr="00902BC0">
        <w:rPr>
          <w:rFonts w:ascii="Arial" w:hAnsi="Arial" w:cs="Arial"/>
          <w:noProof/>
          <w:sz w:val="28"/>
          <w:szCs w:val="28"/>
          <w:lang w:val="uk-UA"/>
        </w:rPr>
        <w:t xml:space="preserve">. </w:t>
      </w:r>
      <w:r w:rsidRPr="00902BC0">
        <w:rPr>
          <w:rFonts w:ascii="Arial" w:hAnsi="Arial" w:cs="Arial"/>
          <w:sz w:val="28"/>
          <w:szCs w:val="28"/>
        </w:rPr>
        <w:t>Ташбаев</w:t>
      </w:r>
      <w:r w:rsidRPr="00902BC0">
        <w:rPr>
          <w:rFonts w:ascii="Arial" w:hAnsi="Arial" w:cs="Arial"/>
          <w:sz w:val="28"/>
          <w:szCs w:val="28"/>
          <w:lang w:val="uk-UA"/>
        </w:rPr>
        <w:t xml:space="preserve">. – М. : </w:t>
      </w:r>
      <w:r w:rsidRPr="00902BC0">
        <w:rPr>
          <w:rFonts w:ascii="Arial" w:hAnsi="Arial" w:cs="Arial"/>
          <w:sz w:val="28"/>
          <w:szCs w:val="28"/>
        </w:rPr>
        <w:t>Издательство</w:t>
      </w:r>
      <w:r w:rsidRPr="00902BC0">
        <w:rPr>
          <w:rFonts w:ascii="Arial" w:hAnsi="Arial" w:cs="Arial"/>
          <w:sz w:val="28"/>
          <w:szCs w:val="28"/>
          <w:lang w:val="uk-UA"/>
        </w:rPr>
        <w:t xml:space="preserve"> «</w:t>
      </w:r>
      <w:r w:rsidRPr="00902BC0">
        <w:rPr>
          <w:rFonts w:ascii="Arial" w:hAnsi="Arial" w:cs="Arial"/>
          <w:sz w:val="28"/>
          <w:szCs w:val="28"/>
        </w:rPr>
        <w:t>Экзамен</w:t>
      </w:r>
      <w:r w:rsidRPr="00902BC0">
        <w:rPr>
          <w:rFonts w:ascii="Arial" w:hAnsi="Arial" w:cs="Arial"/>
          <w:sz w:val="28"/>
          <w:szCs w:val="28"/>
          <w:lang w:val="uk-UA"/>
        </w:rPr>
        <w:t>», 2002. – 480 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lang w:val="uk-UA"/>
        </w:rPr>
      </w:pPr>
      <w:bookmarkStart w:id="39" w:name="_Ref397553687"/>
      <w:r w:rsidRPr="00902BC0">
        <w:rPr>
          <w:rFonts w:ascii="Arial" w:hAnsi="Arial" w:cs="Arial"/>
          <w:sz w:val="28"/>
          <w:szCs w:val="28"/>
        </w:rPr>
        <w:t>Миротин Л.</w:t>
      </w:r>
      <w:r w:rsidRPr="00902BC0">
        <w:rPr>
          <w:rFonts w:ascii="Arial" w:hAnsi="Arial" w:cs="Arial"/>
          <w:sz w:val="28"/>
          <w:szCs w:val="28"/>
          <w:lang w:val="uk-UA"/>
        </w:rPr>
        <w:t xml:space="preserve"> </w:t>
      </w:r>
      <w:r w:rsidRPr="00902BC0">
        <w:rPr>
          <w:rFonts w:ascii="Arial" w:hAnsi="Arial" w:cs="Arial"/>
          <w:sz w:val="28"/>
          <w:szCs w:val="28"/>
        </w:rPr>
        <w:t>Б.</w:t>
      </w:r>
      <w:r w:rsidRPr="00902BC0">
        <w:rPr>
          <w:rFonts w:ascii="Arial" w:hAnsi="Arial" w:cs="Arial"/>
          <w:sz w:val="28"/>
          <w:szCs w:val="28"/>
          <w:lang w:val="uk-UA"/>
        </w:rPr>
        <w:t xml:space="preserve"> </w:t>
      </w:r>
      <w:r w:rsidRPr="00902BC0">
        <w:rPr>
          <w:rFonts w:ascii="Arial" w:hAnsi="Arial" w:cs="Arial"/>
          <w:sz w:val="28"/>
          <w:szCs w:val="28"/>
        </w:rPr>
        <w:t>Транспортная логистика: Учеб. Пособие.</w:t>
      </w:r>
      <w:r w:rsidRPr="00902BC0">
        <w:rPr>
          <w:rFonts w:ascii="Arial" w:hAnsi="Arial" w:cs="Arial"/>
          <w:sz w:val="28"/>
          <w:szCs w:val="28"/>
          <w:lang w:val="uk-UA"/>
        </w:rPr>
        <w:t>/</w:t>
      </w:r>
      <w:r w:rsidRPr="00902BC0">
        <w:rPr>
          <w:rFonts w:ascii="Arial" w:hAnsi="Arial" w:cs="Arial"/>
          <w:sz w:val="28"/>
          <w:szCs w:val="28"/>
        </w:rPr>
        <w:t xml:space="preserve"> Л.Б</w:t>
      </w:r>
      <w:r w:rsidRPr="00902BC0">
        <w:rPr>
          <w:rFonts w:ascii="Arial" w:hAnsi="Arial" w:cs="Arial"/>
          <w:sz w:val="28"/>
          <w:szCs w:val="28"/>
          <w:lang w:val="uk-UA"/>
        </w:rPr>
        <w:t>.</w:t>
      </w:r>
      <w:r w:rsidRPr="00902BC0">
        <w:rPr>
          <w:rFonts w:ascii="Arial" w:hAnsi="Arial" w:cs="Arial"/>
          <w:sz w:val="28"/>
          <w:szCs w:val="28"/>
        </w:rPr>
        <w:t xml:space="preserve"> Миротин., Ы.Э. </w:t>
      </w:r>
      <w:r w:rsidRPr="00902BC0">
        <w:rPr>
          <w:rFonts w:ascii="Arial" w:hAnsi="Arial" w:cs="Arial"/>
          <w:sz w:val="28"/>
          <w:szCs w:val="28"/>
          <w:lang w:val="uk-UA"/>
        </w:rPr>
        <w:t xml:space="preserve"> </w:t>
      </w:r>
      <w:r w:rsidRPr="00902BC0">
        <w:rPr>
          <w:rFonts w:ascii="Arial" w:hAnsi="Arial" w:cs="Arial"/>
          <w:sz w:val="28"/>
          <w:szCs w:val="28"/>
        </w:rPr>
        <w:t>Ташбаев</w:t>
      </w:r>
      <w:r w:rsidRPr="00902BC0">
        <w:rPr>
          <w:rFonts w:ascii="Arial" w:hAnsi="Arial" w:cs="Arial"/>
          <w:sz w:val="28"/>
          <w:szCs w:val="28"/>
          <w:lang w:val="uk-UA"/>
        </w:rPr>
        <w:t xml:space="preserve"> –</w:t>
      </w:r>
      <w:r w:rsidRPr="00902BC0">
        <w:rPr>
          <w:rFonts w:ascii="Arial" w:hAnsi="Arial" w:cs="Arial"/>
          <w:sz w:val="28"/>
          <w:szCs w:val="28"/>
        </w:rPr>
        <w:t xml:space="preserve"> М..: Брандес, 1996.</w:t>
      </w:r>
      <w:r w:rsidRPr="00902BC0">
        <w:rPr>
          <w:rFonts w:ascii="Arial" w:hAnsi="Arial" w:cs="Arial"/>
          <w:sz w:val="28"/>
          <w:szCs w:val="28"/>
          <w:lang w:val="uk-UA"/>
        </w:rPr>
        <w:t xml:space="preserve"> – 211 с.</w:t>
      </w:r>
      <w:bookmarkEnd w:id="39"/>
    </w:p>
    <w:p w:rsidR="0025023A" w:rsidRPr="00902BC0" w:rsidRDefault="0025023A" w:rsidP="00902BC0">
      <w:pPr>
        <w:pStyle w:val="af0"/>
        <w:numPr>
          <w:ilvl w:val="0"/>
          <w:numId w:val="7"/>
        </w:numPr>
        <w:tabs>
          <w:tab w:val="left" w:pos="0"/>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rPr>
        <w:t>Миротин</w:t>
      </w:r>
      <w:r w:rsidRPr="00902BC0">
        <w:rPr>
          <w:rFonts w:ascii="Arial" w:hAnsi="Arial" w:cs="Arial"/>
          <w:sz w:val="28"/>
          <w:szCs w:val="28"/>
          <w:lang w:val="uk-UA"/>
        </w:rPr>
        <w:t xml:space="preserve"> Л. Б. </w:t>
      </w:r>
      <w:r w:rsidRPr="00902BC0">
        <w:rPr>
          <w:rFonts w:ascii="Arial" w:hAnsi="Arial" w:cs="Arial"/>
          <w:sz w:val="28"/>
          <w:szCs w:val="28"/>
        </w:rPr>
        <w:t xml:space="preserve">Эффективная логистика. Учебник / Л. Б. Миротин, Ы. Э. Ташбаев,О. Г. Порошина </w:t>
      </w:r>
      <w:r w:rsidRPr="00902BC0">
        <w:rPr>
          <w:rFonts w:ascii="Arial" w:hAnsi="Arial" w:cs="Arial"/>
          <w:sz w:val="28"/>
          <w:szCs w:val="28"/>
          <w:lang w:val="uk-UA"/>
        </w:rPr>
        <w:t>и др</w:t>
      </w:r>
      <w:r w:rsidRPr="00902BC0">
        <w:rPr>
          <w:rFonts w:ascii="Arial" w:hAnsi="Arial" w:cs="Arial"/>
          <w:sz w:val="28"/>
          <w:szCs w:val="28"/>
        </w:rPr>
        <w:t xml:space="preserve">. – М. : Издательство </w:t>
      </w:r>
      <w:r w:rsidRPr="00902BC0">
        <w:rPr>
          <w:rFonts w:ascii="Arial" w:hAnsi="Arial" w:cs="Arial"/>
          <w:sz w:val="28"/>
          <w:szCs w:val="28"/>
          <w:lang w:val="uk-UA"/>
        </w:rPr>
        <w:t>«</w:t>
      </w:r>
      <w:r w:rsidRPr="00902BC0">
        <w:rPr>
          <w:rFonts w:ascii="Arial" w:hAnsi="Arial" w:cs="Arial"/>
          <w:sz w:val="28"/>
          <w:szCs w:val="28"/>
        </w:rPr>
        <w:t>Экзамен</w:t>
      </w:r>
      <w:r w:rsidRPr="00902BC0">
        <w:rPr>
          <w:rFonts w:ascii="Arial" w:hAnsi="Arial" w:cs="Arial"/>
          <w:sz w:val="28"/>
          <w:szCs w:val="28"/>
          <w:lang w:val="uk-UA"/>
        </w:rPr>
        <w:t>»</w:t>
      </w:r>
      <w:r w:rsidRPr="00902BC0">
        <w:rPr>
          <w:rFonts w:ascii="Arial" w:hAnsi="Arial" w:cs="Arial"/>
          <w:sz w:val="28"/>
          <w:szCs w:val="28"/>
        </w:rPr>
        <w:t>, 2002. – 160 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Миротин Л.</w:t>
      </w:r>
      <w:r w:rsidRPr="00902BC0">
        <w:rPr>
          <w:rFonts w:ascii="Arial" w:hAnsi="Arial" w:cs="Arial"/>
          <w:sz w:val="28"/>
          <w:szCs w:val="28"/>
          <w:lang w:val="uk-UA"/>
        </w:rPr>
        <w:t xml:space="preserve"> </w:t>
      </w:r>
      <w:r w:rsidRPr="00902BC0">
        <w:rPr>
          <w:rFonts w:ascii="Arial" w:hAnsi="Arial" w:cs="Arial"/>
          <w:sz w:val="28"/>
          <w:szCs w:val="28"/>
        </w:rPr>
        <w:t>Б. Логистическое администрирование: Учебное пособие.</w:t>
      </w:r>
      <w:r w:rsidRPr="00902BC0">
        <w:rPr>
          <w:rFonts w:ascii="Arial" w:hAnsi="Arial" w:cs="Arial"/>
          <w:sz w:val="28"/>
          <w:szCs w:val="28"/>
          <w:lang w:val="uk-UA"/>
        </w:rPr>
        <w:t>/</w:t>
      </w:r>
      <w:r w:rsidRPr="00902BC0">
        <w:rPr>
          <w:rFonts w:ascii="Arial" w:hAnsi="Arial" w:cs="Arial"/>
          <w:sz w:val="28"/>
          <w:szCs w:val="28"/>
        </w:rPr>
        <w:t xml:space="preserve"> Л.Б</w:t>
      </w:r>
      <w:r w:rsidRPr="00902BC0">
        <w:rPr>
          <w:rFonts w:ascii="Arial" w:hAnsi="Arial" w:cs="Arial"/>
          <w:sz w:val="28"/>
          <w:szCs w:val="28"/>
          <w:lang w:val="uk-UA"/>
        </w:rPr>
        <w:t>.</w:t>
      </w:r>
      <w:r w:rsidRPr="00902BC0">
        <w:rPr>
          <w:rFonts w:ascii="Arial" w:hAnsi="Arial" w:cs="Arial"/>
          <w:sz w:val="28"/>
          <w:szCs w:val="28"/>
        </w:rPr>
        <w:t xml:space="preserve"> Миротин , А.Б</w:t>
      </w:r>
      <w:r w:rsidRPr="00902BC0">
        <w:rPr>
          <w:rFonts w:ascii="Arial" w:hAnsi="Arial" w:cs="Arial"/>
          <w:sz w:val="28"/>
          <w:szCs w:val="28"/>
          <w:lang w:val="uk-UA"/>
        </w:rPr>
        <w:t>.</w:t>
      </w:r>
      <w:r w:rsidRPr="00902BC0">
        <w:rPr>
          <w:rFonts w:ascii="Arial" w:hAnsi="Arial" w:cs="Arial"/>
          <w:sz w:val="28"/>
          <w:szCs w:val="28"/>
        </w:rPr>
        <w:t xml:space="preserve"> Чубуков, Ы.Э.Ташбаев – М.: Издательство «Экзамен», 2003. – 480 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lastRenderedPageBreak/>
        <w:t>Миротин Л.Б. Логисти</w:t>
      </w:r>
      <w:r w:rsidRPr="00902BC0">
        <w:rPr>
          <w:rFonts w:ascii="Arial" w:hAnsi="Arial" w:cs="Arial"/>
          <w:sz w:val="28"/>
          <w:szCs w:val="28"/>
          <w:lang w:val="uk-UA"/>
        </w:rPr>
        <w:t xml:space="preserve">ка: </w:t>
      </w:r>
      <w:r w:rsidRPr="00902BC0">
        <w:rPr>
          <w:rFonts w:ascii="Arial" w:hAnsi="Arial" w:cs="Arial"/>
          <w:sz w:val="28"/>
          <w:szCs w:val="28"/>
        </w:rPr>
        <w:t xml:space="preserve">обслуживание потребителей. Учебник </w:t>
      </w:r>
      <w:r w:rsidRPr="00902BC0">
        <w:rPr>
          <w:rFonts w:ascii="Arial" w:hAnsi="Arial" w:cs="Arial"/>
          <w:sz w:val="28"/>
          <w:szCs w:val="28"/>
          <w:lang w:val="uk-UA"/>
        </w:rPr>
        <w:t>/</w:t>
      </w:r>
      <w:r w:rsidRPr="00902BC0">
        <w:rPr>
          <w:rFonts w:ascii="Arial" w:hAnsi="Arial" w:cs="Arial"/>
          <w:sz w:val="28"/>
          <w:szCs w:val="28"/>
        </w:rPr>
        <w:t xml:space="preserve"> Л.Б</w:t>
      </w:r>
      <w:r w:rsidRPr="00902BC0">
        <w:rPr>
          <w:rFonts w:ascii="Arial" w:hAnsi="Arial" w:cs="Arial"/>
          <w:sz w:val="28"/>
          <w:szCs w:val="28"/>
          <w:lang w:val="uk-UA"/>
        </w:rPr>
        <w:t>.</w:t>
      </w:r>
      <w:r w:rsidRPr="00902BC0">
        <w:rPr>
          <w:rFonts w:ascii="Arial" w:hAnsi="Arial" w:cs="Arial"/>
          <w:sz w:val="28"/>
          <w:szCs w:val="28"/>
        </w:rPr>
        <w:t xml:space="preserve"> Миротин,  Ы.</w:t>
      </w:r>
      <w:r w:rsidRPr="00902BC0">
        <w:rPr>
          <w:rFonts w:ascii="Arial" w:hAnsi="Arial" w:cs="Arial"/>
          <w:sz w:val="28"/>
          <w:szCs w:val="28"/>
          <w:lang w:val="uk-UA"/>
        </w:rPr>
        <w:t xml:space="preserve"> </w:t>
      </w:r>
      <w:r w:rsidRPr="00902BC0">
        <w:rPr>
          <w:rFonts w:ascii="Arial" w:hAnsi="Arial" w:cs="Arial"/>
          <w:sz w:val="28"/>
          <w:szCs w:val="28"/>
        </w:rPr>
        <w:t>Э.Ташбаев, А. Г. Касенов – М.: ИНФРА –</w:t>
      </w:r>
      <w:r w:rsidRPr="00902BC0">
        <w:rPr>
          <w:rFonts w:ascii="Arial" w:hAnsi="Arial" w:cs="Arial"/>
          <w:sz w:val="28"/>
          <w:szCs w:val="28"/>
          <w:lang w:val="uk-UA"/>
        </w:rPr>
        <w:t xml:space="preserve"> </w:t>
      </w:r>
      <w:r w:rsidRPr="00902BC0">
        <w:rPr>
          <w:rFonts w:ascii="Arial" w:hAnsi="Arial" w:cs="Arial"/>
          <w:sz w:val="28"/>
          <w:szCs w:val="28"/>
        </w:rPr>
        <w:t>М, 2002. – 190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rPr>
        <w:t>Миротин Л.Б.</w:t>
      </w:r>
      <w:bookmarkStart w:id="40" w:name="_Ref394865545"/>
      <w:r w:rsidRPr="00902BC0">
        <w:rPr>
          <w:rFonts w:ascii="Arial" w:hAnsi="Arial" w:cs="Arial"/>
          <w:sz w:val="28"/>
          <w:szCs w:val="28"/>
          <w:lang w:val="uk-UA"/>
        </w:rPr>
        <w:t xml:space="preserve"> Основы логистики: Учебн.пособие / Под ред. Л.Б. Миротина, В.И. Сергеева. – М.: ИНФРА-М, 1999. – 200 с.</w:t>
      </w:r>
      <w:bookmarkEnd w:id="40"/>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 xml:space="preserve">Моисеева Н.К. Экономические основы логистики: Учебник. – М.: ИНФРА – М, 2008. – 528 с. </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lang w:val="uk-UA"/>
        </w:rPr>
        <w:t>Неруш Ю.М. Логистика: учебник для вузов. 4-е узд., перераб. . и доп / Ю.М.  Неруш – М.: ТК Велби,  Изд- во Проспект, 2006. – 520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bookmarkStart w:id="41" w:name="_Ref398122871"/>
      <w:r w:rsidRPr="00902BC0">
        <w:rPr>
          <w:rFonts w:ascii="Arial" w:hAnsi="Arial" w:cs="Arial"/>
          <w:sz w:val="28"/>
          <w:szCs w:val="28"/>
          <w:lang w:val="uk-UA"/>
        </w:rPr>
        <w:t>Неруш Ю.М. Логистика: учебник для вузов./ Ю.М.  Неруш – М.: Юнити-Дана, 2000. – 389 с.</w:t>
      </w:r>
      <w:bookmarkEnd w:id="41"/>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lang w:val="uk-UA"/>
        </w:rPr>
      </w:pPr>
      <w:r w:rsidRPr="00902BC0">
        <w:rPr>
          <w:rFonts w:ascii="Arial" w:hAnsi="Arial" w:cs="Arial"/>
          <w:sz w:val="28"/>
          <w:szCs w:val="28"/>
          <w:lang w:val="uk-UA"/>
        </w:rPr>
        <w:t>Николайчук В.</w:t>
      </w:r>
      <w:r w:rsidRPr="00902BC0">
        <w:rPr>
          <w:rFonts w:ascii="Arial" w:hAnsi="Arial" w:cs="Arial"/>
          <w:sz w:val="28"/>
          <w:szCs w:val="28"/>
        </w:rPr>
        <w:t xml:space="preserve"> </w:t>
      </w:r>
      <w:r w:rsidRPr="00902BC0">
        <w:rPr>
          <w:rFonts w:ascii="Arial" w:hAnsi="Arial" w:cs="Arial"/>
          <w:sz w:val="28"/>
          <w:szCs w:val="28"/>
          <w:lang w:val="uk-UA"/>
        </w:rPr>
        <w:t>Е. Логистика</w:t>
      </w:r>
      <w:r w:rsidRPr="00902BC0">
        <w:rPr>
          <w:rFonts w:ascii="Arial" w:hAnsi="Arial" w:cs="Arial"/>
          <w:sz w:val="28"/>
          <w:szCs w:val="28"/>
        </w:rPr>
        <w:t xml:space="preserve"> / В. Е. </w:t>
      </w:r>
      <w:r w:rsidRPr="00902BC0">
        <w:rPr>
          <w:rFonts w:ascii="Arial" w:hAnsi="Arial" w:cs="Arial"/>
          <w:sz w:val="28"/>
          <w:szCs w:val="28"/>
          <w:lang w:val="uk-UA"/>
        </w:rPr>
        <w:t>Николайчук. – СПб.</w:t>
      </w:r>
      <w:r w:rsidRPr="00902BC0">
        <w:rPr>
          <w:rFonts w:ascii="Arial" w:hAnsi="Arial" w:cs="Arial"/>
          <w:sz w:val="28"/>
          <w:szCs w:val="28"/>
        </w:rPr>
        <w:t xml:space="preserve"> </w:t>
      </w:r>
      <w:r w:rsidRPr="00902BC0">
        <w:rPr>
          <w:rFonts w:ascii="Arial" w:hAnsi="Arial" w:cs="Arial"/>
          <w:sz w:val="28"/>
          <w:szCs w:val="28"/>
          <w:lang w:val="uk-UA"/>
        </w:rPr>
        <w:t>: Питер, 200</w:t>
      </w:r>
      <w:r w:rsidRPr="00902BC0">
        <w:rPr>
          <w:rFonts w:ascii="Arial" w:hAnsi="Arial" w:cs="Arial"/>
          <w:sz w:val="28"/>
          <w:szCs w:val="28"/>
        </w:rPr>
        <w:t>2</w:t>
      </w:r>
      <w:r w:rsidRPr="00902BC0">
        <w:rPr>
          <w:rFonts w:ascii="Arial" w:hAnsi="Arial" w:cs="Arial"/>
          <w:sz w:val="28"/>
          <w:szCs w:val="28"/>
          <w:lang w:val="uk-UA"/>
        </w:rPr>
        <w:t>. – 160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42" w:name="_Ref397796750"/>
      <w:r w:rsidRPr="00902BC0">
        <w:rPr>
          <w:rFonts w:ascii="Arial" w:hAnsi="Arial" w:cs="Arial"/>
          <w:sz w:val="28"/>
          <w:szCs w:val="28"/>
          <w:lang w:val="uk-UA"/>
        </w:rPr>
        <w:t>Новиков О.А. Логистика: Учеб. пособие. 2-е изд. / О.А. Новиков, С.А. Уваров – СПб.: Бизнес-пресса, 2000. 208 с.</w:t>
      </w:r>
      <w:bookmarkEnd w:id="42"/>
      <w:r w:rsidRPr="00902BC0">
        <w:rPr>
          <w:rFonts w:ascii="Arial" w:hAnsi="Arial" w:cs="Arial"/>
          <w:sz w:val="28"/>
          <w:szCs w:val="28"/>
          <w:lang w:val="uk-UA"/>
        </w:rPr>
        <w:t xml:space="preserve">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Окландер</w:t>
      </w:r>
      <w:r w:rsidRPr="00902BC0">
        <w:rPr>
          <w:rFonts w:ascii="Arial" w:hAnsi="Arial" w:cs="Arial"/>
          <w:sz w:val="28"/>
          <w:szCs w:val="28"/>
          <w:lang w:val="uk-UA"/>
        </w:rPr>
        <w:t xml:space="preserve"> </w:t>
      </w:r>
      <w:r w:rsidRPr="00902BC0">
        <w:rPr>
          <w:rFonts w:ascii="Arial" w:hAnsi="Arial" w:cs="Arial"/>
          <w:sz w:val="28"/>
          <w:szCs w:val="28"/>
        </w:rPr>
        <w:t>М.</w:t>
      </w:r>
      <w:r w:rsidRPr="00902BC0">
        <w:rPr>
          <w:rFonts w:ascii="Arial" w:hAnsi="Arial" w:cs="Arial"/>
          <w:sz w:val="28"/>
          <w:szCs w:val="28"/>
          <w:lang w:val="uk-UA"/>
        </w:rPr>
        <w:t xml:space="preserve"> </w:t>
      </w:r>
      <w:r w:rsidRPr="00902BC0">
        <w:rPr>
          <w:rFonts w:ascii="Arial" w:hAnsi="Arial" w:cs="Arial"/>
          <w:sz w:val="28"/>
          <w:szCs w:val="28"/>
        </w:rPr>
        <w:t xml:space="preserve">А. </w:t>
      </w:r>
      <w:r w:rsidRPr="00902BC0">
        <w:rPr>
          <w:rFonts w:ascii="Arial" w:hAnsi="Arial" w:cs="Arial"/>
          <w:sz w:val="28"/>
          <w:szCs w:val="28"/>
          <w:lang w:val="uk-UA"/>
        </w:rPr>
        <w:t xml:space="preserve">Логістична </w:t>
      </w:r>
      <w:r w:rsidRPr="00902BC0">
        <w:rPr>
          <w:rFonts w:ascii="Arial" w:hAnsi="Arial" w:cs="Arial"/>
          <w:sz w:val="28"/>
          <w:szCs w:val="28"/>
        </w:rPr>
        <w:t xml:space="preserve">система </w:t>
      </w:r>
      <w:r w:rsidRPr="00902BC0">
        <w:rPr>
          <w:rFonts w:ascii="Arial" w:hAnsi="Arial" w:cs="Arial"/>
          <w:sz w:val="28"/>
          <w:szCs w:val="28"/>
          <w:lang w:val="uk-UA"/>
        </w:rPr>
        <w:t xml:space="preserve">підприємства </w:t>
      </w:r>
      <w:r w:rsidRPr="00902BC0">
        <w:rPr>
          <w:rFonts w:ascii="Arial" w:hAnsi="Arial" w:cs="Arial"/>
          <w:sz w:val="28"/>
          <w:szCs w:val="28"/>
        </w:rPr>
        <w:t xml:space="preserve">: </w:t>
      </w:r>
      <w:r w:rsidRPr="00902BC0">
        <w:rPr>
          <w:rFonts w:ascii="Arial" w:hAnsi="Arial" w:cs="Arial"/>
          <w:sz w:val="28"/>
          <w:szCs w:val="28"/>
          <w:lang w:val="uk-UA"/>
        </w:rPr>
        <w:t>монографія / М. А. Окландер</w:t>
      </w:r>
      <w:r w:rsidRPr="00902BC0">
        <w:rPr>
          <w:rFonts w:ascii="Arial" w:hAnsi="Arial" w:cs="Arial"/>
          <w:sz w:val="28"/>
          <w:szCs w:val="28"/>
        </w:rPr>
        <w:t>.</w:t>
      </w:r>
      <w:r w:rsidRPr="00902BC0">
        <w:rPr>
          <w:rFonts w:ascii="Arial" w:hAnsi="Arial" w:cs="Arial"/>
          <w:noProof/>
          <w:sz w:val="28"/>
          <w:szCs w:val="28"/>
        </w:rPr>
        <w:t xml:space="preserve"> –</w:t>
      </w:r>
      <w:r w:rsidRPr="00902BC0">
        <w:rPr>
          <w:rFonts w:ascii="Arial" w:hAnsi="Arial" w:cs="Arial"/>
          <w:sz w:val="28"/>
          <w:szCs w:val="28"/>
        </w:rPr>
        <w:t xml:space="preserve"> </w:t>
      </w:r>
      <w:r w:rsidRPr="00902BC0">
        <w:rPr>
          <w:rFonts w:ascii="Arial" w:hAnsi="Arial" w:cs="Arial"/>
          <w:sz w:val="28"/>
          <w:szCs w:val="28"/>
          <w:lang w:val="uk-UA"/>
        </w:rPr>
        <w:t xml:space="preserve">Одеса </w:t>
      </w:r>
      <w:r w:rsidRPr="00902BC0">
        <w:rPr>
          <w:rFonts w:ascii="Arial" w:hAnsi="Arial" w:cs="Arial"/>
          <w:sz w:val="28"/>
          <w:szCs w:val="28"/>
        </w:rPr>
        <w:t>:</w:t>
      </w:r>
      <w:r w:rsidRPr="00902BC0">
        <w:rPr>
          <w:rFonts w:ascii="Arial" w:hAnsi="Arial" w:cs="Arial"/>
          <w:sz w:val="28"/>
          <w:szCs w:val="28"/>
          <w:lang w:val="uk-UA"/>
        </w:rPr>
        <w:t xml:space="preserve"> Астропринт</w:t>
      </w:r>
      <w:r w:rsidRPr="00902BC0">
        <w:rPr>
          <w:rFonts w:ascii="Arial" w:hAnsi="Arial" w:cs="Arial"/>
          <w:sz w:val="28"/>
          <w:szCs w:val="28"/>
        </w:rPr>
        <w:t>,</w:t>
      </w:r>
      <w:r w:rsidRPr="00902BC0">
        <w:rPr>
          <w:rFonts w:ascii="Arial" w:hAnsi="Arial" w:cs="Arial"/>
          <w:noProof/>
          <w:sz w:val="28"/>
          <w:szCs w:val="28"/>
        </w:rPr>
        <w:t xml:space="preserve"> 2004</w:t>
      </w:r>
      <w:r w:rsidRPr="00902BC0">
        <w:rPr>
          <w:rFonts w:ascii="Arial" w:hAnsi="Arial" w:cs="Arial"/>
          <w:noProof/>
          <w:sz w:val="28"/>
          <w:szCs w:val="28"/>
          <w:lang w:val="uk-UA"/>
        </w:rPr>
        <w:t>. – 312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43" w:name="_Ref397550613"/>
      <w:r w:rsidRPr="00902BC0">
        <w:rPr>
          <w:rFonts w:ascii="Arial" w:hAnsi="Arial" w:cs="Arial"/>
          <w:sz w:val="28"/>
          <w:szCs w:val="28"/>
          <w:lang w:val="uk-UA"/>
        </w:rPr>
        <w:t>Пилипенко  А. А.  Стратегічна  орієнтація  підприємств:  механізм  управління та  моделювання розвитку:  моногр. /  А. А. Пилипенко  . –  Х.:  ВД “ІНЖЕК”, 2008. – 408  с.</w:t>
      </w:r>
      <w:bookmarkEnd w:id="43"/>
      <w:r w:rsidRPr="00902BC0">
        <w:rPr>
          <w:rFonts w:ascii="Arial" w:hAnsi="Arial" w:cs="Arial"/>
          <w:sz w:val="28"/>
          <w:szCs w:val="28"/>
          <w:lang w:val="uk-UA"/>
        </w:rPr>
        <w:t xml:space="preserve">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rPr>
        <w:t>Пономаренко В. С. Логістичний менеджмент:</w:t>
      </w:r>
      <w:r w:rsidRPr="00902BC0">
        <w:rPr>
          <w:rFonts w:ascii="Arial" w:hAnsi="Arial" w:cs="Arial"/>
          <w:b/>
          <w:sz w:val="28"/>
        </w:rPr>
        <w:t xml:space="preserve"> </w:t>
      </w:r>
      <w:r w:rsidRPr="00902BC0">
        <w:rPr>
          <w:rFonts w:ascii="Arial" w:hAnsi="Arial" w:cs="Arial"/>
          <w:sz w:val="28"/>
        </w:rPr>
        <w:t xml:space="preserve">Підручник / В. С. Пономаренко, К. М. Таньков, Т. І. Лепейко. За ред. д-ра екон. наук проф. В. С. Пономаренка – Х. : Видавничий Дім </w:t>
      </w:r>
      <w:r w:rsidRPr="00902BC0">
        <w:rPr>
          <w:rFonts w:ascii="Arial" w:hAnsi="Arial" w:cs="Arial"/>
          <w:sz w:val="28"/>
          <w:lang w:val="uk-UA"/>
        </w:rPr>
        <w:t>«</w:t>
      </w:r>
      <w:r w:rsidRPr="00902BC0">
        <w:rPr>
          <w:rFonts w:ascii="Arial" w:hAnsi="Arial" w:cs="Arial"/>
          <w:sz w:val="28"/>
        </w:rPr>
        <w:t>ІНЖЕК</w:t>
      </w:r>
      <w:r w:rsidRPr="00902BC0">
        <w:rPr>
          <w:rFonts w:ascii="Arial" w:hAnsi="Arial" w:cs="Arial"/>
          <w:sz w:val="28"/>
          <w:lang w:val="uk-UA"/>
        </w:rPr>
        <w:t>»</w:t>
      </w:r>
      <w:r w:rsidRPr="00902BC0">
        <w:rPr>
          <w:rFonts w:ascii="Arial" w:hAnsi="Arial" w:cs="Arial"/>
          <w:sz w:val="28"/>
        </w:rPr>
        <w:t>, 2010. – 482 с.</w:t>
      </w:r>
    </w:p>
    <w:p w:rsidR="0025023A" w:rsidRPr="00902BC0" w:rsidRDefault="0025023A" w:rsidP="00902BC0">
      <w:pPr>
        <w:pStyle w:val="af0"/>
        <w:widowControl w:val="0"/>
        <w:numPr>
          <w:ilvl w:val="0"/>
          <w:numId w:val="7"/>
        </w:numPr>
        <w:tabs>
          <w:tab w:val="left" w:pos="0"/>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Пономарьова Ю. В. Логістика: навчальний посібник                                             / Ю. В. Пономарьова. – Київ: Центр навчальної літератури, 2003. – 192 с.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 xml:space="preserve">Посилкіна О.В. Фармацевтична логістика: / О. В. Посилкіна, Р. В. Сагайдак, Б. П. Громовик. – Х.: Вид-во НФаУ: Золоті сторінки, 2004. – 320 с.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Примак Т.О. Маркетинг: Навчальний посібник. – К.: МАУП, 2001. – 200с.</w:t>
      </w:r>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lang w:val="uk-UA"/>
        </w:rPr>
        <w:t>Робоча програма навчальної дисципліни «Логістика» для студентів напряму підготовки «Менеджмент» всіх форм навчання / укл. К. М. Таньков, Ю. О. Леонова, С. О. Тридід. – Харків : Вид. ХНЕУ, 2011. – 49 с. (Укр. мов.)</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lastRenderedPageBreak/>
        <w:t>Родионова В.Н</w:t>
      </w:r>
      <w:r w:rsidRPr="00902BC0">
        <w:rPr>
          <w:rFonts w:ascii="Arial" w:hAnsi="Arial" w:cs="Arial"/>
          <w:sz w:val="28"/>
          <w:szCs w:val="28"/>
          <w:lang w:val="uk-UA"/>
        </w:rPr>
        <w:t>.</w:t>
      </w:r>
      <w:r w:rsidRPr="00902BC0">
        <w:rPr>
          <w:rFonts w:ascii="Arial" w:hAnsi="Arial" w:cs="Arial"/>
          <w:sz w:val="28"/>
          <w:szCs w:val="28"/>
        </w:rPr>
        <w:t xml:space="preserve"> Логистика: Конспект лекций.</w:t>
      </w:r>
      <w:r w:rsidRPr="00902BC0">
        <w:rPr>
          <w:rFonts w:ascii="Arial" w:hAnsi="Arial" w:cs="Arial"/>
          <w:sz w:val="28"/>
          <w:szCs w:val="28"/>
          <w:lang w:val="uk-UA"/>
        </w:rPr>
        <w:t>/</w:t>
      </w:r>
      <w:r w:rsidRPr="00902BC0">
        <w:rPr>
          <w:rFonts w:ascii="Arial" w:hAnsi="Arial" w:cs="Arial"/>
          <w:sz w:val="28"/>
          <w:szCs w:val="28"/>
        </w:rPr>
        <w:t xml:space="preserve"> В.Н</w:t>
      </w:r>
      <w:r w:rsidRPr="00902BC0">
        <w:rPr>
          <w:rFonts w:ascii="Arial" w:hAnsi="Arial" w:cs="Arial"/>
          <w:sz w:val="28"/>
          <w:szCs w:val="28"/>
          <w:lang w:val="uk-UA"/>
        </w:rPr>
        <w:t>.</w:t>
      </w:r>
      <w:r w:rsidRPr="00902BC0">
        <w:rPr>
          <w:rFonts w:ascii="Arial" w:hAnsi="Arial" w:cs="Arial"/>
          <w:sz w:val="28"/>
          <w:szCs w:val="28"/>
        </w:rPr>
        <w:t xml:space="preserve"> Родионова, О.Г</w:t>
      </w:r>
      <w:r w:rsidRPr="00902BC0">
        <w:rPr>
          <w:rFonts w:ascii="Arial" w:hAnsi="Arial" w:cs="Arial"/>
          <w:sz w:val="28"/>
          <w:szCs w:val="28"/>
          <w:lang w:val="uk-UA"/>
        </w:rPr>
        <w:t>.</w:t>
      </w:r>
      <w:r w:rsidRPr="00902BC0">
        <w:rPr>
          <w:rFonts w:ascii="Arial" w:hAnsi="Arial" w:cs="Arial"/>
          <w:sz w:val="28"/>
          <w:szCs w:val="28"/>
        </w:rPr>
        <w:t xml:space="preserve"> Туровец, Н.В. Федоркова – М.: ИНФРА-М, 2002. – 160 с. (Серия «Высшее образование»).</w:t>
      </w:r>
    </w:p>
    <w:p w:rsidR="0025023A" w:rsidRPr="00902BC0" w:rsidRDefault="0025023A" w:rsidP="00902BC0">
      <w:pPr>
        <w:pStyle w:val="af0"/>
        <w:numPr>
          <w:ilvl w:val="0"/>
          <w:numId w:val="7"/>
        </w:numPr>
        <w:tabs>
          <w:tab w:val="left" w:pos="0"/>
          <w:tab w:val="left" w:pos="709"/>
        </w:tabs>
        <w:autoSpaceDN w:val="0"/>
        <w:spacing w:line="288" w:lineRule="auto"/>
        <w:ind w:left="0" w:firstLine="0"/>
        <w:jc w:val="both"/>
        <w:rPr>
          <w:rFonts w:ascii="Arial" w:hAnsi="Arial" w:cs="Arial"/>
          <w:sz w:val="28"/>
          <w:szCs w:val="28"/>
        </w:rPr>
      </w:pPr>
      <w:r w:rsidRPr="00902BC0">
        <w:rPr>
          <w:rFonts w:ascii="Arial" w:hAnsi="Arial" w:cs="Arial"/>
          <w:sz w:val="28"/>
          <w:szCs w:val="28"/>
        </w:rPr>
        <w:t>Родников А. Н. Логистика : терминологический словарь                                           / А. Н. Родников. – М. : Экономика, 1995. – 252 с</w:t>
      </w:r>
      <w:r w:rsidRPr="00902BC0">
        <w:rPr>
          <w:rFonts w:ascii="Arial" w:hAnsi="Arial" w:cs="Arial"/>
          <w:sz w:val="28"/>
          <w:szCs w:val="28"/>
          <w:lang w:val="uk-UA"/>
        </w:rPr>
        <w:t>.</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Родников А.Н. Логистика: Терминологический словарь / А.Н. Родников. – 2-е изд., испр. И доп. М.: ИНФРА-М, 2000. – 340с.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bCs/>
          <w:sz w:val="28"/>
          <w:szCs w:val="28"/>
        </w:rPr>
        <w:t>Розина Т.М. Распределительная логистика: учебн. пособие/ Т.М. Розина. – Минск: Выш. шк., 2012. – 318с.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 xml:space="preserve">Руденко Г. Р. Логістичні витрати промислового підприємства: їх сутність та класифікація / Г. Р. Руденко // Материалы VIІ научно-практической конференции </w:t>
      </w:r>
      <w:r w:rsidRPr="00902BC0">
        <w:rPr>
          <w:rFonts w:ascii="Arial" w:hAnsi="Arial" w:cs="Arial"/>
          <w:sz w:val="28"/>
          <w:szCs w:val="28"/>
          <w:lang w:val="uk-UA"/>
        </w:rPr>
        <w:t>«</w:t>
      </w:r>
      <w:r w:rsidRPr="00902BC0">
        <w:rPr>
          <w:rFonts w:ascii="Arial" w:hAnsi="Arial" w:cs="Arial"/>
          <w:sz w:val="28"/>
          <w:szCs w:val="28"/>
        </w:rPr>
        <w:t>Научное обеспечение процессов реформирования экономических отношений в условиях рыночной экономики</w:t>
      </w:r>
      <w:r w:rsidRPr="00902BC0">
        <w:rPr>
          <w:rFonts w:ascii="Arial" w:hAnsi="Arial" w:cs="Arial"/>
          <w:sz w:val="28"/>
          <w:szCs w:val="28"/>
          <w:lang w:val="uk-UA"/>
        </w:rPr>
        <w:t>»</w:t>
      </w:r>
      <w:r w:rsidRPr="00902BC0">
        <w:rPr>
          <w:rFonts w:ascii="Arial" w:hAnsi="Arial" w:cs="Arial"/>
          <w:sz w:val="28"/>
          <w:szCs w:val="28"/>
        </w:rPr>
        <w:t xml:space="preserve">, (Симферополь, 20–21 марта 2006 г.). – Симферополь : КИБ, 2006. – С. 70–72.  </w:t>
      </w:r>
      <w:r w:rsidRPr="00902BC0">
        <w:rPr>
          <w:rFonts w:ascii="Arial" w:hAnsi="Arial" w:cs="Arial"/>
          <w:sz w:val="28"/>
          <w:szCs w:val="28"/>
          <w:lang w:val="uk-UA"/>
        </w:rPr>
        <w:t xml:space="preserve"> </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Савенкова Т. И. Логистика: учеб. пособие / Т. И. Савенкова. – 2-е изд. – М.: Изд-во «Омега-Л», 2007. – 256 с.</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Седова Л.Н. Этика личности и этика характера. Учебн. пособие. – Харьков: Изд. ХНЭУ, 2004. – 252с.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r w:rsidRPr="00902BC0">
        <w:rPr>
          <w:rFonts w:ascii="Arial" w:hAnsi="Arial" w:cs="Arial"/>
          <w:sz w:val="28"/>
          <w:szCs w:val="28"/>
        </w:rPr>
        <w:t xml:space="preserve"> Секерин В.Д. Логистика: учебное пособие / В.Д. Секерин. – М.: КНОРУС, 2011. – 240с.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rPr>
        <w:t>Семененко А. И. Предпринимательская логистика / А. И. Семененко. – СПб. : Политехника, 1997. – 349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44" w:name="_Ref397550269"/>
      <w:r w:rsidRPr="00902BC0">
        <w:rPr>
          <w:rFonts w:ascii="Arial" w:hAnsi="Arial" w:cs="Arial"/>
          <w:sz w:val="28"/>
          <w:szCs w:val="28"/>
          <w:lang w:val="uk-UA"/>
        </w:rPr>
        <w:t>Семененко А.И. Логистика. Словарь и библиография / А.И. Семененко–  СПб.:  СПбУЭФ, 1999. – 67  с.</w:t>
      </w:r>
      <w:bookmarkEnd w:id="44"/>
      <w:r w:rsidRPr="00902BC0">
        <w:rPr>
          <w:rFonts w:ascii="Arial" w:hAnsi="Arial" w:cs="Arial"/>
          <w:sz w:val="28"/>
          <w:szCs w:val="28"/>
          <w:lang w:val="uk-UA"/>
        </w:rPr>
        <w:t xml:space="preserve"> </w:t>
      </w:r>
    </w:p>
    <w:p w:rsidR="0025023A" w:rsidRPr="00902BC0" w:rsidRDefault="0025023A" w:rsidP="00902BC0">
      <w:pPr>
        <w:numPr>
          <w:ilvl w:val="0"/>
          <w:numId w:val="7"/>
        </w:numPr>
        <w:tabs>
          <w:tab w:val="left" w:pos="0"/>
          <w:tab w:val="left" w:pos="1134"/>
          <w:tab w:val="left" w:pos="1276"/>
        </w:tabs>
        <w:spacing w:line="288" w:lineRule="auto"/>
        <w:ind w:left="0" w:firstLine="0"/>
        <w:jc w:val="both"/>
        <w:rPr>
          <w:rFonts w:ascii="Arial" w:hAnsi="Arial" w:cs="Arial"/>
          <w:sz w:val="28"/>
          <w:szCs w:val="28"/>
        </w:rPr>
      </w:pPr>
      <w:r w:rsidRPr="00902BC0">
        <w:rPr>
          <w:rFonts w:ascii="Arial" w:hAnsi="Arial" w:cs="Arial"/>
          <w:sz w:val="28"/>
          <w:szCs w:val="28"/>
        </w:rPr>
        <w:t xml:space="preserve">Сергеев </w:t>
      </w:r>
      <w:r w:rsidRPr="00902BC0">
        <w:rPr>
          <w:rFonts w:ascii="Arial" w:hAnsi="Arial" w:cs="Arial"/>
          <w:spacing w:val="-20"/>
          <w:sz w:val="28"/>
          <w:szCs w:val="28"/>
        </w:rPr>
        <w:t>В. И.</w:t>
      </w:r>
      <w:r w:rsidRPr="00902BC0">
        <w:rPr>
          <w:rFonts w:ascii="Arial" w:hAnsi="Arial" w:cs="Arial"/>
          <w:sz w:val="28"/>
          <w:szCs w:val="28"/>
        </w:rPr>
        <w:t xml:space="preserve"> Менеджмент в бизнес-логистике </w:t>
      </w:r>
      <w:r w:rsidRPr="00902BC0">
        <w:rPr>
          <w:rFonts w:ascii="Arial" w:hAnsi="Arial" w:cs="Arial"/>
          <w:spacing w:val="-20"/>
          <w:sz w:val="28"/>
          <w:szCs w:val="28"/>
        </w:rPr>
        <w:t>/ В. И.</w:t>
      </w:r>
      <w:r w:rsidRPr="00902BC0">
        <w:rPr>
          <w:rFonts w:ascii="Arial" w:hAnsi="Arial" w:cs="Arial"/>
          <w:sz w:val="28"/>
          <w:szCs w:val="28"/>
        </w:rPr>
        <w:t xml:space="preserve"> Сергеев. – М. : Филинъ, 1997. – 109 с.</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45" w:name="_Ref397797141"/>
      <w:r w:rsidRPr="00902BC0">
        <w:rPr>
          <w:rFonts w:ascii="Arial" w:hAnsi="Arial" w:cs="Arial"/>
          <w:sz w:val="28"/>
          <w:szCs w:val="28"/>
          <w:lang w:val="uk-UA"/>
        </w:rPr>
        <w:t>Сергеев В.И. Корпоративная логистика. 300 ответов на вопросы профессионалов / В.И.  Сергеева. –  М.:  ИНФРА-М, 2005. – 976 с.</w:t>
      </w:r>
      <w:bookmarkEnd w:id="45"/>
      <w:r w:rsidRPr="00902BC0">
        <w:rPr>
          <w:rFonts w:ascii="Arial" w:hAnsi="Arial" w:cs="Arial"/>
          <w:sz w:val="28"/>
          <w:szCs w:val="28"/>
          <w:lang w:val="uk-UA"/>
        </w:rPr>
        <w:t xml:space="preserve"> </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t>Сергеев</w:t>
      </w:r>
      <w:r w:rsidRPr="00902BC0">
        <w:rPr>
          <w:rFonts w:ascii="Arial" w:hAnsi="Arial" w:cs="Arial"/>
          <w:sz w:val="28"/>
          <w:szCs w:val="28"/>
          <w:lang w:val="uk-UA"/>
        </w:rPr>
        <w:t xml:space="preserve"> </w:t>
      </w:r>
      <w:r w:rsidRPr="00902BC0">
        <w:rPr>
          <w:rFonts w:ascii="Arial" w:hAnsi="Arial" w:cs="Arial"/>
          <w:sz w:val="28"/>
          <w:szCs w:val="28"/>
        </w:rPr>
        <w:t xml:space="preserve">В.И.  Глобальные логистические системы: Учеб. Пособие. </w:t>
      </w:r>
      <w:r w:rsidRPr="00902BC0">
        <w:rPr>
          <w:rFonts w:ascii="Arial" w:hAnsi="Arial" w:cs="Arial"/>
          <w:sz w:val="28"/>
          <w:szCs w:val="28"/>
          <w:lang w:val="uk-UA"/>
        </w:rPr>
        <w:t>/</w:t>
      </w:r>
      <w:r w:rsidRPr="00902BC0">
        <w:rPr>
          <w:rFonts w:ascii="Arial" w:hAnsi="Arial" w:cs="Arial"/>
          <w:sz w:val="28"/>
          <w:szCs w:val="28"/>
        </w:rPr>
        <w:t xml:space="preserve"> В.И. Сергеев</w:t>
      </w:r>
      <w:r w:rsidRPr="00902BC0">
        <w:rPr>
          <w:rFonts w:ascii="Arial" w:hAnsi="Arial" w:cs="Arial"/>
          <w:sz w:val="28"/>
          <w:szCs w:val="28"/>
          <w:lang w:val="uk-UA"/>
        </w:rPr>
        <w:t xml:space="preserve"> </w:t>
      </w:r>
      <w:r w:rsidRPr="00902BC0">
        <w:rPr>
          <w:rFonts w:ascii="Arial" w:hAnsi="Arial" w:cs="Arial"/>
          <w:sz w:val="28"/>
          <w:szCs w:val="28"/>
        </w:rPr>
        <w:t>, А.А. Кизим, П.А. Эльяшевич– СПб.: Издательский дом «Бизнес-пресса», 2001. – 240 с.</w:t>
      </w:r>
    </w:p>
    <w:p w:rsidR="0025023A" w:rsidRPr="00902BC0" w:rsidRDefault="0025023A" w:rsidP="00902BC0">
      <w:pPr>
        <w:pStyle w:val="13"/>
        <w:numPr>
          <w:ilvl w:val="0"/>
          <w:numId w:val="7"/>
        </w:numPr>
        <w:shd w:val="clear" w:color="auto" w:fill="FFFFFF"/>
        <w:tabs>
          <w:tab w:val="left" w:pos="709"/>
          <w:tab w:val="left" w:pos="851"/>
        </w:tabs>
        <w:spacing w:line="288" w:lineRule="auto"/>
        <w:ind w:left="0" w:firstLine="0"/>
        <w:jc w:val="both"/>
        <w:rPr>
          <w:rFonts w:ascii="Arial" w:hAnsi="Arial" w:cs="Arial"/>
          <w:sz w:val="28"/>
          <w:szCs w:val="28"/>
        </w:rPr>
      </w:pPr>
      <w:bookmarkStart w:id="46" w:name="_Ref397796987"/>
      <w:r w:rsidRPr="00902BC0">
        <w:rPr>
          <w:rFonts w:ascii="Arial" w:hAnsi="Arial" w:cs="Arial"/>
          <w:sz w:val="28"/>
          <w:szCs w:val="28"/>
        </w:rPr>
        <w:t>Сергеев В.И.</w:t>
      </w:r>
      <w:r w:rsidRPr="00902BC0">
        <w:rPr>
          <w:rFonts w:ascii="Arial" w:hAnsi="Arial" w:cs="Arial"/>
          <w:sz w:val="28"/>
          <w:szCs w:val="28"/>
          <w:lang w:val="uk-UA"/>
        </w:rPr>
        <w:t xml:space="preserve"> Логистика в бизнесе: Учебник для вузов./ В.И. Сергеев– М.: ИНФРА-М, 2001. – 608 с.</w:t>
      </w:r>
      <w:bookmarkEnd w:id="46"/>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rPr>
        <w:lastRenderedPageBreak/>
        <w:t>Сергеев В.И.</w:t>
      </w:r>
      <w:r w:rsidRPr="00902BC0">
        <w:rPr>
          <w:rFonts w:ascii="Arial" w:hAnsi="Arial" w:cs="Arial"/>
          <w:sz w:val="28"/>
          <w:szCs w:val="28"/>
          <w:lang w:val="uk-UA"/>
        </w:rPr>
        <w:t xml:space="preserve"> </w:t>
      </w:r>
      <w:r w:rsidRPr="00902BC0">
        <w:rPr>
          <w:rFonts w:ascii="Arial" w:hAnsi="Arial" w:cs="Arial"/>
          <w:sz w:val="28"/>
          <w:szCs w:val="28"/>
        </w:rPr>
        <w:t>Логистические системы мониторинга цепей поставок. Учеб. Пособие.</w:t>
      </w:r>
      <w:r w:rsidRPr="00902BC0">
        <w:rPr>
          <w:rFonts w:ascii="Arial" w:hAnsi="Arial" w:cs="Arial"/>
          <w:sz w:val="28"/>
          <w:szCs w:val="28"/>
          <w:lang w:val="uk-UA"/>
        </w:rPr>
        <w:t>/</w:t>
      </w:r>
      <w:r w:rsidRPr="00902BC0">
        <w:rPr>
          <w:rFonts w:ascii="Arial" w:hAnsi="Arial" w:cs="Arial"/>
          <w:sz w:val="28"/>
          <w:szCs w:val="28"/>
        </w:rPr>
        <w:t xml:space="preserve"> В.И</w:t>
      </w:r>
      <w:r w:rsidRPr="00902BC0">
        <w:rPr>
          <w:rFonts w:ascii="Arial" w:hAnsi="Arial" w:cs="Arial"/>
          <w:sz w:val="28"/>
          <w:szCs w:val="28"/>
          <w:lang w:val="uk-UA"/>
        </w:rPr>
        <w:t>.</w:t>
      </w:r>
      <w:r w:rsidRPr="00902BC0">
        <w:rPr>
          <w:rFonts w:ascii="Arial" w:hAnsi="Arial" w:cs="Arial"/>
          <w:sz w:val="28"/>
          <w:szCs w:val="28"/>
        </w:rPr>
        <w:t xml:space="preserve"> Сергеев, И.В.</w:t>
      </w:r>
      <w:r w:rsidRPr="00902BC0">
        <w:rPr>
          <w:rFonts w:ascii="Arial" w:hAnsi="Arial" w:cs="Arial"/>
          <w:b/>
          <w:sz w:val="28"/>
          <w:szCs w:val="28"/>
          <w:lang w:val="uk-UA"/>
        </w:rPr>
        <w:t xml:space="preserve"> </w:t>
      </w:r>
      <w:r w:rsidRPr="00902BC0">
        <w:rPr>
          <w:rFonts w:ascii="Arial" w:hAnsi="Arial" w:cs="Arial"/>
          <w:sz w:val="28"/>
          <w:szCs w:val="28"/>
        </w:rPr>
        <w:t>Сергеев – М.: ИНФРА-М, 2003. – 172 с. – (Серия «Высшее образование»).</w:t>
      </w:r>
    </w:p>
    <w:p w:rsidR="0025023A" w:rsidRPr="00902BC0"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lang w:val="uk-UA"/>
        </w:rPr>
        <w:t>Сковронек  Чеслав. Логистика на предприятии: Учеб.-метод. Пособие: пер. С польск. /Ч. Сковронек, З. Сариуш-Вольский. – М. Финанс</w:t>
      </w:r>
      <w:r w:rsidRPr="00902BC0">
        <w:rPr>
          <w:rFonts w:ascii="Arial" w:hAnsi="Arial" w:cs="Arial"/>
          <w:sz w:val="28"/>
          <w:szCs w:val="28"/>
        </w:rPr>
        <w:t xml:space="preserve">ы  и </w:t>
      </w:r>
      <w:r w:rsidRPr="00902BC0">
        <w:rPr>
          <w:rFonts w:ascii="Arial" w:hAnsi="Arial" w:cs="Arial"/>
          <w:sz w:val="28"/>
          <w:szCs w:val="28"/>
          <w:lang w:val="uk-UA"/>
        </w:rPr>
        <w:t>статистика, 2004. – 400 с.</w:t>
      </w:r>
    </w:p>
    <w:p w:rsidR="00415578"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415578">
        <w:rPr>
          <w:rFonts w:ascii="Arial" w:hAnsi="Arial" w:cs="Arial"/>
          <w:sz w:val="28"/>
          <w:szCs w:val="28"/>
          <w:lang w:val="uk-UA"/>
        </w:rPr>
        <w:t xml:space="preserve">Скоробогатова Т.Н. Логистические  системы  предприятий / Т.Н.  Скоробогатова  //  Ученые  записки  Таврического национального  университета. – 2006. –  Вып. № 8 (45). </w:t>
      </w:r>
      <w:bookmarkStart w:id="47" w:name="_Ref397550361"/>
    </w:p>
    <w:p w:rsidR="0025023A" w:rsidRPr="00415578"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415578">
        <w:rPr>
          <w:rFonts w:ascii="Arial" w:hAnsi="Arial" w:cs="Arial"/>
          <w:sz w:val="28"/>
          <w:szCs w:val="28"/>
          <w:lang w:val="uk-UA"/>
        </w:rPr>
        <w:t>Стаханов  В.Н.  Теоретические  основы  логистики /  В.Н.Стаханов,  В.Б. Украинцев – Ростов н/Д: Феникс, 2001. – 160 с.</w:t>
      </w:r>
      <w:bookmarkEnd w:id="47"/>
      <w:r w:rsidRPr="00415578">
        <w:rPr>
          <w:rFonts w:ascii="Arial" w:hAnsi="Arial" w:cs="Arial"/>
          <w:sz w:val="28"/>
          <w:szCs w:val="28"/>
          <w:lang w:val="uk-UA"/>
        </w:rPr>
        <w:t xml:space="preserve"> </w:t>
      </w:r>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48" w:name="_Ref397796836"/>
      <w:r w:rsidRPr="00902BC0">
        <w:rPr>
          <w:rFonts w:ascii="Arial" w:hAnsi="Arial" w:cs="Arial"/>
          <w:sz w:val="28"/>
          <w:szCs w:val="28"/>
          <w:lang w:val="uk-UA"/>
        </w:rPr>
        <w:t>Сток Дж.Р. Стратегическое управление логистикой: Пер. с 4-го англ. изд./ Дж.Р. Сток, Д.М.  Ламберт – М.: ИНФРА-М, 2005, XXXII, 797 с.</w:t>
      </w:r>
      <w:bookmarkEnd w:id="48"/>
      <w:r w:rsidRPr="00902BC0">
        <w:rPr>
          <w:rFonts w:ascii="Arial" w:hAnsi="Arial" w:cs="Arial"/>
          <w:sz w:val="28"/>
          <w:szCs w:val="28"/>
          <w:lang w:val="uk-UA"/>
        </w:rPr>
        <w:t xml:space="preserve"> </w:t>
      </w:r>
    </w:p>
    <w:p w:rsidR="0025023A" w:rsidRPr="00415578" w:rsidRDefault="0025023A" w:rsidP="00902BC0">
      <w:pPr>
        <w:pStyle w:val="af0"/>
        <w:numPr>
          <w:ilvl w:val="0"/>
          <w:numId w:val="7"/>
        </w:numPr>
        <w:tabs>
          <w:tab w:val="left" w:pos="709"/>
          <w:tab w:val="left" w:pos="851"/>
        </w:tabs>
        <w:autoSpaceDN w:val="0"/>
        <w:spacing w:line="288" w:lineRule="auto"/>
        <w:ind w:left="0" w:firstLine="0"/>
        <w:jc w:val="both"/>
        <w:rPr>
          <w:rFonts w:ascii="Arial" w:hAnsi="Arial" w:cs="Arial"/>
          <w:sz w:val="28"/>
          <w:szCs w:val="28"/>
        </w:rPr>
      </w:pPr>
      <w:r w:rsidRPr="00902BC0">
        <w:rPr>
          <w:rFonts w:ascii="Arial" w:hAnsi="Arial" w:cs="Arial"/>
          <w:sz w:val="28"/>
          <w:szCs w:val="28"/>
          <w:lang w:val="uk-UA"/>
        </w:rPr>
        <w:t>Сумец А. М. Логистика: Теория, ситуации, практические задания: Учебное пособие. – К.: «Хай-Тек Пресс», 2008. – 320 с.</w:t>
      </w:r>
    </w:p>
    <w:p w:rsidR="00415578" w:rsidRDefault="00415578" w:rsidP="00415578">
      <w:pPr>
        <w:pStyle w:val="25"/>
        <w:widowControl w:val="0"/>
        <w:numPr>
          <w:ilvl w:val="0"/>
          <w:numId w:val="7"/>
        </w:numPr>
        <w:tabs>
          <w:tab w:val="left" w:pos="709"/>
          <w:tab w:val="left" w:pos="851"/>
        </w:tabs>
        <w:snapToGrid w:val="0"/>
        <w:spacing w:after="0" w:line="288" w:lineRule="auto"/>
        <w:ind w:left="0" w:firstLine="0"/>
        <w:jc w:val="both"/>
        <w:rPr>
          <w:rFonts w:ascii="Arial" w:hAnsi="Arial" w:cs="Arial"/>
          <w:sz w:val="28"/>
          <w:szCs w:val="28"/>
          <w:lang w:val="uk-UA"/>
        </w:rPr>
      </w:pPr>
      <w:r>
        <w:rPr>
          <w:rFonts w:ascii="Arial" w:hAnsi="Arial" w:cs="Arial"/>
          <w:sz w:val="28"/>
          <w:szCs w:val="28"/>
          <w:lang w:val="uk-UA"/>
        </w:rPr>
        <w:t xml:space="preserve">Тридід О.М. </w:t>
      </w:r>
      <w:r w:rsidRPr="00902BC0">
        <w:rPr>
          <w:rFonts w:ascii="Arial" w:hAnsi="Arial" w:cs="Arial"/>
          <w:sz w:val="28"/>
          <w:szCs w:val="28"/>
          <w:lang w:val="uk-UA"/>
        </w:rPr>
        <w:t xml:space="preserve">Конспект лекцій з курсу „Логістика” для студентів спеціальності  8.050201, 8.050206 всіх форми навчання. / О.М.Тридід, Т.О.Колодізєва, І.П.Голофаєва  – </w:t>
      </w:r>
      <w:r>
        <w:rPr>
          <w:rFonts w:ascii="Arial" w:hAnsi="Arial" w:cs="Arial"/>
          <w:sz w:val="28"/>
          <w:szCs w:val="28"/>
          <w:lang w:val="uk-UA"/>
        </w:rPr>
        <w:t xml:space="preserve">Харків: Изд. ХДЕУ, 2004. -  </w:t>
      </w:r>
      <w:r w:rsidRPr="00902BC0">
        <w:rPr>
          <w:rFonts w:ascii="Arial" w:hAnsi="Arial" w:cs="Arial"/>
          <w:sz w:val="28"/>
          <w:szCs w:val="28"/>
          <w:lang w:val="uk-UA"/>
        </w:rPr>
        <w:t>170    с. Укр. мов.</w:t>
      </w:r>
    </w:p>
    <w:p w:rsidR="00415578" w:rsidRPr="00415578" w:rsidRDefault="00415578" w:rsidP="00415578">
      <w:pPr>
        <w:pStyle w:val="af0"/>
        <w:numPr>
          <w:ilvl w:val="0"/>
          <w:numId w:val="7"/>
        </w:numPr>
        <w:tabs>
          <w:tab w:val="left" w:pos="709"/>
          <w:tab w:val="left" w:pos="851"/>
          <w:tab w:val="left" w:pos="900"/>
        </w:tabs>
        <w:autoSpaceDN w:val="0"/>
        <w:spacing w:line="288" w:lineRule="auto"/>
        <w:ind w:left="0" w:firstLine="0"/>
        <w:jc w:val="both"/>
        <w:rPr>
          <w:rFonts w:ascii="Arial" w:hAnsi="Arial" w:cs="Arial"/>
          <w:sz w:val="28"/>
          <w:szCs w:val="28"/>
        </w:rPr>
      </w:pPr>
      <w:bookmarkStart w:id="49" w:name="_Ref398067212"/>
      <w:r w:rsidRPr="00415578">
        <w:rPr>
          <w:rFonts w:ascii="Arial" w:hAnsi="Arial" w:cs="Arial"/>
          <w:sz w:val="28"/>
          <w:szCs w:val="28"/>
          <w:lang w:val="uk-UA"/>
        </w:rPr>
        <w:t>Тридід О.М. Конспект лекцій з навчальної дисципліни «Функціональна логістика» для студентів спеціальності 6.050200 «Логістика» денної форми навчання / О.</w:t>
      </w:r>
      <w:r w:rsidRPr="00415578">
        <w:rPr>
          <w:rFonts w:ascii="Arial" w:hAnsi="Arial" w:cs="Arial"/>
          <w:sz w:val="28"/>
          <w:szCs w:val="28"/>
        </w:rPr>
        <w:t> </w:t>
      </w:r>
      <w:r w:rsidRPr="00415578">
        <w:rPr>
          <w:rFonts w:ascii="Arial" w:hAnsi="Arial" w:cs="Arial"/>
          <w:sz w:val="28"/>
          <w:szCs w:val="28"/>
          <w:lang w:val="uk-UA"/>
        </w:rPr>
        <w:t>М.</w:t>
      </w:r>
      <w:r w:rsidRPr="00415578">
        <w:rPr>
          <w:rFonts w:ascii="Arial" w:hAnsi="Arial" w:cs="Arial"/>
          <w:sz w:val="28"/>
          <w:szCs w:val="28"/>
        </w:rPr>
        <w:t> </w:t>
      </w:r>
      <w:r w:rsidRPr="00415578">
        <w:rPr>
          <w:rFonts w:ascii="Arial" w:hAnsi="Arial" w:cs="Arial"/>
          <w:sz w:val="28"/>
          <w:szCs w:val="28"/>
          <w:lang w:val="uk-UA"/>
        </w:rPr>
        <w:t>Тридід, Т.</w:t>
      </w:r>
      <w:r w:rsidRPr="00415578">
        <w:rPr>
          <w:rFonts w:ascii="Arial" w:hAnsi="Arial" w:cs="Arial"/>
          <w:sz w:val="28"/>
          <w:szCs w:val="28"/>
        </w:rPr>
        <w:t> </w:t>
      </w:r>
      <w:r w:rsidRPr="00415578">
        <w:rPr>
          <w:rFonts w:ascii="Arial" w:hAnsi="Arial" w:cs="Arial"/>
          <w:sz w:val="28"/>
          <w:szCs w:val="28"/>
          <w:lang w:val="uk-UA"/>
        </w:rPr>
        <w:t>О.</w:t>
      </w:r>
      <w:r w:rsidRPr="00415578">
        <w:rPr>
          <w:rFonts w:ascii="Arial" w:hAnsi="Arial" w:cs="Arial"/>
          <w:sz w:val="28"/>
          <w:szCs w:val="28"/>
        </w:rPr>
        <w:t> </w:t>
      </w:r>
      <w:r w:rsidRPr="00415578">
        <w:rPr>
          <w:rFonts w:ascii="Arial" w:hAnsi="Arial" w:cs="Arial"/>
          <w:sz w:val="28"/>
          <w:szCs w:val="28"/>
          <w:lang w:val="uk-UA"/>
        </w:rPr>
        <w:t>Колодізєва, К.</w:t>
      </w:r>
      <w:r w:rsidRPr="00415578">
        <w:rPr>
          <w:rFonts w:ascii="Arial" w:hAnsi="Arial" w:cs="Arial"/>
          <w:sz w:val="28"/>
          <w:szCs w:val="28"/>
        </w:rPr>
        <w:t> </w:t>
      </w:r>
      <w:r w:rsidRPr="00415578">
        <w:rPr>
          <w:rFonts w:ascii="Arial" w:hAnsi="Arial" w:cs="Arial"/>
          <w:sz w:val="28"/>
          <w:szCs w:val="28"/>
          <w:lang w:val="uk-UA"/>
        </w:rPr>
        <w:t>В.</w:t>
      </w:r>
      <w:r w:rsidRPr="00415578">
        <w:rPr>
          <w:rFonts w:ascii="Arial" w:hAnsi="Arial" w:cs="Arial"/>
          <w:sz w:val="28"/>
          <w:szCs w:val="28"/>
        </w:rPr>
        <w:t> </w:t>
      </w:r>
      <w:r w:rsidRPr="00415578">
        <w:rPr>
          <w:rFonts w:ascii="Arial" w:hAnsi="Arial" w:cs="Arial"/>
          <w:sz w:val="28"/>
          <w:szCs w:val="28"/>
          <w:lang w:val="uk-UA"/>
        </w:rPr>
        <w:t>Мельникова та ін. – Х. : Вид. ХНЕУ, 2007. – 272 с.</w:t>
      </w:r>
      <w:bookmarkEnd w:id="49"/>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50" w:name="_Ref398066940"/>
      <w:r w:rsidRPr="00902BC0">
        <w:rPr>
          <w:rFonts w:ascii="Arial" w:hAnsi="Arial" w:cs="Arial"/>
          <w:sz w:val="28"/>
          <w:szCs w:val="28"/>
          <w:lang w:val="uk-UA"/>
        </w:rPr>
        <w:t>Тридід О.М. Логістика : навч. посіб. / О.М. Тридід, Г.М. Азаренкова, С.В. Мішина, І.І. Борисенко. — К. : Знання, 2008. — 566 с.</w:t>
      </w:r>
      <w:bookmarkEnd w:id="50"/>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51" w:name="_Ref397797039"/>
      <w:r w:rsidRPr="00902BC0">
        <w:rPr>
          <w:rFonts w:ascii="Arial" w:hAnsi="Arial" w:cs="Arial"/>
          <w:sz w:val="28"/>
          <w:szCs w:val="28"/>
          <w:lang w:val="uk-UA"/>
        </w:rPr>
        <w:t>Уотерс Д. Логистика. Управление цепью поставок / Д. Уотерс; пер.с англ. – М.:ЮНИТИ-ДАНА, 2003. –  502 с.</w:t>
      </w:r>
      <w:bookmarkEnd w:id="51"/>
    </w:p>
    <w:p w:rsidR="0025023A" w:rsidRPr="00902BC0"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r w:rsidRPr="00902BC0">
        <w:rPr>
          <w:rFonts w:ascii="Arial" w:hAnsi="Arial" w:cs="Arial"/>
          <w:sz w:val="28"/>
          <w:szCs w:val="28"/>
          <w:lang w:val="uk-UA"/>
        </w:rPr>
        <w:t>Фролова Л. В. Логістичне управління підприємством: теоретико- методологічні аспекти : монографія / Л. В. Фролова. – Донецьк : ДонДУЕТ ім. М. Туган-Барановського, 2004. – 261 с.</w:t>
      </w:r>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rPr>
        <w:t>Чудаков А. Д. Логистика: Учебник. – М.: Издательство РДЛ, 2003. – 480 с.</w:t>
      </w:r>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lang w:val="uk-UA"/>
        </w:rPr>
        <w:t>Чухрай Н. І.  Логістичне обслуговування: Підручник. / Н. І. Чухрай – Львів: Вид-во Національного університету «Львівська політехніка», 2006. – 292 с.</w:t>
      </w:r>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lang w:val="uk-UA"/>
        </w:rPr>
        <w:lastRenderedPageBreak/>
        <w:t>Ямпольская Д.О. Менеджмент. Учебн. пособ. / Д.О. Ямпольская, М.М. Зонис.- СПб: Издательский дом «Нева», 2004. – 288с.</w:t>
      </w:r>
    </w:p>
    <w:p w:rsidR="0025023A" w:rsidRPr="00415578" w:rsidRDefault="0025023A" w:rsidP="00902BC0">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color w:val="000000"/>
          <w:sz w:val="28"/>
          <w:szCs w:val="28"/>
          <w:lang w:val="uk-UA"/>
        </w:rPr>
      </w:pPr>
      <w:r w:rsidRPr="00902BC0">
        <w:rPr>
          <w:rFonts w:ascii="Arial" w:hAnsi="Arial" w:cs="Arial"/>
          <w:sz w:val="28"/>
          <w:szCs w:val="28"/>
          <w:lang w:val="en-US"/>
        </w:rPr>
        <w:t>Bitner M.J. Evaluating Service Encounters: The Effects of Physical Surrounding and Employee Responses / M.J. Bitner // Journal of Marketing. – 1990. – Vol. 54, 2. – P. 69 – 82</w:t>
      </w:r>
      <w:r w:rsidRPr="00902BC0">
        <w:rPr>
          <w:rFonts w:ascii="Arial" w:hAnsi="Arial" w:cs="Arial"/>
          <w:sz w:val="28"/>
          <w:szCs w:val="28"/>
          <w:lang w:val="uk-UA"/>
        </w:rPr>
        <w:t>.</w:t>
      </w:r>
    </w:p>
    <w:p w:rsidR="00415578" w:rsidRPr="00902BC0" w:rsidRDefault="00415578" w:rsidP="00415578">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color w:val="000000" w:themeColor="text1"/>
          <w:sz w:val="28"/>
          <w:szCs w:val="28"/>
          <w:lang w:val="uk-UA"/>
        </w:rPr>
      </w:pPr>
      <w:bookmarkStart w:id="52" w:name="_Ref397797066"/>
      <w:r w:rsidRPr="00902BC0">
        <w:rPr>
          <w:rFonts w:ascii="Arial" w:hAnsi="Arial" w:cs="Arial"/>
          <w:sz w:val="28"/>
          <w:szCs w:val="28"/>
          <w:lang w:val="uk-UA"/>
        </w:rPr>
        <w:t xml:space="preserve">Бутрин  А.Г.  Совершенствование управления  материальными,  финансовыми  и  информационными  потоками  на  предприятии. [Електронний ресурс]. – Режим  доступу: </w:t>
      </w:r>
      <w:hyperlink r:id="rId288" w:history="1">
        <w:r w:rsidRPr="00902BC0">
          <w:rPr>
            <w:rStyle w:val="af9"/>
            <w:rFonts w:ascii="Arial" w:hAnsi="Arial" w:cs="Arial"/>
            <w:color w:val="000000" w:themeColor="text1"/>
            <w:sz w:val="28"/>
            <w:szCs w:val="28"/>
            <w:u w:val="none"/>
          </w:rPr>
          <w:t>http://www.lib.csu.ru/vch/8/2000_01/036.pdf</w:t>
        </w:r>
      </w:hyperlink>
      <w:r w:rsidRPr="00902BC0">
        <w:rPr>
          <w:rFonts w:ascii="Arial" w:hAnsi="Arial" w:cs="Arial"/>
          <w:color w:val="000000" w:themeColor="text1"/>
          <w:sz w:val="28"/>
          <w:szCs w:val="28"/>
          <w:lang w:val="uk-UA"/>
        </w:rPr>
        <w:t>.</w:t>
      </w:r>
      <w:bookmarkEnd w:id="52"/>
      <w:r w:rsidRPr="00902BC0">
        <w:rPr>
          <w:rFonts w:ascii="Arial" w:hAnsi="Arial" w:cs="Arial"/>
          <w:color w:val="000000" w:themeColor="text1"/>
          <w:sz w:val="28"/>
          <w:szCs w:val="28"/>
          <w:lang w:val="uk-UA"/>
        </w:rPr>
        <w:t xml:space="preserve"> </w:t>
      </w:r>
    </w:p>
    <w:p w:rsidR="00EA2E06" w:rsidRPr="00902BC0" w:rsidRDefault="00EA2E06" w:rsidP="00EA2E06">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sz w:val="28"/>
          <w:szCs w:val="28"/>
          <w:lang w:val="uk-UA"/>
        </w:rPr>
      </w:pPr>
      <w:bookmarkStart w:id="53" w:name="_Ref397550784"/>
      <w:r w:rsidRPr="00902BC0">
        <w:rPr>
          <w:rFonts w:ascii="Arial" w:hAnsi="Arial" w:cs="Arial"/>
          <w:sz w:val="28"/>
          <w:szCs w:val="28"/>
          <w:lang w:val="uk-UA"/>
        </w:rPr>
        <w:t>Гегамонов Н. Эта многосторонняя  логистика. [Електронний  ресурс]. –  Режим  доступу: http://www.iteam.ru/publications/ logistics/section_80/article_2809/.</w:t>
      </w:r>
      <w:bookmarkEnd w:id="53"/>
      <w:r w:rsidRPr="00902BC0">
        <w:rPr>
          <w:rFonts w:ascii="Arial" w:hAnsi="Arial" w:cs="Arial"/>
          <w:sz w:val="28"/>
          <w:szCs w:val="28"/>
          <w:lang w:val="uk-UA"/>
        </w:rPr>
        <w:t xml:space="preserve"> </w:t>
      </w:r>
    </w:p>
    <w:p w:rsidR="00415578" w:rsidRPr="001A7137" w:rsidRDefault="00EA2E06" w:rsidP="001A7137">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color w:val="000000"/>
          <w:sz w:val="28"/>
          <w:szCs w:val="28"/>
          <w:lang w:val="uk-UA"/>
        </w:rPr>
      </w:pPr>
      <w:bookmarkStart w:id="54" w:name="_Ref398065349"/>
      <w:r w:rsidRPr="00902BC0">
        <w:rPr>
          <w:rFonts w:ascii="Arial" w:hAnsi="Arial" w:cs="Arial"/>
          <w:sz w:val="28"/>
          <w:szCs w:val="28"/>
          <w:lang w:val="uk-UA"/>
        </w:rPr>
        <w:t>Демин В. А. Организация взаимодействия терминально-складских комплексов и грузового автомобильного транспорта [Електронний  ресурс]. –  Режим  доступу:</w:t>
      </w:r>
      <w:r w:rsidRPr="00902BC0">
        <w:rPr>
          <w:rFonts w:ascii="Arial" w:hAnsi="Arial" w:cs="Arial"/>
          <w:sz w:val="28"/>
          <w:szCs w:val="28"/>
        </w:rPr>
        <w:t xml:space="preserve"> </w:t>
      </w:r>
      <w:bookmarkEnd w:id="54"/>
      <w:r w:rsidRPr="00902BC0">
        <w:rPr>
          <w:rFonts w:ascii="Arial" w:hAnsi="Arial" w:cs="Arial"/>
          <w:color w:val="000000"/>
          <w:sz w:val="28"/>
          <w:szCs w:val="28"/>
          <w:lang w:val="uk-UA"/>
        </w:rPr>
        <w:fldChar w:fldCharType="begin"/>
      </w:r>
      <w:r w:rsidRPr="00902BC0">
        <w:rPr>
          <w:rFonts w:ascii="Arial" w:hAnsi="Arial" w:cs="Arial"/>
          <w:color w:val="000000"/>
          <w:sz w:val="28"/>
          <w:szCs w:val="28"/>
          <w:lang w:val="uk-UA"/>
        </w:rPr>
        <w:instrText xml:space="preserve"> HYPERLINK "http://www.dissercat.com/content/organizatsiya-vzaimodeistviya-terminalno-skladskikh-kompleksov-i-gruzovogo-avtomobilnogo -tra#ixzz3CqfF1SND" </w:instrText>
      </w:r>
      <w:r w:rsidRPr="00902BC0">
        <w:rPr>
          <w:rFonts w:ascii="Arial" w:hAnsi="Arial" w:cs="Arial"/>
          <w:color w:val="000000"/>
          <w:sz w:val="28"/>
          <w:szCs w:val="28"/>
          <w:lang w:val="uk-UA"/>
        </w:rPr>
        <w:fldChar w:fldCharType="separate"/>
      </w:r>
      <w:r w:rsidRPr="00902BC0">
        <w:rPr>
          <w:rStyle w:val="af9"/>
          <w:rFonts w:ascii="Arial" w:hAnsi="Arial" w:cs="Arial"/>
          <w:color w:val="000000"/>
          <w:sz w:val="28"/>
          <w:szCs w:val="28"/>
          <w:u w:val="none"/>
        </w:rPr>
        <w:t>http://www.dissercat.com/content/organizatsiya-vzaimodeistviya-terminalno-skladskikh-kompleksov-i-gruzovogo-avtomobilnogo -tra#ixzz3CqfF1SND</w:t>
      </w:r>
      <w:r w:rsidRPr="00902BC0">
        <w:rPr>
          <w:rFonts w:ascii="Arial" w:hAnsi="Arial" w:cs="Arial"/>
          <w:color w:val="000000"/>
          <w:sz w:val="28"/>
          <w:szCs w:val="28"/>
          <w:lang w:val="uk-UA"/>
        </w:rPr>
        <w:fldChar w:fldCharType="end"/>
      </w:r>
    </w:p>
    <w:p w:rsidR="00415578" w:rsidRPr="00415578" w:rsidRDefault="00415578" w:rsidP="00415578">
      <w:pPr>
        <w:pStyle w:val="af0"/>
        <w:widowControl w:val="0"/>
        <w:numPr>
          <w:ilvl w:val="0"/>
          <w:numId w:val="7"/>
        </w:numPr>
        <w:tabs>
          <w:tab w:val="left" w:pos="709"/>
          <w:tab w:val="left" w:pos="851"/>
        </w:tabs>
        <w:autoSpaceDE w:val="0"/>
        <w:autoSpaceDN w:val="0"/>
        <w:adjustRightInd w:val="0"/>
        <w:spacing w:line="288" w:lineRule="auto"/>
        <w:ind w:left="0" w:firstLine="0"/>
        <w:jc w:val="both"/>
        <w:rPr>
          <w:rFonts w:ascii="Arial" w:hAnsi="Arial" w:cs="Arial"/>
          <w:color w:val="000000" w:themeColor="text1"/>
          <w:sz w:val="28"/>
          <w:szCs w:val="28"/>
          <w:lang w:val="uk-UA"/>
        </w:rPr>
      </w:pPr>
      <w:bookmarkStart w:id="55" w:name="_Ref397550122"/>
      <w:r w:rsidRPr="00902BC0">
        <w:rPr>
          <w:rFonts w:ascii="Arial" w:hAnsi="Arial" w:cs="Arial"/>
          <w:sz w:val="28"/>
          <w:szCs w:val="28"/>
          <w:lang w:val="uk-UA"/>
        </w:rPr>
        <w:t xml:space="preserve">Поплавська Ж.В., Полянська А.С.  Переваги та критерії інтеграції функцій логістики [Електронний  ресурс] –  Режим доступу:  </w:t>
      </w:r>
      <w:hyperlink r:id="rId289" w:history="1">
        <w:r w:rsidRPr="00902BC0">
          <w:rPr>
            <w:rStyle w:val="af9"/>
            <w:rFonts w:ascii="Arial" w:hAnsi="Arial" w:cs="Arial"/>
            <w:color w:val="000000" w:themeColor="text1"/>
            <w:sz w:val="28"/>
            <w:szCs w:val="28"/>
            <w:u w:val="none"/>
          </w:rPr>
          <w:t>http://www.google.com.ua/url?sa=t&amp;rct=j&amp;q=&amp;esrc=s&amp;source=web&amp;cd=9&amp;ved=0CF8QFjAI&amp;url=http%3A%2F%2Fena.lp.edu.ua%3A8080%2Fbitstream%2Fntb%2F11329%2F1%2F22.pdf&amp;ei=Wue7U7rMJoqC4gTgzoGwBA&amp;usg=AFQjCNHBvlfrmi64spNoD57xm_Zt-06klQ&amp;bvm=bv.70138588,d.bGE</w:t>
        </w:r>
      </w:hyperlink>
      <w:bookmarkEnd w:id="55"/>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lang w:val="uk-UA"/>
        </w:rPr>
        <w:t xml:space="preserve">Сайт Навчальні матеріали онлайн. [Електронний  ресурс] Режим  доступу: http://pidruchniki.com. </w:t>
      </w:r>
    </w:p>
    <w:p w:rsidR="0025023A" w:rsidRPr="00902BC0" w:rsidRDefault="0025023A" w:rsidP="00902BC0">
      <w:pPr>
        <w:pStyle w:val="af0"/>
        <w:numPr>
          <w:ilvl w:val="0"/>
          <w:numId w:val="7"/>
        </w:numPr>
        <w:tabs>
          <w:tab w:val="left" w:pos="709"/>
          <w:tab w:val="left" w:pos="851"/>
          <w:tab w:val="left" w:pos="900"/>
        </w:tabs>
        <w:spacing w:line="288" w:lineRule="auto"/>
        <w:ind w:left="0" w:firstLine="0"/>
        <w:jc w:val="both"/>
        <w:rPr>
          <w:rFonts w:ascii="Arial" w:hAnsi="Arial" w:cs="Arial"/>
          <w:sz w:val="28"/>
          <w:szCs w:val="28"/>
        </w:rPr>
      </w:pPr>
      <w:r w:rsidRPr="00902BC0">
        <w:rPr>
          <w:rFonts w:ascii="Arial" w:hAnsi="Arial" w:cs="Arial"/>
          <w:sz w:val="28"/>
          <w:szCs w:val="28"/>
          <w:lang w:val="uk-UA"/>
        </w:rPr>
        <w:t xml:space="preserve">Сайт Библиофонд. </w:t>
      </w:r>
      <w:r w:rsidRPr="00902BC0">
        <w:rPr>
          <w:rFonts w:ascii="Arial" w:hAnsi="Arial" w:cs="Arial"/>
          <w:sz w:val="28"/>
          <w:szCs w:val="28"/>
        </w:rPr>
        <w:t xml:space="preserve">Электронная библиотека. </w:t>
      </w:r>
      <w:r w:rsidRPr="00902BC0">
        <w:rPr>
          <w:rFonts w:ascii="Arial" w:hAnsi="Arial" w:cs="Arial"/>
          <w:sz w:val="28"/>
          <w:szCs w:val="28"/>
          <w:lang w:val="uk-UA"/>
        </w:rPr>
        <w:t>[Електронний  ресурс] Режим  доступу:</w:t>
      </w:r>
      <w:r w:rsidRPr="00902BC0">
        <w:rPr>
          <w:rFonts w:ascii="Arial" w:hAnsi="Arial" w:cs="Arial"/>
        </w:rPr>
        <w:t xml:space="preserve"> </w:t>
      </w:r>
      <w:hyperlink r:id="rId290" w:history="1">
        <w:r w:rsidRPr="00902BC0">
          <w:rPr>
            <w:rStyle w:val="af9"/>
            <w:rFonts w:ascii="Arial" w:hAnsi="Arial" w:cs="Arial"/>
            <w:color w:val="000000"/>
            <w:sz w:val="28"/>
            <w:szCs w:val="28"/>
            <w:u w:val="none"/>
          </w:rPr>
          <w:t>http://bibliofond.ru</w:t>
        </w:r>
      </w:hyperlink>
      <w:r w:rsidRPr="00902BC0">
        <w:rPr>
          <w:rFonts w:ascii="Arial" w:hAnsi="Arial" w:cs="Arial"/>
          <w:color w:val="000000"/>
          <w:sz w:val="28"/>
          <w:szCs w:val="28"/>
          <w:lang w:val="uk-UA"/>
        </w:rPr>
        <w:t>.</w:t>
      </w:r>
    </w:p>
    <w:p w:rsidR="0025023A" w:rsidRPr="00902BC0" w:rsidRDefault="0025023A" w:rsidP="00902BC0">
      <w:pPr>
        <w:pStyle w:val="af0"/>
        <w:tabs>
          <w:tab w:val="left" w:pos="709"/>
          <w:tab w:val="left" w:pos="851"/>
          <w:tab w:val="left" w:pos="900"/>
        </w:tabs>
        <w:spacing w:line="288" w:lineRule="auto"/>
        <w:ind w:left="0"/>
        <w:jc w:val="both"/>
        <w:rPr>
          <w:rFonts w:ascii="Arial" w:hAnsi="Arial" w:cs="Arial"/>
          <w:sz w:val="28"/>
          <w:szCs w:val="28"/>
        </w:rPr>
      </w:pPr>
    </w:p>
    <w:p w:rsidR="00871229" w:rsidRPr="00902BC0" w:rsidRDefault="00871229" w:rsidP="00902BC0">
      <w:pPr>
        <w:pStyle w:val="af0"/>
        <w:tabs>
          <w:tab w:val="left" w:pos="709"/>
          <w:tab w:val="left" w:pos="851"/>
          <w:tab w:val="left" w:pos="900"/>
        </w:tabs>
        <w:spacing w:line="288" w:lineRule="auto"/>
        <w:ind w:left="0"/>
        <w:jc w:val="both"/>
        <w:rPr>
          <w:rFonts w:ascii="Arial" w:hAnsi="Arial" w:cs="Arial"/>
          <w:sz w:val="28"/>
          <w:szCs w:val="28"/>
        </w:rPr>
      </w:pPr>
    </w:p>
    <w:p w:rsidR="00871229" w:rsidRPr="00902BC0" w:rsidRDefault="00871229" w:rsidP="00902BC0">
      <w:pPr>
        <w:pStyle w:val="af0"/>
        <w:tabs>
          <w:tab w:val="left" w:pos="709"/>
          <w:tab w:val="left" w:pos="851"/>
          <w:tab w:val="left" w:pos="900"/>
        </w:tabs>
        <w:spacing w:line="288" w:lineRule="auto"/>
        <w:ind w:left="0"/>
        <w:jc w:val="both"/>
        <w:rPr>
          <w:rFonts w:ascii="Arial" w:hAnsi="Arial" w:cs="Arial"/>
          <w:sz w:val="28"/>
          <w:szCs w:val="28"/>
        </w:rPr>
      </w:pPr>
    </w:p>
    <w:p w:rsidR="00871229" w:rsidRDefault="00871229" w:rsidP="00902BC0">
      <w:pPr>
        <w:pStyle w:val="af0"/>
        <w:tabs>
          <w:tab w:val="left" w:pos="709"/>
          <w:tab w:val="left" w:pos="851"/>
          <w:tab w:val="left" w:pos="900"/>
        </w:tabs>
        <w:spacing w:line="288" w:lineRule="auto"/>
        <w:ind w:left="0"/>
        <w:jc w:val="both"/>
        <w:rPr>
          <w:rFonts w:ascii="Arial" w:hAnsi="Arial" w:cs="Arial"/>
          <w:sz w:val="28"/>
          <w:szCs w:val="28"/>
          <w:lang w:val="uk-UA"/>
        </w:rPr>
      </w:pPr>
    </w:p>
    <w:p w:rsidR="001A7137" w:rsidRDefault="001A7137" w:rsidP="00902BC0">
      <w:pPr>
        <w:pStyle w:val="af0"/>
        <w:tabs>
          <w:tab w:val="left" w:pos="709"/>
          <w:tab w:val="left" w:pos="851"/>
          <w:tab w:val="left" w:pos="900"/>
        </w:tabs>
        <w:spacing w:line="288" w:lineRule="auto"/>
        <w:ind w:left="0"/>
        <w:jc w:val="both"/>
        <w:rPr>
          <w:rFonts w:ascii="Arial" w:hAnsi="Arial" w:cs="Arial"/>
          <w:sz w:val="28"/>
          <w:szCs w:val="28"/>
          <w:lang w:val="uk-UA"/>
        </w:rPr>
      </w:pPr>
    </w:p>
    <w:p w:rsidR="001A7137" w:rsidRDefault="001A7137" w:rsidP="00902BC0">
      <w:pPr>
        <w:pStyle w:val="af0"/>
        <w:tabs>
          <w:tab w:val="left" w:pos="709"/>
          <w:tab w:val="left" w:pos="851"/>
          <w:tab w:val="left" w:pos="900"/>
        </w:tabs>
        <w:spacing w:line="288" w:lineRule="auto"/>
        <w:ind w:left="0"/>
        <w:jc w:val="both"/>
        <w:rPr>
          <w:rFonts w:ascii="Arial" w:hAnsi="Arial" w:cs="Arial"/>
          <w:sz w:val="28"/>
          <w:szCs w:val="28"/>
          <w:lang w:val="uk-UA"/>
        </w:rPr>
      </w:pPr>
    </w:p>
    <w:p w:rsidR="001A7137" w:rsidRPr="001A7137" w:rsidRDefault="001A7137" w:rsidP="00902BC0">
      <w:pPr>
        <w:pStyle w:val="af0"/>
        <w:tabs>
          <w:tab w:val="left" w:pos="709"/>
          <w:tab w:val="left" w:pos="851"/>
          <w:tab w:val="left" w:pos="900"/>
        </w:tabs>
        <w:spacing w:line="288" w:lineRule="auto"/>
        <w:ind w:left="0"/>
        <w:jc w:val="both"/>
        <w:rPr>
          <w:rFonts w:ascii="Arial" w:hAnsi="Arial" w:cs="Arial"/>
          <w:sz w:val="28"/>
          <w:szCs w:val="28"/>
          <w:lang w:val="uk-UA"/>
        </w:rPr>
      </w:pPr>
    </w:p>
    <w:p w:rsidR="00871229" w:rsidRPr="00902BC0" w:rsidRDefault="00871229" w:rsidP="00902BC0">
      <w:pPr>
        <w:pStyle w:val="af0"/>
        <w:tabs>
          <w:tab w:val="left" w:pos="709"/>
          <w:tab w:val="left" w:pos="851"/>
          <w:tab w:val="left" w:pos="900"/>
        </w:tabs>
        <w:spacing w:line="288" w:lineRule="auto"/>
        <w:ind w:left="0"/>
        <w:jc w:val="both"/>
        <w:rPr>
          <w:rFonts w:ascii="Arial" w:hAnsi="Arial" w:cs="Arial"/>
          <w:sz w:val="28"/>
          <w:szCs w:val="28"/>
        </w:rPr>
      </w:pPr>
    </w:p>
    <w:p w:rsidR="00871229" w:rsidRPr="00902BC0" w:rsidRDefault="00871229" w:rsidP="00902BC0">
      <w:pPr>
        <w:pStyle w:val="af0"/>
        <w:tabs>
          <w:tab w:val="left" w:pos="709"/>
          <w:tab w:val="left" w:pos="851"/>
          <w:tab w:val="left" w:pos="900"/>
        </w:tabs>
        <w:spacing w:line="288" w:lineRule="auto"/>
        <w:ind w:left="0"/>
        <w:jc w:val="both"/>
        <w:rPr>
          <w:rFonts w:ascii="Arial" w:hAnsi="Arial" w:cs="Arial"/>
          <w:sz w:val="28"/>
          <w:szCs w:val="28"/>
        </w:rPr>
      </w:pPr>
    </w:p>
    <w:p w:rsidR="00871229" w:rsidRPr="00902BC0" w:rsidRDefault="00871229" w:rsidP="00902BC0">
      <w:pPr>
        <w:spacing w:line="288" w:lineRule="auto"/>
        <w:jc w:val="center"/>
        <w:rPr>
          <w:rFonts w:ascii="Arial" w:hAnsi="Arial" w:cs="Arial"/>
          <w:b/>
          <w:sz w:val="28"/>
          <w:szCs w:val="28"/>
        </w:rPr>
      </w:pPr>
      <w:r w:rsidRPr="00902BC0">
        <w:rPr>
          <w:rFonts w:ascii="Arial" w:hAnsi="Arial" w:cs="Arial"/>
          <w:b/>
          <w:sz w:val="28"/>
          <w:szCs w:val="28"/>
        </w:rPr>
        <w:lastRenderedPageBreak/>
        <w:t>Навчальне видання</w:t>
      </w:r>
    </w:p>
    <w:p w:rsidR="00871229" w:rsidRPr="00902BC0" w:rsidRDefault="00871229" w:rsidP="00902BC0">
      <w:pPr>
        <w:spacing w:line="288" w:lineRule="auto"/>
        <w:jc w:val="center"/>
        <w:rPr>
          <w:rFonts w:ascii="Arial" w:hAnsi="Arial" w:cs="Arial"/>
          <w:sz w:val="28"/>
          <w:szCs w:val="28"/>
        </w:rPr>
      </w:pPr>
    </w:p>
    <w:p w:rsidR="00871229" w:rsidRPr="00902BC0" w:rsidRDefault="00871229" w:rsidP="00902BC0">
      <w:pPr>
        <w:spacing w:line="288" w:lineRule="auto"/>
        <w:jc w:val="center"/>
        <w:rPr>
          <w:rFonts w:ascii="Arial" w:hAnsi="Arial" w:cs="Arial"/>
          <w:b/>
          <w:bCs/>
          <w:sz w:val="28"/>
          <w:szCs w:val="28"/>
        </w:rPr>
      </w:pPr>
      <w:r w:rsidRPr="00902BC0">
        <w:rPr>
          <w:rFonts w:ascii="Arial" w:hAnsi="Arial" w:cs="Arial"/>
          <w:b/>
          <w:color w:val="000000"/>
          <w:sz w:val="28"/>
          <w:szCs w:val="28"/>
          <w:lang w:val="uk-UA"/>
        </w:rPr>
        <w:t xml:space="preserve">Навчальний посібник </w:t>
      </w:r>
      <w:r w:rsidRPr="00902BC0">
        <w:rPr>
          <w:rFonts w:ascii="Arial" w:hAnsi="Arial" w:cs="Arial"/>
          <w:b/>
          <w:bCs/>
          <w:sz w:val="28"/>
          <w:szCs w:val="28"/>
        </w:rPr>
        <w:t xml:space="preserve">з навчальної дисципліни </w:t>
      </w:r>
    </w:p>
    <w:p w:rsidR="00871229" w:rsidRPr="00902BC0" w:rsidRDefault="00871229" w:rsidP="00902BC0">
      <w:pPr>
        <w:spacing w:line="288" w:lineRule="auto"/>
        <w:jc w:val="center"/>
        <w:rPr>
          <w:rFonts w:ascii="Arial" w:hAnsi="Arial" w:cs="Arial"/>
          <w:b/>
          <w:color w:val="000000"/>
          <w:sz w:val="40"/>
          <w:szCs w:val="40"/>
          <w:lang w:val="uk-UA"/>
        </w:rPr>
      </w:pPr>
      <w:r w:rsidRPr="00902BC0">
        <w:rPr>
          <w:rFonts w:ascii="Arial" w:hAnsi="Arial" w:cs="Arial"/>
          <w:b/>
          <w:bCs/>
          <w:sz w:val="28"/>
          <w:szCs w:val="28"/>
        </w:rPr>
        <w:t>“</w:t>
      </w:r>
      <w:r w:rsidRPr="00902BC0">
        <w:rPr>
          <w:rFonts w:ascii="Arial" w:hAnsi="Arial" w:cs="Arial"/>
          <w:b/>
          <w:color w:val="000000"/>
          <w:sz w:val="28"/>
          <w:szCs w:val="28"/>
          <w:lang w:val="uk-UA"/>
        </w:rPr>
        <w:t>ЛОГІСТИКА</w:t>
      </w:r>
      <w:r w:rsidRPr="00902BC0">
        <w:rPr>
          <w:rFonts w:ascii="Arial" w:hAnsi="Arial" w:cs="Arial"/>
          <w:b/>
          <w:bCs/>
          <w:sz w:val="28"/>
          <w:szCs w:val="28"/>
        </w:rPr>
        <w:t>”</w:t>
      </w:r>
    </w:p>
    <w:p w:rsidR="00871229" w:rsidRPr="00902BC0" w:rsidRDefault="00871229" w:rsidP="00902BC0">
      <w:pPr>
        <w:spacing w:line="288" w:lineRule="auto"/>
        <w:jc w:val="center"/>
        <w:rPr>
          <w:rFonts w:ascii="Arial" w:hAnsi="Arial" w:cs="Arial"/>
          <w:b/>
          <w:sz w:val="28"/>
          <w:szCs w:val="28"/>
        </w:rPr>
      </w:pPr>
    </w:p>
    <w:p w:rsidR="00871229" w:rsidRPr="00902BC0" w:rsidRDefault="00871229" w:rsidP="00902BC0">
      <w:pPr>
        <w:spacing w:line="288" w:lineRule="auto"/>
        <w:jc w:val="center"/>
        <w:rPr>
          <w:rFonts w:ascii="Arial" w:hAnsi="Arial" w:cs="Arial"/>
          <w:b/>
          <w:color w:val="000000"/>
          <w:lang w:val="uk-UA"/>
        </w:rPr>
      </w:pPr>
      <w:r w:rsidRPr="00902BC0">
        <w:rPr>
          <w:rFonts w:ascii="Arial" w:hAnsi="Arial" w:cs="Arial"/>
          <w:b/>
          <w:color w:val="000000"/>
          <w:sz w:val="28"/>
          <w:szCs w:val="28"/>
          <w:lang w:val="uk-UA"/>
        </w:rPr>
        <w:t>для студентів галузі знань 0306 «Менеджмент і адміністрування» усіх форм навчання</w:t>
      </w:r>
    </w:p>
    <w:p w:rsidR="0092553A" w:rsidRDefault="0092553A" w:rsidP="0092553A">
      <w:pPr>
        <w:pStyle w:val="4"/>
        <w:numPr>
          <w:ilvl w:val="0"/>
          <w:numId w:val="0"/>
        </w:numPr>
        <w:tabs>
          <w:tab w:val="left" w:pos="708"/>
        </w:tabs>
        <w:spacing w:before="0" w:after="0" w:line="288" w:lineRule="auto"/>
        <w:rPr>
          <w:rFonts w:ascii="Arial" w:hAnsi="Arial" w:cs="Arial"/>
          <w:lang w:val="uk-UA"/>
        </w:rPr>
      </w:pPr>
    </w:p>
    <w:p w:rsidR="0092553A" w:rsidRPr="00902BC0" w:rsidRDefault="00614B91" w:rsidP="0092553A">
      <w:pPr>
        <w:pStyle w:val="4"/>
        <w:numPr>
          <w:ilvl w:val="0"/>
          <w:numId w:val="0"/>
        </w:numPr>
        <w:tabs>
          <w:tab w:val="left" w:pos="708"/>
        </w:tabs>
        <w:spacing w:before="0" w:after="0" w:line="288" w:lineRule="auto"/>
        <w:rPr>
          <w:rFonts w:ascii="Arial" w:hAnsi="Arial" w:cs="Arial"/>
          <w:lang w:val="uk-UA"/>
        </w:rPr>
      </w:pPr>
      <w:r>
        <w:rPr>
          <w:rFonts w:ascii="Arial" w:hAnsi="Arial" w:cs="Arial"/>
          <w:lang w:val="uk-UA"/>
        </w:rPr>
        <w:t xml:space="preserve">             </w:t>
      </w:r>
      <w:r w:rsidR="0092553A" w:rsidRPr="00902BC0">
        <w:rPr>
          <w:rFonts w:ascii="Arial" w:hAnsi="Arial" w:cs="Arial"/>
        </w:rPr>
        <w:t>За</w:t>
      </w:r>
      <w:r w:rsidR="0092553A" w:rsidRPr="00902BC0">
        <w:rPr>
          <w:rFonts w:ascii="Arial" w:hAnsi="Arial" w:cs="Arial"/>
          <w:lang w:val="uk-UA"/>
        </w:rPr>
        <w:t xml:space="preserve">гальна  редакція </w:t>
      </w:r>
      <w:r w:rsidR="0092553A" w:rsidRPr="00902BC0">
        <w:rPr>
          <w:rFonts w:ascii="Arial" w:hAnsi="Arial" w:cs="Arial"/>
        </w:rPr>
        <w:t xml:space="preserve">  </w:t>
      </w:r>
      <w:r w:rsidR="0092553A" w:rsidRPr="00902BC0">
        <w:rPr>
          <w:rFonts w:ascii="Arial" w:hAnsi="Arial" w:cs="Arial"/>
          <w:lang w:val="uk-UA"/>
        </w:rPr>
        <w:t xml:space="preserve">                </w:t>
      </w:r>
      <w:r w:rsidR="0092553A" w:rsidRPr="00902BC0">
        <w:rPr>
          <w:rFonts w:ascii="Arial" w:hAnsi="Arial" w:cs="Arial"/>
        </w:rPr>
        <w:t xml:space="preserve">  Ястремська О</w:t>
      </w:r>
      <w:r>
        <w:rPr>
          <w:rFonts w:ascii="Arial" w:hAnsi="Arial" w:cs="Arial"/>
          <w:lang w:val="uk-UA"/>
        </w:rPr>
        <w:t>лена Миколаївна</w:t>
      </w:r>
    </w:p>
    <w:p w:rsidR="00871229" w:rsidRPr="00902BC0" w:rsidRDefault="00871229" w:rsidP="00902BC0">
      <w:pPr>
        <w:spacing w:line="288" w:lineRule="auto"/>
        <w:jc w:val="center"/>
        <w:rPr>
          <w:rFonts w:ascii="Arial" w:hAnsi="Arial" w:cs="Arial"/>
          <w:sz w:val="28"/>
          <w:szCs w:val="28"/>
          <w:lang w:val="uk-UA"/>
        </w:rPr>
      </w:pPr>
    </w:p>
    <w:p w:rsidR="00871229" w:rsidRPr="00614B91" w:rsidRDefault="00614B91" w:rsidP="00902BC0">
      <w:pPr>
        <w:spacing w:line="288" w:lineRule="auto"/>
        <w:jc w:val="center"/>
        <w:rPr>
          <w:rFonts w:ascii="Arial" w:hAnsi="Arial" w:cs="Arial"/>
          <w:b/>
          <w:color w:val="000000"/>
          <w:sz w:val="28"/>
          <w:szCs w:val="28"/>
        </w:rPr>
      </w:pPr>
      <w:r>
        <w:rPr>
          <w:rFonts w:ascii="Arial" w:hAnsi="Arial" w:cs="Arial"/>
          <w:b/>
          <w:sz w:val="28"/>
          <w:szCs w:val="28"/>
        </w:rPr>
        <w:t>Автори</w:t>
      </w:r>
      <w:r w:rsidR="00871229" w:rsidRPr="00902BC0">
        <w:rPr>
          <w:rFonts w:ascii="Arial" w:hAnsi="Arial" w:cs="Arial"/>
          <w:b/>
          <w:sz w:val="28"/>
          <w:szCs w:val="28"/>
        </w:rPr>
        <w:t>:</w:t>
      </w:r>
      <w:r w:rsidR="00F3524B" w:rsidRPr="00902BC0">
        <w:rPr>
          <w:rFonts w:ascii="Arial" w:hAnsi="Arial" w:cs="Arial"/>
          <w:sz w:val="28"/>
          <w:szCs w:val="28"/>
          <w:lang w:val="uk-UA"/>
        </w:rPr>
        <w:t xml:space="preserve">  </w:t>
      </w:r>
      <w:r w:rsidR="00871229" w:rsidRPr="00902BC0">
        <w:rPr>
          <w:rFonts w:ascii="Arial" w:hAnsi="Arial" w:cs="Arial"/>
          <w:sz w:val="28"/>
          <w:szCs w:val="28"/>
        </w:rPr>
        <w:t xml:space="preserve"> </w:t>
      </w:r>
      <w:r w:rsidR="00871229" w:rsidRPr="00902BC0">
        <w:rPr>
          <w:rFonts w:ascii="Arial" w:hAnsi="Arial" w:cs="Arial"/>
          <w:b/>
          <w:color w:val="000000"/>
          <w:sz w:val="28"/>
          <w:szCs w:val="28"/>
          <w:lang w:val="uk-UA"/>
        </w:rPr>
        <w:t>Мельникова К</w:t>
      </w:r>
      <w:r w:rsidR="00FF5AB4">
        <w:rPr>
          <w:rFonts w:ascii="Arial" w:hAnsi="Arial" w:cs="Arial"/>
          <w:b/>
          <w:color w:val="000000"/>
          <w:sz w:val="28"/>
          <w:szCs w:val="28"/>
          <w:lang w:val="uk-UA"/>
        </w:rPr>
        <w:t>атерина Валер</w:t>
      </w:r>
      <w:r>
        <w:rPr>
          <w:rFonts w:ascii="Arial" w:hAnsi="Arial" w:cs="Arial"/>
          <w:b/>
          <w:color w:val="000000"/>
          <w:sz w:val="28"/>
          <w:szCs w:val="28"/>
          <w:lang w:val="uk-UA"/>
        </w:rPr>
        <w:t>ії</w:t>
      </w:r>
      <w:r w:rsidR="00FF5AB4">
        <w:rPr>
          <w:rFonts w:ascii="Arial" w:hAnsi="Arial" w:cs="Arial"/>
          <w:b/>
          <w:color w:val="000000"/>
          <w:sz w:val="28"/>
          <w:szCs w:val="28"/>
          <w:lang w:val="uk-UA"/>
        </w:rPr>
        <w:t>вна</w:t>
      </w:r>
    </w:p>
    <w:p w:rsidR="00871229" w:rsidRPr="00902BC0" w:rsidRDefault="00871229" w:rsidP="00902BC0">
      <w:pPr>
        <w:spacing w:line="288" w:lineRule="auto"/>
        <w:jc w:val="center"/>
        <w:rPr>
          <w:rFonts w:ascii="Arial" w:hAnsi="Arial" w:cs="Arial"/>
          <w:b/>
          <w:color w:val="000000"/>
          <w:sz w:val="28"/>
          <w:szCs w:val="28"/>
          <w:lang w:val="uk-UA"/>
        </w:rPr>
      </w:pPr>
      <w:r w:rsidRPr="00902BC0">
        <w:rPr>
          <w:rFonts w:ascii="Arial" w:hAnsi="Arial" w:cs="Arial"/>
          <w:b/>
          <w:color w:val="000000"/>
          <w:sz w:val="28"/>
          <w:szCs w:val="28"/>
          <w:lang w:val="uk-UA"/>
        </w:rPr>
        <w:t xml:space="preserve">                 Колодізєва Т</w:t>
      </w:r>
      <w:r w:rsidR="00614B91">
        <w:rPr>
          <w:rFonts w:ascii="Arial" w:hAnsi="Arial" w:cs="Arial"/>
          <w:b/>
          <w:color w:val="000000"/>
          <w:sz w:val="28"/>
          <w:szCs w:val="28"/>
          <w:lang w:val="uk-UA"/>
        </w:rPr>
        <w:t>етяна Олександрівна</w:t>
      </w:r>
    </w:p>
    <w:p w:rsidR="00871229" w:rsidRPr="00902BC0" w:rsidRDefault="00871229" w:rsidP="00902BC0">
      <w:pPr>
        <w:spacing w:line="288" w:lineRule="auto"/>
        <w:jc w:val="center"/>
        <w:rPr>
          <w:rFonts w:ascii="Arial" w:hAnsi="Arial" w:cs="Arial"/>
          <w:b/>
          <w:color w:val="000000"/>
          <w:sz w:val="28"/>
          <w:szCs w:val="28"/>
          <w:lang w:val="uk-UA"/>
        </w:rPr>
      </w:pPr>
      <w:r w:rsidRPr="00902BC0">
        <w:rPr>
          <w:rFonts w:ascii="Arial" w:hAnsi="Arial" w:cs="Arial"/>
          <w:b/>
          <w:color w:val="000000"/>
          <w:sz w:val="28"/>
          <w:szCs w:val="28"/>
          <w:lang w:val="uk-UA"/>
        </w:rPr>
        <w:t xml:space="preserve">                 Авраменко О</w:t>
      </w:r>
      <w:r w:rsidR="00614B91">
        <w:rPr>
          <w:rFonts w:ascii="Arial" w:hAnsi="Arial" w:cs="Arial"/>
          <w:b/>
          <w:color w:val="000000"/>
          <w:sz w:val="28"/>
          <w:szCs w:val="28"/>
          <w:lang w:val="uk-UA"/>
        </w:rPr>
        <w:t>лена Володимирівна</w:t>
      </w:r>
    </w:p>
    <w:p w:rsidR="00871229" w:rsidRPr="00902BC0" w:rsidRDefault="00871229" w:rsidP="00902BC0">
      <w:pPr>
        <w:spacing w:line="288" w:lineRule="auto"/>
        <w:jc w:val="center"/>
        <w:rPr>
          <w:rFonts w:ascii="Arial" w:hAnsi="Arial" w:cs="Arial"/>
          <w:b/>
          <w:color w:val="000000"/>
          <w:sz w:val="28"/>
          <w:szCs w:val="28"/>
          <w:lang w:val="uk-UA"/>
        </w:rPr>
      </w:pPr>
      <w:r w:rsidRPr="00902BC0">
        <w:rPr>
          <w:rFonts w:ascii="Arial" w:hAnsi="Arial" w:cs="Arial"/>
          <w:b/>
          <w:color w:val="000000"/>
          <w:sz w:val="28"/>
          <w:szCs w:val="28"/>
          <w:lang w:val="uk-UA"/>
        </w:rPr>
        <w:t xml:space="preserve">            Руденко Г</w:t>
      </w:r>
      <w:r w:rsidR="005A2E64">
        <w:rPr>
          <w:rFonts w:ascii="Arial" w:hAnsi="Arial" w:cs="Arial"/>
          <w:b/>
          <w:color w:val="000000"/>
          <w:sz w:val="28"/>
          <w:szCs w:val="28"/>
          <w:lang w:val="uk-UA"/>
        </w:rPr>
        <w:t>анна Рости</w:t>
      </w:r>
      <w:r w:rsidR="00614B91">
        <w:rPr>
          <w:rFonts w:ascii="Arial" w:hAnsi="Arial" w:cs="Arial"/>
          <w:b/>
          <w:color w:val="000000"/>
          <w:sz w:val="28"/>
          <w:szCs w:val="28"/>
          <w:lang w:val="uk-UA"/>
        </w:rPr>
        <w:t>славівна</w:t>
      </w:r>
    </w:p>
    <w:p w:rsidR="00871229" w:rsidRPr="00902BC0" w:rsidRDefault="00871229" w:rsidP="00902BC0">
      <w:pPr>
        <w:spacing w:line="288" w:lineRule="auto"/>
        <w:jc w:val="center"/>
        <w:rPr>
          <w:rFonts w:ascii="Arial" w:hAnsi="Arial" w:cs="Arial"/>
          <w:b/>
          <w:color w:val="000000"/>
          <w:sz w:val="28"/>
          <w:szCs w:val="28"/>
          <w:lang w:val="uk-UA"/>
        </w:rPr>
      </w:pPr>
      <w:r w:rsidRPr="00902BC0">
        <w:rPr>
          <w:rFonts w:ascii="Arial" w:hAnsi="Arial" w:cs="Arial"/>
          <w:b/>
          <w:color w:val="000000"/>
          <w:sz w:val="28"/>
          <w:szCs w:val="28"/>
          <w:lang w:val="uk-UA"/>
        </w:rPr>
        <w:t xml:space="preserve">           Сисоєв В</w:t>
      </w:r>
      <w:r w:rsidR="00614B91">
        <w:rPr>
          <w:rFonts w:ascii="Arial" w:hAnsi="Arial" w:cs="Arial"/>
          <w:b/>
          <w:color w:val="000000"/>
          <w:sz w:val="28"/>
          <w:szCs w:val="28"/>
          <w:lang w:val="uk-UA"/>
        </w:rPr>
        <w:t>олодимір Викторович</w:t>
      </w:r>
    </w:p>
    <w:p w:rsidR="00CB6A22" w:rsidRPr="00902BC0" w:rsidRDefault="00CB6A22" w:rsidP="00902BC0">
      <w:pPr>
        <w:spacing w:line="288" w:lineRule="auto"/>
        <w:jc w:val="center"/>
        <w:rPr>
          <w:rFonts w:ascii="Arial" w:hAnsi="Arial" w:cs="Arial"/>
          <w:b/>
          <w:color w:val="000000"/>
          <w:sz w:val="28"/>
          <w:szCs w:val="28"/>
          <w:lang w:val="uk-UA"/>
        </w:rPr>
      </w:pPr>
    </w:p>
    <w:p w:rsidR="00CB6A22" w:rsidRPr="00902BC0" w:rsidRDefault="00CB6A22" w:rsidP="00902BC0">
      <w:pPr>
        <w:spacing w:line="288" w:lineRule="auto"/>
        <w:rPr>
          <w:rFonts w:ascii="Arial" w:hAnsi="Arial"/>
          <w:lang w:val="uk-UA"/>
        </w:rPr>
      </w:pPr>
    </w:p>
    <w:p w:rsidR="00871229" w:rsidRPr="00902BC0" w:rsidRDefault="00871229" w:rsidP="00902BC0">
      <w:pPr>
        <w:spacing w:line="288" w:lineRule="auto"/>
        <w:rPr>
          <w:rFonts w:ascii="Arial" w:hAnsi="Arial" w:cs="Arial"/>
          <w:sz w:val="28"/>
          <w:szCs w:val="28"/>
        </w:rPr>
      </w:pPr>
      <w:r w:rsidRPr="00902BC0">
        <w:rPr>
          <w:rFonts w:ascii="Arial" w:hAnsi="Arial" w:cs="Arial"/>
          <w:b/>
          <w:sz w:val="28"/>
          <w:szCs w:val="28"/>
        </w:rPr>
        <w:t xml:space="preserve"> </w:t>
      </w:r>
      <w:r w:rsidRPr="00902BC0">
        <w:rPr>
          <w:rFonts w:ascii="Arial" w:hAnsi="Arial" w:cs="Arial"/>
          <w:sz w:val="28"/>
          <w:szCs w:val="28"/>
        </w:rPr>
        <w:t>Відповідальний за випу</w:t>
      </w:r>
      <w:r w:rsidR="00CB6A22" w:rsidRPr="00902BC0">
        <w:rPr>
          <w:rFonts w:ascii="Arial" w:hAnsi="Arial" w:cs="Arial"/>
          <w:sz w:val="28"/>
          <w:szCs w:val="28"/>
        </w:rPr>
        <w:t xml:space="preserve">ск            </w:t>
      </w:r>
      <w:r w:rsidRPr="00902BC0">
        <w:rPr>
          <w:rFonts w:ascii="Arial" w:hAnsi="Arial" w:cs="Arial"/>
          <w:b/>
          <w:sz w:val="28"/>
          <w:szCs w:val="28"/>
        </w:rPr>
        <w:t>Ястремська О. М.</w:t>
      </w:r>
    </w:p>
    <w:p w:rsidR="00871229" w:rsidRPr="00902BC0" w:rsidRDefault="00871229" w:rsidP="00902BC0">
      <w:pPr>
        <w:spacing w:line="288" w:lineRule="auto"/>
        <w:rPr>
          <w:rFonts w:ascii="Arial" w:hAnsi="Arial" w:cs="Arial"/>
          <w:sz w:val="28"/>
          <w:szCs w:val="28"/>
        </w:rPr>
      </w:pPr>
    </w:p>
    <w:p w:rsidR="00871229" w:rsidRPr="00902BC0" w:rsidRDefault="00871229" w:rsidP="00902BC0">
      <w:pPr>
        <w:spacing w:line="288" w:lineRule="auto"/>
        <w:rPr>
          <w:rFonts w:ascii="Arial" w:hAnsi="Arial" w:cs="Arial"/>
          <w:sz w:val="28"/>
          <w:szCs w:val="28"/>
        </w:rPr>
      </w:pPr>
      <w:r w:rsidRPr="00902BC0">
        <w:rPr>
          <w:rFonts w:ascii="Arial" w:hAnsi="Arial" w:cs="Arial"/>
          <w:sz w:val="28"/>
          <w:szCs w:val="28"/>
        </w:rPr>
        <w:t xml:space="preserve">Редактор    </w:t>
      </w:r>
    </w:p>
    <w:p w:rsidR="00871229" w:rsidRPr="00902BC0" w:rsidRDefault="00871229" w:rsidP="00902BC0">
      <w:pPr>
        <w:spacing w:line="288" w:lineRule="auto"/>
        <w:rPr>
          <w:rFonts w:ascii="Arial" w:hAnsi="Arial" w:cs="Arial"/>
          <w:sz w:val="28"/>
          <w:szCs w:val="28"/>
        </w:rPr>
      </w:pPr>
    </w:p>
    <w:p w:rsidR="00871229" w:rsidRPr="00902BC0" w:rsidRDefault="00871229" w:rsidP="00902BC0">
      <w:pPr>
        <w:spacing w:line="288" w:lineRule="auto"/>
        <w:rPr>
          <w:rFonts w:ascii="Arial" w:hAnsi="Arial" w:cs="Arial"/>
          <w:sz w:val="28"/>
          <w:szCs w:val="28"/>
        </w:rPr>
      </w:pPr>
    </w:p>
    <w:p w:rsidR="00871229" w:rsidRPr="00902BC0" w:rsidRDefault="00871229" w:rsidP="00902BC0">
      <w:pPr>
        <w:spacing w:line="288" w:lineRule="auto"/>
        <w:rPr>
          <w:rFonts w:ascii="Arial" w:hAnsi="Arial" w:cs="Arial"/>
          <w:sz w:val="28"/>
          <w:szCs w:val="28"/>
        </w:rPr>
      </w:pPr>
      <w:r w:rsidRPr="00902BC0">
        <w:rPr>
          <w:rFonts w:ascii="Arial" w:hAnsi="Arial" w:cs="Arial"/>
          <w:sz w:val="28"/>
          <w:szCs w:val="28"/>
        </w:rPr>
        <w:t xml:space="preserve">Коректор    </w:t>
      </w:r>
    </w:p>
    <w:p w:rsidR="00871229" w:rsidRPr="00902BC0" w:rsidRDefault="00871229" w:rsidP="00902BC0">
      <w:pPr>
        <w:spacing w:line="288" w:lineRule="auto"/>
        <w:rPr>
          <w:rFonts w:ascii="Arial" w:hAnsi="Arial" w:cs="Arial"/>
          <w:sz w:val="28"/>
          <w:szCs w:val="28"/>
        </w:rPr>
      </w:pPr>
    </w:p>
    <w:p w:rsidR="00871229" w:rsidRPr="00902BC0" w:rsidRDefault="00871229" w:rsidP="00902BC0">
      <w:pPr>
        <w:spacing w:line="288" w:lineRule="auto"/>
        <w:rPr>
          <w:rFonts w:ascii="Arial" w:hAnsi="Arial" w:cs="Arial"/>
          <w:sz w:val="28"/>
          <w:szCs w:val="28"/>
        </w:rPr>
      </w:pPr>
    </w:p>
    <w:p w:rsidR="00871229" w:rsidRPr="00902BC0" w:rsidRDefault="00871229" w:rsidP="00902BC0">
      <w:pPr>
        <w:spacing w:line="288" w:lineRule="auto"/>
        <w:rPr>
          <w:rFonts w:ascii="Arial" w:hAnsi="Arial" w:cs="Arial"/>
          <w:sz w:val="28"/>
          <w:szCs w:val="28"/>
        </w:rPr>
      </w:pPr>
      <w:r w:rsidRPr="00902BC0">
        <w:rPr>
          <w:rFonts w:ascii="Arial" w:hAnsi="Arial" w:cs="Arial"/>
          <w:sz w:val="28"/>
          <w:szCs w:val="28"/>
        </w:rPr>
        <w:t>План 2015 р.                             Поз. № 31 П</w:t>
      </w:r>
    </w:p>
    <w:p w:rsidR="00871229" w:rsidRPr="00902BC0" w:rsidRDefault="00871229" w:rsidP="00902BC0">
      <w:pPr>
        <w:spacing w:line="288" w:lineRule="auto"/>
        <w:rPr>
          <w:rFonts w:ascii="Arial" w:hAnsi="Arial" w:cs="Arial"/>
          <w:sz w:val="28"/>
          <w:szCs w:val="28"/>
        </w:rPr>
      </w:pPr>
      <w:r w:rsidRPr="00902BC0">
        <w:rPr>
          <w:rFonts w:ascii="Arial" w:hAnsi="Arial" w:cs="Arial"/>
          <w:sz w:val="28"/>
          <w:szCs w:val="28"/>
        </w:rPr>
        <w:t>Подп. у печ.                             Формат 60х90 1/16</w:t>
      </w:r>
    </w:p>
    <w:p w:rsidR="00871229" w:rsidRPr="00902BC0" w:rsidRDefault="00871229" w:rsidP="00902BC0">
      <w:pPr>
        <w:spacing w:line="288" w:lineRule="auto"/>
        <w:rPr>
          <w:rFonts w:ascii="Arial" w:hAnsi="Arial" w:cs="Arial"/>
          <w:sz w:val="28"/>
          <w:szCs w:val="28"/>
        </w:rPr>
      </w:pPr>
      <w:r w:rsidRPr="00902BC0">
        <w:rPr>
          <w:rFonts w:ascii="Arial" w:hAnsi="Arial" w:cs="Arial"/>
          <w:sz w:val="28"/>
          <w:szCs w:val="28"/>
        </w:rPr>
        <w:t>Папір TATRA                          Печатка офсетна</w:t>
      </w:r>
    </w:p>
    <w:p w:rsidR="00871229" w:rsidRPr="00902BC0" w:rsidRDefault="00871229" w:rsidP="00902BC0">
      <w:pPr>
        <w:spacing w:line="288" w:lineRule="auto"/>
        <w:rPr>
          <w:rFonts w:ascii="Arial" w:hAnsi="Arial" w:cs="Arial"/>
          <w:sz w:val="28"/>
          <w:szCs w:val="28"/>
        </w:rPr>
      </w:pPr>
      <w:r w:rsidRPr="00902BC0">
        <w:rPr>
          <w:rFonts w:ascii="Arial" w:hAnsi="Arial" w:cs="Arial"/>
          <w:sz w:val="28"/>
          <w:szCs w:val="28"/>
        </w:rPr>
        <w:t>Ум.-печ. арк.                            Уч.-вид. арк.</w:t>
      </w:r>
    </w:p>
    <w:p w:rsidR="00871229" w:rsidRPr="00902BC0" w:rsidRDefault="00871229" w:rsidP="00902BC0">
      <w:pPr>
        <w:pBdr>
          <w:bottom w:val="single" w:sz="12" w:space="1" w:color="auto"/>
        </w:pBdr>
        <w:spacing w:line="288" w:lineRule="auto"/>
        <w:rPr>
          <w:rFonts w:ascii="Arial" w:hAnsi="Arial" w:cs="Arial"/>
          <w:sz w:val="28"/>
          <w:szCs w:val="28"/>
        </w:rPr>
      </w:pPr>
      <w:r w:rsidRPr="00902BC0">
        <w:rPr>
          <w:rFonts w:ascii="Arial" w:hAnsi="Arial" w:cs="Arial"/>
          <w:sz w:val="28"/>
          <w:szCs w:val="28"/>
        </w:rPr>
        <w:t>Тираж    екз.                           Зам. №                   Безкоштовно</w:t>
      </w:r>
    </w:p>
    <w:p w:rsidR="00871229" w:rsidRPr="00902BC0" w:rsidRDefault="00871229" w:rsidP="00902BC0">
      <w:pPr>
        <w:spacing w:line="288" w:lineRule="auto"/>
        <w:rPr>
          <w:rFonts w:ascii="Arial" w:hAnsi="Arial" w:cs="Arial"/>
          <w:sz w:val="28"/>
          <w:szCs w:val="28"/>
        </w:rPr>
      </w:pPr>
    </w:p>
    <w:p w:rsidR="00871229" w:rsidRPr="00902BC0" w:rsidRDefault="00871229" w:rsidP="00902BC0">
      <w:pPr>
        <w:pBdr>
          <w:bottom w:val="single" w:sz="12" w:space="1" w:color="auto"/>
        </w:pBdr>
        <w:spacing w:line="288" w:lineRule="auto"/>
        <w:rPr>
          <w:rFonts w:ascii="Arial" w:hAnsi="Arial" w:cs="Arial"/>
          <w:i/>
          <w:sz w:val="28"/>
          <w:szCs w:val="28"/>
        </w:rPr>
      </w:pPr>
      <w:r w:rsidRPr="00902BC0">
        <w:rPr>
          <w:rFonts w:ascii="Arial" w:hAnsi="Arial" w:cs="Arial"/>
          <w:i/>
          <w:sz w:val="28"/>
          <w:szCs w:val="28"/>
        </w:rPr>
        <w:t>Свідчення про  внесення до Державного реєстру суб'єктів видавничої справи ДК № 481 від 13.06.2001 р.</w:t>
      </w:r>
    </w:p>
    <w:p w:rsidR="00871229" w:rsidRPr="00902BC0" w:rsidRDefault="00871229" w:rsidP="00902BC0">
      <w:pPr>
        <w:spacing w:line="288" w:lineRule="auto"/>
        <w:rPr>
          <w:rFonts w:ascii="Arial" w:hAnsi="Arial" w:cs="Arial"/>
          <w:sz w:val="28"/>
          <w:szCs w:val="28"/>
        </w:rPr>
      </w:pPr>
      <w:r w:rsidRPr="00902BC0">
        <w:rPr>
          <w:rFonts w:ascii="Arial" w:hAnsi="Arial" w:cs="Arial"/>
          <w:sz w:val="28"/>
          <w:szCs w:val="28"/>
        </w:rPr>
        <w:t>Видавець і виготовлювач – видавництво ХНЕУ ім. С. Кузнеця, 61001, м. Харків, просп. Леніна, 9а</w:t>
      </w:r>
    </w:p>
    <w:p w:rsidR="00800092" w:rsidRPr="00902BC0" w:rsidRDefault="00800092">
      <w:pPr>
        <w:pStyle w:val="af0"/>
        <w:tabs>
          <w:tab w:val="left" w:pos="709"/>
          <w:tab w:val="left" w:pos="851"/>
          <w:tab w:val="left" w:pos="900"/>
        </w:tabs>
        <w:spacing w:line="288" w:lineRule="auto"/>
        <w:ind w:left="0"/>
        <w:jc w:val="both"/>
        <w:rPr>
          <w:rFonts w:ascii="Arial" w:hAnsi="Arial" w:cs="Arial"/>
          <w:sz w:val="28"/>
          <w:szCs w:val="28"/>
        </w:rPr>
      </w:pPr>
    </w:p>
    <w:sectPr w:rsidR="00800092" w:rsidRPr="00902BC0" w:rsidSect="00614B91">
      <w:footerReference w:type="default" r:id="rId291"/>
      <w:pgSz w:w="11906" w:h="16838" w:code="9"/>
      <w:pgMar w:top="1134" w:right="1134" w:bottom="1361" w:left="1134" w:header="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7ED" w:rsidRDefault="009127ED" w:rsidP="00341F28">
      <w:r>
        <w:separator/>
      </w:r>
    </w:p>
  </w:endnote>
  <w:endnote w:type="continuationSeparator" w:id="0">
    <w:p w:rsidR="009127ED" w:rsidRDefault="009127ED" w:rsidP="0034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Roman">
    <w:altName w:val="Arial Unicode MS"/>
    <w:panose1 w:val="00000000000000000000"/>
    <w:charset w:val="80"/>
    <w:family w:val="roman"/>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683446"/>
      <w:docPartObj>
        <w:docPartGallery w:val="Page Numbers (Bottom of Page)"/>
        <w:docPartUnique/>
      </w:docPartObj>
    </w:sdtPr>
    <w:sdtEndPr>
      <w:rPr>
        <w:rFonts w:ascii="Arial" w:hAnsi="Arial" w:cs="Arial"/>
        <w:sz w:val="28"/>
        <w:szCs w:val="28"/>
      </w:rPr>
    </w:sdtEndPr>
    <w:sdtContent>
      <w:p w:rsidR="00415578" w:rsidRPr="00614B91" w:rsidRDefault="00415578">
        <w:pPr>
          <w:pStyle w:val="af7"/>
          <w:jc w:val="center"/>
          <w:rPr>
            <w:rFonts w:ascii="Arial" w:hAnsi="Arial" w:cs="Arial"/>
            <w:sz w:val="28"/>
            <w:szCs w:val="28"/>
          </w:rPr>
        </w:pPr>
        <w:r w:rsidRPr="00614B91">
          <w:rPr>
            <w:rFonts w:ascii="Arial" w:hAnsi="Arial" w:cs="Arial"/>
            <w:sz w:val="28"/>
            <w:szCs w:val="28"/>
          </w:rPr>
          <w:fldChar w:fldCharType="begin"/>
        </w:r>
        <w:r w:rsidRPr="00614B91">
          <w:rPr>
            <w:rFonts w:ascii="Arial" w:hAnsi="Arial" w:cs="Arial"/>
            <w:sz w:val="28"/>
            <w:szCs w:val="28"/>
          </w:rPr>
          <w:instrText>PAGE   \* MERGEFORMAT</w:instrText>
        </w:r>
        <w:r w:rsidRPr="00614B91">
          <w:rPr>
            <w:rFonts w:ascii="Arial" w:hAnsi="Arial" w:cs="Arial"/>
            <w:sz w:val="28"/>
            <w:szCs w:val="28"/>
          </w:rPr>
          <w:fldChar w:fldCharType="separate"/>
        </w:r>
        <w:r w:rsidR="0007375C">
          <w:rPr>
            <w:rFonts w:ascii="Arial" w:hAnsi="Arial" w:cs="Arial"/>
            <w:noProof/>
            <w:sz w:val="28"/>
            <w:szCs w:val="28"/>
          </w:rPr>
          <w:t>195</w:t>
        </w:r>
        <w:r w:rsidRPr="00614B91">
          <w:rPr>
            <w:rFonts w:ascii="Arial" w:hAnsi="Arial" w:cs="Arial"/>
            <w:sz w:val="28"/>
            <w:szCs w:val="28"/>
          </w:rPr>
          <w:fldChar w:fldCharType="end"/>
        </w:r>
      </w:p>
    </w:sdtContent>
  </w:sdt>
  <w:p w:rsidR="00415578" w:rsidRPr="00614B91" w:rsidRDefault="00415578" w:rsidP="00614B91">
    <w:pPr>
      <w:pStyle w:val="af7"/>
      <w:jc w:val="center"/>
      <w:rPr>
        <w:rFonts w:ascii="Arial" w:hAnsi="Arial" w:cs="Arial"/>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427811"/>
      <w:docPartObj>
        <w:docPartGallery w:val="Page Numbers (Bottom of Page)"/>
        <w:docPartUnique/>
      </w:docPartObj>
    </w:sdtPr>
    <w:sdtEndPr>
      <w:rPr>
        <w:rFonts w:ascii="Arial" w:hAnsi="Arial" w:cs="Arial"/>
        <w:sz w:val="28"/>
        <w:szCs w:val="28"/>
      </w:rPr>
    </w:sdtEndPr>
    <w:sdtContent>
      <w:p w:rsidR="00415578" w:rsidRPr="00FB1F6E" w:rsidRDefault="00415578">
        <w:pPr>
          <w:pStyle w:val="af7"/>
          <w:jc w:val="center"/>
          <w:rPr>
            <w:rFonts w:ascii="Arial" w:hAnsi="Arial" w:cs="Arial"/>
            <w:sz w:val="28"/>
            <w:szCs w:val="28"/>
          </w:rPr>
        </w:pPr>
        <w:r w:rsidRPr="00FB1F6E">
          <w:rPr>
            <w:rFonts w:ascii="Arial" w:hAnsi="Arial" w:cs="Arial"/>
            <w:sz w:val="28"/>
            <w:szCs w:val="28"/>
          </w:rPr>
          <w:fldChar w:fldCharType="begin"/>
        </w:r>
        <w:r w:rsidRPr="00FB1F6E">
          <w:rPr>
            <w:rFonts w:ascii="Arial" w:hAnsi="Arial" w:cs="Arial"/>
            <w:sz w:val="28"/>
            <w:szCs w:val="28"/>
          </w:rPr>
          <w:instrText>PAGE   \* MERGEFORMAT</w:instrText>
        </w:r>
        <w:r w:rsidRPr="00FB1F6E">
          <w:rPr>
            <w:rFonts w:ascii="Arial" w:hAnsi="Arial" w:cs="Arial"/>
            <w:sz w:val="28"/>
            <w:szCs w:val="28"/>
          </w:rPr>
          <w:fldChar w:fldCharType="separate"/>
        </w:r>
        <w:r w:rsidR="00A669A0">
          <w:rPr>
            <w:rFonts w:ascii="Arial" w:hAnsi="Arial" w:cs="Arial"/>
            <w:noProof/>
            <w:sz w:val="28"/>
            <w:szCs w:val="28"/>
          </w:rPr>
          <w:t>305</w:t>
        </w:r>
        <w:r w:rsidRPr="00FB1F6E">
          <w:rPr>
            <w:rFonts w:ascii="Arial" w:hAnsi="Arial" w:cs="Arial"/>
            <w:sz w:val="28"/>
            <w:szCs w:val="28"/>
          </w:rPr>
          <w:fldChar w:fldCharType="end"/>
        </w:r>
      </w:p>
    </w:sdtContent>
  </w:sdt>
  <w:p w:rsidR="00415578" w:rsidRDefault="0041557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7ED" w:rsidRDefault="009127ED" w:rsidP="00341F28">
      <w:r>
        <w:separator/>
      </w:r>
    </w:p>
  </w:footnote>
  <w:footnote w:type="continuationSeparator" w:id="0">
    <w:p w:rsidR="009127ED" w:rsidRDefault="009127ED" w:rsidP="00341F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7"/>
    <w:multiLevelType w:val="multilevel"/>
    <w:tmpl w:val="2D124FFC"/>
    <w:name w:val="WW8Num87"/>
    <w:lvl w:ilvl="0">
      <w:start w:val="1"/>
      <w:numFmt w:val="decimal"/>
      <w:lvlText w:val="%1."/>
      <w:lvlJc w:val="left"/>
      <w:pPr>
        <w:tabs>
          <w:tab w:val="num" w:pos="0"/>
        </w:tabs>
        <w:ind w:left="1069" w:hanging="360"/>
      </w:p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04487894"/>
    <w:multiLevelType w:val="hybridMultilevel"/>
    <w:tmpl w:val="306896E6"/>
    <w:lvl w:ilvl="0" w:tplc="7F3A529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b w:val="0"/>
        <w:i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0B199C"/>
    <w:multiLevelType w:val="hybridMultilevel"/>
    <w:tmpl w:val="5E7081E8"/>
    <w:lvl w:ilvl="0" w:tplc="1AB622B6">
      <w:start w:val="1"/>
      <w:numFmt w:val="bullet"/>
      <w:lvlText w:val=""/>
      <w:lvlJc w:val="left"/>
      <w:pPr>
        <w:tabs>
          <w:tab w:val="num" w:pos="964"/>
        </w:tabs>
        <w:ind w:left="964" w:hanging="39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DE1007"/>
    <w:multiLevelType w:val="hybridMultilevel"/>
    <w:tmpl w:val="0D802640"/>
    <w:lvl w:ilvl="0" w:tplc="B2C84C80">
      <w:start w:val="1"/>
      <w:numFmt w:val="decimal"/>
      <w:lvlText w:val="%1."/>
      <w:lvlJc w:val="left"/>
      <w:pPr>
        <w:tabs>
          <w:tab w:val="num" w:pos="930"/>
        </w:tabs>
        <w:ind w:left="930" w:hanging="363"/>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DD67CC0"/>
    <w:multiLevelType w:val="multilevel"/>
    <w:tmpl w:val="67DE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C5B49"/>
    <w:multiLevelType w:val="hybridMultilevel"/>
    <w:tmpl w:val="2ACE84FE"/>
    <w:lvl w:ilvl="0" w:tplc="661CC87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1C003C"/>
    <w:multiLevelType w:val="multilevel"/>
    <w:tmpl w:val="6340F3AE"/>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nsid w:val="14570A69"/>
    <w:multiLevelType w:val="hybridMultilevel"/>
    <w:tmpl w:val="F26004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4F07E00"/>
    <w:multiLevelType w:val="hybridMultilevel"/>
    <w:tmpl w:val="04A45222"/>
    <w:lvl w:ilvl="0" w:tplc="AF68D8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1CF934D9"/>
    <w:multiLevelType w:val="multilevel"/>
    <w:tmpl w:val="D81E896E"/>
    <w:lvl w:ilvl="0">
      <w:start w:val="1"/>
      <w:numFmt w:val="decimal"/>
      <w:pStyle w:val="a"/>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9056904"/>
    <w:multiLevelType w:val="hybridMultilevel"/>
    <w:tmpl w:val="B2A4ED90"/>
    <w:lvl w:ilvl="0" w:tplc="940033FC">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1">
    <w:nsid w:val="2A4C5312"/>
    <w:multiLevelType w:val="hybridMultilevel"/>
    <w:tmpl w:val="40345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8D178D"/>
    <w:multiLevelType w:val="multilevel"/>
    <w:tmpl w:val="041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2B337A05"/>
    <w:multiLevelType w:val="hybridMultilevel"/>
    <w:tmpl w:val="7A14C0F2"/>
    <w:lvl w:ilvl="0" w:tplc="0964AA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2B8A7A6B"/>
    <w:multiLevelType w:val="hybridMultilevel"/>
    <w:tmpl w:val="35DCBB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7E6049"/>
    <w:multiLevelType w:val="hybridMultilevel"/>
    <w:tmpl w:val="599AD52A"/>
    <w:lvl w:ilvl="0" w:tplc="2BF25B36">
      <w:start w:val="1"/>
      <w:numFmt w:val="decimal"/>
      <w:lvlText w:val="%1)"/>
      <w:lvlJc w:val="left"/>
      <w:pPr>
        <w:ind w:left="1069" w:hanging="360"/>
      </w:pPr>
      <w:rPr>
        <w:rFonts w:ascii="Arial" w:hAnsi="Arial" w:cs="Arial" w:hint="default"/>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32DA181C"/>
    <w:multiLevelType w:val="hybridMultilevel"/>
    <w:tmpl w:val="D1A66B6A"/>
    <w:lvl w:ilvl="0" w:tplc="C78A95C8">
      <w:numFmt w:val="bullet"/>
      <w:lvlText w:val="-"/>
      <w:lvlJc w:val="left"/>
      <w:pPr>
        <w:ind w:left="1429" w:hanging="360"/>
      </w:pPr>
      <w:rPr>
        <w:rFonts w:ascii="Arial" w:eastAsia="Times New Roman" w:hAnsi="Arial" w:hint="default"/>
      </w:rPr>
    </w:lvl>
    <w:lvl w:ilvl="1" w:tplc="4FF4C29A">
      <w:start w:val="4"/>
      <w:numFmt w:val="bullet"/>
      <w:lvlText w:val="—"/>
      <w:lvlJc w:val="left"/>
      <w:pPr>
        <w:ind w:left="3019" w:hanging="1230"/>
      </w:pPr>
      <w:rPr>
        <w:rFonts w:ascii="Arial" w:eastAsia="Times New Roman" w:hAnsi="Arial" w:cs="Aria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B1B4DAB"/>
    <w:multiLevelType w:val="hybridMultilevel"/>
    <w:tmpl w:val="02001920"/>
    <w:lvl w:ilvl="0" w:tplc="255EFD14">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C5708A8"/>
    <w:multiLevelType w:val="hybridMultilevel"/>
    <w:tmpl w:val="6CC2CCA2"/>
    <w:lvl w:ilvl="0" w:tplc="FFFFFFFF">
      <w:start w:val="1"/>
      <w:numFmt w:val="decimal"/>
      <w:lvlText w:val="%1)"/>
      <w:lvlJc w:val="left"/>
      <w:pPr>
        <w:tabs>
          <w:tab w:val="num" w:pos="2401"/>
        </w:tabs>
        <w:ind w:left="2401" w:hanging="1050"/>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19">
    <w:nsid w:val="42493C64"/>
    <w:multiLevelType w:val="hybridMultilevel"/>
    <w:tmpl w:val="FC468F5E"/>
    <w:lvl w:ilvl="0" w:tplc="C78A95C8">
      <w:numFmt w:val="bullet"/>
      <w:lvlText w:val="-"/>
      <w:lvlJc w:val="left"/>
      <w:pPr>
        <w:ind w:left="1429" w:hanging="360"/>
      </w:pPr>
      <w:rPr>
        <w:rFonts w:ascii="Arial" w:eastAsia="Times New Roman"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B4A1713"/>
    <w:multiLevelType w:val="multilevel"/>
    <w:tmpl w:val="04190023"/>
    <w:numStyleLink w:val="a0"/>
  </w:abstractNum>
  <w:abstractNum w:abstractNumId="21">
    <w:nsid w:val="4DF45C1E"/>
    <w:multiLevelType w:val="hybridMultilevel"/>
    <w:tmpl w:val="71F89A60"/>
    <w:lvl w:ilvl="0" w:tplc="79A061B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E1711E8"/>
    <w:multiLevelType w:val="hybridMultilevel"/>
    <w:tmpl w:val="4E0CA824"/>
    <w:lvl w:ilvl="0" w:tplc="AA506B36">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5EED00CE"/>
    <w:multiLevelType w:val="multilevel"/>
    <w:tmpl w:val="04190023"/>
    <w:styleLink w:val="a0"/>
    <w:lvl w:ilvl="0">
      <w:start w:val="1"/>
      <w:numFmt w:val="upperRoman"/>
      <w:pStyle w:val="1"/>
      <w:lvlText w:val="Статья %1."/>
      <w:lvlJc w:val="left"/>
      <w:pPr>
        <w:tabs>
          <w:tab w:val="num" w:pos="3420"/>
        </w:tabs>
        <w:ind w:left="1620" w:firstLine="0"/>
      </w:pPr>
    </w:lvl>
    <w:lvl w:ilvl="1">
      <w:start w:val="1"/>
      <w:numFmt w:val="decimalZero"/>
      <w:pStyle w:val="2"/>
      <w:isLgl/>
      <w:lvlText w:val="Раздел %1.%2"/>
      <w:lvlJc w:val="left"/>
      <w:pPr>
        <w:tabs>
          <w:tab w:val="num" w:pos="3060"/>
        </w:tabs>
        <w:ind w:left="1620" w:firstLine="0"/>
      </w:pPr>
    </w:lvl>
    <w:lvl w:ilvl="2">
      <w:start w:val="1"/>
      <w:numFmt w:val="lowerLetter"/>
      <w:pStyle w:val="3"/>
      <w:lvlText w:val="(%3)"/>
      <w:lvlJc w:val="left"/>
      <w:pPr>
        <w:tabs>
          <w:tab w:val="num" w:pos="2340"/>
        </w:tabs>
        <w:ind w:left="2340" w:hanging="432"/>
      </w:pPr>
    </w:lvl>
    <w:lvl w:ilvl="3">
      <w:start w:val="1"/>
      <w:numFmt w:val="lowerRoman"/>
      <w:pStyle w:val="4"/>
      <w:lvlText w:val="(%4)"/>
      <w:lvlJc w:val="right"/>
      <w:pPr>
        <w:tabs>
          <w:tab w:val="num" w:pos="2484"/>
        </w:tabs>
        <w:ind w:left="2484" w:hanging="144"/>
      </w:pPr>
    </w:lvl>
    <w:lvl w:ilvl="4">
      <w:start w:val="1"/>
      <w:numFmt w:val="decimal"/>
      <w:pStyle w:val="5"/>
      <w:lvlText w:val="%5)"/>
      <w:lvlJc w:val="left"/>
      <w:pPr>
        <w:tabs>
          <w:tab w:val="num" w:pos="432"/>
        </w:tabs>
        <w:ind w:left="432" w:hanging="432"/>
      </w:pPr>
    </w:lvl>
    <w:lvl w:ilvl="5">
      <w:start w:val="1"/>
      <w:numFmt w:val="lowerLetter"/>
      <w:pStyle w:val="6"/>
      <w:lvlText w:val="%6)"/>
      <w:lvlJc w:val="left"/>
      <w:pPr>
        <w:tabs>
          <w:tab w:val="num" w:pos="2772"/>
        </w:tabs>
        <w:ind w:left="2772" w:hanging="432"/>
      </w:pPr>
    </w:lvl>
    <w:lvl w:ilvl="6">
      <w:start w:val="1"/>
      <w:numFmt w:val="lowerRoman"/>
      <w:pStyle w:val="7"/>
      <w:lvlText w:val="%7)"/>
      <w:lvlJc w:val="right"/>
      <w:pPr>
        <w:tabs>
          <w:tab w:val="num" w:pos="2916"/>
        </w:tabs>
        <w:ind w:left="2916" w:hanging="288"/>
      </w:pPr>
    </w:lvl>
    <w:lvl w:ilvl="7">
      <w:start w:val="1"/>
      <w:numFmt w:val="lowerLetter"/>
      <w:pStyle w:val="8"/>
      <w:lvlText w:val="%8."/>
      <w:lvlJc w:val="left"/>
      <w:pPr>
        <w:tabs>
          <w:tab w:val="num" w:pos="3060"/>
        </w:tabs>
        <w:ind w:left="3060" w:hanging="432"/>
      </w:pPr>
    </w:lvl>
    <w:lvl w:ilvl="8">
      <w:start w:val="1"/>
      <w:numFmt w:val="lowerRoman"/>
      <w:pStyle w:val="9"/>
      <w:lvlText w:val="%9."/>
      <w:lvlJc w:val="right"/>
      <w:pPr>
        <w:tabs>
          <w:tab w:val="num" w:pos="3204"/>
        </w:tabs>
        <w:ind w:left="3204" w:hanging="144"/>
      </w:pPr>
    </w:lvl>
  </w:abstractNum>
  <w:abstractNum w:abstractNumId="24">
    <w:nsid w:val="5F4A646A"/>
    <w:multiLevelType w:val="hybridMultilevel"/>
    <w:tmpl w:val="EE6420FC"/>
    <w:lvl w:ilvl="0" w:tplc="C78A95C8">
      <w:numFmt w:val="bullet"/>
      <w:lvlText w:val="-"/>
      <w:lvlJc w:val="left"/>
      <w:pPr>
        <w:ind w:left="1429" w:hanging="360"/>
      </w:pPr>
      <w:rPr>
        <w:rFonts w:ascii="Arial" w:eastAsia="Times New Roman"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23B3373"/>
    <w:multiLevelType w:val="hybridMultilevel"/>
    <w:tmpl w:val="3B628624"/>
    <w:lvl w:ilvl="0" w:tplc="25CEAE18">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4A43133"/>
    <w:multiLevelType w:val="hybridMultilevel"/>
    <w:tmpl w:val="4E0CA824"/>
    <w:lvl w:ilvl="0" w:tplc="AA506B36">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55A05AA"/>
    <w:multiLevelType w:val="hybridMultilevel"/>
    <w:tmpl w:val="ED08EC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D786D5B"/>
    <w:multiLevelType w:val="multilevel"/>
    <w:tmpl w:val="D41840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E271C40"/>
    <w:multiLevelType w:val="hybridMultilevel"/>
    <w:tmpl w:val="80944834"/>
    <w:lvl w:ilvl="0" w:tplc="B9B252A8">
      <w:start w:val="1"/>
      <w:numFmt w:val="decimal"/>
      <w:lvlText w:val="%1)"/>
      <w:lvlJc w:val="left"/>
      <w:pPr>
        <w:tabs>
          <w:tab w:val="num" w:pos="1744"/>
        </w:tabs>
        <w:ind w:left="1744" w:hanging="1035"/>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E83638A"/>
    <w:multiLevelType w:val="hybridMultilevel"/>
    <w:tmpl w:val="F96EB750"/>
    <w:lvl w:ilvl="0" w:tplc="6AF84572">
      <w:start w:val="3"/>
      <w:numFmt w:val="bullet"/>
      <w:lvlText w:val="-"/>
      <w:lvlJc w:val="left"/>
      <w:pPr>
        <w:ind w:left="1789" w:hanging="360"/>
      </w:pPr>
      <w:rPr>
        <w:rFonts w:ascii="Arial" w:eastAsia="Times New Roman" w:hAnsi="Arial" w:cs="Aria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1">
    <w:nsid w:val="6F8758DF"/>
    <w:multiLevelType w:val="hybridMultilevel"/>
    <w:tmpl w:val="5DAE69FE"/>
    <w:lvl w:ilvl="0" w:tplc="633665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707F79F6"/>
    <w:multiLevelType w:val="multilevel"/>
    <w:tmpl w:val="5580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DE10D4"/>
    <w:multiLevelType w:val="hybridMultilevel"/>
    <w:tmpl w:val="EB720ACE"/>
    <w:lvl w:ilvl="0" w:tplc="FFFFFFFF">
      <w:start w:val="1"/>
      <w:numFmt w:val="decimal"/>
      <w:lvlText w:val="%1)"/>
      <w:lvlJc w:val="left"/>
      <w:pPr>
        <w:tabs>
          <w:tab w:val="num" w:pos="1069"/>
        </w:tabs>
        <w:ind w:left="1069" w:hanging="360"/>
      </w:pPr>
    </w:lvl>
    <w:lvl w:ilvl="1" w:tplc="FFFFFFFF">
      <w:start w:val="4"/>
      <w:numFmt w:val="bullet"/>
      <w:lvlText w:val="-"/>
      <w:lvlJc w:val="left"/>
      <w:pPr>
        <w:tabs>
          <w:tab w:val="num" w:pos="1789"/>
        </w:tabs>
        <w:ind w:left="1789" w:hanging="360"/>
      </w:pPr>
      <w:rPr>
        <w:rFonts w:ascii="Times New Roman" w:eastAsia="Times New Roman" w:hAnsi="Times New Roman" w:cs="Times New Roman" w:hint="default"/>
      </w:rPr>
    </w:lvl>
    <w:lvl w:ilvl="2" w:tplc="FFFFFFFF">
      <w:start w:val="1"/>
      <w:numFmt w:val="lowerRoman"/>
      <w:lvlText w:val="%3."/>
      <w:lvlJc w:val="right"/>
      <w:pPr>
        <w:tabs>
          <w:tab w:val="num" w:pos="2509"/>
        </w:tabs>
        <w:ind w:left="2509" w:hanging="180"/>
      </w:pPr>
    </w:lvl>
    <w:lvl w:ilvl="3" w:tplc="FFFFFFFF">
      <w:start w:val="1"/>
      <w:numFmt w:val="decimal"/>
      <w:lvlText w:val="%4."/>
      <w:lvlJc w:val="left"/>
      <w:pPr>
        <w:tabs>
          <w:tab w:val="num" w:pos="3229"/>
        </w:tabs>
        <w:ind w:left="3229" w:hanging="360"/>
      </w:pPr>
    </w:lvl>
    <w:lvl w:ilvl="4" w:tplc="FFFFFFFF">
      <w:start w:val="1"/>
      <w:numFmt w:val="lowerLetter"/>
      <w:lvlText w:val="%5."/>
      <w:lvlJc w:val="left"/>
      <w:pPr>
        <w:tabs>
          <w:tab w:val="num" w:pos="3949"/>
        </w:tabs>
        <w:ind w:left="3949" w:hanging="360"/>
      </w:pPr>
    </w:lvl>
    <w:lvl w:ilvl="5" w:tplc="FFFFFFFF">
      <w:start w:val="1"/>
      <w:numFmt w:val="lowerRoman"/>
      <w:lvlText w:val="%6."/>
      <w:lvlJc w:val="right"/>
      <w:pPr>
        <w:tabs>
          <w:tab w:val="num" w:pos="4669"/>
        </w:tabs>
        <w:ind w:left="4669" w:hanging="180"/>
      </w:pPr>
    </w:lvl>
    <w:lvl w:ilvl="6" w:tplc="FFFFFFFF">
      <w:start w:val="1"/>
      <w:numFmt w:val="decimal"/>
      <w:lvlText w:val="%7."/>
      <w:lvlJc w:val="left"/>
      <w:pPr>
        <w:tabs>
          <w:tab w:val="num" w:pos="5389"/>
        </w:tabs>
        <w:ind w:left="5389" w:hanging="360"/>
      </w:pPr>
    </w:lvl>
    <w:lvl w:ilvl="7" w:tplc="FFFFFFFF">
      <w:start w:val="1"/>
      <w:numFmt w:val="lowerLetter"/>
      <w:lvlText w:val="%8."/>
      <w:lvlJc w:val="left"/>
      <w:pPr>
        <w:tabs>
          <w:tab w:val="num" w:pos="6109"/>
        </w:tabs>
        <w:ind w:left="6109" w:hanging="360"/>
      </w:pPr>
    </w:lvl>
    <w:lvl w:ilvl="8" w:tplc="FFFFFFFF">
      <w:start w:val="1"/>
      <w:numFmt w:val="lowerRoman"/>
      <w:lvlText w:val="%9."/>
      <w:lvlJc w:val="right"/>
      <w:pPr>
        <w:tabs>
          <w:tab w:val="num" w:pos="6829"/>
        </w:tabs>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8"/>
  </w:num>
  <w:num w:numId="7">
    <w:abstractNumId w:val="14"/>
  </w:num>
  <w:num w:numId="8">
    <w:abstractNumId w:val="6"/>
  </w:num>
  <w:num w:numId="9">
    <w:abstractNumId w:val="13"/>
  </w:num>
  <w:num w:numId="10">
    <w:abstractNumId w:val="15"/>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9"/>
  </w:num>
  <w:num w:numId="14">
    <w:abstractNumId w:val="16"/>
  </w:num>
  <w:num w:numId="15">
    <w:abstractNumId w:val="9"/>
  </w:num>
  <w:num w:numId="16">
    <w:abstractNumId w:val="4"/>
  </w:num>
  <w:num w:numId="17">
    <w:abstractNumId w:val="32"/>
  </w:num>
  <w:num w:numId="18">
    <w:abstractNumId w:val="27"/>
  </w:num>
  <w:num w:numId="19">
    <w:abstractNumId w:val="11"/>
  </w:num>
  <w:num w:numId="20">
    <w:abstractNumId w:val="20"/>
  </w:num>
  <w:num w:numId="21">
    <w:abstractNumId w:val="21"/>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0"/>
  </w:num>
  <w:num w:numId="31">
    <w:abstractNumId w:val="8"/>
  </w:num>
  <w:num w:numId="32">
    <w:abstractNumId w:val="7"/>
  </w:num>
  <w:num w:numId="33">
    <w:abstractNumId w:val="22"/>
  </w:num>
  <w:num w:numId="34">
    <w:abstractNumId w:val="2"/>
  </w:num>
  <w:num w:numId="35">
    <w:abstractNumId w:val="1"/>
  </w:num>
  <w:num w:numId="36">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E46"/>
    <w:rsid w:val="00000E83"/>
    <w:rsid w:val="000068D6"/>
    <w:rsid w:val="000101F5"/>
    <w:rsid w:val="00011DEE"/>
    <w:rsid w:val="00017F42"/>
    <w:rsid w:val="00031B67"/>
    <w:rsid w:val="00032C0D"/>
    <w:rsid w:val="00041B95"/>
    <w:rsid w:val="0004235F"/>
    <w:rsid w:val="00043640"/>
    <w:rsid w:val="00043AEA"/>
    <w:rsid w:val="000461A6"/>
    <w:rsid w:val="000464E0"/>
    <w:rsid w:val="00052870"/>
    <w:rsid w:val="00054568"/>
    <w:rsid w:val="00061185"/>
    <w:rsid w:val="00064F91"/>
    <w:rsid w:val="00067DBA"/>
    <w:rsid w:val="000703DA"/>
    <w:rsid w:val="00070FC7"/>
    <w:rsid w:val="00071C14"/>
    <w:rsid w:val="0007375C"/>
    <w:rsid w:val="000764CA"/>
    <w:rsid w:val="0008038D"/>
    <w:rsid w:val="000843C7"/>
    <w:rsid w:val="00084DAE"/>
    <w:rsid w:val="000867FA"/>
    <w:rsid w:val="0009083F"/>
    <w:rsid w:val="00091711"/>
    <w:rsid w:val="00092A4C"/>
    <w:rsid w:val="00095B31"/>
    <w:rsid w:val="00095F2C"/>
    <w:rsid w:val="00096A07"/>
    <w:rsid w:val="000A19F9"/>
    <w:rsid w:val="000A250D"/>
    <w:rsid w:val="000A28C0"/>
    <w:rsid w:val="000A580F"/>
    <w:rsid w:val="000A6A5A"/>
    <w:rsid w:val="000B0118"/>
    <w:rsid w:val="000B2F28"/>
    <w:rsid w:val="000B53E6"/>
    <w:rsid w:val="000B6880"/>
    <w:rsid w:val="000C123B"/>
    <w:rsid w:val="000C3E94"/>
    <w:rsid w:val="000C42A3"/>
    <w:rsid w:val="000C5008"/>
    <w:rsid w:val="000D06F7"/>
    <w:rsid w:val="000D07D5"/>
    <w:rsid w:val="000D14DA"/>
    <w:rsid w:val="000D16A6"/>
    <w:rsid w:val="000D4DB5"/>
    <w:rsid w:val="000D53CE"/>
    <w:rsid w:val="000D65E9"/>
    <w:rsid w:val="000E1C5F"/>
    <w:rsid w:val="000E36D2"/>
    <w:rsid w:val="000E5A1A"/>
    <w:rsid w:val="000E67F1"/>
    <w:rsid w:val="000F2BEF"/>
    <w:rsid w:val="000F66F3"/>
    <w:rsid w:val="000F7D6C"/>
    <w:rsid w:val="0010110B"/>
    <w:rsid w:val="00102E46"/>
    <w:rsid w:val="00112302"/>
    <w:rsid w:val="00122014"/>
    <w:rsid w:val="00125076"/>
    <w:rsid w:val="00126750"/>
    <w:rsid w:val="001273EF"/>
    <w:rsid w:val="001345DF"/>
    <w:rsid w:val="0014287E"/>
    <w:rsid w:val="00143451"/>
    <w:rsid w:val="001448AB"/>
    <w:rsid w:val="00145A53"/>
    <w:rsid w:val="00145F46"/>
    <w:rsid w:val="001512F3"/>
    <w:rsid w:val="00152E26"/>
    <w:rsid w:val="00153C5E"/>
    <w:rsid w:val="001555BE"/>
    <w:rsid w:val="00155867"/>
    <w:rsid w:val="00157540"/>
    <w:rsid w:val="00157C34"/>
    <w:rsid w:val="001602C7"/>
    <w:rsid w:val="00163769"/>
    <w:rsid w:val="0017574D"/>
    <w:rsid w:val="001936E1"/>
    <w:rsid w:val="0019768A"/>
    <w:rsid w:val="001A082C"/>
    <w:rsid w:val="001A0C9A"/>
    <w:rsid w:val="001A1CAB"/>
    <w:rsid w:val="001A21D0"/>
    <w:rsid w:val="001A6C51"/>
    <w:rsid w:val="001A7137"/>
    <w:rsid w:val="001B4A1D"/>
    <w:rsid w:val="001C0127"/>
    <w:rsid w:val="001C022C"/>
    <w:rsid w:val="001C1692"/>
    <w:rsid w:val="001C239F"/>
    <w:rsid w:val="001C3BE1"/>
    <w:rsid w:val="001C4829"/>
    <w:rsid w:val="001C7F18"/>
    <w:rsid w:val="001D3E95"/>
    <w:rsid w:val="001D6145"/>
    <w:rsid w:val="001D6C0D"/>
    <w:rsid w:val="001E0CAE"/>
    <w:rsid w:val="001E0FFE"/>
    <w:rsid w:val="001E33B0"/>
    <w:rsid w:val="001E3BD8"/>
    <w:rsid w:val="001F2458"/>
    <w:rsid w:val="001F6BCA"/>
    <w:rsid w:val="001F7596"/>
    <w:rsid w:val="00202463"/>
    <w:rsid w:val="00206049"/>
    <w:rsid w:val="00207320"/>
    <w:rsid w:val="002112BA"/>
    <w:rsid w:val="0021344D"/>
    <w:rsid w:val="00213AE4"/>
    <w:rsid w:val="00215864"/>
    <w:rsid w:val="00220797"/>
    <w:rsid w:val="00227668"/>
    <w:rsid w:val="00230844"/>
    <w:rsid w:val="002318BA"/>
    <w:rsid w:val="00233C44"/>
    <w:rsid w:val="00233C8F"/>
    <w:rsid w:val="00235466"/>
    <w:rsid w:val="0025023A"/>
    <w:rsid w:val="00255863"/>
    <w:rsid w:val="00260091"/>
    <w:rsid w:val="0026093B"/>
    <w:rsid w:val="00264926"/>
    <w:rsid w:val="00275239"/>
    <w:rsid w:val="0027581B"/>
    <w:rsid w:val="002837CA"/>
    <w:rsid w:val="00284BB3"/>
    <w:rsid w:val="00286368"/>
    <w:rsid w:val="00287D2F"/>
    <w:rsid w:val="00290EB9"/>
    <w:rsid w:val="00291FD7"/>
    <w:rsid w:val="0029225C"/>
    <w:rsid w:val="002948D6"/>
    <w:rsid w:val="0029745F"/>
    <w:rsid w:val="002976FE"/>
    <w:rsid w:val="002A1DC0"/>
    <w:rsid w:val="002A2B9E"/>
    <w:rsid w:val="002A4725"/>
    <w:rsid w:val="002B532C"/>
    <w:rsid w:val="002B7CEA"/>
    <w:rsid w:val="002C13FD"/>
    <w:rsid w:val="002C372C"/>
    <w:rsid w:val="002C48A6"/>
    <w:rsid w:val="002C6A70"/>
    <w:rsid w:val="002D113C"/>
    <w:rsid w:val="002D3B71"/>
    <w:rsid w:val="002E00C0"/>
    <w:rsid w:val="002E6106"/>
    <w:rsid w:val="002F432A"/>
    <w:rsid w:val="002F6C22"/>
    <w:rsid w:val="00301762"/>
    <w:rsid w:val="003029C1"/>
    <w:rsid w:val="003051D8"/>
    <w:rsid w:val="00310C1B"/>
    <w:rsid w:val="003117F3"/>
    <w:rsid w:val="00312D61"/>
    <w:rsid w:val="00313323"/>
    <w:rsid w:val="003167B9"/>
    <w:rsid w:val="00322B96"/>
    <w:rsid w:val="003254BB"/>
    <w:rsid w:val="00332716"/>
    <w:rsid w:val="00332BBB"/>
    <w:rsid w:val="00332DF9"/>
    <w:rsid w:val="00334C17"/>
    <w:rsid w:val="00336F51"/>
    <w:rsid w:val="003373A4"/>
    <w:rsid w:val="00340B24"/>
    <w:rsid w:val="003410EA"/>
    <w:rsid w:val="00341F28"/>
    <w:rsid w:val="003451F5"/>
    <w:rsid w:val="0034648B"/>
    <w:rsid w:val="00347FFE"/>
    <w:rsid w:val="00351C85"/>
    <w:rsid w:val="003573A0"/>
    <w:rsid w:val="003611BB"/>
    <w:rsid w:val="00364E0A"/>
    <w:rsid w:val="00364E95"/>
    <w:rsid w:val="00366819"/>
    <w:rsid w:val="00366D0E"/>
    <w:rsid w:val="003775E4"/>
    <w:rsid w:val="00380614"/>
    <w:rsid w:val="003929F6"/>
    <w:rsid w:val="003A2AA0"/>
    <w:rsid w:val="003A316C"/>
    <w:rsid w:val="003A7D2D"/>
    <w:rsid w:val="003B3E29"/>
    <w:rsid w:val="003B521C"/>
    <w:rsid w:val="003B5376"/>
    <w:rsid w:val="003B7CE4"/>
    <w:rsid w:val="003C3343"/>
    <w:rsid w:val="003C3AF8"/>
    <w:rsid w:val="003C4A75"/>
    <w:rsid w:val="003C4E62"/>
    <w:rsid w:val="003D7DA8"/>
    <w:rsid w:val="003E18CA"/>
    <w:rsid w:val="003E1E2D"/>
    <w:rsid w:val="003E61E1"/>
    <w:rsid w:val="003E71B9"/>
    <w:rsid w:val="003F0152"/>
    <w:rsid w:val="003F2165"/>
    <w:rsid w:val="003F7445"/>
    <w:rsid w:val="003F7CBE"/>
    <w:rsid w:val="00404019"/>
    <w:rsid w:val="004044D4"/>
    <w:rsid w:val="00406205"/>
    <w:rsid w:val="00410E17"/>
    <w:rsid w:val="00411A2C"/>
    <w:rsid w:val="00415578"/>
    <w:rsid w:val="00416468"/>
    <w:rsid w:val="00420434"/>
    <w:rsid w:val="00434596"/>
    <w:rsid w:val="00435522"/>
    <w:rsid w:val="00436A0C"/>
    <w:rsid w:val="0044235B"/>
    <w:rsid w:val="004438DD"/>
    <w:rsid w:val="00444E32"/>
    <w:rsid w:val="004476F7"/>
    <w:rsid w:val="004530A7"/>
    <w:rsid w:val="00456F0E"/>
    <w:rsid w:val="00464B27"/>
    <w:rsid w:val="00467421"/>
    <w:rsid w:val="00474300"/>
    <w:rsid w:val="0047546E"/>
    <w:rsid w:val="00481057"/>
    <w:rsid w:val="00487E39"/>
    <w:rsid w:val="00490424"/>
    <w:rsid w:val="00491A99"/>
    <w:rsid w:val="00494BBF"/>
    <w:rsid w:val="004A00EB"/>
    <w:rsid w:val="004A084E"/>
    <w:rsid w:val="004A50E2"/>
    <w:rsid w:val="004A772E"/>
    <w:rsid w:val="004B6C09"/>
    <w:rsid w:val="004C1CE8"/>
    <w:rsid w:val="004C5C40"/>
    <w:rsid w:val="004C6DE0"/>
    <w:rsid w:val="004D2BC2"/>
    <w:rsid w:val="004D45AF"/>
    <w:rsid w:val="004E07F0"/>
    <w:rsid w:val="004E1557"/>
    <w:rsid w:val="004E1FAE"/>
    <w:rsid w:val="004F4E06"/>
    <w:rsid w:val="00500B3D"/>
    <w:rsid w:val="0050287A"/>
    <w:rsid w:val="00511720"/>
    <w:rsid w:val="00512B46"/>
    <w:rsid w:val="0051474B"/>
    <w:rsid w:val="00521D26"/>
    <w:rsid w:val="00523A23"/>
    <w:rsid w:val="00526541"/>
    <w:rsid w:val="00530954"/>
    <w:rsid w:val="00531627"/>
    <w:rsid w:val="005317F5"/>
    <w:rsid w:val="00535E97"/>
    <w:rsid w:val="00541C81"/>
    <w:rsid w:val="00544DA0"/>
    <w:rsid w:val="005458DB"/>
    <w:rsid w:val="00547A17"/>
    <w:rsid w:val="00550EFC"/>
    <w:rsid w:val="00550F14"/>
    <w:rsid w:val="00551853"/>
    <w:rsid w:val="0056267C"/>
    <w:rsid w:val="00563D66"/>
    <w:rsid w:val="005659A0"/>
    <w:rsid w:val="005667B4"/>
    <w:rsid w:val="0056774F"/>
    <w:rsid w:val="00577EA3"/>
    <w:rsid w:val="00583791"/>
    <w:rsid w:val="00584B67"/>
    <w:rsid w:val="00587292"/>
    <w:rsid w:val="00592A46"/>
    <w:rsid w:val="005A1A30"/>
    <w:rsid w:val="005A2E64"/>
    <w:rsid w:val="005A4508"/>
    <w:rsid w:val="005A547C"/>
    <w:rsid w:val="005A652E"/>
    <w:rsid w:val="005A6B71"/>
    <w:rsid w:val="005A728C"/>
    <w:rsid w:val="005A78B9"/>
    <w:rsid w:val="005B09FC"/>
    <w:rsid w:val="005B1545"/>
    <w:rsid w:val="005B2F7A"/>
    <w:rsid w:val="005B38DA"/>
    <w:rsid w:val="005B49D4"/>
    <w:rsid w:val="005B4C77"/>
    <w:rsid w:val="005B576A"/>
    <w:rsid w:val="005B7ACF"/>
    <w:rsid w:val="005C4BA5"/>
    <w:rsid w:val="005C7046"/>
    <w:rsid w:val="005E727F"/>
    <w:rsid w:val="005F0D46"/>
    <w:rsid w:val="005F2AB0"/>
    <w:rsid w:val="005F44A1"/>
    <w:rsid w:val="005F7DF1"/>
    <w:rsid w:val="0060022E"/>
    <w:rsid w:val="00602A33"/>
    <w:rsid w:val="00603085"/>
    <w:rsid w:val="006134A0"/>
    <w:rsid w:val="00614091"/>
    <w:rsid w:val="00614B91"/>
    <w:rsid w:val="00616A9C"/>
    <w:rsid w:val="00617375"/>
    <w:rsid w:val="00620BAA"/>
    <w:rsid w:val="00624886"/>
    <w:rsid w:val="00626785"/>
    <w:rsid w:val="006267D9"/>
    <w:rsid w:val="00627C69"/>
    <w:rsid w:val="00630FFA"/>
    <w:rsid w:val="0063129B"/>
    <w:rsid w:val="006400EB"/>
    <w:rsid w:val="00642E59"/>
    <w:rsid w:val="006474B9"/>
    <w:rsid w:val="00647CD8"/>
    <w:rsid w:val="006563AD"/>
    <w:rsid w:val="00656F17"/>
    <w:rsid w:val="006618B6"/>
    <w:rsid w:val="0066713F"/>
    <w:rsid w:val="0067313D"/>
    <w:rsid w:val="00685491"/>
    <w:rsid w:val="006858FF"/>
    <w:rsid w:val="00686320"/>
    <w:rsid w:val="00687BC6"/>
    <w:rsid w:val="00687FA1"/>
    <w:rsid w:val="00693D86"/>
    <w:rsid w:val="00694D63"/>
    <w:rsid w:val="00695E35"/>
    <w:rsid w:val="006A0E34"/>
    <w:rsid w:val="006A2544"/>
    <w:rsid w:val="006A4AE7"/>
    <w:rsid w:val="006A4B5A"/>
    <w:rsid w:val="006B025C"/>
    <w:rsid w:val="006B03A7"/>
    <w:rsid w:val="006B29A9"/>
    <w:rsid w:val="006B797C"/>
    <w:rsid w:val="006C307E"/>
    <w:rsid w:val="006C378E"/>
    <w:rsid w:val="006D08FC"/>
    <w:rsid w:val="006D22E0"/>
    <w:rsid w:val="006D24B9"/>
    <w:rsid w:val="006D2F01"/>
    <w:rsid w:val="006E6E9C"/>
    <w:rsid w:val="007015FA"/>
    <w:rsid w:val="00711C52"/>
    <w:rsid w:val="00712E95"/>
    <w:rsid w:val="007144B5"/>
    <w:rsid w:val="00724377"/>
    <w:rsid w:val="00725BC2"/>
    <w:rsid w:val="00730A53"/>
    <w:rsid w:val="00733AF6"/>
    <w:rsid w:val="00734896"/>
    <w:rsid w:val="007348FB"/>
    <w:rsid w:val="00735FD2"/>
    <w:rsid w:val="00736BFE"/>
    <w:rsid w:val="007438FC"/>
    <w:rsid w:val="00746E6D"/>
    <w:rsid w:val="00747101"/>
    <w:rsid w:val="00750104"/>
    <w:rsid w:val="00752525"/>
    <w:rsid w:val="00753954"/>
    <w:rsid w:val="007657DC"/>
    <w:rsid w:val="007673FD"/>
    <w:rsid w:val="0077106F"/>
    <w:rsid w:val="007712BF"/>
    <w:rsid w:val="0077501A"/>
    <w:rsid w:val="00777B49"/>
    <w:rsid w:val="00780513"/>
    <w:rsid w:val="0078196C"/>
    <w:rsid w:val="00785EA6"/>
    <w:rsid w:val="00786824"/>
    <w:rsid w:val="00787CD8"/>
    <w:rsid w:val="00790978"/>
    <w:rsid w:val="0079676D"/>
    <w:rsid w:val="00796924"/>
    <w:rsid w:val="007A0835"/>
    <w:rsid w:val="007A1FBC"/>
    <w:rsid w:val="007A2486"/>
    <w:rsid w:val="007A68C9"/>
    <w:rsid w:val="007B0922"/>
    <w:rsid w:val="007B4FA6"/>
    <w:rsid w:val="007B7FB5"/>
    <w:rsid w:val="007C007D"/>
    <w:rsid w:val="007C6ED0"/>
    <w:rsid w:val="007D363A"/>
    <w:rsid w:val="007D4A27"/>
    <w:rsid w:val="007E5996"/>
    <w:rsid w:val="007F1B4F"/>
    <w:rsid w:val="007F2DB7"/>
    <w:rsid w:val="007F3322"/>
    <w:rsid w:val="007F6526"/>
    <w:rsid w:val="00800092"/>
    <w:rsid w:val="00802137"/>
    <w:rsid w:val="00802A9E"/>
    <w:rsid w:val="00805937"/>
    <w:rsid w:val="00806D24"/>
    <w:rsid w:val="0081220B"/>
    <w:rsid w:val="008145DB"/>
    <w:rsid w:val="00823AD5"/>
    <w:rsid w:val="0082600E"/>
    <w:rsid w:val="00827616"/>
    <w:rsid w:val="00827814"/>
    <w:rsid w:val="0083002C"/>
    <w:rsid w:val="0083260B"/>
    <w:rsid w:val="00840E6E"/>
    <w:rsid w:val="00841F7E"/>
    <w:rsid w:val="008434B1"/>
    <w:rsid w:val="00843D96"/>
    <w:rsid w:val="00847F23"/>
    <w:rsid w:val="00852F13"/>
    <w:rsid w:val="008629B0"/>
    <w:rsid w:val="00866CDD"/>
    <w:rsid w:val="00870EF6"/>
    <w:rsid w:val="00871229"/>
    <w:rsid w:val="008736F5"/>
    <w:rsid w:val="00874ED7"/>
    <w:rsid w:val="008768E8"/>
    <w:rsid w:val="008811C6"/>
    <w:rsid w:val="00883AB0"/>
    <w:rsid w:val="00884C32"/>
    <w:rsid w:val="008867B3"/>
    <w:rsid w:val="00895AD7"/>
    <w:rsid w:val="00895FEC"/>
    <w:rsid w:val="008A2F3D"/>
    <w:rsid w:val="008A39BE"/>
    <w:rsid w:val="008A51D8"/>
    <w:rsid w:val="008A5F3A"/>
    <w:rsid w:val="008A6818"/>
    <w:rsid w:val="008B1BBB"/>
    <w:rsid w:val="008B3629"/>
    <w:rsid w:val="008B665D"/>
    <w:rsid w:val="008B79E3"/>
    <w:rsid w:val="008B7B4C"/>
    <w:rsid w:val="008C0603"/>
    <w:rsid w:val="008C5605"/>
    <w:rsid w:val="008D5204"/>
    <w:rsid w:val="008E0D0E"/>
    <w:rsid w:val="008E25B4"/>
    <w:rsid w:val="008E301D"/>
    <w:rsid w:val="008E53F4"/>
    <w:rsid w:val="008F1EFE"/>
    <w:rsid w:val="008F32C3"/>
    <w:rsid w:val="009013F6"/>
    <w:rsid w:val="00902BC0"/>
    <w:rsid w:val="009127ED"/>
    <w:rsid w:val="0091283C"/>
    <w:rsid w:val="009220B0"/>
    <w:rsid w:val="0092282B"/>
    <w:rsid w:val="00924DC5"/>
    <w:rsid w:val="00924DCB"/>
    <w:rsid w:val="0092553A"/>
    <w:rsid w:val="00936305"/>
    <w:rsid w:val="00942F9B"/>
    <w:rsid w:val="00943729"/>
    <w:rsid w:val="00943C78"/>
    <w:rsid w:val="009440AF"/>
    <w:rsid w:val="0094523D"/>
    <w:rsid w:val="00954597"/>
    <w:rsid w:val="00957EDF"/>
    <w:rsid w:val="0096404F"/>
    <w:rsid w:val="00964CE9"/>
    <w:rsid w:val="00967B42"/>
    <w:rsid w:val="0098020B"/>
    <w:rsid w:val="009806E0"/>
    <w:rsid w:val="009826E4"/>
    <w:rsid w:val="009871CB"/>
    <w:rsid w:val="009932A1"/>
    <w:rsid w:val="00994CD3"/>
    <w:rsid w:val="00995030"/>
    <w:rsid w:val="00996BE4"/>
    <w:rsid w:val="009A1563"/>
    <w:rsid w:val="009A30DF"/>
    <w:rsid w:val="009A489C"/>
    <w:rsid w:val="009A53D8"/>
    <w:rsid w:val="009A63C2"/>
    <w:rsid w:val="009B24F6"/>
    <w:rsid w:val="009B2B50"/>
    <w:rsid w:val="009B64BB"/>
    <w:rsid w:val="009C2C94"/>
    <w:rsid w:val="009C36F6"/>
    <w:rsid w:val="009C5ADE"/>
    <w:rsid w:val="009D03FA"/>
    <w:rsid w:val="009D3926"/>
    <w:rsid w:val="009D5B11"/>
    <w:rsid w:val="009D742A"/>
    <w:rsid w:val="009E10C9"/>
    <w:rsid w:val="009F33C2"/>
    <w:rsid w:val="00A01172"/>
    <w:rsid w:val="00A03898"/>
    <w:rsid w:val="00A053DA"/>
    <w:rsid w:val="00A111CC"/>
    <w:rsid w:val="00A13C09"/>
    <w:rsid w:val="00A16EE7"/>
    <w:rsid w:val="00A21B01"/>
    <w:rsid w:val="00A21E3F"/>
    <w:rsid w:val="00A256DC"/>
    <w:rsid w:val="00A302D8"/>
    <w:rsid w:val="00A374A0"/>
    <w:rsid w:val="00A45199"/>
    <w:rsid w:val="00A457E9"/>
    <w:rsid w:val="00A50EE9"/>
    <w:rsid w:val="00A51D07"/>
    <w:rsid w:val="00A53145"/>
    <w:rsid w:val="00A56F0F"/>
    <w:rsid w:val="00A5753B"/>
    <w:rsid w:val="00A6494D"/>
    <w:rsid w:val="00A65BBA"/>
    <w:rsid w:val="00A669A0"/>
    <w:rsid w:val="00A67612"/>
    <w:rsid w:val="00A77902"/>
    <w:rsid w:val="00A82DBB"/>
    <w:rsid w:val="00A8431E"/>
    <w:rsid w:val="00A867E8"/>
    <w:rsid w:val="00A906EA"/>
    <w:rsid w:val="00A95397"/>
    <w:rsid w:val="00A957BD"/>
    <w:rsid w:val="00A95C11"/>
    <w:rsid w:val="00AA097B"/>
    <w:rsid w:val="00AA2254"/>
    <w:rsid w:val="00AA6B56"/>
    <w:rsid w:val="00AA704E"/>
    <w:rsid w:val="00AB0474"/>
    <w:rsid w:val="00AB1BF9"/>
    <w:rsid w:val="00AB2B75"/>
    <w:rsid w:val="00AC471E"/>
    <w:rsid w:val="00AC5974"/>
    <w:rsid w:val="00AD0E1B"/>
    <w:rsid w:val="00AD0FF4"/>
    <w:rsid w:val="00AD4602"/>
    <w:rsid w:val="00AD5C56"/>
    <w:rsid w:val="00AE055C"/>
    <w:rsid w:val="00AE22B8"/>
    <w:rsid w:val="00AF5F73"/>
    <w:rsid w:val="00AF6CBD"/>
    <w:rsid w:val="00B001D5"/>
    <w:rsid w:val="00B0581F"/>
    <w:rsid w:val="00B108F8"/>
    <w:rsid w:val="00B10BF3"/>
    <w:rsid w:val="00B15605"/>
    <w:rsid w:val="00B15E17"/>
    <w:rsid w:val="00B23232"/>
    <w:rsid w:val="00B25D1D"/>
    <w:rsid w:val="00B3058E"/>
    <w:rsid w:val="00B320FA"/>
    <w:rsid w:val="00B34DAB"/>
    <w:rsid w:val="00B3766B"/>
    <w:rsid w:val="00B44C78"/>
    <w:rsid w:val="00B45CF0"/>
    <w:rsid w:val="00B463BD"/>
    <w:rsid w:val="00B46A3A"/>
    <w:rsid w:val="00B47C68"/>
    <w:rsid w:val="00B50660"/>
    <w:rsid w:val="00B52109"/>
    <w:rsid w:val="00B6041B"/>
    <w:rsid w:val="00B60706"/>
    <w:rsid w:val="00B7326B"/>
    <w:rsid w:val="00B77E77"/>
    <w:rsid w:val="00B91FDA"/>
    <w:rsid w:val="00B927C5"/>
    <w:rsid w:val="00B92F5B"/>
    <w:rsid w:val="00B93964"/>
    <w:rsid w:val="00BA02EA"/>
    <w:rsid w:val="00BA4043"/>
    <w:rsid w:val="00BA4490"/>
    <w:rsid w:val="00BB34D1"/>
    <w:rsid w:val="00BB56BB"/>
    <w:rsid w:val="00BB6464"/>
    <w:rsid w:val="00BC4668"/>
    <w:rsid w:val="00BC6292"/>
    <w:rsid w:val="00BE1501"/>
    <w:rsid w:val="00BE46A4"/>
    <w:rsid w:val="00BE7591"/>
    <w:rsid w:val="00BF2138"/>
    <w:rsid w:val="00BF33CB"/>
    <w:rsid w:val="00BF3F12"/>
    <w:rsid w:val="00BF3FF8"/>
    <w:rsid w:val="00BF5147"/>
    <w:rsid w:val="00BF581D"/>
    <w:rsid w:val="00BF6837"/>
    <w:rsid w:val="00BF7437"/>
    <w:rsid w:val="00C000A8"/>
    <w:rsid w:val="00C016F6"/>
    <w:rsid w:val="00C029C2"/>
    <w:rsid w:val="00C0623D"/>
    <w:rsid w:val="00C14B84"/>
    <w:rsid w:val="00C15BD9"/>
    <w:rsid w:val="00C161DF"/>
    <w:rsid w:val="00C16F0E"/>
    <w:rsid w:val="00C30C18"/>
    <w:rsid w:val="00C34552"/>
    <w:rsid w:val="00C35E7E"/>
    <w:rsid w:val="00C4306D"/>
    <w:rsid w:val="00C43707"/>
    <w:rsid w:val="00C43916"/>
    <w:rsid w:val="00C448ED"/>
    <w:rsid w:val="00C46DDA"/>
    <w:rsid w:val="00C50212"/>
    <w:rsid w:val="00C560AE"/>
    <w:rsid w:val="00C57448"/>
    <w:rsid w:val="00C611D5"/>
    <w:rsid w:val="00C62D54"/>
    <w:rsid w:val="00C70BC3"/>
    <w:rsid w:val="00C729E6"/>
    <w:rsid w:val="00C73220"/>
    <w:rsid w:val="00C80026"/>
    <w:rsid w:val="00C8257A"/>
    <w:rsid w:val="00C8519C"/>
    <w:rsid w:val="00C860D6"/>
    <w:rsid w:val="00C87F61"/>
    <w:rsid w:val="00C91DBB"/>
    <w:rsid w:val="00C95C98"/>
    <w:rsid w:val="00CA570C"/>
    <w:rsid w:val="00CA6B7E"/>
    <w:rsid w:val="00CB0256"/>
    <w:rsid w:val="00CB6A22"/>
    <w:rsid w:val="00CB798C"/>
    <w:rsid w:val="00CC2C2A"/>
    <w:rsid w:val="00CC6474"/>
    <w:rsid w:val="00CC72CA"/>
    <w:rsid w:val="00CD0CA9"/>
    <w:rsid w:val="00CD69A2"/>
    <w:rsid w:val="00CE13E5"/>
    <w:rsid w:val="00CE25CF"/>
    <w:rsid w:val="00CE416E"/>
    <w:rsid w:val="00CE5ADF"/>
    <w:rsid w:val="00CE5DDB"/>
    <w:rsid w:val="00CE76AE"/>
    <w:rsid w:val="00CE7FD6"/>
    <w:rsid w:val="00CF6478"/>
    <w:rsid w:val="00CF759F"/>
    <w:rsid w:val="00CF78B3"/>
    <w:rsid w:val="00D0036F"/>
    <w:rsid w:val="00D047C9"/>
    <w:rsid w:val="00D04EB9"/>
    <w:rsid w:val="00D075D8"/>
    <w:rsid w:val="00D123A1"/>
    <w:rsid w:val="00D13E6C"/>
    <w:rsid w:val="00D160AA"/>
    <w:rsid w:val="00D1633B"/>
    <w:rsid w:val="00D1710A"/>
    <w:rsid w:val="00D22FF3"/>
    <w:rsid w:val="00D23078"/>
    <w:rsid w:val="00D232E0"/>
    <w:rsid w:val="00D237C1"/>
    <w:rsid w:val="00D260B0"/>
    <w:rsid w:val="00D265C8"/>
    <w:rsid w:val="00D278B1"/>
    <w:rsid w:val="00D32BB0"/>
    <w:rsid w:val="00D334AA"/>
    <w:rsid w:val="00D33606"/>
    <w:rsid w:val="00D340F3"/>
    <w:rsid w:val="00D35993"/>
    <w:rsid w:val="00D36FC6"/>
    <w:rsid w:val="00D37038"/>
    <w:rsid w:val="00D45BEC"/>
    <w:rsid w:val="00D46F91"/>
    <w:rsid w:val="00D51336"/>
    <w:rsid w:val="00D54633"/>
    <w:rsid w:val="00D554D5"/>
    <w:rsid w:val="00D57D0E"/>
    <w:rsid w:val="00D60084"/>
    <w:rsid w:val="00D606D6"/>
    <w:rsid w:val="00D60BE8"/>
    <w:rsid w:val="00D61958"/>
    <w:rsid w:val="00D635CD"/>
    <w:rsid w:val="00D63609"/>
    <w:rsid w:val="00D663BE"/>
    <w:rsid w:val="00D75C0F"/>
    <w:rsid w:val="00D80189"/>
    <w:rsid w:val="00D8029B"/>
    <w:rsid w:val="00D83263"/>
    <w:rsid w:val="00D85659"/>
    <w:rsid w:val="00D86A9B"/>
    <w:rsid w:val="00D91062"/>
    <w:rsid w:val="00DA0C0E"/>
    <w:rsid w:val="00DA241C"/>
    <w:rsid w:val="00DA283C"/>
    <w:rsid w:val="00DA5798"/>
    <w:rsid w:val="00DB2E68"/>
    <w:rsid w:val="00DB5ECC"/>
    <w:rsid w:val="00DB62EE"/>
    <w:rsid w:val="00DC1E54"/>
    <w:rsid w:val="00DE274B"/>
    <w:rsid w:val="00DE4584"/>
    <w:rsid w:val="00DE6C1F"/>
    <w:rsid w:val="00DF124A"/>
    <w:rsid w:val="00DF4598"/>
    <w:rsid w:val="00E0027C"/>
    <w:rsid w:val="00E12791"/>
    <w:rsid w:val="00E13AFA"/>
    <w:rsid w:val="00E1549E"/>
    <w:rsid w:val="00E23776"/>
    <w:rsid w:val="00E24CED"/>
    <w:rsid w:val="00E25D0B"/>
    <w:rsid w:val="00E338E9"/>
    <w:rsid w:val="00E351F2"/>
    <w:rsid w:val="00E373FA"/>
    <w:rsid w:val="00E42DAE"/>
    <w:rsid w:val="00E4351C"/>
    <w:rsid w:val="00E4455A"/>
    <w:rsid w:val="00E45022"/>
    <w:rsid w:val="00E46004"/>
    <w:rsid w:val="00E465F3"/>
    <w:rsid w:val="00E46CD6"/>
    <w:rsid w:val="00E477BD"/>
    <w:rsid w:val="00E54D8E"/>
    <w:rsid w:val="00E551EF"/>
    <w:rsid w:val="00E61B0F"/>
    <w:rsid w:val="00E631D4"/>
    <w:rsid w:val="00E63CBE"/>
    <w:rsid w:val="00E6559B"/>
    <w:rsid w:val="00E72549"/>
    <w:rsid w:val="00E7300B"/>
    <w:rsid w:val="00E7355C"/>
    <w:rsid w:val="00E7794E"/>
    <w:rsid w:val="00E81707"/>
    <w:rsid w:val="00E830F3"/>
    <w:rsid w:val="00E96ED8"/>
    <w:rsid w:val="00E97DBF"/>
    <w:rsid w:val="00EA2E06"/>
    <w:rsid w:val="00EA7F63"/>
    <w:rsid w:val="00EB1528"/>
    <w:rsid w:val="00EB21F4"/>
    <w:rsid w:val="00EB3EC1"/>
    <w:rsid w:val="00EC3A26"/>
    <w:rsid w:val="00EC4495"/>
    <w:rsid w:val="00EC45AB"/>
    <w:rsid w:val="00EC6AA0"/>
    <w:rsid w:val="00ED1DEF"/>
    <w:rsid w:val="00ED2246"/>
    <w:rsid w:val="00ED46A7"/>
    <w:rsid w:val="00ED6182"/>
    <w:rsid w:val="00ED7676"/>
    <w:rsid w:val="00EE14CB"/>
    <w:rsid w:val="00EE4A17"/>
    <w:rsid w:val="00EE7C25"/>
    <w:rsid w:val="00EE7F66"/>
    <w:rsid w:val="00EF5145"/>
    <w:rsid w:val="00EF74ED"/>
    <w:rsid w:val="00F07984"/>
    <w:rsid w:val="00F11826"/>
    <w:rsid w:val="00F12758"/>
    <w:rsid w:val="00F22D27"/>
    <w:rsid w:val="00F238C2"/>
    <w:rsid w:val="00F2505C"/>
    <w:rsid w:val="00F32E8B"/>
    <w:rsid w:val="00F33356"/>
    <w:rsid w:val="00F3524B"/>
    <w:rsid w:val="00F35ED7"/>
    <w:rsid w:val="00F35F2F"/>
    <w:rsid w:val="00F36FD6"/>
    <w:rsid w:val="00F416AE"/>
    <w:rsid w:val="00F42272"/>
    <w:rsid w:val="00F42DF9"/>
    <w:rsid w:val="00F46FB5"/>
    <w:rsid w:val="00F52F3A"/>
    <w:rsid w:val="00F530D5"/>
    <w:rsid w:val="00F562A4"/>
    <w:rsid w:val="00F62571"/>
    <w:rsid w:val="00F66909"/>
    <w:rsid w:val="00F67EC2"/>
    <w:rsid w:val="00F770CC"/>
    <w:rsid w:val="00F777AE"/>
    <w:rsid w:val="00F77968"/>
    <w:rsid w:val="00F808C1"/>
    <w:rsid w:val="00F80B5C"/>
    <w:rsid w:val="00F81A4C"/>
    <w:rsid w:val="00F81CC2"/>
    <w:rsid w:val="00F81FCF"/>
    <w:rsid w:val="00F829A5"/>
    <w:rsid w:val="00F83C05"/>
    <w:rsid w:val="00F94C07"/>
    <w:rsid w:val="00F95A09"/>
    <w:rsid w:val="00FA17A3"/>
    <w:rsid w:val="00FA4408"/>
    <w:rsid w:val="00FB1F6E"/>
    <w:rsid w:val="00FB1FCD"/>
    <w:rsid w:val="00FB2A09"/>
    <w:rsid w:val="00FC05B4"/>
    <w:rsid w:val="00FC30CF"/>
    <w:rsid w:val="00FC5BBD"/>
    <w:rsid w:val="00FE0382"/>
    <w:rsid w:val="00FE4116"/>
    <w:rsid w:val="00FE6AF1"/>
    <w:rsid w:val="00FF599F"/>
    <w:rsid w:val="00FF5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768E8"/>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AC471E"/>
    <w:pPr>
      <w:keepNext/>
      <w:widowControl w:val="0"/>
      <w:numPr>
        <w:numId w:val="20"/>
      </w:numPr>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1"/>
    <w:next w:val="a1"/>
    <w:link w:val="20"/>
    <w:qFormat/>
    <w:rsid w:val="00AC471E"/>
    <w:pPr>
      <w:keepNext/>
      <w:widowControl w:val="0"/>
      <w:numPr>
        <w:ilvl w:val="1"/>
        <w:numId w:val="20"/>
      </w:numPr>
      <w:autoSpaceDE w:val="0"/>
      <w:autoSpaceDN w:val="0"/>
      <w:adjustRightInd w:val="0"/>
      <w:spacing w:before="240" w:after="60"/>
      <w:outlineLvl w:val="1"/>
    </w:pPr>
    <w:rPr>
      <w:rFonts w:ascii="Arial" w:hAnsi="Arial" w:cs="Arial"/>
      <w:b/>
      <w:bCs/>
      <w:i/>
      <w:iCs/>
      <w:sz w:val="28"/>
      <w:szCs w:val="28"/>
    </w:rPr>
  </w:style>
  <w:style w:type="paragraph" w:styleId="3">
    <w:name w:val="heading 3"/>
    <w:basedOn w:val="a1"/>
    <w:next w:val="a1"/>
    <w:link w:val="30"/>
    <w:qFormat/>
    <w:rsid w:val="00AC471E"/>
    <w:pPr>
      <w:keepNext/>
      <w:widowControl w:val="0"/>
      <w:numPr>
        <w:ilvl w:val="2"/>
        <w:numId w:val="20"/>
      </w:numPr>
      <w:autoSpaceDE w:val="0"/>
      <w:autoSpaceDN w:val="0"/>
      <w:adjustRightInd w:val="0"/>
      <w:spacing w:before="240" w:after="60"/>
      <w:outlineLvl w:val="2"/>
    </w:pPr>
    <w:rPr>
      <w:rFonts w:ascii="Arial" w:hAnsi="Arial" w:cs="Arial"/>
      <w:b/>
      <w:bCs/>
      <w:sz w:val="26"/>
      <w:szCs w:val="26"/>
    </w:rPr>
  </w:style>
  <w:style w:type="paragraph" w:styleId="4">
    <w:name w:val="heading 4"/>
    <w:basedOn w:val="a1"/>
    <w:next w:val="a1"/>
    <w:link w:val="40"/>
    <w:qFormat/>
    <w:rsid w:val="00AC471E"/>
    <w:pPr>
      <w:keepNext/>
      <w:widowControl w:val="0"/>
      <w:numPr>
        <w:ilvl w:val="3"/>
        <w:numId w:val="20"/>
      </w:numPr>
      <w:autoSpaceDE w:val="0"/>
      <w:autoSpaceDN w:val="0"/>
      <w:adjustRightInd w:val="0"/>
      <w:spacing w:before="240" w:after="60"/>
      <w:outlineLvl w:val="3"/>
    </w:pPr>
    <w:rPr>
      <w:b/>
      <w:bCs/>
      <w:sz w:val="28"/>
      <w:szCs w:val="28"/>
    </w:rPr>
  </w:style>
  <w:style w:type="paragraph" w:styleId="5">
    <w:name w:val="heading 5"/>
    <w:basedOn w:val="a1"/>
    <w:next w:val="a1"/>
    <w:link w:val="50"/>
    <w:qFormat/>
    <w:rsid w:val="00AC471E"/>
    <w:pPr>
      <w:widowControl w:val="0"/>
      <w:numPr>
        <w:ilvl w:val="4"/>
        <w:numId w:val="20"/>
      </w:numPr>
      <w:tabs>
        <w:tab w:val="clear" w:pos="432"/>
        <w:tab w:val="num" w:pos="2628"/>
      </w:tabs>
      <w:autoSpaceDE w:val="0"/>
      <w:autoSpaceDN w:val="0"/>
      <w:adjustRightInd w:val="0"/>
      <w:spacing w:before="240" w:after="60"/>
      <w:ind w:left="2628"/>
      <w:outlineLvl w:val="4"/>
    </w:pPr>
    <w:rPr>
      <w:rFonts w:ascii="Arial" w:hAnsi="Arial" w:cs="Arial"/>
      <w:b/>
      <w:bCs/>
      <w:i/>
      <w:iCs/>
      <w:sz w:val="26"/>
      <w:szCs w:val="26"/>
    </w:rPr>
  </w:style>
  <w:style w:type="paragraph" w:styleId="6">
    <w:name w:val="heading 6"/>
    <w:basedOn w:val="a1"/>
    <w:next w:val="a1"/>
    <w:link w:val="60"/>
    <w:qFormat/>
    <w:rsid w:val="00AC471E"/>
    <w:pPr>
      <w:widowControl w:val="0"/>
      <w:numPr>
        <w:ilvl w:val="5"/>
        <w:numId w:val="20"/>
      </w:numPr>
      <w:autoSpaceDE w:val="0"/>
      <w:autoSpaceDN w:val="0"/>
      <w:adjustRightInd w:val="0"/>
      <w:spacing w:before="240" w:after="60"/>
      <w:outlineLvl w:val="5"/>
    </w:pPr>
    <w:rPr>
      <w:b/>
      <w:bCs/>
      <w:sz w:val="22"/>
      <w:szCs w:val="22"/>
    </w:rPr>
  </w:style>
  <w:style w:type="paragraph" w:styleId="7">
    <w:name w:val="heading 7"/>
    <w:basedOn w:val="a1"/>
    <w:next w:val="a1"/>
    <w:link w:val="70"/>
    <w:qFormat/>
    <w:rsid w:val="00AC471E"/>
    <w:pPr>
      <w:widowControl w:val="0"/>
      <w:numPr>
        <w:ilvl w:val="6"/>
        <w:numId w:val="20"/>
      </w:numPr>
      <w:autoSpaceDE w:val="0"/>
      <w:autoSpaceDN w:val="0"/>
      <w:adjustRightInd w:val="0"/>
      <w:spacing w:before="240" w:after="60"/>
      <w:outlineLvl w:val="6"/>
    </w:pPr>
  </w:style>
  <w:style w:type="paragraph" w:styleId="8">
    <w:name w:val="heading 8"/>
    <w:basedOn w:val="a1"/>
    <w:next w:val="a1"/>
    <w:link w:val="80"/>
    <w:qFormat/>
    <w:rsid w:val="00AC471E"/>
    <w:pPr>
      <w:widowControl w:val="0"/>
      <w:numPr>
        <w:ilvl w:val="7"/>
        <w:numId w:val="20"/>
      </w:numPr>
      <w:autoSpaceDE w:val="0"/>
      <w:autoSpaceDN w:val="0"/>
      <w:adjustRightInd w:val="0"/>
      <w:spacing w:before="240" w:after="60"/>
      <w:outlineLvl w:val="7"/>
    </w:pPr>
    <w:rPr>
      <w:i/>
      <w:iCs/>
    </w:rPr>
  </w:style>
  <w:style w:type="paragraph" w:styleId="9">
    <w:name w:val="heading 9"/>
    <w:basedOn w:val="a1"/>
    <w:next w:val="a1"/>
    <w:link w:val="90"/>
    <w:qFormat/>
    <w:rsid w:val="00AC471E"/>
    <w:pPr>
      <w:widowControl w:val="0"/>
      <w:numPr>
        <w:ilvl w:val="8"/>
        <w:numId w:val="20"/>
      </w:numPr>
      <w:autoSpaceDE w:val="0"/>
      <w:autoSpaceDN w:val="0"/>
      <w:adjustRightInd w:val="0"/>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List Continue 2"/>
    <w:basedOn w:val="a1"/>
    <w:rsid w:val="007348FB"/>
    <w:pPr>
      <w:widowControl w:val="0"/>
      <w:autoSpaceDE w:val="0"/>
      <w:autoSpaceDN w:val="0"/>
      <w:adjustRightInd w:val="0"/>
      <w:spacing w:after="120"/>
      <w:ind w:left="566"/>
    </w:pPr>
    <w:rPr>
      <w:rFonts w:ascii="Arial" w:hAnsi="Arial" w:cs="Arial"/>
      <w:sz w:val="20"/>
      <w:szCs w:val="20"/>
    </w:rPr>
  </w:style>
  <w:style w:type="paragraph" w:styleId="a5">
    <w:name w:val="Balloon Text"/>
    <w:basedOn w:val="a1"/>
    <w:link w:val="a6"/>
    <w:semiHidden/>
    <w:unhideWhenUsed/>
    <w:rsid w:val="00B25D1D"/>
    <w:rPr>
      <w:rFonts w:ascii="Tahoma" w:hAnsi="Tahoma" w:cs="Tahoma"/>
      <w:sz w:val="16"/>
      <w:szCs w:val="16"/>
    </w:rPr>
  </w:style>
  <w:style w:type="character" w:customStyle="1" w:styleId="a6">
    <w:name w:val="Текст выноски Знак"/>
    <w:basedOn w:val="a2"/>
    <w:link w:val="a5"/>
    <w:uiPriority w:val="99"/>
    <w:semiHidden/>
    <w:rsid w:val="00B25D1D"/>
    <w:rPr>
      <w:rFonts w:ascii="Tahoma" w:eastAsia="Times New Roman" w:hAnsi="Tahoma" w:cs="Tahoma"/>
      <w:sz w:val="16"/>
      <w:szCs w:val="16"/>
      <w:lang w:eastAsia="ru-RU"/>
    </w:rPr>
  </w:style>
  <w:style w:type="paragraph" w:styleId="a7">
    <w:name w:val="Body Text"/>
    <w:basedOn w:val="a1"/>
    <w:link w:val="a8"/>
    <w:rsid w:val="00FB1FCD"/>
    <w:pPr>
      <w:spacing w:after="120"/>
    </w:pPr>
    <w:rPr>
      <w:lang w:val="uk-UA"/>
    </w:rPr>
  </w:style>
  <w:style w:type="character" w:customStyle="1" w:styleId="a8">
    <w:name w:val="Основной текст Знак"/>
    <w:basedOn w:val="a2"/>
    <w:link w:val="a7"/>
    <w:rsid w:val="00FB1FCD"/>
    <w:rPr>
      <w:rFonts w:ascii="Times New Roman" w:eastAsia="Times New Roman" w:hAnsi="Times New Roman" w:cs="Times New Roman"/>
      <w:sz w:val="24"/>
      <w:szCs w:val="24"/>
      <w:lang w:val="uk-UA" w:eastAsia="ru-RU"/>
    </w:rPr>
  </w:style>
  <w:style w:type="paragraph" w:customStyle="1" w:styleId="11">
    <w:name w:val="УТ обычный с отступом 1см"/>
    <w:rsid w:val="00AC471E"/>
    <w:pPr>
      <w:spacing w:after="0" w:line="360" w:lineRule="auto"/>
      <w:ind w:firstLine="567"/>
      <w:jc w:val="both"/>
    </w:pPr>
    <w:rPr>
      <w:rFonts w:ascii="Arial" w:eastAsia="Times New Roman" w:hAnsi="Arial" w:cs="Times New Roman"/>
      <w:noProof/>
      <w:sz w:val="20"/>
      <w:szCs w:val="20"/>
      <w:lang w:eastAsia="ru-RU"/>
    </w:rPr>
  </w:style>
  <w:style w:type="paragraph" w:customStyle="1" w:styleId="a9">
    <w:name w:val="УТ обычный без отступа"/>
    <w:rsid w:val="00AC471E"/>
    <w:pPr>
      <w:spacing w:after="0" w:line="360" w:lineRule="auto"/>
      <w:jc w:val="both"/>
    </w:pPr>
    <w:rPr>
      <w:rFonts w:ascii="Arial" w:eastAsia="Times New Roman" w:hAnsi="Arial" w:cs="Times New Roman"/>
      <w:sz w:val="20"/>
      <w:szCs w:val="20"/>
      <w:lang w:eastAsia="ru-RU"/>
    </w:rPr>
  </w:style>
  <w:style w:type="paragraph" w:customStyle="1" w:styleId="12">
    <w:name w:val="УТ Подзаголовок 1"/>
    <w:basedOn w:val="a1"/>
    <w:next w:val="11"/>
    <w:rsid w:val="00AC471E"/>
    <w:pPr>
      <w:spacing w:line="360" w:lineRule="auto"/>
      <w:ind w:left="567"/>
      <w:outlineLvl w:val="1"/>
    </w:pPr>
    <w:rPr>
      <w:rFonts w:ascii="Arial" w:hAnsi="Arial"/>
      <w:b/>
      <w:sz w:val="22"/>
      <w:szCs w:val="20"/>
    </w:rPr>
  </w:style>
  <w:style w:type="paragraph" w:customStyle="1" w:styleId="22">
    <w:name w:val="УТ Подзаголовок 2"/>
    <w:basedOn w:val="12"/>
    <w:next w:val="11"/>
    <w:rsid w:val="00AC471E"/>
    <w:pPr>
      <w:snapToGrid w:val="0"/>
      <w:outlineLvl w:val="2"/>
    </w:pPr>
  </w:style>
  <w:style w:type="character" w:customStyle="1" w:styleId="10">
    <w:name w:val="Заголовок 1 Знак"/>
    <w:basedOn w:val="a2"/>
    <w:link w:val="1"/>
    <w:rsid w:val="00AC471E"/>
    <w:rPr>
      <w:rFonts w:ascii="Arial" w:eastAsia="Times New Roman" w:hAnsi="Arial" w:cs="Arial"/>
      <w:b/>
      <w:bCs/>
      <w:kern w:val="32"/>
      <w:sz w:val="32"/>
      <w:szCs w:val="32"/>
      <w:lang w:eastAsia="ru-RU"/>
    </w:rPr>
  </w:style>
  <w:style w:type="character" w:customStyle="1" w:styleId="20">
    <w:name w:val="Заголовок 2 Знак"/>
    <w:basedOn w:val="a2"/>
    <w:link w:val="2"/>
    <w:rsid w:val="00AC471E"/>
    <w:rPr>
      <w:rFonts w:ascii="Arial" w:eastAsia="Times New Roman" w:hAnsi="Arial" w:cs="Arial"/>
      <w:b/>
      <w:bCs/>
      <w:i/>
      <w:iCs/>
      <w:sz w:val="28"/>
      <w:szCs w:val="28"/>
      <w:lang w:eastAsia="ru-RU"/>
    </w:rPr>
  </w:style>
  <w:style w:type="character" w:customStyle="1" w:styleId="30">
    <w:name w:val="Заголовок 3 Знак"/>
    <w:basedOn w:val="a2"/>
    <w:link w:val="3"/>
    <w:rsid w:val="00AC471E"/>
    <w:rPr>
      <w:rFonts w:ascii="Arial" w:eastAsia="Times New Roman" w:hAnsi="Arial" w:cs="Arial"/>
      <w:b/>
      <w:bCs/>
      <w:sz w:val="26"/>
      <w:szCs w:val="26"/>
      <w:lang w:eastAsia="ru-RU"/>
    </w:rPr>
  </w:style>
  <w:style w:type="character" w:customStyle="1" w:styleId="40">
    <w:name w:val="Заголовок 4 Знак"/>
    <w:basedOn w:val="a2"/>
    <w:link w:val="4"/>
    <w:rsid w:val="00AC471E"/>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AC471E"/>
    <w:rPr>
      <w:rFonts w:ascii="Arial" w:eastAsia="Times New Roman" w:hAnsi="Arial" w:cs="Arial"/>
      <w:b/>
      <w:bCs/>
      <w:i/>
      <w:iCs/>
      <w:sz w:val="26"/>
      <w:szCs w:val="26"/>
      <w:lang w:eastAsia="ru-RU"/>
    </w:rPr>
  </w:style>
  <w:style w:type="character" w:customStyle="1" w:styleId="60">
    <w:name w:val="Заголовок 6 Знак"/>
    <w:basedOn w:val="a2"/>
    <w:link w:val="6"/>
    <w:rsid w:val="00AC471E"/>
    <w:rPr>
      <w:rFonts w:ascii="Times New Roman" w:eastAsia="Times New Roman" w:hAnsi="Times New Roman" w:cs="Times New Roman"/>
      <w:b/>
      <w:bCs/>
      <w:lang w:eastAsia="ru-RU"/>
    </w:rPr>
  </w:style>
  <w:style w:type="character" w:customStyle="1" w:styleId="70">
    <w:name w:val="Заголовок 7 Знак"/>
    <w:basedOn w:val="a2"/>
    <w:link w:val="7"/>
    <w:rsid w:val="00AC471E"/>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AC471E"/>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AC471E"/>
    <w:rPr>
      <w:rFonts w:ascii="Arial" w:eastAsia="Times New Roman" w:hAnsi="Arial" w:cs="Arial"/>
      <w:lang w:eastAsia="ru-RU"/>
    </w:rPr>
  </w:style>
  <w:style w:type="paragraph" w:styleId="aa">
    <w:name w:val="Body Text Indent"/>
    <w:basedOn w:val="a1"/>
    <w:link w:val="ab"/>
    <w:rsid w:val="00AC471E"/>
    <w:pPr>
      <w:widowControl w:val="0"/>
      <w:autoSpaceDE w:val="0"/>
      <w:autoSpaceDN w:val="0"/>
      <w:adjustRightInd w:val="0"/>
      <w:spacing w:after="120"/>
      <w:ind w:left="283"/>
    </w:pPr>
    <w:rPr>
      <w:rFonts w:ascii="Arial" w:hAnsi="Arial" w:cs="Arial"/>
      <w:sz w:val="20"/>
      <w:szCs w:val="20"/>
    </w:rPr>
  </w:style>
  <w:style w:type="character" w:customStyle="1" w:styleId="ab">
    <w:name w:val="Основной текст с отступом Знак"/>
    <w:basedOn w:val="a2"/>
    <w:link w:val="aa"/>
    <w:rsid w:val="00AC471E"/>
    <w:rPr>
      <w:rFonts w:ascii="Arial" w:eastAsia="Times New Roman" w:hAnsi="Arial" w:cs="Arial"/>
      <w:sz w:val="20"/>
      <w:szCs w:val="20"/>
      <w:lang w:eastAsia="ru-RU"/>
    </w:rPr>
  </w:style>
  <w:style w:type="numbering" w:styleId="a0">
    <w:name w:val="Outline List 3"/>
    <w:basedOn w:val="a4"/>
    <w:rsid w:val="00AC471E"/>
    <w:pPr>
      <w:numPr>
        <w:numId w:val="3"/>
      </w:numPr>
    </w:pPr>
  </w:style>
  <w:style w:type="paragraph" w:styleId="ac">
    <w:name w:val="Title"/>
    <w:basedOn w:val="a1"/>
    <w:link w:val="ad"/>
    <w:qFormat/>
    <w:rsid w:val="00AC471E"/>
    <w:pPr>
      <w:ind w:firstLine="567"/>
      <w:jc w:val="center"/>
    </w:pPr>
    <w:rPr>
      <w:b/>
      <w:sz w:val="32"/>
      <w:szCs w:val="20"/>
    </w:rPr>
  </w:style>
  <w:style w:type="character" w:customStyle="1" w:styleId="ad">
    <w:name w:val="Название Знак"/>
    <w:basedOn w:val="a2"/>
    <w:link w:val="ac"/>
    <w:rsid w:val="00AC471E"/>
    <w:rPr>
      <w:rFonts w:ascii="Times New Roman" w:eastAsia="Times New Roman" w:hAnsi="Times New Roman" w:cs="Times New Roman"/>
      <w:b/>
      <w:sz w:val="32"/>
      <w:szCs w:val="20"/>
      <w:lang w:eastAsia="ru-RU"/>
    </w:rPr>
  </w:style>
  <w:style w:type="paragraph" w:styleId="ae">
    <w:name w:val="Normal Indent"/>
    <w:basedOn w:val="a1"/>
    <w:rsid w:val="002B7CEA"/>
    <w:pPr>
      <w:spacing w:line="360" w:lineRule="auto"/>
      <w:ind w:firstLine="567"/>
      <w:jc w:val="both"/>
    </w:pPr>
    <w:rPr>
      <w:sz w:val="22"/>
    </w:rPr>
  </w:style>
  <w:style w:type="paragraph" w:styleId="af">
    <w:name w:val="caption"/>
    <w:basedOn w:val="a1"/>
    <w:qFormat/>
    <w:rsid w:val="000068D6"/>
    <w:pPr>
      <w:spacing w:line="360" w:lineRule="auto"/>
      <w:jc w:val="center"/>
    </w:pPr>
    <w:rPr>
      <w:b/>
      <w:sz w:val="36"/>
      <w:szCs w:val="20"/>
      <w:lang w:val="uk-UA"/>
    </w:rPr>
  </w:style>
  <w:style w:type="paragraph" w:styleId="af0">
    <w:name w:val="List Paragraph"/>
    <w:basedOn w:val="a1"/>
    <w:uiPriority w:val="34"/>
    <w:qFormat/>
    <w:rsid w:val="00CF759F"/>
    <w:pPr>
      <w:ind w:left="720"/>
      <w:contextualSpacing/>
    </w:pPr>
  </w:style>
  <w:style w:type="table" w:styleId="af1">
    <w:name w:val="Table Grid"/>
    <w:basedOn w:val="a3"/>
    <w:uiPriority w:val="59"/>
    <w:rsid w:val="00D57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1"/>
    <w:link w:val="24"/>
    <w:uiPriority w:val="99"/>
    <w:semiHidden/>
    <w:unhideWhenUsed/>
    <w:rsid w:val="00F36FD6"/>
    <w:pPr>
      <w:spacing w:after="120" w:line="480" w:lineRule="auto"/>
      <w:ind w:left="283"/>
    </w:pPr>
  </w:style>
  <w:style w:type="character" w:customStyle="1" w:styleId="24">
    <w:name w:val="Основной текст с отступом 2 Знак"/>
    <w:basedOn w:val="a2"/>
    <w:link w:val="23"/>
    <w:uiPriority w:val="99"/>
    <w:semiHidden/>
    <w:rsid w:val="00F36FD6"/>
    <w:rPr>
      <w:rFonts w:ascii="Times New Roman" w:eastAsia="Times New Roman" w:hAnsi="Times New Roman" w:cs="Times New Roman"/>
      <w:sz w:val="24"/>
      <w:szCs w:val="24"/>
      <w:lang w:eastAsia="ru-RU"/>
    </w:rPr>
  </w:style>
  <w:style w:type="paragraph" w:styleId="af2">
    <w:name w:val="List"/>
    <w:basedOn w:val="a1"/>
    <w:uiPriority w:val="99"/>
    <w:semiHidden/>
    <w:unhideWhenUsed/>
    <w:rsid w:val="00AB2B75"/>
    <w:pPr>
      <w:ind w:left="283" w:hanging="283"/>
      <w:contextualSpacing/>
    </w:pPr>
  </w:style>
  <w:style w:type="paragraph" w:styleId="af3">
    <w:name w:val="List Bullet"/>
    <w:basedOn w:val="a1"/>
    <w:autoRedefine/>
    <w:rsid w:val="00733AF6"/>
    <w:pPr>
      <w:tabs>
        <w:tab w:val="left" w:pos="0"/>
      </w:tabs>
      <w:spacing w:line="288" w:lineRule="auto"/>
      <w:ind w:firstLine="720"/>
      <w:jc w:val="both"/>
    </w:pPr>
    <w:rPr>
      <w:rFonts w:ascii="Arial" w:hAnsi="Arial"/>
      <w:sz w:val="28"/>
    </w:rPr>
  </w:style>
  <w:style w:type="paragraph" w:styleId="25">
    <w:name w:val="Body Text 2"/>
    <w:basedOn w:val="a1"/>
    <w:link w:val="26"/>
    <w:rsid w:val="00733AF6"/>
    <w:pPr>
      <w:spacing w:after="120" w:line="480" w:lineRule="auto"/>
    </w:pPr>
  </w:style>
  <w:style w:type="character" w:customStyle="1" w:styleId="26">
    <w:name w:val="Основной текст 2 Знак"/>
    <w:basedOn w:val="a2"/>
    <w:link w:val="25"/>
    <w:rsid w:val="00733AF6"/>
    <w:rPr>
      <w:rFonts w:ascii="Times New Roman" w:eastAsia="Times New Roman" w:hAnsi="Times New Roman" w:cs="Times New Roman"/>
      <w:sz w:val="24"/>
      <w:szCs w:val="24"/>
      <w:lang w:eastAsia="ru-RU"/>
    </w:rPr>
  </w:style>
  <w:style w:type="paragraph" w:customStyle="1" w:styleId="13">
    <w:name w:val="Обычный1"/>
    <w:rsid w:val="00322B96"/>
    <w:pPr>
      <w:widowControl w:val="0"/>
      <w:snapToGrid w:val="0"/>
      <w:spacing w:after="0" w:line="240" w:lineRule="auto"/>
    </w:pPr>
    <w:rPr>
      <w:rFonts w:ascii="Times New Roman" w:eastAsia="Times New Roman" w:hAnsi="Times New Roman" w:cs="Times New Roman"/>
      <w:sz w:val="20"/>
      <w:szCs w:val="20"/>
      <w:lang w:eastAsia="ru-RU"/>
    </w:rPr>
  </w:style>
  <w:style w:type="paragraph" w:styleId="af4">
    <w:name w:val="header"/>
    <w:basedOn w:val="a1"/>
    <w:link w:val="af5"/>
    <w:unhideWhenUsed/>
    <w:rsid w:val="00884C32"/>
    <w:pPr>
      <w:tabs>
        <w:tab w:val="center" w:pos="4153"/>
        <w:tab w:val="right" w:pos="8306"/>
      </w:tabs>
    </w:pPr>
    <w:rPr>
      <w:sz w:val="20"/>
      <w:szCs w:val="20"/>
    </w:rPr>
  </w:style>
  <w:style w:type="character" w:customStyle="1" w:styleId="af5">
    <w:name w:val="Верхний колонтитул Знак"/>
    <w:basedOn w:val="a2"/>
    <w:link w:val="af4"/>
    <w:rsid w:val="00884C32"/>
    <w:rPr>
      <w:rFonts w:ascii="Times New Roman" w:eastAsia="Times New Roman" w:hAnsi="Times New Roman" w:cs="Times New Roman"/>
      <w:sz w:val="20"/>
      <w:szCs w:val="20"/>
      <w:lang w:eastAsia="ru-RU"/>
    </w:rPr>
  </w:style>
  <w:style w:type="paragraph" w:customStyle="1" w:styleId="af6">
    <w:name w:val="УТ заголовок"/>
    <w:next w:val="11"/>
    <w:rsid w:val="00884C32"/>
    <w:pPr>
      <w:spacing w:after="0" w:line="360" w:lineRule="auto"/>
      <w:outlineLvl w:val="0"/>
    </w:pPr>
    <w:rPr>
      <w:rFonts w:ascii="Arial" w:eastAsia="Times New Roman" w:hAnsi="Arial" w:cs="Times New Roman"/>
      <w:b/>
      <w:noProof/>
      <w:szCs w:val="20"/>
      <w:lang w:eastAsia="ru-RU"/>
    </w:rPr>
  </w:style>
  <w:style w:type="paragraph" w:styleId="31">
    <w:name w:val="Body Text Indent 3"/>
    <w:basedOn w:val="a1"/>
    <w:link w:val="32"/>
    <w:uiPriority w:val="99"/>
    <w:unhideWhenUsed/>
    <w:rsid w:val="008B7B4C"/>
    <w:pPr>
      <w:spacing w:after="120"/>
      <w:ind w:left="283"/>
    </w:pPr>
    <w:rPr>
      <w:sz w:val="16"/>
      <w:szCs w:val="16"/>
    </w:rPr>
  </w:style>
  <w:style w:type="character" w:customStyle="1" w:styleId="32">
    <w:name w:val="Основной текст с отступом 3 Знак"/>
    <w:basedOn w:val="a2"/>
    <w:link w:val="31"/>
    <w:uiPriority w:val="99"/>
    <w:rsid w:val="008B7B4C"/>
    <w:rPr>
      <w:rFonts w:ascii="Times New Roman" w:eastAsia="Times New Roman" w:hAnsi="Times New Roman" w:cs="Times New Roman"/>
      <w:sz w:val="16"/>
      <w:szCs w:val="16"/>
      <w:lang w:eastAsia="ru-RU"/>
    </w:rPr>
  </w:style>
  <w:style w:type="paragraph" w:styleId="af7">
    <w:name w:val="footer"/>
    <w:basedOn w:val="a1"/>
    <w:link w:val="af8"/>
    <w:uiPriority w:val="99"/>
    <w:unhideWhenUsed/>
    <w:rsid w:val="00341F28"/>
    <w:pPr>
      <w:tabs>
        <w:tab w:val="center" w:pos="4677"/>
        <w:tab w:val="right" w:pos="9355"/>
      </w:tabs>
    </w:pPr>
  </w:style>
  <w:style w:type="character" w:customStyle="1" w:styleId="af8">
    <w:name w:val="Нижний колонтитул Знак"/>
    <w:basedOn w:val="a2"/>
    <w:link w:val="af7"/>
    <w:uiPriority w:val="99"/>
    <w:rsid w:val="00341F28"/>
    <w:rPr>
      <w:rFonts w:ascii="Times New Roman" w:eastAsia="Times New Roman" w:hAnsi="Times New Roman" w:cs="Times New Roman"/>
      <w:sz w:val="24"/>
      <w:szCs w:val="24"/>
      <w:lang w:eastAsia="ru-RU"/>
    </w:rPr>
  </w:style>
  <w:style w:type="character" w:styleId="af9">
    <w:name w:val="Hyperlink"/>
    <w:unhideWhenUsed/>
    <w:rsid w:val="0025023A"/>
    <w:rPr>
      <w:color w:val="0000FF"/>
      <w:u w:val="single"/>
    </w:rPr>
  </w:style>
  <w:style w:type="paragraph" w:customStyle="1" w:styleId="Standard">
    <w:name w:val="Standard"/>
    <w:rsid w:val="00F94C07"/>
    <w:pPr>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a">
    <w:name w:val="Краткий обратный адрес"/>
    <w:basedOn w:val="Standard"/>
    <w:rsid w:val="00F94C07"/>
    <w:pPr>
      <w:widowControl w:val="0"/>
    </w:pPr>
    <w:rPr>
      <w:rFonts w:ascii="Arial" w:hAnsi="Arial"/>
      <w:color w:val="000000"/>
      <w:szCs w:val="20"/>
    </w:rPr>
  </w:style>
  <w:style w:type="character" w:styleId="afb">
    <w:name w:val="Strong"/>
    <w:uiPriority w:val="22"/>
    <w:qFormat/>
    <w:rsid w:val="00F94C07"/>
    <w:rPr>
      <w:b/>
      <w:bCs/>
    </w:rPr>
  </w:style>
  <w:style w:type="paragraph" w:styleId="afc">
    <w:name w:val="No Spacing"/>
    <w:uiPriority w:val="1"/>
    <w:qFormat/>
    <w:rsid w:val="00F94C07"/>
    <w:pPr>
      <w:spacing w:after="0" w:line="240" w:lineRule="auto"/>
      <w:ind w:firstLine="709"/>
      <w:jc w:val="both"/>
    </w:pPr>
    <w:rPr>
      <w:rFonts w:ascii="Arial" w:eastAsia="Calibri" w:hAnsi="Arial" w:cs="Arial"/>
      <w:sz w:val="28"/>
      <w:szCs w:val="28"/>
      <w:lang w:val="uk-UA"/>
    </w:rPr>
  </w:style>
  <w:style w:type="paragraph" w:customStyle="1" w:styleId="afd">
    <w:name w:val="Знак Знак Знак Знак Знак Знак Знак"/>
    <w:basedOn w:val="a1"/>
    <w:rsid w:val="00F94C07"/>
    <w:pPr>
      <w:pageBreakBefore/>
      <w:spacing w:after="160" w:line="360" w:lineRule="auto"/>
    </w:pPr>
    <w:rPr>
      <w:sz w:val="28"/>
      <w:szCs w:val="20"/>
      <w:lang w:val="en-US" w:eastAsia="en-US"/>
    </w:rPr>
  </w:style>
  <w:style w:type="paragraph" w:styleId="afe">
    <w:name w:val="Normal (Web)"/>
    <w:basedOn w:val="a1"/>
    <w:uiPriority w:val="99"/>
    <w:unhideWhenUsed/>
    <w:rsid w:val="00F94C07"/>
    <w:pPr>
      <w:spacing w:before="100" w:beforeAutospacing="1" w:after="100" w:afterAutospacing="1"/>
    </w:pPr>
    <w:rPr>
      <w:lang w:val="uk-UA" w:eastAsia="uk-UA"/>
    </w:rPr>
  </w:style>
  <w:style w:type="character" w:styleId="aff">
    <w:name w:val="Emphasis"/>
    <w:qFormat/>
    <w:rsid w:val="00F94C07"/>
    <w:rPr>
      <w:i/>
      <w:iCs/>
    </w:rPr>
  </w:style>
  <w:style w:type="character" w:customStyle="1" w:styleId="hps">
    <w:name w:val="hps"/>
    <w:rsid w:val="00F94C07"/>
  </w:style>
  <w:style w:type="character" w:customStyle="1" w:styleId="atn">
    <w:name w:val="atn"/>
    <w:rsid w:val="00F94C07"/>
  </w:style>
  <w:style w:type="paragraph" w:customStyle="1" w:styleId="aff0">
    <w:name w:val="Рисунок"/>
    <w:basedOn w:val="a1"/>
    <w:autoRedefine/>
    <w:rsid w:val="00F94C07"/>
    <w:pPr>
      <w:spacing w:line="312" w:lineRule="auto"/>
      <w:jc w:val="center"/>
    </w:pPr>
    <w:rPr>
      <w:sz w:val="28"/>
      <w:szCs w:val="28"/>
    </w:rPr>
  </w:style>
  <w:style w:type="character" w:customStyle="1" w:styleId="33">
    <w:name w:val="Основной текст (3)_"/>
    <w:link w:val="34"/>
    <w:locked/>
    <w:rsid w:val="00F94C07"/>
    <w:rPr>
      <w:rFonts w:ascii="Lucida Sans Unicode" w:eastAsia="Lucida Sans Unicode" w:hAnsi="Lucida Sans Unicode" w:cs="Lucida Sans Unicode"/>
      <w:sz w:val="17"/>
      <w:szCs w:val="17"/>
      <w:shd w:val="clear" w:color="auto" w:fill="FFFFFF"/>
    </w:rPr>
  </w:style>
  <w:style w:type="paragraph" w:customStyle="1" w:styleId="34">
    <w:name w:val="Основной текст (3)"/>
    <w:basedOn w:val="a1"/>
    <w:link w:val="33"/>
    <w:rsid w:val="00F94C07"/>
    <w:pPr>
      <w:widowControl w:val="0"/>
      <w:shd w:val="clear" w:color="auto" w:fill="FFFFFF"/>
      <w:spacing w:line="250" w:lineRule="exact"/>
    </w:pPr>
    <w:rPr>
      <w:rFonts w:ascii="Lucida Sans Unicode" w:eastAsia="Lucida Sans Unicode" w:hAnsi="Lucida Sans Unicode" w:cs="Lucida Sans Unicode"/>
      <w:sz w:val="17"/>
      <w:szCs w:val="17"/>
      <w:lang w:eastAsia="en-US"/>
    </w:rPr>
  </w:style>
  <w:style w:type="character" w:customStyle="1" w:styleId="35">
    <w:name w:val="Основной текст (3) + Курсив"/>
    <w:aliases w:val="Интервал 0 pt"/>
    <w:rsid w:val="00F94C07"/>
    <w:rPr>
      <w:rFonts w:ascii="Lucida Sans Unicode" w:eastAsia="Lucida Sans Unicode" w:hAnsi="Lucida Sans Unicode" w:cs="Lucida Sans Unicode"/>
      <w:color w:val="000000"/>
      <w:spacing w:val="0"/>
      <w:w w:val="100"/>
      <w:position w:val="0"/>
      <w:sz w:val="14"/>
      <w:szCs w:val="14"/>
      <w:shd w:val="clear" w:color="auto" w:fill="FFFFFF"/>
      <w:lang w:val="uk-UA"/>
    </w:rPr>
  </w:style>
  <w:style w:type="character" w:customStyle="1" w:styleId="41">
    <w:name w:val="Основной текст (4)_"/>
    <w:link w:val="42"/>
    <w:locked/>
    <w:rsid w:val="00F94C07"/>
    <w:rPr>
      <w:rFonts w:ascii="Constantia" w:eastAsia="Constantia" w:hAnsi="Constantia" w:cs="Constantia"/>
      <w:i/>
      <w:iCs/>
      <w:spacing w:val="30"/>
      <w:sz w:val="9"/>
      <w:szCs w:val="9"/>
      <w:shd w:val="clear" w:color="auto" w:fill="FFFFFF"/>
      <w:lang w:val="uk-UA"/>
    </w:rPr>
  </w:style>
  <w:style w:type="paragraph" w:customStyle="1" w:styleId="42">
    <w:name w:val="Основной текст (4)"/>
    <w:basedOn w:val="a1"/>
    <w:link w:val="41"/>
    <w:rsid w:val="00F94C07"/>
    <w:pPr>
      <w:widowControl w:val="0"/>
      <w:shd w:val="clear" w:color="auto" w:fill="FFFFFF"/>
      <w:spacing w:line="0" w:lineRule="atLeast"/>
    </w:pPr>
    <w:rPr>
      <w:rFonts w:ascii="Constantia" w:eastAsia="Constantia" w:hAnsi="Constantia" w:cs="Constantia"/>
      <w:i/>
      <w:iCs/>
      <w:spacing w:val="30"/>
      <w:sz w:val="9"/>
      <w:szCs w:val="9"/>
      <w:lang w:val="uk-UA" w:eastAsia="en-US"/>
    </w:rPr>
  </w:style>
  <w:style w:type="paragraph" w:customStyle="1" w:styleId="71">
    <w:name w:val="Основной текст7"/>
    <w:basedOn w:val="a1"/>
    <w:link w:val="aff1"/>
    <w:rsid w:val="00F94C07"/>
    <w:pPr>
      <w:widowControl w:val="0"/>
      <w:shd w:val="clear" w:color="auto" w:fill="FFFFFF"/>
      <w:spacing w:line="240" w:lineRule="exact"/>
      <w:ind w:hanging="340"/>
      <w:jc w:val="both"/>
    </w:pPr>
    <w:rPr>
      <w:color w:val="000000"/>
      <w:sz w:val="20"/>
      <w:szCs w:val="20"/>
      <w:lang w:val="uk-UA" w:eastAsia="uk-UA"/>
    </w:rPr>
  </w:style>
  <w:style w:type="character" w:customStyle="1" w:styleId="43">
    <w:name w:val="Основной текст (4) + Не курсив"/>
    <w:rsid w:val="00F94C0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rPr>
  </w:style>
  <w:style w:type="paragraph" w:customStyle="1" w:styleId="a">
    <w:name w:val="ПитЗВибором"/>
    <w:basedOn w:val="a1"/>
    <w:next w:val="a1"/>
    <w:rsid w:val="00F94C07"/>
    <w:pPr>
      <w:numPr>
        <w:numId w:val="15"/>
      </w:numPr>
      <w:spacing w:before="240" w:after="120"/>
      <w:jc w:val="both"/>
      <w:outlineLvl w:val="0"/>
    </w:pPr>
    <w:rPr>
      <w:rFonts w:ascii="Verdana" w:hAnsi="Verdana"/>
      <w:b/>
      <w:lang w:val="en-GB" w:eastAsia="en-US"/>
    </w:rPr>
  </w:style>
  <w:style w:type="paragraph" w:customStyle="1" w:styleId="aff2">
    <w:name w:val="Абзац списку"/>
    <w:basedOn w:val="a1"/>
    <w:qFormat/>
    <w:rsid w:val="00F94C07"/>
    <w:pPr>
      <w:ind w:left="720" w:hanging="357"/>
      <w:contextualSpacing/>
      <w:jc w:val="both"/>
    </w:pPr>
    <w:rPr>
      <w:rFonts w:ascii="Calibri" w:eastAsia="Calibri" w:hAnsi="Calibri"/>
      <w:sz w:val="22"/>
      <w:szCs w:val="22"/>
      <w:lang w:val="uk-UA" w:eastAsia="en-US"/>
    </w:rPr>
  </w:style>
  <w:style w:type="character" w:customStyle="1" w:styleId="apple-converted-space">
    <w:name w:val="apple-converted-space"/>
    <w:basedOn w:val="a2"/>
    <w:rsid w:val="00F94C07"/>
  </w:style>
  <w:style w:type="table" w:customStyle="1" w:styleId="14">
    <w:name w:val="Сетка таблицы1"/>
    <w:basedOn w:val="a3"/>
    <w:next w:val="af1"/>
    <w:rsid w:val="00F94C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3"/>
    <w:next w:val="af1"/>
    <w:rsid w:val="00F94C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3"/>
    <w:next w:val="af1"/>
    <w:rsid w:val="00F94C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3"/>
    <w:next w:val="af1"/>
    <w:uiPriority w:val="59"/>
    <w:rsid w:val="00F94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1"/>
    <w:uiPriority w:val="59"/>
    <w:rsid w:val="00F94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center">
    <w:name w:val="rtecenter"/>
    <w:basedOn w:val="a1"/>
    <w:rsid w:val="00F94C07"/>
    <w:pPr>
      <w:spacing w:before="100" w:beforeAutospacing="1" w:after="100" w:afterAutospacing="1"/>
    </w:pPr>
  </w:style>
  <w:style w:type="character" w:customStyle="1" w:styleId="apple-style-span">
    <w:name w:val="apple-style-span"/>
    <w:rsid w:val="00F94C07"/>
  </w:style>
  <w:style w:type="paragraph" w:styleId="aff3">
    <w:name w:val="Block Text"/>
    <w:basedOn w:val="a1"/>
    <w:unhideWhenUsed/>
    <w:rsid w:val="00F94C07"/>
    <w:pPr>
      <w:shd w:val="clear" w:color="auto" w:fill="FFFFFF"/>
      <w:spacing w:before="5" w:line="360" w:lineRule="auto"/>
      <w:ind w:left="5" w:right="10" w:firstLine="346"/>
      <w:jc w:val="both"/>
    </w:pPr>
    <w:rPr>
      <w:color w:val="000000"/>
      <w:spacing w:val="6"/>
      <w:sz w:val="28"/>
      <w:szCs w:val="22"/>
    </w:rPr>
  </w:style>
  <w:style w:type="paragraph" w:customStyle="1" w:styleId="15">
    <w:name w:val="Абзац списка1"/>
    <w:basedOn w:val="a1"/>
    <w:rsid w:val="00F94C07"/>
    <w:pPr>
      <w:spacing w:after="200" w:line="276" w:lineRule="auto"/>
      <w:ind w:left="720"/>
    </w:pPr>
    <w:rPr>
      <w:rFonts w:ascii="Calibri" w:hAnsi="Calibri"/>
      <w:sz w:val="22"/>
      <w:szCs w:val="22"/>
    </w:rPr>
  </w:style>
  <w:style w:type="character" w:customStyle="1" w:styleId="aff4">
    <w:name w:val="Основной текст + Курсив"/>
    <w:rsid w:val="00852F1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rPr>
  </w:style>
  <w:style w:type="character" w:customStyle="1" w:styleId="52">
    <w:name w:val="Основной текст5"/>
    <w:rsid w:val="00852F1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rPr>
  </w:style>
  <w:style w:type="paragraph" w:customStyle="1" w:styleId="28">
    <w:name w:val="Абзац списка2"/>
    <w:basedOn w:val="a1"/>
    <w:rsid w:val="00B93964"/>
    <w:pPr>
      <w:spacing w:after="200" w:line="276" w:lineRule="auto"/>
      <w:ind w:left="720"/>
    </w:pPr>
    <w:rPr>
      <w:rFonts w:ascii="Calibri" w:hAnsi="Calibri"/>
      <w:sz w:val="22"/>
      <w:szCs w:val="22"/>
    </w:rPr>
  </w:style>
  <w:style w:type="character" w:customStyle="1" w:styleId="29">
    <w:name w:val="Основной текст2"/>
    <w:basedOn w:val="a2"/>
    <w:rsid w:val="00336F5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style>
  <w:style w:type="character" w:customStyle="1" w:styleId="aff1">
    <w:name w:val="Основной текст_"/>
    <w:basedOn w:val="a2"/>
    <w:link w:val="71"/>
    <w:rsid w:val="00336F51"/>
    <w:rPr>
      <w:rFonts w:ascii="Times New Roman" w:eastAsia="Times New Roman" w:hAnsi="Times New Roman" w:cs="Times New Roman"/>
      <w:color w:val="000000"/>
      <w:sz w:val="20"/>
      <w:szCs w:val="20"/>
      <w:shd w:val="clear" w:color="auto" w:fill="FFFFFF"/>
      <w:lang w:val="uk-UA" w:eastAsia="uk-UA"/>
    </w:rPr>
  </w:style>
  <w:style w:type="character" w:styleId="aff5">
    <w:name w:val="FollowedHyperlink"/>
    <w:basedOn w:val="a2"/>
    <w:uiPriority w:val="99"/>
    <w:semiHidden/>
    <w:unhideWhenUsed/>
    <w:rsid w:val="0077501A"/>
    <w:rPr>
      <w:color w:val="800080" w:themeColor="followedHyperlink"/>
      <w:u w:val="single"/>
    </w:rPr>
  </w:style>
  <w:style w:type="paragraph" w:customStyle="1" w:styleId="37">
    <w:name w:val="Абзац списка3"/>
    <w:basedOn w:val="a1"/>
    <w:rsid w:val="000A580F"/>
    <w:pPr>
      <w:spacing w:after="200" w:line="276" w:lineRule="auto"/>
      <w:ind w:left="720"/>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768E8"/>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AC471E"/>
    <w:pPr>
      <w:keepNext/>
      <w:widowControl w:val="0"/>
      <w:numPr>
        <w:numId w:val="20"/>
      </w:numPr>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1"/>
    <w:next w:val="a1"/>
    <w:link w:val="20"/>
    <w:qFormat/>
    <w:rsid w:val="00AC471E"/>
    <w:pPr>
      <w:keepNext/>
      <w:widowControl w:val="0"/>
      <w:numPr>
        <w:ilvl w:val="1"/>
        <w:numId w:val="20"/>
      </w:numPr>
      <w:autoSpaceDE w:val="0"/>
      <w:autoSpaceDN w:val="0"/>
      <w:adjustRightInd w:val="0"/>
      <w:spacing w:before="240" w:after="60"/>
      <w:outlineLvl w:val="1"/>
    </w:pPr>
    <w:rPr>
      <w:rFonts w:ascii="Arial" w:hAnsi="Arial" w:cs="Arial"/>
      <w:b/>
      <w:bCs/>
      <w:i/>
      <w:iCs/>
      <w:sz w:val="28"/>
      <w:szCs w:val="28"/>
    </w:rPr>
  </w:style>
  <w:style w:type="paragraph" w:styleId="3">
    <w:name w:val="heading 3"/>
    <w:basedOn w:val="a1"/>
    <w:next w:val="a1"/>
    <w:link w:val="30"/>
    <w:qFormat/>
    <w:rsid w:val="00AC471E"/>
    <w:pPr>
      <w:keepNext/>
      <w:widowControl w:val="0"/>
      <w:numPr>
        <w:ilvl w:val="2"/>
        <w:numId w:val="20"/>
      </w:numPr>
      <w:autoSpaceDE w:val="0"/>
      <w:autoSpaceDN w:val="0"/>
      <w:adjustRightInd w:val="0"/>
      <w:spacing w:before="240" w:after="60"/>
      <w:outlineLvl w:val="2"/>
    </w:pPr>
    <w:rPr>
      <w:rFonts w:ascii="Arial" w:hAnsi="Arial" w:cs="Arial"/>
      <w:b/>
      <w:bCs/>
      <w:sz w:val="26"/>
      <w:szCs w:val="26"/>
    </w:rPr>
  </w:style>
  <w:style w:type="paragraph" w:styleId="4">
    <w:name w:val="heading 4"/>
    <w:basedOn w:val="a1"/>
    <w:next w:val="a1"/>
    <w:link w:val="40"/>
    <w:qFormat/>
    <w:rsid w:val="00AC471E"/>
    <w:pPr>
      <w:keepNext/>
      <w:widowControl w:val="0"/>
      <w:numPr>
        <w:ilvl w:val="3"/>
        <w:numId w:val="20"/>
      </w:numPr>
      <w:autoSpaceDE w:val="0"/>
      <w:autoSpaceDN w:val="0"/>
      <w:adjustRightInd w:val="0"/>
      <w:spacing w:before="240" w:after="60"/>
      <w:outlineLvl w:val="3"/>
    </w:pPr>
    <w:rPr>
      <w:b/>
      <w:bCs/>
      <w:sz w:val="28"/>
      <w:szCs w:val="28"/>
    </w:rPr>
  </w:style>
  <w:style w:type="paragraph" w:styleId="5">
    <w:name w:val="heading 5"/>
    <w:basedOn w:val="a1"/>
    <w:next w:val="a1"/>
    <w:link w:val="50"/>
    <w:qFormat/>
    <w:rsid w:val="00AC471E"/>
    <w:pPr>
      <w:widowControl w:val="0"/>
      <w:numPr>
        <w:ilvl w:val="4"/>
        <w:numId w:val="20"/>
      </w:numPr>
      <w:tabs>
        <w:tab w:val="clear" w:pos="432"/>
        <w:tab w:val="num" w:pos="2628"/>
      </w:tabs>
      <w:autoSpaceDE w:val="0"/>
      <w:autoSpaceDN w:val="0"/>
      <w:adjustRightInd w:val="0"/>
      <w:spacing w:before="240" w:after="60"/>
      <w:ind w:left="2628"/>
      <w:outlineLvl w:val="4"/>
    </w:pPr>
    <w:rPr>
      <w:rFonts w:ascii="Arial" w:hAnsi="Arial" w:cs="Arial"/>
      <w:b/>
      <w:bCs/>
      <w:i/>
      <w:iCs/>
      <w:sz w:val="26"/>
      <w:szCs w:val="26"/>
    </w:rPr>
  </w:style>
  <w:style w:type="paragraph" w:styleId="6">
    <w:name w:val="heading 6"/>
    <w:basedOn w:val="a1"/>
    <w:next w:val="a1"/>
    <w:link w:val="60"/>
    <w:qFormat/>
    <w:rsid w:val="00AC471E"/>
    <w:pPr>
      <w:widowControl w:val="0"/>
      <w:numPr>
        <w:ilvl w:val="5"/>
        <w:numId w:val="20"/>
      </w:numPr>
      <w:autoSpaceDE w:val="0"/>
      <w:autoSpaceDN w:val="0"/>
      <w:adjustRightInd w:val="0"/>
      <w:spacing w:before="240" w:after="60"/>
      <w:outlineLvl w:val="5"/>
    </w:pPr>
    <w:rPr>
      <w:b/>
      <w:bCs/>
      <w:sz w:val="22"/>
      <w:szCs w:val="22"/>
    </w:rPr>
  </w:style>
  <w:style w:type="paragraph" w:styleId="7">
    <w:name w:val="heading 7"/>
    <w:basedOn w:val="a1"/>
    <w:next w:val="a1"/>
    <w:link w:val="70"/>
    <w:qFormat/>
    <w:rsid w:val="00AC471E"/>
    <w:pPr>
      <w:widowControl w:val="0"/>
      <w:numPr>
        <w:ilvl w:val="6"/>
        <w:numId w:val="20"/>
      </w:numPr>
      <w:autoSpaceDE w:val="0"/>
      <w:autoSpaceDN w:val="0"/>
      <w:adjustRightInd w:val="0"/>
      <w:spacing w:before="240" w:after="60"/>
      <w:outlineLvl w:val="6"/>
    </w:pPr>
  </w:style>
  <w:style w:type="paragraph" w:styleId="8">
    <w:name w:val="heading 8"/>
    <w:basedOn w:val="a1"/>
    <w:next w:val="a1"/>
    <w:link w:val="80"/>
    <w:qFormat/>
    <w:rsid w:val="00AC471E"/>
    <w:pPr>
      <w:widowControl w:val="0"/>
      <w:numPr>
        <w:ilvl w:val="7"/>
        <w:numId w:val="20"/>
      </w:numPr>
      <w:autoSpaceDE w:val="0"/>
      <w:autoSpaceDN w:val="0"/>
      <w:adjustRightInd w:val="0"/>
      <w:spacing w:before="240" w:after="60"/>
      <w:outlineLvl w:val="7"/>
    </w:pPr>
    <w:rPr>
      <w:i/>
      <w:iCs/>
    </w:rPr>
  </w:style>
  <w:style w:type="paragraph" w:styleId="9">
    <w:name w:val="heading 9"/>
    <w:basedOn w:val="a1"/>
    <w:next w:val="a1"/>
    <w:link w:val="90"/>
    <w:qFormat/>
    <w:rsid w:val="00AC471E"/>
    <w:pPr>
      <w:widowControl w:val="0"/>
      <w:numPr>
        <w:ilvl w:val="8"/>
        <w:numId w:val="20"/>
      </w:numPr>
      <w:autoSpaceDE w:val="0"/>
      <w:autoSpaceDN w:val="0"/>
      <w:adjustRightInd w:val="0"/>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List Continue 2"/>
    <w:basedOn w:val="a1"/>
    <w:rsid w:val="007348FB"/>
    <w:pPr>
      <w:widowControl w:val="0"/>
      <w:autoSpaceDE w:val="0"/>
      <w:autoSpaceDN w:val="0"/>
      <w:adjustRightInd w:val="0"/>
      <w:spacing w:after="120"/>
      <w:ind w:left="566"/>
    </w:pPr>
    <w:rPr>
      <w:rFonts w:ascii="Arial" w:hAnsi="Arial" w:cs="Arial"/>
      <w:sz w:val="20"/>
      <w:szCs w:val="20"/>
    </w:rPr>
  </w:style>
  <w:style w:type="paragraph" w:styleId="a5">
    <w:name w:val="Balloon Text"/>
    <w:basedOn w:val="a1"/>
    <w:link w:val="a6"/>
    <w:semiHidden/>
    <w:unhideWhenUsed/>
    <w:rsid w:val="00B25D1D"/>
    <w:rPr>
      <w:rFonts w:ascii="Tahoma" w:hAnsi="Tahoma" w:cs="Tahoma"/>
      <w:sz w:val="16"/>
      <w:szCs w:val="16"/>
    </w:rPr>
  </w:style>
  <w:style w:type="character" w:customStyle="1" w:styleId="a6">
    <w:name w:val="Текст выноски Знак"/>
    <w:basedOn w:val="a2"/>
    <w:link w:val="a5"/>
    <w:uiPriority w:val="99"/>
    <w:semiHidden/>
    <w:rsid w:val="00B25D1D"/>
    <w:rPr>
      <w:rFonts w:ascii="Tahoma" w:eastAsia="Times New Roman" w:hAnsi="Tahoma" w:cs="Tahoma"/>
      <w:sz w:val="16"/>
      <w:szCs w:val="16"/>
      <w:lang w:eastAsia="ru-RU"/>
    </w:rPr>
  </w:style>
  <w:style w:type="paragraph" w:styleId="a7">
    <w:name w:val="Body Text"/>
    <w:basedOn w:val="a1"/>
    <w:link w:val="a8"/>
    <w:rsid w:val="00FB1FCD"/>
    <w:pPr>
      <w:spacing w:after="120"/>
    </w:pPr>
    <w:rPr>
      <w:lang w:val="uk-UA"/>
    </w:rPr>
  </w:style>
  <w:style w:type="character" w:customStyle="1" w:styleId="a8">
    <w:name w:val="Основной текст Знак"/>
    <w:basedOn w:val="a2"/>
    <w:link w:val="a7"/>
    <w:rsid w:val="00FB1FCD"/>
    <w:rPr>
      <w:rFonts w:ascii="Times New Roman" w:eastAsia="Times New Roman" w:hAnsi="Times New Roman" w:cs="Times New Roman"/>
      <w:sz w:val="24"/>
      <w:szCs w:val="24"/>
      <w:lang w:val="uk-UA" w:eastAsia="ru-RU"/>
    </w:rPr>
  </w:style>
  <w:style w:type="paragraph" w:customStyle="1" w:styleId="11">
    <w:name w:val="УТ обычный с отступом 1см"/>
    <w:rsid w:val="00AC471E"/>
    <w:pPr>
      <w:spacing w:after="0" w:line="360" w:lineRule="auto"/>
      <w:ind w:firstLine="567"/>
      <w:jc w:val="both"/>
    </w:pPr>
    <w:rPr>
      <w:rFonts w:ascii="Arial" w:eastAsia="Times New Roman" w:hAnsi="Arial" w:cs="Times New Roman"/>
      <w:noProof/>
      <w:sz w:val="20"/>
      <w:szCs w:val="20"/>
      <w:lang w:eastAsia="ru-RU"/>
    </w:rPr>
  </w:style>
  <w:style w:type="paragraph" w:customStyle="1" w:styleId="a9">
    <w:name w:val="УТ обычный без отступа"/>
    <w:rsid w:val="00AC471E"/>
    <w:pPr>
      <w:spacing w:after="0" w:line="360" w:lineRule="auto"/>
      <w:jc w:val="both"/>
    </w:pPr>
    <w:rPr>
      <w:rFonts w:ascii="Arial" w:eastAsia="Times New Roman" w:hAnsi="Arial" w:cs="Times New Roman"/>
      <w:sz w:val="20"/>
      <w:szCs w:val="20"/>
      <w:lang w:eastAsia="ru-RU"/>
    </w:rPr>
  </w:style>
  <w:style w:type="paragraph" w:customStyle="1" w:styleId="12">
    <w:name w:val="УТ Подзаголовок 1"/>
    <w:basedOn w:val="a1"/>
    <w:next w:val="11"/>
    <w:rsid w:val="00AC471E"/>
    <w:pPr>
      <w:spacing w:line="360" w:lineRule="auto"/>
      <w:ind w:left="567"/>
      <w:outlineLvl w:val="1"/>
    </w:pPr>
    <w:rPr>
      <w:rFonts w:ascii="Arial" w:hAnsi="Arial"/>
      <w:b/>
      <w:sz w:val="22"/>
      <w:szCs w:val="20"/>
    </w:rPr>
  </w:style>
  <w:style w:type="paragraph" w:customStyle="1" w:styleId="22">
    <w:name w:val="УТ Подзаголовок 2"/>
    <w:basedOn w:val="12"/>
    <w:next w:val="11"/>
    <w:rsid w:val="00AC471E"/>
    <w:pPr>
      <w:snapToGrid w:val="0"/>
      <w:outlineLvl w:val="2"/>
    </w:pPr>
  </w:style>
  <w:style w:type="character" w:customStyle="1" w:styleId="10">
    <w:name w:val="Заголовок 1 Знак"/>
    <w:basedOn w:val="a2"/>
    <w:link w:val="1"/>
    <w:rsid w:val="00AC471E"/>
    <w:rPr>
      <w:rFonts w:ascii="Arial" w:eastAsia="Times New Roman" w:hAnsi="Arial" w:cs="Arial"/>
      <w:b/>
      <w:bCs/>
      <w:kern w:val="32"/>
      <w:sz w:val="32"/>
      <w:szCs w:val="32"/>
      <w:lang w:eastAsia="ru-RU"/>
    </w:rPr>
  </w:style>
  <w:style w:type="character" w:customStyle="1" w:styleId="20">
    <w:name w:val="Заголовок 2 Знак"/>
    <w:basedOn w:val="a2"/>
    <w:link w:val="2"/>
    <w:rsid w:val="00AC471E"/>
    <w:rPr>
      <w:rFonts w:ascii="Arial" w:eastAsia="Times New Roman" w:hAnsi="Arial" w:cs="Arial"/>
      <w:b/>
      <w:bCs/>
      <w:i/>
      <w:iCs/>
      <w:sz w:val="28"/>
      <w:szCs w:val="28"/>
      <w:lang w:eastAsia="ru-RU"/>
    </w:rPr>
  </w:style>
  <w:style w:type="character" w:customStyle="1" w:styleId="30">
    <w:name w:val="Заголовок 3 Знак"/>
    <w:basedOn w:val="a2"/>
    <w:link w:val="3"/>
    <w:rsid w:val="00AC471E"/>
    <w:rPr>
      <w:rFonts w:ascii="Arial" w:eastAsia="Times New Roman" w:hAnsi="Arial" w:cs="Arial"/>
      <w:b/>
      <w:bCs/>
      <w:sz w:val="26"/>
      <w:szCs w:val="26"/>
      <w:lang w:eastAsia="ru-RU"/>
    </w:rPr>
  </w:style>
  <w:style w:type="character" w:customStyle="1" w:styleId="40">
    <w:name w:val="Заголовок 4 Знак"/>
    <w:basedOn w:val="a2"/>
    <w:link w:val="4"/>
    <w:rsid w:val="00AC471E"/>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AC471E"/>
    <w:rPr>
      <w:rFonts w:ascii="Arial" w:eastAsia="Times New Roman" w:hAnsi="Arial" w:cs="Arial"/>
      <w:b/>
      <w:bCs/>
      <w:i/>
      <w:iCs/>
      <w:sz w:val="26"/>
      <w:szCs w:val="26"/>
      <w:lang w:eastAsia="ru-RU"/>
    </w:rPr>
  </w:style>
  <w:style w:type="character" w:customStyle="1" w:styleId="60">
    <w:name w:val="Заголовок 6 Знак"/>
    <w:basedOn w:val="a2"/>
    <w:link w:val="6"/>
    <w:rsid w:val="00AC471E"/>
    <w:rPr>
      <w:rFonts w:ascii="Times New Roman" w:eastAsia="Times New Roman" w:hAnsi="Times New Roman" w:cs="Times New Roman"/>
      <w:b/>
      <w:bCs/>
      <w:lang w:eastAsia="ru-RU"/>
    </w:rPr>
  </w:style>
  <w:style w:type="character" w:customStyle="1" w:styleId="70">
    <w:name w:val="Заголовок 7 Знак"/>
    <w:basedOn w:val="a2"/>
    <w:link w:val="7"/>
    <w:rsid w:val="00AC471E"/>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AC471E"/>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AC471E"/>
    <w:rPr>
      <w:rFonts w:ascii="Arial" w:eastAsia="Times New Roman" w:hAnsi="Arial" w:cs="Arial"/>
      <w:lang w:eastAsia="ru-RU"/>
    </w:rPr>
  </w:style>
  <w:style w:type="paragraph" w:styleId="aa">
    <w:name w:val="Body Text Indent"/>
    <w:basedOn w:val="a1"/>
    <w:link w:val="ab"/>
    <w:rsid w:val="00AC471E"/>
    <w:pPr>
      <w:widowControl w:val="0"/>
      <w:autoSpaceDE w:val="0"/>
      <w:autoSpaceDN w:val="0"/>
      <w:adjustRightInd w:val="0"/>
      <w:spacing w:after="120"/>
      <w:ind w:left="283"/>
    </w:pPr>
    <w:rPr>
      <w:rFonts w:ascii="Arial" w:hAnsi="Arial" w:cs="Arial"/>
      <w:sz w:val="20"/>
      <w:szCs w:val="20"/>
    </w:rPr>
  </w:style>
  <w:style w:type="character" w:customStyle="1" w:styleId="ab">
    <w:name w:val="Основной текст с отступом Знак"/>
    <w:basedOn w:val="a2"/>
    <w:link w:val="aa"/>
    <w:rsid w:val="00AC471E"/>
    <w:rPr>
      <w:rFonts w:ascii="Arial" w:eastAsia="Times New Roman" w:hAnsi="Arial" w:cs="Arial"/>
      <w:sz w:val="20"/>
      <w:szCs w:val="20"/>
      <w:lang w:eastAsia="ru-RU"/>
    </w:rPr>
  </w:style>
  <w:style w:type="numbering" w:styleId="a0">
    <w:name w:val="Outline List 3"/>
    <w:basedOn w:val="a4"/>
    <w:rsid w:val="00AC471E"/>
    <w:pPr>
      <w:numPr>
        <w:numId w:val="3"/>
      </w:numPr>
    </w:pPr>
  </w:style>
  <w:style w:type="paragraph" w:styleId="ac">
    <w:name w:val="Title"/>
    <w:basedOn w:val="a1"/>
    <w:link w:val="ad"/>
    <w:qFormat/>
    <w:rsid w:val="00AC471E"/>
    <w:pPr>
      <w:ind w:firstLine="567"/>
      <w:jc w:val="center"/>
    </w:pPr>
    <w:rPr>
      <w:b/>
      <w:sz w:val="32"/>
      <w:szCs w:val="20"/>
    </w:rPr>
  </w:style>
  <w:style w:type="character" w:customStyle="1" w:styleId="ad">
    <w:name w:val="Название Знак"/>
    <w:basedOn w:val="a2"/>
    <w:link w:val="ac"/>
    <w:rsid w:val="00AC471E"/>
    <w:rPr>
      <w:rFonts w:ascii="Times New Roman" w:eastAsia="Times New Roman" w:hAnsi="Times New Roman" w:cs="Times New Roman"/>
      <w:b/>
      <w:sz w:val="32"/>
      <w:szCs w:val="20"/>
      <w:lang w:eastAsia="ru-RU"/>
    </w:rPr>
  </w:style>
  <w:style w:type="paragraph" w:styleId="ae">
    <w:name w:val="Normal Indent"/>
    <w:basedOn w:val="a1"/>
    <w:rsid w:val="002B7CEA"/>
    <w:pPr>
      <w:spacing w:line="360" w:lineRule="auto"/>
      <w:ind w:firstLine="567"/>
      <w:jc w:val="both"/>
    </w:pPr>
    <w:rPr>
      <w:sz w:val="22"/>
    </w:rPr>
  </w:style>
  <w:style w:type="paragraph" w:styleId="af">
    <w:name w:val="caption"/>
    <w:basedOn w:val="a1"/>
    <w:qFormat/>
    <w:rsid w:val="000068D6"/>
    <w:pPr>
      <w:spacing w:line="360" w:lineRule="auto"/>
      <w:jc w:val="center"/>
    </w:pPr>
    <w:rPr>
      <w:b/>
      <w:sz w:val="36"/>
      <w:szCs w:val="20"/>
      <w:lang w:val="uk-UA"/>
    </w:rPr>
  </w:style>
  <w:style w:type="paragraph" w:styleId="af0">
    <w:name w:val="List Paragraph"/>
    <w:basedOn w:val="a1"/>
    <w:uiPriority w:val="34"/>
    <w:qFormat/>
    <w:rsid w:val="00CF759F"/>
    <w:pPr>
      <w:ind w:left="720"/>
      <w:contextualSpacing/>
    </w:pPr>
  </w:style>
  <w:style w:type="table" w:styleId="af1">
    <w:name w:val="Table Grid"/>
    <w:basedOn w:val="a3"/>
    <w:uiPriority w:val="59"/>
    <w:rsid w:val="00D57D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1"/>
    <w:link w:val="24"/>
    <w:uiPriority w:val="99"/>
    <w:semiHidden/>
    <w:unhideWhenUsed/>
    <w:rsid w:val="00F36FD6"/>
    <w:pPr>
      <w:spacing w:after="120" w:line="480" w:lineRule="auto"/>
      <w:ind w:left="283"/>
    </w:pPr>
  </w:style>
  <w:style w:type="character" w:customStyle="1" w:styleId="24">
    <w:name w:val="Основной текст с отступом 2 Знак"/>
    <w:basedOn w:val="a2"/>
    <w:link w:val="23"/>
    <w:uiPriority w:val="99"/>
    <w:semiHidden/>
    <w:rsid w:val="00F36FD6"/>
    <w:rPr>
      <w:rFonts w:ascii="Times New Roman" w:eastAsia="Times New Roman" w:hAnsi="Times New Roman" w:cs="Times New Roman"/>
      <w:sz w:val="24"/>
      <w:szCs w:val="24"/>
      <w:lang w:eastAsia="ru-RU"/>
    </w:rPr>
  </w:style>
  <w:style w:type="paragraph" w:styleId="af2">
    <w:name w:val="List"/>
    <w:basedOn w:val="a1"/>
    <w:uiPriority w:val="99"/>
    <w:semiHidden/>
    <w:unhideWhenUsed/>
    <w:rsid w:val="00AB2B75"/>
    <w:pPr>
      <w:ind w:left="283" w:hanging="283"/>
      <w:contextualSpacing/>
    </w:pPr>
  </w:style>
  <w:style w:type="paragraph" w:styleId="af3">
    <w:name w:val="List Bullet"/>
    <w:basedOn w:val="a1"/>
    <w:autoRedefine/>
    <w:rsid w:val="00733AF6"/>
    <w:pPr>
      <w:tabs>
        <w:tab w:val="left" w:pos="0"/>
      </w:tabs>
      <w:spacing w:line="288" w:lineRule="auto"/>
      <w:ind w:firstLine="720"/>
      <w:jc w:val="both"/>
    </w:pPr>
    <w:rPr>
      <w:rFonts w:ascii="Arial" w:hAnsi="Arial"/>
      <w:sz w:val="28"/>
    </w:rPr>
  </w:style>
  <w:style w:type="paragraph" w:styleId="25">
    <w:name w:val="Body Text 2"/>
    <w:basedOn w:val="a1"/>
    <w:link w:val="26"/>
    <w:rsid w:val="00733AF6"/>
    <w:pPr>
      <w:spacing w:after="120" w:line="480" w:lineRule="auto"/>
    </w:pPr>
  </w:style>
  <w:style w:type="character" w:customStyle="1" w:styleId="26">
    <w:name w:val="Основной текст 2 Знак"/>
    <w:basedOn w:val="a2"/>
    <w:link w:val="25"/>
    <w:rsid w:val="00733AF6"/>
    <w:rPr>
      <w:rFonts w:ascii="Times New Roman" w:eastAsia="Times New Roman" w:hAnsi="Times New Roman" w:cs="Times New Roman"/>
      <w:sz w:val="24"/>
      <w:szCs w:val="24"/>
      <w:lang w:eastAsia="ru-RU"/>
    </w:rPr>
  </w:style>
  <w:style w:type="paragraph" w:customStyle="1" w:styleId="13">
    <w:name w:val="Обычный1"/>
    <w:rsid w:val="00322B96"/>
    <w:pPr>
      <w:widowControl w:val="0"/>
      <w:snapToGrid w:val="0"/>
      <w:spacing w:after="0" w:line="240" w:lineRule="auto"/>
    </w:pPr>
    <w:rPr>
      <w:rFonts w:ascii="Times New Roman" w:eastAsia="Times New Roman" w:hAnsi="Times New Roman" w:cs="Times New Roman"/>
      <w:sz w:val="20"/>
      <w:szCs w:val="20"/>
      <w:lang w:eastAsia="ru-RU"/>
    </w:rPr>
  </w:style>
  <w:style w:type="paragraph" w:styleId="af4">
    <w:name w:val="header"/>
    <w:basedOn w:val="a1"/>
    <w:link w:val="af5"/>
    <w:unhideWhenUsed/>
    <w:rsid w:val="00884C32"/>
    <w:pPr>
      <w:tabs>
        <w:tab w:val="center" w:pos="4153"/>
        <w:tab w:val="right" w:pos="8306"/>
      </w:tabs>
    </w:pPr>
    <w:rPr>
      <w:sz w:val="20"/>
      <w:szCs w:val="20"/>
    </w:rPr>
  </w:style>
  <w:style w:type="character" w:customStyle="1" w:styleId="af5">
    <w:name w:val="Верхний колонтитул Знак"/>
    <w:basedOn w:val="a2"/>
    <w:link w:val="af4"/>
    <w:rsid w:val="00884C32"/>
    <w:rPr>
      <w:rFonts w:ascii="Times New Roman" w:eastAsia="Times New Roman" w:hAnsi="Times New Roman" w:cs="Times New Roman"/>
      <w:sz w:val="20"/>
      <w:szCs w:val="20"/>
      <w:lang w:eastAsia="ru-RU"/>
    </w:rPr>
  </w:style>
  <w:style w:type="paragraph" w:customStyle="1" w:styleId="af6">
    <w:name w:val="УТ заголовок"/>
    <w:next w:val="11"/>
    <w:rsid w:val="00884C32"/>
    <w:pPr>
      <w:spacing w:after="0" w:line="360" w:lineRule="auto"/>
      <w:outlineLvl w:val="0"/>
    </w:pPr>
    <w:rPr>
      <w:rFonts w:ascii="Arial" w:eastAsia="Times New Roman" w:hAnsi="Arial" w:cs="Times New Roman"/>
      <w:b/>
      <w:noProof/>
      <w:szCs w:val="20"/>
      <w:lang w:eastAsia="ru-RU"/>
    </w:rPr>
  </w:style>
  <w:style w:type="paragraph" w:styleId="31">
    <w:name w:val="Body Text Indent 3"/>
    <w:basedOn w:val="a1"/>
    <w:link w:val="32"/>
    <w:uiPriority w:val="99"/>
    <w:unhideWhenUsed/>
    <w:rsid w:val="008B7B4C"/>
    <w:pPr>
      <w:spacing w:after="120"/>
      <w:ind w:left="283"/>
    </w:pPr>
    <w:rPr>
      <w:sz w:val="16"/>
      <w:szCs w:val="16"/>
    </w:rPr>
  </w:style>
  <w:style w:type="character" w:customStyle="1" w:styleId="32">
    <w:name w:val="Основной текст с отступом 3 Знак"/>
    <w:basedOn w:val="a2"/>
    <w:link w:val="31"/>
    <w:uiPriority w:val="99"/>
    <w:rsid w:val="008B7B4C"/>
    <w:rPr>
      <w:rFonts w:ascii="Times New Roman" w:eastAsia="Times New Roman" w:hAnsi="Times New Roman" w:cs="Times New Roman"/>
      <w:sz w:val="16"/>
      <w:szCs w:val="16"/>
      <w:lang w:eastAsia="ru-RU"/>
    </w:rPr>
  </w:style>
  <w:style w:type="paragraph" w:styleId="af7">
    <w:name w:val="footer"/>
    <w:basedOn w:val="a1"/>
    <w:link w:val="af8"/>
    <w:uiPriority w:val="99"/>
    <w:unhideWhenUsed/>
    <w:rsid w:val="00341F28"/>
    <w:pPr>
      <w:tabs>
        <w:tab w:val="center" w:pos="4677"/>
        <w:tab w:val="right" w:pos="9355"/>
      </w:tabs>
    </w:pPr>
  </w:style>
  <w:style w:type="character" w:customStyle="1" w:styleId="af8">
    <w:name w:val="Нижний колонтитул Знак"/>
    <w:basedOn w:val="a2"/>
    <w:link w:val="af7"/>
    <w:uiPriority w:val="99"/>
    <w:rsid w:val="00341F28"/>
    <w:rPr>
      <w:rFonts w:ascii="Times New Roman" w:eastAsia="Times New Roman" w:hAnsi="Times New Roman" w:cs="Times New Roman"/>
      <w:sz w:val="24"/>
      <w:szCs w:val="24"/>
      <w:lang w:eastAsia="ru-RU"/>
    </w:rPr>
  </w:style>
  <w:style w:type="character" w:styleId="af9">
    <w:name w:val="Hyperlink"/>
    <w:unhideWhenUsed/>
    <w:rsid w:val="0025023A"/>
    <w:rPr>
      <w:color w:val="0000FF"/>
      <w:u w:val="single"/>
    </w:rPr>
  </w:style>
  <w:style w:type="paragraph" w:customStyle="1" w:styleId="Standard">
    <w:name w:val="Standard"/>
    <w:rsid w:val="00F94C07"/>
    <w:pPr>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a">
    <w:name w:val="Краткий обратный адрес"/>
    <w:basedOn w:val="Standard"/>
    <w:rsid w:val="00F94C07"/>
    <w:pPr>
      <w:widowControl w:val="0"/>
    </w:pPr>
    <w:rPr>
      <w:rFonts w:ascii="Arial" w:hAnsi="Arial"/>
      <w:color w:val="000000"/>
      <w:szCs w:val="20"/>
    </w:rPr>
  </w:style>
  <w:style w:type="character" w:styleId="afb">
    <w:name w:val="Strong"/>
    <w:uiPriority w:val="22"/>
    <w:qFormat/>
    <w:rsid w:val="00F94C07"/>
    <w:rPr>
      <w:b/>
      <w:bCs/>
    </w:rPr>
  </w:style>
  <w:style w:type="paragraph" w:styleId="afc">
    <w:name w:val="No Spacing"/>
    <w:uiPriority w:val="1"/>
    <w:qFormat/>
    <w:rsid w:val="00F94C07"/>
    <w:pPr>
      <w:spacing w:after="0" w:line="240" w:lineRule="auto"/>
      <w:ind w:firstLine="709"/>
      <w:jc w:val="both"/>
    </w:pPr>
    <w:rPr>
      <w:rFonts w:ascii="Arial" w:eastAsia="Calibri" w:hAnsi="Arial" w:cs="Arial"/>
      <w:sz w:val="28"/>
      <w:szCs w:val="28"/>
      <w:lang w:val="uk-UA"/>
    </w:rPr>
  </w:style>
  <w:style w:type="paragraph" w:customStyle="1" w:styleId="afd">
    <w:name w:val="Знак Знак Знак Знак Знак Знак Знак"/>
    <w:basedOn w:val="a1"/>
    <w:rsid w:val="00F94C07"/>
    <w:pPr>
      <w:pageBreakBefore/>
      <w:spacing w:after="160" w:line="360" w:lineRule="auto"/>
    </w:pPr>
    <w:rPr>
      <w:sz w:val="28"/>
      <w:szCs w:val="20"/>
      <w:lang w:val="en-US" w:eastAsia="en-US"/>
    </w:rPr>
  </w:style>
  <w:style w:type="paragraph" w:styleId="afe">
    <w:name w:val="Normal (Web)"/>
    <w:basedOn w:val="a1"/>
    <w:uiPriority w:val="99"/>
    <w:unhideWhenUsed/>
    <w:rsid w:val="00F94C07"/>
    <w:pPr>
      <w:spacing w:before="100" w:beforeAutospacing="1" w:after="100" w:afterAutospacing="1"/>
    </w:pPr>
    <w:rPr>
      <w:lang w:val="uk-UA" w:eastAsia="uk-UA"/>
    </w:rPr>
  </w:style>
  <w:style w:type="character" w:styleId="aff">
    <w:name w:val="Emphasis"/>
    <w:qFormat/>
    <w:rsid w:val="00F94C07"/>
    <w:rPr>
      <w:i/>
      <w:iCs/>
    </w:rPr>
  </w:style>
  <w:style w:type="character" w:customStyle="1" w:styleId="hps">
    <w:name w:val="hps"/>
    <w:rsid w:val="00F94C07"/>
  </w:style>
  <w:style w:type="character" w:customStyle="1" w:styleId="atn">
    <w:name w:val="atn"/>
    <w:rsid w:val="00F94C07"/>
  </w:style>
  <w:style w:type="paragraph" w:customStyle="1" w:styleId="aff0">
    <w:name w:val="Рисунок"/>
    <w:basedOn w:val="a1"/>
    <w:autoRedefine/>
    <w:rsid w:val="00F94C07"/>
    <w:pPr>
      <w:spacing w:line="312" w:lineRule="auto"/>
      <w:jc w:val="center"/>
    </w:pPr>
    <w:rPr>
      <w:sz w:val="28"/>
      <w:szCs w:val="28"/>
    </w:rPr>
  </w:style>
  <w:style w:type="character" w:customStyle="1" w:styleId="33">
    <w:name w:val="Основной текст (3)_"/>
    <w:link w:val="34"/>
    <w:locked/>
    <w:rsid w:val="00F94C07"/>
    <w:rPr>
      <w:rFonts w:ascii="Lucida Sans Unicode" w:eastAsia="Lucida Sans Unicode" w:hAnsi="Lucida Sans Unicode" w:cs="Lucida Sans Unicode"/>
      <w:sz w:val="17"/>
      <w:szCs w:val="17"/>
      <w:shd w:val="clear" w:color="auto" w:fill="FFFFFF"/>
    </w:rPr>
  </w:style>
  <w:style w:type="paragraph" w:customStyle="1" w:styleId="34">
    <w:name w:val="Основной текст (3)"/>
    <w:basedOn w:val="a1"/>
    <w:link w:val="33"/>
    <w:rsid w:val="00F94C07"/>
    <w:pPr>
      <w:widowControl w:val="0"/>
      <w:shd w:val="clear" w:color="auto" w:fill="FFFFFF"/>
      <w:spacing w:line="250" w:lineRule="exact"/>
    </w:pPr>
    <w:rPr>
      <w:rFonts w:ascii="Lucida Sans Unicode" w:eastAsia="Lucida Sans Unicode" w:hAnsi="Lucida Sans Unicode" w:cs="Lucida Sans Unicode"/>
      <w:sz w:val="17"/>
      <w:szCs w:val="17"/>
      <w:lang w:eastAsia="en-US"/>
    </w:rPr>
  </w:style>
  <w:style w:type="character" w:customStyle="1" w:styleId="35">
    <w:name w:val="Основной текст (3) + Курсив"/>
    <w:aliases w:val="Интервал 0 pt"/>
    <w:rsid w:val="00F94C07"/>
    <w:rPr>
      <w:rFonts w:ascii="Lucida Sans Unicode" w:eastAsia="Lucida Sans Unicode" w:hAnsi="Lucida Sans Unicode" w:cs="Lucida Sans Unicode"/>
      <w:color w:val="000000"/>
      <w:spacing w:val="0"/>
      <w:w w:val="100"/>
      <w:position w:val="0"/>
      <w:sz w:val="14"/>
      <w:szCs w:val="14"/>
      <w:shd w:val="clear" w:color="auto" w:fill="FFFFFF"/>
      <w:lang w:val="uk-UA"/>
    </w:rPr>
  </w:style>
  <w:style w:type="character" w:customStyle="1" w:styleId="41">
    <w:name w:val="Основной текст (4)_"/>
    <w:link w:val="42"/>
    <w:locked/>
    <w:rsid w:val="00F94C07"/>
    <w:rPr>
      <w:rFonts w:ascii="Constantia" w:eastAsia="Constantia" w:hAnsi="Constantia" w:cs="Constantia"/>
      <w:i/>
      <w:iCs/>
      <w:spacing w:val="30"/>
      <w:sz w:val="9"/>
      <w:szCs w:val="9"/>
      <w:shd w:val="clear" w:color="auto" w:fill="FFFFFF"/>
      <w:lang w:val="uk-UA"/>
    </w:rPr>
  </w:style>
  <w:style w:type="paragraph" w:customStyle="1" w:styleId="42">
    <w:name w:val="Основной текст (4)"/>
    <w:basedOn w:val="a1"/>
    <w:link w:val="41"/>
    <w:rsid w:val="00F94C07"/>
    <w:pPr>
      <w:widowControl w:val="0"/>
      <w:shd w:val="clear" w:color="auto" w:fill="FFFFFF"/>
      <w:spacing w:line="0" w:lineRule="atLeast"/>
    </w:pPr>
    <w:rPr>
      <w:rFonts w:ascii="Constantia" w:eastAsia="Constantia" w:hAnsi="Constantia" w:cs="Constantia"/>
      <w:i/>
      <w:iCs/>
      <w:spacing w:val="30"/>
      <w:sz w:val="9"/>
      <w:szCs w:val="9"/>
      <w:lang w:val="uk-UA" w:eastAsia="en-US"/>
    </w:rPr>
  </w:style>
  <w:style w:type="paragraph" w:customStyle="1" w:styleId="71">
    <w:name w:val="Основной текст7"/>
    <w:basedOn w:val="a1"/>
    <w:link w:val="aff1"/>
    <w:rsid w:val="00F94C07"/>
    <w:pPr>
      <w:widowControl w:val="0"/>
      <w:shd w:val="clear" w:color="auto" w:fill="FFFFFF"/>
      <w:spacing w:line="240" w:lineRule="exact"/>
      <w:ind w:hanging="340"/>
      <w:jc w:val="both"/>
    </w:pPr>
    <w:rPr>
      <w:color w:val="000000"/>
      <w:sz w:val="20"/>
      <w:szCs w:val="20"/>
      <w:lang w:val="uk-UA" w:eastAsia="uk-UA"/>
    </w:rPr>
  </w:style>
  <w:style w:type="character" w:customStyle="1" w:styleId="43">
    <w:name w:val="Основной текст (4) + Не курсив"/>
    <w:rsid w:val="00F94C0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rPr>
  </w:style>
  <w:style w:type="paragraph" w:customStyle="1" w:styleId="a">
    <w:name w:val="ПитЗВибором"/>
    <w:basedOn w:val="a1"/>
    <w:next w:val="a1"/>
    <w:rsid w:val="00F94C07"/>
    <w:pPr>
      <w:numPr>
        <w:numId w:val="15"/>
      </w:numPr>
      <w:spacing w:before="240" w:after="120"/>
      <w:jc w:val="both"/>
      <w:outlineLvl w:val="0"/>
    </w:pPr>
    <w:rPr>
      <w:rFonts w:ascii="Verdana" w:hAnsi="Verdana"/>
      <w:b/>
      <w:lang w:val="en-GB" w:eastAsia="en-US"/>
    </w:rPr>
  </w:style>
  <w:style w:type="paragraph" w:customStyle="1" w:styleId="aff2">
    <w:name w:val="Абзац списку"/>
    <w:basedOn w:val="a1"/>
    <w:qFormat/>
    <w:rsid w:val="00F94C07"/>
    <w:pPr>
      <w:ind w:left="720" w:hanging="357"/>
      <w:contextualSpacing/>
      <w:jc w:val="both"/>
    </w:pPr>
    <w:rPr>
      <w:rFonts w:ascii="Calibri" w:eastAsia="Calibri" w:hAnsi="Calibri"/>
      <w:sz w:val="22"/>
      <w:szCs w:val="22"/>
      <w:lang w:val="uk-UA" w:eastAsia="en-US"/>
    </w:rPr>
  </w:style>
  <w:style w:type="character" w:customStyle="1" w:styleId="apple-converted-space">
    <w:name w:val="apple-converted-space"/>
    <w:basedOn w:val="a2"/>
    <w:rsid w:val="00F94C07"/>
  </w:style>
  <w:style w:type="table" w:customStyle="1" w:styleId="14">
    <w:name w:val="Сетка таблицы1"/>
    <w:basedOn w:val="a3"/>
    <w:next w:val="af1"/>
    <w:rsid w:val="00F94C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3"/>
    <w:next w:val="af1"/>
    <w:rsid w:val="00F94C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3"/>
    <w:next w:val="af1"/>
    <w:rsid w:val="00F94C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3"/>
    <w:next w:val="af1"/>
    <w:uiPriority w:val="59"/>
    <w:rsid w:val="00F94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1"/>
    <w:uiPriority w:val="59"/>
    <w:rsid w:val="00F94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center">
    <w:name w:val="rtecenter"/>
    <w:basedOn w:val="a1"/>
    <w:rsid w:val="00F94C07"/>
    <w:pPr>
      <w:spacing w:before="100" w:beforeAutospacing="1" w:after="100" w:afterAutospacing="1"/>
    </w:pPr>
  </w:style>
  <w:style w:type="character" w:customStyle="1" w:styleId="apple-style-span">
    <w:name w:val="apple-style-span"/>
    <w:rsid w:val="00F94C07"/>
  </w:style>
  <w:style w:type="paragraph" w:styleId="aff3">
    <w:name w:val="Block Text"/>
    <w:basedOn w:val="a1"/>
    <w:unhideWhenUsed/>
    <w:rsid w:val="00F94C07"/>
    <w:pPr>
      <w:shd w:val="clear" w:color="auto" w:fill="FFFFFF"/>
      <w:spacing w:before="5" w:line="360" w:lineRule="auto"/>
      <w:ind w:left="5" w:right="10" w:firstLine="346"/>
      <w:jc w:val="both"/>
    </w:pPr>
    <w:rPr>
      <w:color w:val="000000"/>
      <w:spacing w:val="6"/>
      <w:sz w:val="28"/>
      <w:szCs w:val="22"/>
    </w:rPr>
  </w:style>
  <w:style w:type="paragraph" w:customStyle="1" w:styleId="15">
    <w:name w:val="Абзац списка1"/>
    <w:basedOn w:val="a1"/>
    <w:rsid w:val="00F94C07"/>
    <w:pPr>
      <w:spacing w:after="200" w:line="276" w:lineRule="auto"/>
      <w:ind w:left="720"/>
    </w:pPr>
    <w:rPr>
      <w:rFonts w:ascii="Calibri" w:hAnsi="Calibri"/>
      <w:sz w:val="22"/>
      <w:szCs w:val="22"/>
    </w:rPr>
  </w:style>
  <w:style w:type="character" w:customStyle="1" w:styleId="aff4">
    <w:name w:val="Основной текст + Курсив"/>
    <w:rsid w:val="00852F1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UA"/>
    </w:rPr>
  </w:style>
  <w:style w:type="character" w:customStyle="1" w:styleId="52">
    <w:name w:val="Основной текст5"/>
    <w:rsid w:val="00852F1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rPr>
  </w:style>
  <w:style w:type="paragraph" w:customStyle="1" w:styleId="28">
    <w:name w:val="Абзац списка2"/>
    <w:basedOn w:val="a1"/>
    <w:rsid w:val="00B93964"/>
    <w:pPr>
      <w:spacing w:after="200" w:line="276" w:lineRule="auto"/>
      <w:ind w:left="720"/>
    </w:pPr>
    <w:rPr>
      <w:rFonts w:ascii="Calibri" w:hAnsi="Calibri"/>
      <w:sz w:val="22"/>
      <w:szCs w:val="22"/>
    </w:rPr>
  </w:style>
  <w:style w:type="character" w:customStyle="1" w:styleId="29">
    <w:name w:val="Основной текст2"/>
    <w:basedOn w:val="a2"/>
    <w:rsid w:val="00336F5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rPr>
  </w:style>
  <w:style w:type="character" w:customStyle="1" w:styleId="aff1">
    <w:name w:val="Основной текст_"/>
    <w:basedOn w:val="a2"/>
    <w:link w:val="71"/>
    <w:rsid w:val="00336F51"/>
    <w:rPr>
      <w:rFonts w:ascii="Times New Roman" w:eastAsia="Times New Roman" w:hAnsi="Times New Roman" w:cs="Times New Roman"/>
      <w:color w:val="000000"/>
      <w:sz w:val="20"/>
      <w:szCs w:val="20"/>
      <w:shd w:val="clear" w:color="auto" w:fill="FFFFFF"/>
      <w:lang w:val="uk-UA" w:eastAsia="uk-UA"/>
    </w:rPr>
  </w:style>
  <w:style w:type="character" w:styleId="aff5">
    <w:name w:val="FollowedHyperlink"/>
    <w:basedOn w:val="a2"/>
    <w:uiPriority w:val="99"/>
    <w:semiHidden/>
    <w:unhideWhenUsed/>
    <w:rsid w:val="0077501A"/>
    <w:rPr>
      <w:color w:val="800080" w:themeColor="followedHyperlink"/>
      <w:u w:val="single"/>
    </w:rPr>
  </w:style>
  <w:style w:type="paragraph" w:customStyle="1" w:styleId="37">
    <w:name w:val="Абзац списка3"/>
    <w:basedOn w:val="a1"/>
    <w:rsid w:val="000A580F"/>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2565">
      <w:bodyDiv w:val="1"/>
      <w:marLeft w:val="0"/>
      <w:marRight w:val="0"/>
      <w:marTop w:val="0"/>
      <w:marBottom w:val="0"/>
      <w:divBdr>
        <w:top w:val="none" w:sz="0" w:space="0" w:color="auto"/>
        <w:left w:val="none" w:sz="0" w:space="0" w:color="auto"/>
        <w:bottom w:val="none" w:sz="0" w:space="0" w:color="auto"/>
        <w:right w:val="none" w:sz="0" w:space="0" w:color="auto"/>
      </w:divBdr>
    </w:div>
    <w:div w:id="55858742">
      <w:bodyDiv w:val="1"/>
      <w:marLeft w:val="0"/>
      <w:marRight w:val="0"/>
      <w:marTop w:val="0"/>
      <w:marBottom w:val="0"/>
      <w:divBdr>
        <w:top w:val="none" w:sz="0" w:space="0" w:color="auto"/>
        <w:left w:val="none" w:sz="0" w:space="0" w:color="auto"/>
        <w:bottom w:val="none" w:sz="0" w:space="0" w:color="auto"/>
        <w:right w:val="none" w:sz="0" w:space="0" w:color="auto"/>
      </w:divBdr>
    </w:div>
    <w:div w:id="128522473">
      <w:bodyDiv w:val="1"/>
      <w:marLeft w:val="0"/>
      <w:marRight w:val="0"/>
      <w:marTop w:val="0"/>
      <w:marBottom w:val="0"/>
      <w:divBdr>
        <w:top w:val="none" w:sz="0" w:space="0" w:color="auto"/>
        <w:left w:val="none" w:sz="0" w:space="0" w:color="auto"/>
        <w:bottom w:val="none" w:sz="0" w:space="0" w:color="auto"/>
        <w:right w:val="none" w:sz="0" w:space="0" w:color="auto"/>
      </w:divBdr>
    </w:div>
    <w:div w:id="193201842">
      <w:bodyDiv w:val="1"/>
      <w:marLeft w:val="0"/>
      <w:marRight w:val="0"/>
      <w:marTop w:val="0"/>
      <w:marBottom w:val="0"/>
      <w:divBdr>
        <w:top w:val="none" w:sz="0" w:space="0" w:color="auto"/>
        <w:left w:val="none" w:sz="0" w:space="0" w:color="auto"/>
        <w:bottom w:val="none" w:sz="0" w:space="0" w:color="auto"/>
        <w:right w:val="none" w:sz="0" w:space="0" w:color="auto"/>
      </w:divBdr>
    </w:div>
    <w:div w:id="259072363">
      <w:bodyDiv w:val="1"/>
      <w:marLeft w:val="0"/>
      <w:marRight w:val="0"/>
      <w:marTop w:val="0"/>
      <w:marBottom w:val="0"/>
      <w:divBdr>
        <w:top w:val="none" w:sz="0" w:space="0" w:color="auto"/>
        <w:left w:val="none" w:sz="0" w:space="0" w:color="auto"/>
        <w:bottom w:val="none" w:sz="0" w:space="0" w:color="auto"/>
        <w:right w:val="none" w:sz="0" w:space="0" w:color="auto"/>
      </w:divBdr>
    </w:div>
    <w:div w:id="275601246">
      <w:bodyDiv w:val="1"/>
      <w:marLeft w:val="0"/>
      <w:marRight w:val="0"/>
      <w:marTop w:val="0"/>
      <w:marBottom w:val="0"/>
      <w:divBdr>
        <w:top w:val="none" w:sz="0" w:space="0" w:color="auto"/>
        <w:left w:val="none" w:sz="0" w:space="0" w:color="auto"/>
        <w:bottom w:val="none" w:sz="0" w:space="0" w:color="auto"/>
        <w:right w:val="none" w:sz="0" w:space="0" w:color="auto"/>
      </w:divBdr>
    </w:div>
    <w:div w:id="279383932">
      <w:bodyDiv w:val="1"/>
      <w:marLeft w:val="0"/>
      <w:marRight w:val="0"/>
      <w:marTop w:val="0"/>
      <w:marBottom w:val="0"/>
      <w:divBdr>
        <w:top w:val="none" w:sz="0" w:space="0" w:color="auto"/>
        <w:left w:val="none" w:sz="0" w:space="0" w:color="auto"/>
        <w:bottom w:val="none" w:sz="0" w:space="0" w:color="auto"/>
        <w:right w:val="none" w:sz="0" w:space="0" w:color="auto"/>
      </w:divBdr>
    </w:div>
    <w:div w:id="323625100">
      <w:bodyDiv w:val="1"/>
      <w:marLeft w:val="0"/>
      <w:marRight w:val="0"/>
      <w:marTop w:val="0"/>
      <w:marBottom w:val="0"/>
      <w:divBdr>
        <w:top w:val="none" w:sz="0" w:space="0" w:color="auto"/>
        <w:left w:val="none" w:sz="0" w:space="0" w:color="auto"/>
        <w:bottom w:val="none" w:sz="0" w:space="0" w:color="auto"/>
        <w:right w:val="none" w:sz="0" w:space="0" w:color="auto"/>
      </w:divBdr>
      <w:divsChild>
        <w:div w:id="32317686">
          <w:marLeft w:val="283"/>
          <w:marRight w:val="0"/>
          <w:marTop w:val="0"/>
          <w:marBottom w:val="120"/>
          <w:divBdr>
            <w:top w:val="none" w:sz="0" w:space="0" w:color="auto"/>
            <w:left w:val="none" w:sz="0" w:space="0" w:color="auto"/>
            <w:bottom w:val="none" w:sz="0" w:space="0" w:color="auto"/>
            <w:right w:val="none" w:sz="0" w:space="0" w:color="auto"/>
          </w:divBdr>
        </w:div>
      </w:divsChild>
    </w:div>
    <w:div w:id="361440188">
      <w:bodyDiv w:val="1"/>
      <w:marLeft w:val="0"/>
      <w:marRight w:val="0"/>
      <w:marTop w:val="0"/>
      <w:marBottom w:val="0"/>
      <w:divBdr>
        <w:top w:val="none" w:sz="0" w:space="0" w:color="auto"/>
        <w:left w:val="none" w:sz="0" w:space="0" w:color="auto"/>
        <w:bottom w:val="none" w:sz="0" w:space="0" w:color="auto"/>
        <w:right w:val="none" w:sz="0" w:space="0" w:color="auto"/>
      </w:divBdr>
    </w:div>
    <w:div w:id="363987033">
      <w:bodyDiv w:val="1"/>
      <w:marLeft w:val="0"/>
      <w:marRight w:val="0"/>
      <w:marTop w:val="0"/>
      <w:marBottom w:val="0"/>
      <w:divBdr>
        <w:top w:val="none" w:sz="0" w:space="0" w:color="auto"/>
        <w:left w:val="none" w:sz="0" w:space="0" w:color="auto"/>
        <w:bottom w:val="none" w:sz="0" w:space="0" w:color="auto"/>
        <w:right w:val="none" w:sz="0" w:space="0" w:color="auto"/>
      </w:divBdr>
    </w:div>
    <w:div w:id="368260895">
      <w:bodyDiv w:val="1"/>
      <w:marLeft w:val="0"/>
      <w:marRight w:val="0"/>
      <w:marTop w:val="0"/>
      <w:marBottom w:val="0"/>
      <w:divBdr>
        <w:top w:val="none" w:sz="0" w:space="0" w:color="auto"/>
        <w:left w:val="none" w:sz="0" w:space="0" w:color="auto"/>
        <w:bottom w:val="none" w:sz="0" w:space="0" w:color="auto"/>
        <w:right w:val="none" w:sz="0" w:space="0" w:color="auto"/>
      </w:divBdr>
    </w:div>
    <w:div w:id="383987463">
      <w:bodyDiv w:val="1"/>
      <w:marLeft w:val="0"/>
      <w:marRight w:val="0"/>
      <w:marTop w:val="0"/>
      <w:marBottom w:val="0"/>
      <w:divBdr>
        <w:top w:val="none" w:sz="0" w:space="0" w:color="auto"/>
        <w:left w:val="none" w:sz="0" w:space="0" w:color="auto"/>
        <w:bottom w:val="none" w:sz="0" w:space="0" w:color="auto"/>
        <w:right w:val="none" w:sz="0" w:space="0" w:color="auto"/>
      </w:divBdr>
    </w:div>
    <w:div w:id="453410268">
      <w:bodyDiv w:val="1"/>
      <w:marLeft w:val="0"/>
      <w:marRight w:val="0"/>
      <w:marTop w:val="0"/>
      <w:marBottom w:val="0"/>
      <w:divBdr>
        <w:top w:val="none" w:sz="0" w:space="0" w:color="auto"/>
        <w:left w:val="none" w:sz="0" w:space="0" w:color="auto"/>
        <w:bottom w:val="none" w:sz="0" w:space="0" w:color="auto"/>
        <w:right w:val="none" w:sz="0" w:space="0" w:color="auto"/>
      </w:divBdr>
    </w:div>
    <w:div w:id="506867797">
      <w:bodyDiv w:val="1"/>
      <w:marLeft w:val="0"/>
      <w:marRight w:val="0"/>
      <w:marTop w:val="0"/>
      <w:marBottom w:val="0"/>
      <w:divBdr>
        <w:top w:val="none" w:sz="0" w:space="0" w:color="auto"/>
        <w:left w:val="none" w:sz="0" w:space="0" w:color="auto"/>
        <w:bottom w:val="none" w:sz="0" w:space="0" w:color="auto"/>
        <w:right w:val="none" w:sz="0" w:space="0" w:color="auto"/>
      </w:divBdr>
    </w:div>
    <w:div w:id="517350913">
      <w:bodyDiv w:val="1"/>
      <w:marLeft w:val="0"/>
      <w:marRight w:val="0"/>
      <w:marTop w:val="0"/>
      <w:marBottom w:val="0"/>
      <w:divBdr>
        <w:top w:val="none" w:sz="0" w:space="0" w:color="auto"/>
        <w:left w:val="none" w:sz="0" w:space="0" w:color="auto"/>
        <w:bottom w:val="none" w:sz="0" w:space="0" w:color="auto"/>
        <w:right w:val="none" w:sz="0" w:space="0" w:color="auto"/>
      </w:divBdr>
    </w:div>
    <w:div w:id="520315411">
      <w:bodyDiv w:val="1"/>
      <w:marLeft w:val="0"/>
      <w:marRight w:val="0"/>
      <w:marTop w:val="0"/>
      <w:marBottom w:val="0"/>
      <w:divBdr>
        <w:top w:val="none" w:sz="0" w:space="0" w:color="auto"/>
        <w:left w:val="none" w:sz="0" w:space="0" w:color="auto"/>
        <w:bottom w:val="none" w:sz="0" w:space="0" w:color="auto"/>
        <w:right w:val="none" w:sz="0" w:space="0" w:color="auto"/>
      </w:divBdr>
    </w:div>
    <w:div w:id="571354902">
      <w:bodyDiv w:val="1"/>
      <w:marLeft w:val="0"/>
      <w:marRight w:val="0"/>
      <w:marTop w:val="0"/>
      <w:marBottom w:val="0"/>
      <w:divBdr>
        <w:top w:val="none" w:sz="0" w:space="0" w:color="auto"/>
        <w:left w:val="none" w:sz="0" w:space="0" w:color="auto"/>
        <w:bottom w:val="none" w:sz="0" w:space="0" w:color="auto"/>
        <w:right w:val="none" w:sz="0" w:space="0" w:color="auto"/>
      </w:divBdr>
    </w:div>
    <w:div w:id="576791193">
      <w:bodyDiv w:val="1"/>
      <w:marLeft w:val="0"/>
      <w:marRight w:val="0"/>
      <w:marTop w:val="0"/>
      <w:marBottom w:val="0"/>
      <w:divBdr>
        <w:top w:val="none" w:sz="0" w:space="0" w:color="auto"/>
        <w:left w:val="none" w:sz="0" w:space="0" w:color="auto"/>
        <w:bottom w:val="none" w:sz="0" w:space="0" w:color="auto"/>
        <w:right w:val="none" w:sz="0" w:space="0" w:color="auto"/>
      </w:divBdr>
    </w:div>
    <w:div w:id="622612573">
      <w:bodyDiv w:val="1"/>
      <w:marLeft w:val="0"/>
      <w:marRight w:val="0"/>
      <w:marTop w:val="0"/>
      <w:marBottom w:val="0"/>
      <w:divBdr>
        <w:top w:val="none" w:sz="0" w:space="0" w:color="auto"/>
        <w:left w:val="none" w:sz="0" w:space="0" w:color="auto"/>
        <w:bottom w:val="none" w:sz="0" w:space="0" w:color="auto"/>
        <w:right w:val="none" w:sz="0" w:space="0" w:color="auto"/>
      </w:divBdr>
    </w:div>
    <w:div w:id="663322519">
      <w:bodyDiv w:val="1"/>
      <w:marLeft w:val="0"/>
      <w:marRight w:val="0"/>
      <w:marTop w:val="0"/>
      <w:marBottom w:val="0"/>
      <w:divBdr>
        <w:top w:val="none" w:sz="0" w:space="0" w:color="auto"/>
        <w:left w:val="none" w:sz="0" w:space="0" w:color="auto"/>
        <w:bottom w:val="none" w:sz="0" w:space="0" w:color="auto"/>
        <w:right w:val="none" w:sz="0" w:space="0" w:color="auto"/>
      </w:divBdr>
    </w:div>
    <w:div w:id="688719971">
      <w:bodyDiv w:val="1"/>
      <w:marLeft w:val="0"/>
      <w:marRight w:val="0"/>
      <w:marTop w:val="0"/>
      <w:marBottom w:val="0"/>
      <w:divBdr>
        <w:top w:val="none" w:sz="0" w:space="0" w:color="auto"/>
        <w:left w:val="none" w:sz="0" w:space="0" w:color="auto"/>
        <w:bottom w:val="none" w:sz="0" w:space="0" w:color="auto"/>
        <w:right w:val="none" w:sz="0" w:space="0" w:color="auto"/>
      </w:divBdr>
    </w:div>
    <w:div w:id="768894046">
      <w:bodyDiv w:val="1"/>
      <w:marLeft w:val="0"/>
      <w:marRight w:val="0"/>
      <w:marTop w:val="0"/>
      <w:marBottom w:val="0"/>
      <w:divBdr>
        <w:top w:val="none" w:sz="0" w:space="0" w:color="auto"/>
        <w:left w:val="none" w:sz="0" w:space="0" w:color="auto"/>
        <w:bottom w:val="none" w:sz="0" w:space="0" w:color="auto"/>
        <w:right w:val="none" w:sz="0" w:space="0" w:color="auto"/>
      </w:divBdr>
    </w:div>
    <w:div w:id="812989771">
      <w:bodyDiv w:val="1"/>
      <w:marLeft w:val="0"/>
      <w:marRight w:val="0"/>
      <w:marTop w:val="0"/>
      <w:marBottom w:val="0"/>
      <w:divBdr>
        <w:top w:val="none" w:sz="0" w:space="0" w:color="auto"/>
        <w:left w:val="none" w:sz="0" w:space="0" w:color="auto"/>
        <w:bottom w:val="none" w:sz="0" w:space="0" w:color="auto"/>
        <w:right w:val="none" w:sz="0" w:space="0" w:color="auto"/>
      </w:divBdr>
    </w:div>
    <w:div w:id="922179490">
      <w:bodyDiv w:val="1"/>
      <w:marLeft w:val="0"/>
      <w:marRight w:val="0"/>
      <w:marTop w:val="0"/>
      <w:marBottom w:val="0"/>
      <w:divBdr>
        <w:top w:val="none" w:sz="0" w:space="0" w:color="auto"/>
        <w:left w:val="none" w:sz="0" w:space="0" w:color="auto"/>
        <w:bottom w:val="none" w:sz="0" w:space="0" w:color="auto"/>
        <w:right w:val="none" w:sz="0" w:space="0" w:color="auto"/>
      </w:divBdr>
    </w:div>
    <w:div w:id="939685361">
      <w:bodyDiv w:val="1"/>
      <w:marLeft w:val="0"/>
      <w:marRight w:val="0"/>
      <w:marTop w:val="0"/>
      <w:marBottom w:val="0"/>
      <w:divBdr>
        <w:top w:val="none" w:sz="0" w:space="0" w:color="auto"/>
        <w:left w:val="none" w:sz="0" w:space="0" w:color="auto"/>
        <w:bottom w:val="none" w:sz="0" w:space="0" w:color="auto"/>
        <w:right w:val="none" w:sz="0" w:space="0" w:color="auto"/>
      </w:divBdr>
    </w:div>
    <w:div w:id="1017851683">
      <w:bodyDiv w:val="1"/>
      <w:marLeft w:val="0"/>
      <w:marRight w:val="0"/>
      <w:marTop w:val="0"/>
      <w:marBottom w:val="0"/>
      <w:divBdr>
        <w:top w:val="none" w:sz="0" w:space="0" w:color="auto"/>
        <w:left w:val="none" w:sz="0" w:space="0" w:color="auto"/>
        <w:bottom w:val="none" w:sz="0" w:space="0" w:color="auto"/>
        <w:right w:val="none" w:sz="0" w:space="0" w:color="auto"/>
      </w:divBdr>
    </w:div>
    <w:div w:id="1023703374">
      <w:bodyDiv w:val="1"/>
      <w:marLeft w:val="0"/>
      <w:marRight w:val="0"/>
      <w:marTop w:val="0"/>
      <w:marBottom w:val="0"/>
      <w:divBdr>
        <w:top w:val="none" w:sz="0" w:space="0" w:color="auto"/>
        <w:left w:val="none" w:sz="0" w:space="0" w:color="auto"/>
        <w:bottom w:val="none" w:sz="0" w:space="0" w:color="auto"/>
        <w:right w:val="none" w:sz="0" w:space="0" w:color="auto"/>
      </w:divBdr>
    </w:div>
    <w:div w:id="1029187563">
      <w:bodyDiv w:val="1"/>
      <w:marLeft w:val="0"/>
      <w:marRight w:val="0"/>
      <w:marTop w:val="0"/>
      <w:marBottom w:val="0"/>
      <w:divBdr>
        <w:top w:val="none" w:sz="0" w:space="0" w:color="auto"/>
        <w:left w:val="none" w:sz="0" w:space="0" w:color="auto"/>
        <w:bottom w:val="none" w:sz="0" w:space="0" w:color="auto"/>
        <w:right w:val="none" w:sz="0" w:space="0" w:color="auto"/>
      </w:divBdr>
    </w:div>
    <w:div w:id="1243181255">
      <w:bodyDiv w:val="1"/>
      <w:marLeft w:val="0"/>
      <w:marRight w:val="0"/>
      <w:marTop w:val="0"/>
      <w:marBottom w:val="0"/>
      <w:divBdr>
        <w:top w:val="none" w:sz="0" w:space="0" w:color="auto"/>
        <w:left w:val="none" w:sz="0" w:space="0" w:color="auto"/>
        <w:bottom w:val="none" w:sz="0" w:space="0" w:color="auto"/>
        <w:right w:val="none" w:sz="0" w:space="0" w:color="auto"/>
      </w:divBdr>
    </w:div>
    <w:div w:id="1473791261">
      <w:bodyDiv w:val="1"/>
      <w:marLeft w:val="0"/>
      <w:marRight w:val="0"/>
      <w:marTop w:val="0"/>
      <w:marBottom w:val="0"/>
      <w:divBdr>
        <w:top w:val="none" w:sz="0" w:space="0" w:color="auto"/>
        <w:left w:val="none" w:sz="0" w:space="0" w:color="auto"/>
        <w:bottom w:val="none" w:sz="0" w:space="0" w:color="auto"/>
        <w:right w:val="none" w:sz="0" w:space="0" w:color="auto"/>
      </w:divBdr>
    </w:div>
    <w:div w:id="1509638823">
      <w:bodyDiv w:val="1"/>
      <w:marLeft w:val="0"/>
      <w:marRight w:val="0"/>
      <w:marTop w:val="0"/>
      <w:marBottom w:val="0"/>
      <w:divBdr>
        <w:top w:val="none" w:sz="0" w:space="0" w:color="auto"/>
        <w:left w:val="none" w:sz="0" w:space="0" w:color="auto"/>
        <w:bottom w:val="none" w:sz="0" w:space="0" w:color="auto"/>
        <w:right w:val="none" w:sz="0" w:space="0" w:color="auto"/>
      </w:divBdr>
    </w:div>
    <w:div w:id="1552227843">
      <w:bodyDiv w:val="1"/>
      <w:marLeft w:val="0"/>
      <w:marRight w:val="0"/>
      <w:marTop w:val="0"/>
      <w:marBottom w:val="0"/>
      <w:divBdr>
        <w:top w:val="none" w:sz="0" w:space="0" w:color="auto"/>
        <w:left w:val="none" w:sz="0" w:space="0" w:color="auto"/>
        <w:bottom w:val="none" w:sz="0" w:space="0" w:color="auto"/>
        <w:right w:val="none" w:sz="0" w:space="0" w:color="auto"/>
      </w:divBdr>
    </w:div>
    <w:div w:id="1553496045">
      <w:bodyDiv w:val="1"/>
      <w:marLeft w:val="0"/>
      <w:marRight w:val="0"/>
      <w:marTop w:val="0"/>
      <w:marBottom w:val="0"/>
      <w:divBdr>
        <w:top w:val="none" w:sz="0" w:space="0" w:color="auto"/>
        <w:left w:val="none" w:sz="0" w:space="0" w:color="auto"/>
        <w:bottom w:val="none" w:sz="0" w:space="0" w:color="auto"/>
        <w:right w:val="none" w:sz="0" w:space="0" w:color="auto"/>
      </w:divBdr>
    </w:div>
    <w:div w:id="1562249039">
      <w:bodyDiv w:val="1"/>
      <w:marLeft w:val="0"/>
      <w:marRight w:val="0"/>
      <w:marTop w:val="0"/>
      <w:marBottom w:val="0"/>
      <w:divBdr>
        <w:top w:val="none" w:sz="0" w:space="0" w:color="auto"/>
        <w:left w:val="none" w:sz="0" w:space="0" w:color="auto"/>
        <w:bottom w:val="none" w:sz="0" w:space="0" w:color="auto"/>
        <w:right w:val="none" w:sz="0" w:space="0" w:color="auto"/>
      </w:divBdr>
    </w:div>
    <w:div w:id="1623729292">
      <w:bodyDiv w:val="1"/>
      <w:marLeft w:val="0"/>
      <w:marRight w:val="0"/>
      <w:marTop w:val="0"/>
      <w:marBottom w:val="0"/>
      <w:divBdr>
        <w:top w:val="none" w:sz="0" w:space="0" w:color="auto"/>
        <w:left w:val="none" w:sz="0" w:space="0" w:color="auto"/>
        <w:bottom w:val="none" w:sz="0" w:space="0" w:color="auto"/>
        <w:right w:val="none" w:sz="0" w:space="0" w:color="auto"/>
      </w:divBdr>
    </w:div>
    <w:div w:id="1897859170">
      <w:bodyDiv w:val="1"/>
      <w:marLeft w:val="0"/>
      <w:marRight w:val="0"/>
      <w:marTop w:val="0"/>
      <w:marBottom w:val="0"/>
      <w:divBdr>
        <w:top w:val="none" w:sz="0" w:space="0" w:color="auto"/>
        <w:left w:val="none" w:sz="0" w:space="0" w:color="auto"/>
        <w:bottom w:val="none" w:sz="0" w:space="0" w:color="auto"/>
        <w:right w:val="none" w:sz="0" w:space="0" w:color="auto"/>
      </w:divBdr>
    </w:div>
    <w:div w:id="2065637079">
      <w:bodyDiv w:val="1"/>
      <w:marLeft w:val="0"/>
      <w:marRight w:val="0"/>
      <w:marTop w:val="0"/>
      <w:marBottom w:val="0"/>
      <w:divBdr>
        <w:top w:val="none" w:sz="0" w:space="0" w:color="auto"/>
        <w:left w:val="none" w:sz="0" w:space="0" w:color="auto"/>
        <w:bottom w:val="none" w:sz="0" w:space="0" w:color="auto"/>
        <w:right w:val="none" w:sz="0" w:space="0" w:color="auto"/>
      </w:divBdr>
    </w:div>
    <w:div w:id="2086996893">
      <w:bodyDiv w:val="1"/>
      <w:marLeft w:val="0"/>
      <w:marRight w:val="0"/>
      <w:marTop w:val="0"/>
      <w:marBottom w:val="0"/>
      <w:divBdr>
        <w:top w:val="none" w:sz="0" w:space="0" w:color="auto"/>
        <w:left w:val="none" w:sz="0" w:space="0" w:color="auto"/>
        <w:bottom w:val="none" w:sz="0" w:space="0" w:color="auto"/>
        <w:right w:val="none" w:sz="0" w:space="0" w:color="auto"/>
      </w:divBdr>
    </w:div>
    <w:div w:id="2107381765">
      <w:bodyDiv w:val="1"/>
      <w:marLeft w:val="0"/>
      <w:marRight w:val="0"/>
      <w:marTop w:val="0"/>
      <w:marBottom w:val="0"/>
      <w:divBdr>
        <w:top w:val="none" w:sz="0" w:space="0" w:color="auto"/>
        <w:left w:val="none" w:sz="0" w:space="0" w:color="auto"/>
        <w:bottom w:val="none" w:sz="0" w:space="0" w:color="auto"/>
        <w:right w:val="none" w:sz="0" w:space="0" w:color="auto"/>
      </w:divBdr>
    </w:div>
    <w:div w:id="2108424495">
      <w:bodyDiv w:val="1"/>
      <w:marLeft w:val="0"/>
      <w:marRight w:val="0"/>
      <w:marTop w:val="0"/>
      <w:marBottom w:val="0"/>
      <w:divBdr>
        <w:top w:val="none" w:sz="0" w:space="0" w:color="auto"/>
        <w:left w:val="none" w:sz="0" w:space="0" w:color="auto"/>
        <w:bottom w:val="none" w:sz="0" w:space="0" w:color="auto"/>
        <w:right w:val="none" w:sz="0" w:space="0" w:color="auto"/>
      </w:divBdr>
    </w:div>
    <w:div w:id="2115711965">
      <w:bodyDiv w:val="1"/>
      <w:marLeft w:val="0"/>
      <w:marRight w:val="0"/>
      <w:marTop w:val="0"/>
      <w:marBottom w:val="0"/>
      <w:divBdr>
        <w:top w:val="none" w:sz="0" w:space="0" w:color="auto"/>
        <w:left w:val="none" w:sz="0" w:space="0" w:color="auto"/>
        <w:bottom w:val="none" w:sz="0" w:space="0" w:color="auto"/>
        <w:right w:val="none" w:sz="0" w:space="0" w:color="auto"/>
      </w:divBdr>
    </w:div>
    <w:div w:id="214607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diagramColors" Target="diagrams/colors1.xml"/><Relationship Id="rId42" Type="http://schemas.openxmlformats.org/officeDocument/2006/relationships/oleObject" Target="embeddings/oleObject13.bin"/><Relationship Id="rId63" Type="http://schemas.openxmlformats.org/officeDocument/2006/relationships/image" Target="media/image24.wmf"/><Relationship Id="rId84" Type="http://schemas.openxmlformats.org/officeDocument/2006/relationships/oleObject" Target="embeddings/oleObject35.bin"/><Relationship Id="rId138" Type="http://schemas.openxmlformats.org/officeDocument/2006/relationships/image" Target="media/image60.wmf"/><Relationship Id="rId159" Type="http://schemas.openxmlformats.org/officeDocument/2006/relationships/oleObject" Target="embeddings/oleObject77.bin"/><Relationship Id="rId170" Type="http://schemas.openxmlformats.org/officeDocument/2006/relationships/oleObject" Target="embeddings/oleObject83.bin"/><Relationship Id="rId191" Type="http://schemas.openxmlformats.org/officeDocument/2006/relationships/image" Target="media/image82.wmf"/><Relationship Id="rId205" Type="http://schemas.openxmlformats.org/officeDocument/2006/relationships/image" Target="media/image89.wmf"/><Relationship Id="rId226" Type="http://schemas.openxmlformats.org/officeDocument/2006/relationships/oleObject" Target="embeddings/oleObject111.bin"/><Relationship Id="rId247" Type="http://schemas.openxmlformats.org/officeDocument/2006/relationships/hyperlink" Target="http://uk.wikipedia.org/wiki/%D0%9E%D1%81%D0%BD%D0%BE%D0%B2%D0%BD%D1%96_%D0%B7%D0%B0%D1%81%D0%BE%D0%B1%D0%B8" TargetMode="External"/><Relationship Id="rId107" Type="http://schemas.openxmlformats.org/officeDocument/2006/relationships/image" Target="media/image45.wmf"/><Relationship Id="rId268" Type="http://schemas.openxmlformats.org/officeDocument/2006/relationships/image" Target="media/image118.wmf"/><Relationship Id="rId289" Type="http://schemas.openxmlformats.org/officeDocument/2006/relationships/hyperlink" Target="http://www.google.com.ua/url?sa=t&amp;rct=j&amp;q=&amp;esrc=s&amp;source=web&amp;cd=9&amp;ved=0CF8QFjAI&amp;url=http%3A%2F%2Fena.lp.edu.ua%3A8080%2Fbitstream%2Fntb%2F11329%2F1%2F22.pdf&amp;ei=Wue7U7rMJoqC4gTgzoGwBA&amp;usg=AFQjCNHBvlfrmi64spNoD57xm_Zt-06klQ&amp;bvm=bv.70138588,d.bGE" TargetMode="External"/><Relationship Id="rId11" Type="http://schemas.openxmlformats.org/officeDocument/2006/relationships/hyperlink" Target="http://ua-referat.com/%D0%95%D0%BA%D0%BE%D0%BD%D0%BE%D0%BC%D1%96%D0%BA%D0%B0" TargetMode="External"/><Relationship Id="rId32" Type="http://schemas.openxmlformats.org/officeDocument/2006/relationships/oleObject" Target="embeddings/oleObject8.bin"/><Relationship Id="rId53" Type="http://schemas.openxmlformats.org/officeDocument/2006/relationships/image" Target="media/image19.wmf"/><Relationship Id="rId74" Type="http://schemas.openxmlformats.org/officeDocument/2006/relationships/oleObject" Target="embeddings/oleObject29.bin"/><Relationship Id="rId128" Type="http://schemas.openxmlformats.org/officeDocument/2006/relationships/oleObject" Target="embeddings/oleObject57.bin"/><Relationship Id="rId149" Type="http://schemas.openxmlformats.org/officeDocument/2006/relationships/oleObject" Target="embeddings/oleObject70.bin"/><Relationship Id="rId5" Type="http://schemas.openxmlformats.org/officeDocument/2006/relationships/settings" Target="settings.xml"/><Relationship Id="rId95" Type="http://schemas.openxmlformats.org/officeDocument/2006/relationships/image" Target="media/image39.wmf"/><Relationship Id="rId160" Type="http://schemas.openxmlformats.org/officeDocument/2006/relationships/image" Target="media/image67.wmf"/><Relationship Id="rId181" Type="http://schemas.openxmlformats.org/officeDocument/2006/relationships/image" Target="media/image77.wmf"/><Relationship Id="rId216" Type="http://schemas.openxmlformats.org/officeDocument/2006/relationships/oleObject" Target="embeddings/oleObject106.bin"/><Relationship Id="rId237" Type="http://schemas.openxmlformats.org/officeDocument/2006/relationships/image" Target="media/image105.wmf"/><Relationship Id="rId258" Type="http://schemas.openxmlformats.org/officeDocument/2006/relationships/image" Target="media/image113.wmf"/><Relationship Id="rId279" Type="http://schemas.openxmlformats.org/officeDocument/2006/relationships/oleObject" Target="embeddings/oleObject135.bin"/><Relationship Id="rId22" Type="http://schemas.microsoft.com/office/2007/relationships/diagramDrawing" Target="diagrams/drawing1.xml"/><Relationship Id="rId43" Type="http://schemas.openxmlformats.org/officeDocument/2006/relationships/image" Target="media/image14.wmf"/><Relationship Id="rId64" Type="http://schemas.openxmlformats.org/officeDocument/2006/relationships/oleObject" Target="embeddings/oleObject24.bin"/><Relationship Id="rId118" Type="http://schemas.openxmlformats.org/officeDocument/2006/relationships/oleObject" Target="embeddings/oleObject52.bin"/><Relationship Id="rId139" Type="http://schemas.openxmlformats.org/officeDocument/2006/relationships/oleObject" Target="embeddings/oleObject63.bin"/><Relationship Id="rId290" Type="http://schemas.openxmlformats.org/officeDocument/2006/relationships/hyperlink" Target="http://bibliofond.ru" TargetMode="External"/><Relationship Id="rId85" Type="http://schemas.openxmlformats.org/officeDocument/2006/relationships/image" Target="media/image34.wmf"/><Relationship Id="rId150" Type="http://schemas.openxmlformats.org/officeDocument/2006/relationships/oleObject" Target="embeddings/oleObject71.bin"/><Relationship Id="rId171" Type="http://schemas.openxmlformats.org/officeDocument/2006/relationships/image" Target="media/image72.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image" Target="media/image100.wmf"/><Relationship Id="rId248" Type="http://schemas.openxmlformats.org/officeDocument/2006/relationships/hyperlink" Target="http://uk.wikipedia.org/wiki/%D0%9D%D0%B5%D0%BC%D0%B0%D1%82%D0%B5%D1%80%D1%96%D0%B0%D0%BB%D1%8C%D0%BD%D1%96_%D0%B0%D0%BA%D1%82%D0%B8%D0%B2%D0%B8" TargetMode="External"/><Relationship Id="rId269" Type="http://schemas.openxmlformats.org/officeDocument/2006/relationships/oleObject" Target="embeddings/oleObject130.bin"/><Relationship Id="rId12" Type="http://schemas.openxmlformats.org/officeDocument/2006/relationships/image" Target="media/image1.wmf"/><Relationship Id="rId33" Type="http://schemas.openxmlformats.org/officeDocument/2006/relationships/image" Target="media/image9.wmf"/><Relationship Id="rId108" Type="http://schemas.openxmlformats.org/officeDocument/2006/relationships/oleObject" Target="embeddings/oleObject47.bin"/><Relationship Id="rId129" Type="http://schemas.openxmlformats.org/officeDocument/2006/relationships/image" Target="media/image56.wmf"/><Relationship Id="rId280" Type="http://schemas.openxmlformats.org/officeDocument/2006/relationships/image" Target="media/image124.wmf"/><Relationship Id="rId54" Type="http://schemas.openxmlformats.org/officeDocument/2006/relationships/oleObject" Target="embeddings/oleObject19.bin"/><Relationship Id="rId75" Type="http://schemas.openxmlformats.org/officeDocument/2006/relationships/image" Target="media/image30.wmf"/><Relationship Id="rId96" Type="http://schemas.openxmlformats.org/officeDocument/2006/relationships/oleObject" Target="embeddings/oleObject41.bin"/><Relationship Id="rId140" Type="http://schemas.openxmlformats.org/officeDocument/2006/relationships/image" Target="media/image61.wmf"/><Relationship Id="rId161" Type="http://schemas.openxmlformats.org/officeDocument/2006/relationships/oleObject" Target="embeddings/oleObject78.bin"/><Relationship Id="rId182" Type="http://schemas.openxmlformats.org/officeDocument/2006/relationships/oleObject" Target="embeddings/oleObject89.bin"/><Relationship Id="rId217" Type="http://schemas.openxmlformats.org/officeDocument/2006/relationships/image" Target="media/image95.wmf"/><Relationship Id="rId6" Type="http://schemas.openxmlformats.org/officeDocument/2006/relationships/webSettings" Target="webSettings.xml"/><Relationship Id="rId238" Type="http://schemas.openxmlformats.org/officeDocument/2006/relationships/oleObject" Target="embeddings/oleObject117.bin"/><Relationship Id="rId259" Type="http://schemas.openxmlformats.org/officeDocument/2006/relationships/oleObject" Target="embeddings/oleObject125.bin"/><Relationship Id="rId23" Type="http://schemas.openxmlformats.org/officeDocument/2006/relationships/image" Target="media/image4.wmf"/><Relationship Id="rId119" Type="http://schemas.openxmlformats.org/officeDocument/2006/relationships/image" Target="media/image51.wmf"/><Relationship Id="rId270" Type="http://schemas.openxmlformats.org/officeDocument/2006/relationships/image" Target="media/image119.wmf"/><Relationship Id="rId291" Type="http://schemas.openxmlformats.org/officeDocument/2006/relationships/footer" Target="footer2.xml"/><Relationship Id="rId44" Type="http://schemas.openxmlformats.org/officeDocument/2006/relationships/oleObject" Target="embeddings/oleObject14.bin"/><Relationship Id="rId65" Type="http://schemas.openxmlformats.org/officeDocument/2006/relationships/image" Target="media/image25.wmf"/><Relationship Id="rId86" Type="http://schemas.openxmlformats.org/officeDocument/2006/relationships/oleObject" Target="embeddings/oleObject36.bin"/><Relationship Id="rId130" Type="http://schemas.openxmlformats.org/officeDocument/2006/relationships/oleObject" Target="embeddings/oleObject58.bin"/><Relationship Id="rId151" Type="http://schemas.openxmlformats.org/officeDocument/2006/relationships/oleObject" Target="embeddings/oleObject72.bin"/><Relationship Id="rId172" Type="http://schemas.openxmlformats.org/officeDocument/2006/relationships/oleObject" Target="embeddings/oleObject84.bin"/><Relationship Id="rId193" Type="http://schemas.openxmlformats.org/officeDocument/2006/relationships/image" Target="media/image83.wmf"/><Relationship Id="rId207" Type="http://schemas.openxmlformats.org/officeDocument/2006/relationships/image" Target="media/image90.wmf"/><Relationship Id="rId228" Type="http://schemas.openxmlformats.org/officeDocument/2006/relationships/oleObject" Target="embeddings/oleObject112.bin"/><Relationship Id="rId249" Type="http://schemas.openxmlformats.org/officeDocument/2006/relationships/hyperlink" Target="http://uk.wikipedia.org/wiki/%D0%9F%D0%B0%D1%82%D0%B5%D0%BD%D1%82" TargetMode="External"/><Relationship Id="rId13" Type="http://schemas.openxmlformats.org/officeDocument/2006/relationships/oleObject" Target="embeddings/oleObject1.bin"/><Relationship Id="rId109" Type="http://schemas.openxmlformats.org/officeDocument/2006/relationships/image" Target="media/image46.wmf"/><Relationship Id="rId260" Type="http://schemas.openxmlformats.org/officeDocument/2006/relationships/image" Target="media/image114.wmf"/><Relationship Id="rId281" Type="http://schemas.openxmlformats.org/officeDocument/2006/relationships/oleObject" Target="embeddings/oleObject136.bin"/><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0.wmf"/><Relationship Id="rId76" Type="http://schemas.openxmlformats.org/officeDocument/2006/relationships/oleObject" Target="embeddings/oleObject30.bin"/><Relationship Id="rId97" Type="http://schemas.openxmlformats.org/officeDocument/2006/relationships/image" Target="media/image40.wmf"/><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54.emf"/><Relationship Id="rId141" Type="http://schemas.openxmlformats.org/officeDocument/2006/relationships/oleObject" Target="embeddings/oleObject64.bin"/><Relationship Id="rId146" Type="http://schemas.openxmlformats.org/officeDocument/2006/relationships/oleObject" Target="embeddings/oleObject67.bin"/><Relationship Id="rId167" Type="http://schemas.openxmlformats.org/officeDocument/2006/relationships/image" Target="media/image70.wmf"/><Relationship Id="rId188" Type="http://schemas.openxmlformats.org/officeDocument/2006/relationships/oleObject" Target="embeddings/oleObject92.bin"/><Relationship Id="rId7" Type="http://schemas.openxmlformats.org/officeDocument/2006/relationships/footnotes" Target="footnotes.xml"/><Relationship Id="rId71" Type="http://schemas.openxmlformats.org/officeDocument/2006/relationships/image" Target="media/image28.wmf"/><Relationship Id="rId92" Type="http://schemas.openxmlformats.org/officeDocument/2006/relationships/oleObject" Target="embeddings/oleObject39.bin"/><Relationship Id="rId162" Type="http://schemas.openxmlformats.org/officeDocument/2006/relationships/image" Target="media/image68.wmf"/><Relationship Id="rId183" Type="http://schemas.openxmlformats.org/officeDocument/2006/relationships/image" Target="media/image78.wmf"/><Relationship Id="rId213" Type="http://schemas.openxmlformats.org/officeDocument/2006/relationships/image" Target="media/image93.wmf"/><Relationship Id="rId218" Type="http://schemas.openxmlformats.org/officeDocument/2006/relationships/oleObject" Target="embeddings/oleObject107.bin"/><Relationship Id="rId234" Type="http://schemas.openxmlformats.org/officeDocument/2006/relationships/oleObject" Target="embeddings/oleObject115.bin"/><Relationship Id="rId239" Type="http://schemas.openxmlformats.org/officeDocument/2006/relationships/image" Target="media/image106.wmf"/><Relationship Id="rId2" Type="http://schemas.openxmlformats.org/officeDocument/2006/relationships/numbering" Target="numbering.xml"/><Relationship Id="rId29" Type="http://schemas.openxmlformats.org/officeDocument/2006/relationships/image" Target="media/image7.wmf"/><Relationship Id="rId250" Type="http://schemas.openxmlformats.org/officeDocument/2006/relationships/hyperlink" Target="http://uk.wikipedia.org/wiki/%D0%A2%D0%BE%D1%80%D0%B3%D0%BE%D0%B2%D0%B8%D0%B9_%D0%B7%D0%BD%D0%B0%D0%BA" TargetMode="External"/><Relationship Id="rId255" Type="http://schemas.openxmlformats.org/officeDocument/2006/relationships/oleObject" Target="embeddings/oleObject123.bin"/><Relationship Id="rId271" Type="http://schemas.openxmlformats.org/officeDocument/2006/relationships/oleObject" Target="embeddings/oleObject131.bin"/><Relationship Id="rId276" Type="http://schemas.openxmlformats.org/officeDocument/2006/relationships/image" Target="media/image122.wmf"/><Relationship Id="rId292" Type="http://schemas.openxmlformats.org/officeDocument/2006/relationships/fontTable" Target="fontTable.xml"/><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15.wmf"/><Relationship Id="rId66" Type="http://schemas.openxmlformats.org/officeDocument/2006/relationships/oleObject" Target="embeddings/oleObject25.bin"/><Relationship Id="rId87" Type="http://schemas.openxmlformats.org/officeDocument/2006/relationships/image" Target="media/image35.wmf"/><Relationship Id="rId110" Type="http://schemas.openxmlformats.org/officeDocument/2006/relationships/oleObject" Target="embeddings/oleObject48.bin"/><Relationship Id="rId115" Type="http://schemas.openxmlformats.org/officeDocument/2006/relationships/image" Target="media/image49.wmf"/><Relationship Id="rId131" Type="http://schemas.openxmlformats.org/officeDocument/2006/relationships/image" Target="media/image57.wmf"/><Relationship Id="rId136" Type="http://schemas.openxmlformats.org/officeDocument/2006/relationships/oleObject" Target="embeddings/oleObject61.bin"/><Relationship Id="rId157" Type="http://schemas.openxmlformats.org/officeDocument/2006/relationships/oleObject" Target="embeddings/oleObject76.bin"/><Relationship Id="rId178" Type="http://schemas.openxmlformats.org/officeDocument/2006/relationships/oleObject" Target="embeddings/oleObject87.bin"/><Relationship Id="rId61" Type="http://schemas.openxmlformats.org/officeDocument/2006/relationships/image" Target="media/image23.wmf"/><Relationship Id="rId82" Type="http://schemas.openxmlformats.org/officeDocument/2006/relationships/oleObject" Target="embeddings/oleObject34.bin"/><Relationship Id="rId152" Type="http://schemas.openxmlformats.org/officeDocument/2006/relationships/oleObject" Target="embeddings/oleObject73.bin"/><Relationship Id="rId173" Type="http://schemas.openxmlformats.org/officeDocument/2006/relationships/image" Target="media/image73.wmf"/><Relationship Id="rId194" Type="http://schemas.openxmlformats.org/officeDocument/2006/relationships/oleObject" Target="embeddings/oleObject95.bin"/><Relationship Id="rId199" Type="http://schemas.openxmlformats.org/officeDocument/2006/relationships/image" Target="media/image86.wmf"/><Relationship Id="rId203" Type="http://schemas.openxmlformats.org/officeDocument/2006/relationships/image" Target="media/image88.wmf"/><Relationship Id="rId208" Type="http://schemas.openxmlformats.org/officeDocument/2006/relationships/oleObject" Target="embeddings/oleObject102.bin"/><Relationship Id="rId229" Type="http://schemas.openxmlformats.org/officeDocument/2006/relationships/image" Target="media/image101.wmf"/><Relationship Id="rId19" Type="http://schemas.openxmlformats.org/officeDocument/2006/relationships/diagramLayout" Target="diagrams/layout1.xml"/><Relationship Id="rId224" Type="http://schemas.openxmlformats.org/officeDocument/2006/relationships/oleObject" Target="embeddings/oleObject110.bin"/><Relationship Id="rId240" Type="http://schemas.openxmlformats.org/officeDocument/2006/relationships/oleObject" Target="embeddings/oleObject118.bin"/><Relationship Id="rId245" Type="http://schemas.openxmlformats.org/officeDocument/2006/relationships/image" Target="media/image109.wmf"/><Relationship Id="rId261" Type="http://schemas.openxmlformats.org/officeDocument/2006/relationships/oleObject" Target="embeddings/oleObject126.bin"/><Relationship Id="rId266" Type="http://schemas.openxmlformats.org/officeDocument/2006/relationships/image" Target="media/image117.wmf"/><Relationship Id="rId287" Type="http://schemas.openxmlformats.org/officeDocument/2006/relationships/hyperlink" Target="http://uk.wikipedia.org/wiki/%D0%A2%D0%B5%D1%85%D0%BD%D1%96%D1%87%D0%BD%D0%B8%D0%B9_%D0%BA%D0%BE%D0%BD%D1%82%D1%80%D0%BE%D0%BB%D1%8C" TargetMode="External"/><Relationship Id="rId14" Type="http://schemas.openxmlformats.org/officeDocument/2006/relationships/image" Target="media/image2.wmf"/><Relationship Id="rId30" Type="http://schemas.openxmlformats.org/officeDocument/2006/relationships/oleObject" Target="embeddings/oleObject7.bin"/><Relationship Id="rId35" Type="http://schemas.openxmlformats.org/officeDocument/2006/relationships/image" Target="media/image10.wmf"/><Relationship Id="rId56" Type="http://schemas.openxmlformats.org/officeDocument/2006/relationships/oleObject" Target="embeddings/oleObject20.bin"/><Relationship Id="rId77" Type="http://schemas.openxmlformats.org/officeDocument/2006/relationships/oleObject" Target="embeddings/oleObject31.bin"/><Relationship Id="rId100" Type="http://schemas.openxmlformats.org/officeDocument/2006/relationships/oleObject" Target="embeddings/oleObject43.bin"/><Relationship Id="rId105" Type="http://schemas.openxmlformats.org/officeDocument/2006/relationships/image" Target="media/image44.wmf"/><Relationship Id="rId126" Type="http://schemas.openxmlformats.org/officeDocument/2006/relationships/oleObject" Target="embeddings/oleObject56.bin"/><Relationship Id="rId147" Type="http://schemas.openxmlformats.org/officeDocument/2006/relationships/oleObject" Target="embeddings/oleObject68.bin"/><Relationship Id="rId168" Type="http://schemas.openxmlformats.org/officeDocument/2006/relationships/oleObject" Target="embeddings/oleObject82.bin"/><Relationship Id="rId282" Type="http://schemas.openxmlformats.org/officeDocument/2006/relationships/hyperlink" Target="http://uk.wikipedia.org/wiki/%D0%90%D0%BD%D0%B3%D0%BB%D1%96%D0%B9%D1%81%D1%8C%D0%BA%D0%B0_%D0%BC%D0%BE%D0%B2%D0%B0" TargetMode="External"/><Relationship Id="rId8" Type="http://schemas.openxmlformats.org/officeDocument/2006/relationships/endnotes" Target="endnotes.xml"/><Relationship Id="rId51" Type="http://schemas.openxmlformats.org/officeDocument/2006/relationships/image" Target="media/image18.wmf"/><Relationship Id="rId72" Type="http://schemas.openxmlformats.org/officeDocument/2006/relationships/oleObject" Target="embeddings/oleObject28.bin"/><Relationship Id="rId93" Type="http://schemas.openxmlformats.org/officeDocument/2006/relationships/image" Target="media/image38.wmf"/><Relationship Id="rId98" Type="http://schemas.openxmlformats.org/officeDocument/2006/relationships/oleObject" Target="embeddings/oleObject42.bin"/><Relationship Id="rId121" Type="http://schemas.openxmlformats.org/officeDocument/2006/relationships/image" Target="media/image52.wmf"/><Relationship Id="rId142" Type="http://schemas.openxmlformats.org/officeDocument/2006/relationships/image" Target="media/image62.wmf"/><Relationship Id="rId163" Type="http://schemas.openxmlformats.org/officeDocument/2006/relationships/oleObject" Target="embeddings/oleObject79.bin"/><Relationship Id="rId184" Type="http://schemas.openxmlformats.org/officeDocument/2006/relationships/oleObject" Target="embeddings/oleObject90.bin"/><Relationship Id="rId189" Type="http://schemas.openxmlformats.org/officeDocument/2006/relationships/image" Target="media/image81.wmf"/><Relationship Id="rId219" Type="http://schemas.openxmlformats.org/officeDocument/2006/relationships/image" Target="media/image96.wmf"/><Relationship Id="rId3" Type="http://schemas.openxmlformats.org/officeDocument/2006/relationships/styles" Target="styles.xml"/><Relationship Id="rId214" Type="http://schemas.openxmlformats.org/officeDocument/2006/relationships/oleObject" Target="embeddings/oleObject105.bin"/><Relationship Id="rId230" Type="http://schemas.openxmlformats.org/officeDocument/2006/relationships/oleObject" Target="embeddings/oleObject113.bin"/><Relationship Id="rId235" Type="http://schemas.openxmlformats.org/officeDocument/2006/relationships/image" Target="media/image104.wmf"/><Relationship Id="rId251" Type="http://schemas.openxmlformats.org/officeDocument/2006/relationships/hyperlink" Target="http://uk.wikipedia.org/wiki/%D0%A6%D1%96%D0%BD%D0%BD%D1%96_%D0%BF%D0%B0%D0%BF%D0%B5%D1%80%D0%B8" TargetMode="External"/><Relationship Id="rId256" Type="http://schemas.openxmlformats.org/officeDocument/2006/relationships/image" Target="media/image112.wmf"/><Relationship Id="rId277" Type="http://schemas.openxmlformats.org/officeDocument/2006/relationships/oleObject" Target="embeddings/oleObject134.bin"/><Relationship Id="rId25" Type="http://schemas.openxmlformats.org/officeDocument/2006/relationships/image" Target="media/image5.wmf"/><Relationship Id="rId46" Type="http://schemas.openxmlformats.org/officeDocument/2006/relationships/oleObject" Target="embeddings/oleObject15.bin"/><Relationship Id="rId67" Type="http://schemas.openxmlformats.org/officeDocument/2006/relationships/image" Target="media/image26.wmf"/><Relationship Id="rId116" Type="http://schemas.openxmlformats.org/officeDocument/2006/relationships/oleObject" Target="embeddings/oleObject51.bin"/><Relationship Id="rId137" Type="http://schemas.openxmlformats.org/officeDocument/2006/relationships/oleObject" Target="embeddings/oleObject62.bin"/><Relationship Id="rId158" Type="http://schemas.openxmlformats.org/officeDocument/2006/relationships/image" Target="media/image66.wmf"/><Relationship Id="rId272" Type="http://schemas.openxmlformats.org/officeDocument/2006/relationships/image" Target="media/image120.wmf"/><Relationship Id="rId293" Type="http://schemas.openxmlformats.org/officeDocument/2006/relationships/theme" Target="theme/theme1.xml"/><Relationship Id="rId20" Type="http://schemas.openxmlformats.org/officeDocument/2006/relationships/diagramQuickStyle" Target="diagrams/quickStyle1.xml"/><Relationship Id="rId41" Type="http://schemas.openxmlformats.org/officeDocument/2006/relationships/image" Target="media/image13.wmf"/><Relationship Id="rId62" Type="http://schemas.openxmlformats.org/officeDocument/2006/relationships/oleObject" Target="embeddings/oleObject23.bin"/><Relationship Id="rId83" Type="http://schemas.openxmlformats.org/officeDocument/2006/relationships/image" Target="media/image33.wmf"/><Relationship Id="rId88" Type="http://schemas.openxmlformats.org/officeDocument/2006/relationships/oleObject" Target="embeddings/oleObject37.bin"/><Relationship Id="rId111" Type="http://schemas.openxmlformats.org/officeDocument/2006/relationships/image" Target="media/image47.wmf"/><Relationship Id="rId132" Type="http://schemas.openxmlformats.org/officeDocument/2006/relationships/oleObject" Target="embeddings/oleObject59.bin"/><Relationship Id="rId153" Type="http://schemas.openxmlformats.org/officeDocument/2006/relationships/oleObject" Target="embeddings/oleObject74.bin"/><Relationship Id="rId174" Type="http://schemas.openxmlformats.org/officeDocument/2006/relationships/oleObject" Target="embeddings/oleObject85.bin"/><Relationship Id="rId179" Type="http://schemas.openxmlformats.org/officeDocument/2006/relationships/image" Target="media/image76.wmf"/><Relationship Id="rId195" Type="http://schemas.openxmlformats.org/officeDocument/2006/relationships/image" Target="media/image84.wmf"/><Relationship Id="rId209" Type="http://schemas.openxmlformats.org/officeDocument/2006/relationships/image" Target="media/image91.wmf"/><Relationship Id="rId190" Type="http://schemas.openxmlformats.org/officeDocument/2006/relationships/oleObject" Target="embeddings/oleObject93.bin"/><Relationship Id="rId204" Type="http://schemas.openxmlformats.org/officeDocument/2006/relationships/oleObject" Target="embeddings/oleObject100.bin"/><Relationship Id="rId220" Type="http://schemas.openxmlformats.org/officeDocument/2006/relationships/oleObject" Target="embeddings/oleObject108.bin"/><Relationship Id="rId225" Type="http://schemas.openxmlformats.org/officeDocument/2006/relationships/image" Target="media/image99.wmf"/><Relationship Id="rId241" Type="http://schemas.openxmlformats.org/officeDocument/2006/relationships/image" Target="media/image107.wmf"/><Relationship Id="rId246" Type="http://schemas.openxmlformats.org/officeDocument/2006/relationships/oleObject" Target="embeddings/oleObject121.bin"/><Relationship Id="rId267" Type="http://schemas.openxmlformats.org/officeDocument/2006/relationships/oleObject" Target="embeddings/oleObject129.bin"/><Relationship Id="rId288" Type="http://schemas.openxmlformats.org/officeDocument/2006/relationships/hyperlink" Target="http://www.lib.csu.ru/vch/8/2000_01/036.pdf" TargetMode="External"/><Relationship Id="rId15" Type="http://schemas.openxmlformats.org/officeDocument/2006/relationships/oleObject" Target="embeddings/oleObject2.bin"/><Relationship Id="rId36" Type="http://schemas.openxmlformats.org/officeDocument/2006/relationships/oleObject" Target="embeddings/oleObject10.bin"/><Relationship Id="rId57" Type="http://schemas.openxmlformats.org/officeDocument/2006/relationships/image" Target="media/image21.wmf"/><Relationship Id="rId106" Type="http://schemas.openxmlformats.org/officeDocument/2006/relationships/oleObject" Target="embeddings/oleObject46.bin"/><Relationship Id="rId127" Type="http://schemas.openxmlformats.org/officeDocument/2006/relationships/image" Target="media/image55.wmf"/><Relationship Id="rId262" Type="http://schemas.openxmlformats.org/officeDocument/2006/relationships/image" Target="media/image115.wmf"/><Relationship Id="rId283" Type="http://schemas.openxmlformats.org/officeDocument/2006/relationships/hyperlink" Target="http://uk.wikipedia.org/wiki/%D0%9B%D0%BE%D0%B3%D1%96%D1%81%D1%82%D0%B8%D0%BA%D0%B0" TargetMode="External"/><Relationship Id="rId10" Type="http://schemas.openxmlformats.org/officeDocument/2006/relationships/hyperlink" Target="http://uk.wikipedia.org/wiki/%D0%A2%D0%B5%D1%85%D0%BD%D1%96%D1%87%D0%BD%D0%B8%D0%B9_%D0%BA%D0%BE%D0%BD%D1%82%D1%80%D0%BE%D0%BB%D1%8C" TargetMode="External"/><Relationship Id="rId31" Type="http://schemas.openxmlformats.org/officeDocument/2006/relationships/image" Target="media/image8.wmf"/><Relationship Id="rId52" Type="http://schemas.openxmlformats.org/officeDocument/2006/relationships/oleObject" Target="embeddings/oleObject18.bin"/><Relationship Id="rId73" Type="http://schemas.openxmlformats.org/officeDocument/2006/relationships/image" Target="media/image29.wmf"/><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oleObject" Target="embeddings/oleObject54.bin"/><Relationship Id="rId143" Type="http://schemas.openxmlformats.org/officeDocument/2006/relationships/oleObject" Target="embeddings/oleObject65.bin"/><Relationship Id="rId148" Type="http://schemas.openxmlformats.org/officeDocument/2006/relationships/oleObject" Target="embeddings/oleObject69.bin"/><Relationship Id="rId164" Type="http://schemas.openxmlformats.org/officeDocument/2006/relationships/oleObject" Target="embeddings/oleObject80.bin"/><Relationship Id="rId169" Type="http://schemas.openxmlformats.org/officeDocument/2006/relationships/image" Target="media/image71.wmf"/><Relationship Id="rId185" Type="http://schemas.openxmlformats.org/officeDocument/2006/relationships/image" Target="media/image79.wmf"/><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oleObject" Target="embeddings/oleObject88.bin"/><Relationship Id="rId210" Type="http://schemas.openxmlformats.org/officeDocument/2006/relationships/oleObject" Target="embeddings/oleObject103.bin"/><Relationship Id="rId215" Type="http://schemas.openxmlformats.org/officeDocument/2006/relationships/image" Target="media/image94.wmf"/><Relationship Id="rId236" Type="http://schemas.openxmlformats.org/officeDocument/2006/relationships/oleObject" Target="embeddings/oleObject116.bin"/><Relationship Id="rId257" Type="http://schemas.openxmlformats.org/officeDocument/2006/relationships/oleObject" Target="embeddings/oleObject124.bin"/><Relationship Id="rId278" Type="http://schemas.openxmlformats.org/officeDocument/2006/relationships/image" Target="media/image123.wmf"/><Relationship Id="rId26" Type="http://schemas.openxmlformats.org/officeDocument/2006/relationships/oleObject" Target="embeddings/oleObject5.bin"/><Relationship Id="rId231" Type="http://schemas.openxmlformats.org/officeDocument/2006/relationships/image" Target="media/image102.wmf"/><Relationship Id="rId252" Type="http://schemas.openxmlformats.org/officeDocument/2006/relationships/image" Target="media/image110.wmf"/><Relationship Id="rId273" Type="http://schemas.openxmlformats.org/officeDocument/2006/relationships/oleObject" Target="embeddings/oleObject132.bin"/><Relationship Id="rId47" Type="http://schemas.openxmlformats.org/officeDocument/2006/relationships/image" Target="media/image16.wmf"/><Relationship Id="rId68" Type="http://schemas.openxmlformats.org/officeDocument/2006/relationships/oleObject" Target="embeddings/oleObject26.bin"/><Relationship Id="rId89" Type="http://schemas.openxmlformats.org/officeDocument/2006/relationships/image" Target="media/image36.wmf"/><Relationship Id="rId112" Type="http://schemas.openxmlformats.org/officeDocument/2006/relationships/oleObject" Target="embeddings/oleObject49.bin"/><Relationship Id="rId133" Type="http://schemas.openxmlformats.org/officeDocument/2006/relationships/image" Target="media/image58.wmf"/><Relationship Id="rId154" Type="http://schemas.openxmlformats.org/officeDocument/2006/relationships/image" Target="media/image64.wmf"/><Relationship Id="rId175" Type="http://schemas.openxmlformats.org/officeDocument/2006/relationships/image" Target="media/image74.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image" Target="media/image3.wmf"/><Relationship Id="rId221" Type="http://schemas.openxmlformats.org/officeDocument/2006/relationships/image" Target="media/image97.wmf"/><Relationship Id="rId242" Type="http://schemas.openxmlformats.org/officeDocument/2006/relationships/oleObject" Target="embeddings/oleObject119.bin"/><Relationship Id="rId263" Type="http://schemas.openxmlformats.org/officeDocument/2006/relationships/oleObject" Target="embeddings/oleObject127.bin"/><Relationship Id="rId284" Type="http://schemas.openxmlformats.org/officeDocument/2006/relationships/hyperlink" Target="http://uk.wikipedia.org/wiki/%D0%9F%D0%BE%D0%BA%D1%83%D0%BF%D0%B5%D1%86%D1%8C" TargetMode="External"/><Relationship Id="rId37" Type="http://schemas.openxmlformats.org/officeDocument/2006/relationships/image" Target="media/image11.wmf"/><Relationship Id="rId58" Type="http://schemas.openxmlformats.org/officeDocument/2006/relationships/oleObject" Target="embeddings/oleObject21.bin"/><Relationship Id="rId79" Type="http://schemas.openxmlformats.org/officeDocument/2006/relationships/image" Target="media/image31.wmf"/><Relationship Id="rId102" Type="http://schemas.openxmlformats.org/officeDocument/2006/relationships/oleObject" Target="embeddings/oleObject44.bin"/><Relationship Id="rId123" Type="http://schemas.openxmlformats.org/officeDocument/2006/relationships/image" Target="media/image53.wmf"/><Relationship Id="rId144" Type="http://schemas.openxmlformats.org/officeDocument/2006/relationships/image" Target="media/image63.wmf"/><Relationship Id="rId90" Type="http://schemas.openxmlformats.org/officeDocument/2006/relationships/oleObject" Target="embeddings/oleObject38.bin"/><Relationship Id="rId165" Type="http://schemas.openxmlformats.org/officeDocument/2006/relationships/image" Target="media/image69.wmf"/><Relationship Id="rId186" Type="http://schemas.openxmlformats.org/officeDocument/2006/relationships/oleObject" Target="embeddings/oleObject91.bin"/><Relationship Id="rId211" Type="http://schemas.openxmlformats.org/officeDocument/2006/relationships/image" Target="media/image92.wmf"/><Relationship Id="rId232" Type="http://schemas.openxmlformats.org/officeDocument/2006/relationships/oleObject" Target="embeddings/oleObject114.bin"/><Relationship Id="rId253" Type="http://schemas.openxmlformats.org/officeDocument/2006/relationships/oleObject" Target="embeddings/oleObject122.bin"/><Relationship Id="rId274" Type="http://schemas.openxmlformats.org/officeDocument/2006/relationships/image" Target="media/image121.wmf"/><Relationship Id="rId27" Type="http://schemas.openxmlformats.org/officeDocument/2006/relationships/image" Target="media/image6.wmf"/><Relationship Id="rId48" Type="http://schemas.openxmlformats.org/officeDocument/2006/relationships/oleObject" Target="embeddings/oleObject16.bin"/><Relationship Id="rId69" Type="http://schemas.openxmlformats.org/officeDocument/2006/relationships/image" Target="media/image27.wmf"/><Relationship Id="rId113" Type="http://schemas.openxmlformats.org/officeDocument/2006/relationships/image" Target="media/image48.wmf"/><Relationship Id="rId134" Type="http://schemas.openxmlformats.org/officeDocument/2006/relationships/oleObject" Target="embeddings/oleObject60.bin"/><Relationship Id="rId80" Type="http://schemas.openxmlformats.org/officeDocument/2006/relationships/oleObject" Target="embeddings/oleObject33.bin"/><Relationship Id="rId155" Type="http://schemas.openxmlformats.org/officeDocument/2006/relationships/oleObject" Target="embeddings/oleObject75.bin"/><Relationship Id="rId176" Type="http://schemas.openxmlformats.org/officeDocument/2006/relationships/oleObject" Target="embeddings/oleObject86.bin"/><Relationship Id="rId197" Type="http://schemas.openxmlformats.org/officeDocument/2006/relationships/image" Target="media/image85.wmf"/><Relationship Id="rId201" Type="http://schemas.openxmlformats.org/officeDocument/2006/relationships/image" Target="media/image87.wmf"/><Relationship Id="rId222" Type="http://schemas.openxmlformats.org/officeDocument/2006/relationships/oleObject" Target="embeddings/oleObject109.bin"/><Relationship Id="rId243" Type="http://schemas.openxmlformats.org/officeDocument/2006/relationships/image" Target="media/image108.wmf"/><Relationship Id="rId264" Type="http://schemas.openxmlformats.org/officeDocument/2006/relationships/image" Target="media/image116.wmf"/><Relationship Id="rId285" Type="http://schemas.openxmlformats.org/officeDocument/2006/relationships/hyperlink" Target="http://uk.wikipedia.org/wiki/%D0%9F%D0%BE%D1%81%D0%B5%D1%80%D0%B5%D0%B4%D0%BD%D0%B8%D0%BA" TargetMode="External"/><Relationship Id="rId17" Type="http://schemas.openxmlformats.org/officeDocument/2006/relationships/oleObject" Target="embeddings/oleObject3.bin"/><Relationship Id="rId38" Type="http://schemas.openxmlformats.org/officeDocument/2006/relationships/oleObject" Target="embeddings/oleObject11.bin"/><Relationship Id="rId59" Type="http://schemas.openxmlformats.org/officeDocument/2006/relationships/image" Target="media/image22.wmf"/><Relationship Id="rId103" Type="http://schemas.openxmlformats.org/officeDocument/2006/relationships/image" Target="media/image43.wmf"/><Relationship Id="rId124" Type="http://schemas.openxmlformats.org/officeDocument/2006/relationships/oleObject" Target="embeddings/oleObject55.bin"/><Relationship Id="rId70" Type="http://schemas.openxmlformats.org/officeDocument/2006/relationships/oleObject" Target="embeddings/oleObject27.bin"/><Relationship Id="rId91" Type="http://schemas.openxmlformats.org/officeDocument/2006/relationships/image" Target="media/image37.wmf"/><Relationship Id="rId145" Type="http://schemas.openxmlformats.org/officeDocument/2006/relationships/oleObject" Target="embeddings/oleObject66.bin"/><Relationship Id="rId166" Type="http://schemas.openxmlformats.org/officeDocument/2006/relationships/oleObject" Target="embeddings/oleObject81.bin"/><Relationship Id="rId187" Type="http://schemas.openxmlformats.org/officeDocument/2006/relationships/image" Target="media/image80.wmf"/><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image" Target="media/image103.wmf"/><Relationship Id="rId254" Type="http://schemas.openxmlformats.org/officeDocument/2006/relationships/image" Target="media/image111.wmf"/><Relationship Id="rId28" Type="http://schemas.openxmlformats.org/officeDocument/2006/relationships/oleObject" Target="embeddings/oleObject6.bin"/><Relationship Id="rId49" Type="http://schemas.openxmlformats.org/officeDocument/2006/relationships/image" Target="media/image17.wmf"/><Relationship Id="rId114" Type="http://schemas.openxmlformats.org/officeDocument/2006/relationships/oleObject" Target="embeddings/oleObject50.bin"/><Relationship Id="rId275" Type="http://schemas.openxmlformats.org/officeDocument/2006/relationships/oleObject" Target="embeddings/oleObject133.bin"/><Relationship Id="rId60" Type="http://schemas.openxmlformats.org/officeDocument/2006/relationships/oleObject" Target="embeddings/oleObject22.bin"/><Relationship Id="rId81" Type="http://schemas.openxmlformats.org/officeDocument/2006/relationships/image" Target="media/image32.wmf"/><Relationship Id="rId135" Type="http://schemas.openxmlformats.org/officeDocument/2006/relationships/image" Target="media/image59.wmf"/><Relationship Id="rId156" Type="http://schemas.openxmlformats.org/officeDocument/2006/relationships/image" Target="media/image65.wmf"/><Relationship Id="rId177" Type="http://schemas.openxmlformats.org/officeDocument/2006/relationships/image" Target="media/image75.wmf"/><Relationship Id="rId198" Type="http://schemas.openxmlformats.org/officeDocument/2006/relationships/oleObject" Target="embeddings/oleObject97.bin"/><Relationship Id="rId202" Type="http://schemas.openxmlformats.org/officeDocument/2006/relationships/oleObject" Target="embeddings/oleObject99.bin"/><Relationship Id="rId223" Type="http://schemas.openxmlformats.org/officeDocument/2006/relationships/image" Target="media/image98.wmf"/><Relationship Id="rId244" Type="http://schemas.openxmlformats.org/officeDocument/2006/relationships/oleObject" Target="embeddings/oleObject120.bin"/><Relationship Id="rId18" Type="http://schemas.openxmlformats.org/officeDocument/2006/relationships/diagramData" Target="diagrams/data1.xml"/><Relationship Id="rId39" Type="http://schemas.openxmlformats.org/officeDocument/2006/relationships/image" Target="media/image12.wmf"/><Relationship Id="rId265" Type="http://schemas.openxmlformats.org/officeDocument/2006/relationships/oleObject" Target="embeddings/oleObject128.bin"/><Relationship Id="rId286" Type="http://schemas.openxmlformats.org/officeDocument/2006/relationships/hyperlink" Target="http://uk.wikipedia.org/wiki/%D0%9B%D0%B0%D0%BD%D1%86%D1%8E%D0%B3_%D0%BF%D0%BE%D1%81%D1%82%D0%B0%D1%87%D0%B0%D0%BD%D0%BD%D1%8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DC25C3-2280-47E0-93E8-5FEE70E5D7C3}" type="doc">
      <dgm:prSet loTypeId="urn:microsoft.com/office/officeart/2005/8/layout/process4" loCatId="process" qsTypeId="urn:microsoft.com/office/officeart/2005/8/quickstyle/simple3" qsCatId="simple" csTypeId="urn:microsoft.com/office/officeart/2005/8/colors/accent1_2" csCatId="accent1" phldr="1"/>
      <dgm:spPr/>
      <dgm:t>
        <a:bodyPr/>
        <a:lstStyle/>
        <a:p>
          <a:endParaRPr lang="ru-RU"/>
        </a:p>
      </dgm:t>
    </dgm:pt>
    <dgm:pt modelId="{D6000B79-284C-4604-B331-E50F7DFB5AE1}">
      <dgm:prSet phldrT="[Текст]" custT="1"/>
      <dgm:spPr/>
      <dgm:t>
        <a:bodyPr/>
        <a:lstStyle/>
        <a:p>
          <a:r>
            <a:rPr lang="uk-UA" sz="1100">
              <a:latin typeface="Arial" panose="020B0604020202020204" pitchFamily="34" charset="0"/>
              <a:cs typeface="Arial" panose="020B0604020202020204" pitchFamily="34" charset="0"/>
            </a:rPr>
            <a:t>розвантаження транспорту</a:t>
          </a:r>
          <a:r>
            <a:rPr lang="uk-UA" sz="1100" i="1">
              <a:latin typeface="Arial" panose="020B0604020202020204" pitchFamily="34" charset="0"/>
              <a:cs typeface="Arial" panose="020B0604020202020204" pitchFamily="34" charset="0"/>
            </a:rPr>
            <a:t> - </a:t>
          </a:r>
          <a:r>
            <a:rPr lang="uk-UA" sz="1100">
              <a:latin typeface="Arial" panose="020B0604020202020204" pitchFamily="34" charset="0"/>
              <a:cs typeface="Arial" panose="020B0604020202020204" pitchFamily="34" charset="0"/>
            </a:rPr>
            <a:t>логістична операція, що полягає в звільненні транспортного засобу від вантажу</a:t>
          </a:r>
          <a:endParaRPr lang="ru-RU" sz="1100"/>
        </a:p>
      </dgm:t>
    </dgm:pt>
    <dgm:pt modelId="{DD1ACAC5-AE2C-45D5-BF83-461824218612}" type="parTrans" cxnId="{2D9EFDC8-F258-43A5-BF8F-C2BB2907435F}">
      <dgm:prSet/>
      <dgm:spPr/>
      <dgm:t>
        <a:bodyPr/>
        <a:lstStyle/>
        <a:p>
          <a:endParaRPr lang="ru-RU"/>
        </a:p>
      </dgm:t>
    </dgm:pt>
    <dgm:pt modelId="{EA4F6111-19AD-4E98-A5DC-3AF20F770120}" type="sibTrans" cxnId="{2D9EFDC8-F258-43A5-BF8F-C2BB2907435F}">
      <dgm:prSet/>
      <dgm:spPr/>
      <dgm:t>
        <a:bodyPr/>
        <a:lstStyle/>
        <a:p>
          <a:endParaRPr lang="ru-RU"/>
        </a:p>
      </dgm:t>
    </dgm:pt>
    <dgm:pt modelId="{9FA073A5-C23B-4EF5-A195-6F5597F1FC72}">
      <dgm:prSet phldrT="[Текст]" custT="1"/>
      <dgm:spPr/>
      <dgm:t>
        <a:bodyPr/>
        <a:lstStyle/>
        <a:p>
          <a:r>
            <a:rPr lang="uk-UA" sz="1100">
              <a:latin typeface="Arial" panose="020B0604020202020204" pitchFamily="34" charset="0"/>
              <a:cs typeface="Arial" panose="020B0604020202020204" pitchFamily="34" charset="0"/>
            </a:rPr>
            <a:t>розміщення на збереження (укладання товарів у стелажі, штабелі) - прийнятий по кількості і якості вантаж переміщається в зону </a:t>
          </a:r>
          <a:r>
            <a:rPr lang="uk-UA" sz="1100" i="1">
              <a:latin typeface="Arial" panose="020B0604020202020204" pitchFamily="34" charset="0"/>
              <a:cs typeface="Arial" panose="020B0604020202020204" pitchFamily="34" charset="0"/>
            </a:rPr>
            <a:t>збереження.</a:t>
          </a:r>
          <a:r>
            <a:rPr lang="uk-UA" sz="1100">
              <a:latin typeface="Arial" panose="020B0604020202020204" pitchFamily="34" charset="0"/>
              <a:cs typeface="Arial" panose="020B0604020202020204" pitchFamily="34" charset="0"/>
            </a:rPr>
            <a:t> Тарно-штучні вантажі можуть зберігатися в стелажах або в штабелях</a:t>
          </a:r>
          <a:endParaRPr lang="ru-RU" sz="1100"/>
        </a:p>
      </dgm:t>
    </dgm:pt>
    <dgm:pt modelId="{1A15F0B2-60AC-467E-9227-6A36F3CFE086}" type="parTrans" cxnId="{4C71E4D8-1F88-48B1-AA60-3AB648270F8A}">
      <dgm:prSet/>
      <dgm:spPr/>
      <dgm:t>
        <a:bodyPr/>
        <a:lstStyle/>
        <a:p>
          <a:endParaRPr lang="ru-RU"/>
        </a:p>
      </dgm:t>
    </dgm:pt>
    <dgm:pt modelId="{D986FF44-0517-4614-91FE-FA2A8F0F8667}" type="sibTrans" cxnId="{4C71E4D8-1F88-48B1-AA60-3AB648270F8A}">
      <dgm:prSet/>
      <dgm:spPr/>
      <dgm:t>
        <a:bodyPr/>
        <a:lstStyle/>
        <a:p>
          <a:endParaRPr lang="ru-RU"/>
        </a:p>
      </dgm:t>
    </dgm:pt>
    <dgm:pt modelId="{B7440396-8690-4962-88E1-B0B5F5777CA1}">
      <dgm:prSet phldrT="[Текст]" custT="1"/>
      <dgm:spPr/>
      <dgm:t>
        <a:bodyPr/>
        <a:lstStyle/>
        <a:p>
          <a:r>
            <a:rPr lang="uk-UA" sz="1100">
              <a:latin typeface="Arial" panose="020B0604020202020204" pitchFamily="34" charset="0"/>
              <a:cs typeface="Arial" panose="020B0604020202020204" pitchFamily="34" charset="0"/>
            </a:rPr>
            <a:t>отборка товарів з місць збереження може здійснюватись двома основними способами: відбірка цілого вантажного пакета; відбірка частини пакета без зняття піддона</a:t>
          </a:r>
          <a:endParaRPr lang="ru-RU" sz="1100"/>
        </a:p>
      </dgm:t>
    </dgm:pt>
    <dgm:pt modelId="{D6327485-8685-4232-890C-7A4324618D42}" type="parTrans" cxnId="{E569AD89-5D6B-4F85-A99B-4F3B20BA2201}">
      <dgm:prSet/>
      <dgm:spPr/>
      <dgm:t>
        <a:bodyPr/>
        <a:lstStyle/>
        <a:p>
          <a:endParaRPr lang="ru-RU"/>
        </a:p>
      </dgm:t>
    </dgm:pt>
    <dgm:pt modelId="{77AD120F-24EB-4928-83D9-AAA74EEEFEB1}" type="sibTrans" cxnId="{E569AD89-5D6B-4F85-A99B-4F3B20BA2201}">
      <dgm:prSet/>
      <dgm:spPr/>
      <dgm:t>
        <a:bodyPr/>
        <a:lstStyle/>
        <a:p>
          <a:endParaRPr lang="ru-RU"/>
        </a:p>
      </dgm:t>
    </dgm:pt>
    <dgm:pt modelId="{09630C2C-C306-438F-8592-9873D1911CA8}">
      <dgm:prSet phldrT="[Текст]" custT="1"/>
      <dgm:spPr/>
      <dgm:t>
        <a:bodyPr/>
        <a:lstStyle/>
        <a:p>
          <a:r>
            <a:rPr lang="uk-UA" sz="1100">
              <a:latin typeface="Arial" panose="020B0604020202020204" pitchFamily="34" charset="0"/>
              <a:cs typeface="Arial" panose="020B0604020202020204" pitchFamily="34" charset="0"/>
            </a:rPr>
            <a:t>навантаження -  логістична операція, що полягає в подачі, орієнтуванні й укладанні вантажу в транспортний засіб</a:t>
          </a:r>
          <a:endParaRPr lang="ru-RU" sz="1100"/>
        </a:p>
      </dgm:t>
    </dgm:pt>
    <dgm:pt modelId="{AC67BA27-841D-44AE-9977-367ADA0B816A}" type="parTrans" cxnId="{A9B141E8-9FD5-4AEF-A15B-12BFBE9F2B0F}">
      <dgm:prSet/>
      <dgm:spPr/>
      <dgm:t>
        <a:bodyPr/>
        <a:lstStyle/>
        <a:p>
          <a:endParaRPr lang="ru-RU"/>
        </a:p>
      </dgm:t>
    </dgm:pt>
    <dgm:pt modelId="{F0222FBA-290A-461F-84E2-DDEE440AA93F}" type="sibTrans" cxnId="{A9B141E8-9FD5-4AEF-A15B-12BFBE9F2B0F}">
      <dgm:prSet/>
      <dgm:spPr/>
      <dgm:t>
        <a:bodyPr/>
        <a:lstStyle/>
        <a:p>
          <a:endParaRPr lang="ru-RU"/>
        </a:p>
      </dgm:t>
    </dgm:pt>
    <dgm:pt modelId="{591B8639-7764-4BFD-9D6C-212E30E55D58}">
      <dgm:prSet phldrT="[Текст]" custT="1"/>
      <dgm:spPr/>
      <dgm:t>
        <a:bodyPr/>
        <a:lstStyle/>
        <a:p>
          <a:r>
            <a:rPr lang="ru-RU" sz="1100"/>
            <a:t>     </a:t>
          </a:r>
          <a:r>
            <a:rPr lang="uk-UA" sz="1100">
              <a:latin typeface="Arial" panose="020B0604020202020204" pitchFamily="34" charset="0"/>
              <a:cs typeface="Arial" panose="020B0604020202020204" pitchFamily="34" charset="0"/>
            </a:rPr>
            <a:t>комплектування й упакування товарів - </a:t>
          </a:r>
          <a:r>
            <a:rPr lang="ru-RU" sz="1100"/>
            <a:t> </a:t>
          </a:r>
          <a:r>
            <a:rPr lang="ru-RU" sz="1100">
              <a:latin typeface="Arial" panose="020B0604020202020204" pitchFamily="34" charset="0"/>
              <a:cs typeface="Arial" panose="020B0604020202020204" pitchFamily="34" charset="0"/>
            </a:rPr>
            <a:t>товарна обробка й сортування; комплектування замовлень і укладання товарів у тару або укрупнену вантажну одиницю;  упакування товарів, пломбування й маркування; помаршрутне комплектування партій товарів (комплектування партій товарів у розрізі одержувачів) </a:t>
          </a:r>
          <a:endParaRPr lang="ru-RU" sz="1100"/>
        </a:p>
      </dgm:t>
    </dgm:pt>
    <dgm:pt modelId="{EFDD0F7E-126B-4CA9-955F-5ED9D8CCF897}" type="parTrans" cxnId="{99DE91C9-CEB5-4047-880E-B3A0FB8C97D9}">
      <dgm:prSet/>
      <dgm:spPr/>
      <dgm:t>
        <a:bodyPr/>
        <a:lstStyle/>
        <a:p>
          <a:endParaRPr lang="ru-RU"/>
        </a:p>
      </dgm:t>
    </dgm:pt>
    <dgm:pt modelId="{34ED2969-0849-4218-8EF6-651B6F9FE774}" type="sibTrans" cxnId="{99DE91C9-CEB5-4047-880E-B3A0FB8C97D9}">
      <dgm:prSet/>
      <dgm:spPr/>
      <dgm:t>
        <a:bodyPr/>
        <a:lstStyle/>
        <a:p>
          <a:endParaRPr lang="ru-RU"/>
        </a:p>
      </dgm:t>
    </dgm:pt>
    <dgm:pt modelId="{B9A789F6-F3FC-44AE-9826-A7DF92677E02}">
      <dgm:prSet phldrT="[Текст]" custT="1"/>
      <dgm:spPr/>
      <dgm:t>
        <a:bodyPr/>
        <a:lstStyle/>
        <a:p>
          <a:r>
            <a:rPr lang="uk-UA" sz="1100">
              <a:latin typeface="Arial" panose="020B0604020202020204" pitchFamily="34" charset="0"/>
              <a:cs typeface="Arial" panose="020B0604020202020204" pitchFamily="34" charset="0"/>
            </a:rPr>
            <a:t>приймання товарів - </a:t>
          </a:r>
          <a:r>
            <a:rPr lang="uk-UA" sz="1100" i="0">
              <a:latin typeface="Arial" panose="020B0604020202020204" pitchFamily="34" charset="0"/>
              <a:cs typeface="Arial" panose="020B0604020202020204" pitchFamily="34" charset="0"/>
            </a:rPr>
            <a:t>приймання на всіх етапах руху матеріального потоку від первинного джерела сировини до кінцевого споживача дозволяє постійно актуалізувати інформацію про його кількісний і якісний склад</a:t>
          </a:r>
          <a:endParaRPr lang="ru-RU" sz="1100"/>
        </a:p>
      </dgm:t>
    </dgm:pt>
    <dgm:pt modelId="{CE29E80E-BC8B-4420-B16A-B2CA1C9707B2}" type="sibTrans" cxnId="{5532B042-4DC1-4935-90D3-35F596A8516E}">
      <dgm:prSet/>
      <dgm:spPr/>
      <dgm:t>
        <a:bodyPr/>
        <a:lstStyle/>
        <a:p>
          <a:endParaRPr lang="ru-RU"/>
        </a:p>
      </dgm:t>
    </dgm:pt>
    <dgm:pt modelId="{C96720DD-2413-48BA-8F97-0F03D362BAC4}" type="parTrans" cxnId="{5532B042-4DC1-4935-90D3-35F596A8516E}">
      <dgm:prSet/>
      <dgm:spPr/>
      <dgm:t>
        <a:bodyPr/>
        <a:lstStyle/>
        <a:p>
          <a:endParaRPr lang="ru-RU"/>
        </a:p>
      </dgm:t>
    </dgm:pt>
    <dgm:pt modelId="{FFE0A7CF-2B98-49A3-984E-DC5FAEF676B0}" type="pres">
      <dgm:prSet presAssocID="{11DC25C3-2280-47E0-93E8-5FEE70E5D7C3}" presName="Name0" presStyleCnt="0">
        <dgm:presLayoutVars>
          <dgm:dir/>
          <dgm:animLvl val="lvl"/>
          <dgm:resizeHandles val="exact"/>
        </dgm:presLayoutVars>
      </dgm:prSet>
      <dgm:spPr/>
      <dgm:t>
        <a:bodyPr/>
        <a:lstStyle/>
        <a:p>
          <a:endParaRPr lang="ru-RU"/>
        </a:p>
      </dgm:t>
    </dgm:pt>
    <dgm:pt modelId="{98155A98-4C69-443A-A7A3-321FB95A4EC9}" type="pres">
      <dgm:prSet presAssocID="{09630C2C-C306-438F-8592-9873D1911CA8}" presName="boxAndChildren" presStyleCnt="0"/>
      <dgm:spPr/>
      <dgm:t>
        <a:bodyPr/>
        <a:lstStyle/>
        <a:p>
          <a:endParaRPr lang="ru-RU"/>
        </a:p>
      </dgm:t>
    </dgm:pt>
    <dgm:pt modelId="{007DEE65-08AA-423F-89D8-80DB5EE61A3C}" type="pres">
      <dgm:prSet presAssocID="{09630C2C-C306-438F-8592-9873D1911CA8}" presName="parentTextBox" presStyleLbl="node1" presStyleIdx="0" presStyleCnt="6"/>
      <dgm:spPr/>
      <dgm:t>
        <a:bodyPr/>
        <a:lstStyle/>
        <a:p>
          <a:endParaRPr lang="ru-RU"/>
        </a:p>
      </dgm:t>
    </dgm:pt>
    <dgm:pt modelId="{2FCB7434-DE44-454E-B562-EB56765939F8}" type="pres">
      <dgm:prSet presAssocID="{34ED2969-0849-4218-8EF6-651B6F9FE774}" presName="sp" presStyleCnt="0"/>
      <dgm:spPr/>
      <dgm:t>
        <a:bodyPr/>
        <a:lstStyle/>
        <a:p>
          <a:endParaRPr lang="ru-RU"/>
        </a:p>
      </dgm:t>
    </dgm:pt>
    <dgm:pt modelId="{71644F41-C6CB-4477-B99A-E7A1D1675471}" type="pres">
      <dgm:prSet presAssocID="{591B8639-7764-4BFD-9D6C-212E30E55D58}" presName="arrowAndChildren" presStyleCnt="0"/>
      <dgm:spPr/>
      <dgm:t>
        <a:bodyPr/>
        <a:lstStyle/>
        <a:p>
          <a:endParaRPr lang="ru-RU"/>
        </a:p>
      </dgm:t>
    </dgm:pt>
    <dgm:pt modelId="{C8E51315-9BBE-488F-A53D-10DE79554A25}" type="pres">
      <dgm:prSet presAssocID="{591B8639-7764-4BFD-9D6C-212E30E55D58}" presName="parentTextArrow" presStyleLbl="node1" presStyleIdx="1" presStyleCnt="6"/>
      <dgm:spPr/>
      <dgm:t>
        <a:bodyPr/>
        <a:lstStyle/>
        <a:p>
          <a:endParaRPr lang="ru-RU"/>
        </a:p>
      </dgm:t>
    </dgm:pt>
    <dgm:pt modelId="{11BC1615-4867-40F5-AEDA-4730836831E3}" type="pres">
      <dgm:prSet presAssocID="{77AD120F-24EB-4928-83D9-AAA74EEEFEB1}" presName="sp" presStyleCnt="0"/>
      <dgm:spPr/>
      <dgm:t>
        <a:bodyPr/>
        <a:lstStyle/>
        <a:p>
          <a:endParaRPr lang="ru-RU"/>
        </a:p>
      </dgm:t>
    </dgm:pt>
    <dgm:pt modelId="{7DB9F73C-F309-4936-A1F1-EFDC3CFBF606}" type="pres">
      <dgm:prSet presAssocID="{B7440396-8690-4962-88E1-B0B5F5777CA1}" presName="arrowAndChildren" presStyleCnt="0"/>
      <dgm:spPr/>
      <dgm:t>
        <a:bodyPr/>
        <a:lstStyle/>
        <a:p>
          <a:endParaRPr lang="ru-RU"/>
        </a:p>
      </dgm:t>
    </dgm:pt>
    <dgm:pt modelId="{1132745C-7F4F-4955-A8ED-70A5E7A05664}" type="pres">
      <dgm:prSet presAssocID="{B7440396-8690-4962-88E1-B0B5F5777CA1}" presName="parentTextArrow" presStyleLbl="node1" presStyleIdx="2" presStyleCnt="6"/>
      <dgm:spPr/>
      <dgm:t>
        <a:bodyPr/>
        <a:lstStyle/>
        <a:p>
          <a:endParaRPr lang="ru-RU"/>
        </a:p>
      </dgm:t>
    </dgm:pt>
    <dgm:pt modelId="{42F35BE1-9CD6-4BDA-B9F0-FFD7AA7C92EB}" type="pres">
      <dgm:prSet presAssocID="{D986FF44-0517-4614-91FE-FA2A8F0F8667}" presName="sp" presStyleCnt="0"/>
      <dgm:spPr/>
      <dgm:t>
        <a:bodyPr/>
        <a:lstStyle/>
        <a:p>
          <a:endParaRPr lang="ru-RU"/>
        </a:p>
      </dgm:t>
    </dgm:pt>
    <dgm:pt modelId="{E7A3648A-F7DC-4119-ADC7-77ACAF571C75}" type="pres">
      <dgm:prSet presAssocID="{9FA073A5-C23B-4EF5-A195-6F5597F1FC72}" presName="arrowAndChildren" presStyleCnt="0"/>
      <dgm:spPr/>
      <dgm:t>
        <a:bodyPr/>
        <a:lstStyle/>
        <a:p>
          <a:endParaRPr lang="ru-RU"/>
        </a:p>
      </dgm:t>
    </dgm:pt>
    <dgm:pt modelId="{3BE7361E-AEC4-4EAF-9AE2-895B03B8EFC4}" type="pres">
      <dgm:prSet presAssocID="{9FA073A5-C23B-4EF5-A195-6F5597F1FC72}" presName="parentTextArrow" presStyleLbl="node1" presStyleIdx="3" presStyleCnt="6" custLinFactNeighborX="0" custLinFactNeighborY="5106"/>
      <dgm:spPr/>
      <dgm:t>
        <a:bodyPr/>
        <a:lstStyle/>
        <a:p>
          <a:endParaRPr lang="ru-RU"/>
        </a:p>
      </dgm:t>
    </dgm:pt>
    <dgm:pt modelId="{B19B8796-5845-4749-B331-8B1707EC782F}" type="pres">
      <dgm:prSet presAssocID="{CE29E80E-BC8B-4420-B16A-B2CA1C9707B2}" presName="sp" presStyleCnt="0"/>
      <dgm:spPr/>
      <dgm:t>
        <a:bodyPr/>
        <a:lstStyle/>
        <a:p>
          <a:endParaRPr lang="ru-RU"/>
        </a:p>
      </dgm:t>
    </dgm:pt>
    <dgm:pt modelId="{B26DCC70-135C-4F68-A5B8-3C04C0F0D494}" type="pres">
      <dgm:prSet presAssocID="{B9A789F6-F3FC-44AE-9826-A7DF92677E02}" presName="arrowAndChildren" presStyleCnt="0"/>
      <dgm:spPr/>
      <dgm:t>
        <a:bodyPr/>
        <a:lstStyle/>
        <a:p>
          <a:endParaRPr lang="ru-RU"/>
        </a:p>
      </dgm:t>
    </dgm:pt>
    <dgm:pt modelId="{351137DD-C4C7-47BB-86F8-A87D565AD4AE}" type="pres">
      <dgm:prSet presAssocID="{B9A789F6-F3FC-44AE-9826-A7DF92677E02}" presName="parentTextArrow" presStyleLbl="node1" presStyleIdx="4" presStyleCnt="6"/>
      <dgm:spPr/>
      <dgm:t>
        <a:bodyPr/>
        <a:lstStyle/>
        <a:p>
          <a:endParaRPr lang="ru-RU"/>
        </a:p>
      </dgm:t>
    </dgm:pt>
    <dgm:pt modelId="{8DFEE7C9-39CE-4AEF-AFE9-6D2F39F9E652}" type="pres">
      <dgm:prSet presAssocID="{EA4F6111-19AD-4E98-A5DC-3AF20F770120}" presName="sp" presStyleCnt="0"/>
      <dgm:spPr/>
      <dgm:t>
        <a:bodyPr/>
        <a:lstStyle/>
        <a:p>
          <a:endParaRPr lang="ru-RU"/>
        </a:p>
      </dgm:t>
    </dgm:pt>
    <dgm:pt modelId="{940A2770-4D24-4B30-8D27-9A067D2EEDF0}" type="pres">
      <dgm:prSet presAssocID="{D6000B79-284C-4604-B331-E50F7DFB5AE1}" presName="arrowAndChildren" presStyleCnt="0"/>
      <dgm:spPr/>
      <dgm:t>
        <a:bodyPr/>
        <a:lstStyle/>
        <a:p>
          <a:endParaRPr lang="ru-RU"/>
        </a:p>
      </dgm:t>
    </dgm:pt>
    <dgm:pt modelId="{F065171F-D90F-40C2-BB75-1D6EE3A3EB9A}" type="pres">
      <dgm:prSet presAssocID="{D6000B79-284C-4604-B331-E50F7DFB5AE1}" presName="parentTextArrow" presStyleLbl="node1" presStyleIdx="5" presStyleCnt="6"/>
      <dgm:spPr/>
      <dgm:t>
        <a:bodyPr/>
        <a:lstStyle/>
        <a:p>
          <a:endParaRPr lang="ru-RU"/>
        </a:p>
      </dgm:t>
    </dgm:pt>
  </dgm:ptLst>
  <dgm:cxnLst>
    <dgm:cxn modelId="{3F339E65-E117-4B97-AF97-AB81DD3DB4F1}" type="presOf" srcId="{B9A789F6-F3FC-44AE-9826-A7DF92677E02}" destId="{351137DD-C4C7-47BB-86F8-A87D565AD4AE}" srcOrd="0" destOrd="0" presId="urn:microsoft.com/office/officeart/2005/8/layout/process4"/>
    <dgm:cxn modelId="{99DE91C9-CEB5-4047-880E-B3A0FB8C97D9}" srcId="{11DC25C3-2280-47E0-93E8-5FEE70E5D7C3}" destId="{591B8639-7764-4BFD-9D6C-212E30E55D58}" srcOrd="4" destOrd="0" parTransId="{EFDD0F7E-126B-4CA9-955F-5ED9D8CCF897}" sibTransId="{34ED2969-0849-4218-8EF6-651B6F9FE774}"/>
    <dgm:cxn modelId="{5532B042-4DC1-4935-90D3-35F596A8516E}" srcId="{11DC25C3-2280-47E0-93E8-5FEE70E5D7C3}" destId="{B9A789F6-F3FC-44AE-9826-A7DF92677E02}" srcOrd="1" destOrd="0" parTransId="{C96720DD-2413-48BA-8F97-0F03D362BAC4}" sibTransId="{CE29E80E-BC8B-4420-B16A-B2CA1C9707B2}"/>
    <dgm:cxn modelId="{598BB50A-998E-4E8A-8116-C9438ECCBF0E}" type="presOf" srcId="{B7440396-8690-4962-88E1-B0B5F5777CA1}" destId="{1132745C-7F4F-4955-A8ED-70A5E7A05664}" srcOrd="0" destOrd="0" presId="urn:microsoft.com/office/officeart/2005/8/layout/process4"/>
    <dgm:cxn modelId="{2D9EFDC8-F258-43A5-BF8F-C2BB2907435F}" srcId="{11DC25C3-2280-47E0-93E8-5FEE70E5D7C3}" destId="{D6000B79-284C-4604-B331-E50F7DFB5AE1}" srcOrd="0" destOrd="0" parTransId="{DD1ACAC5-AE2C-45D5-BF83-461824218612}" sibTransId="{EA4F6111-19AD-4E98-A5DC-3AF20F770120}"/>
    <dgm:cxn modelId="{E569AD89-5D6B-4F85-A99B-4F3B20BA2201}" srcId="{11DC25C3-2280-47E0-93E8-5FEE70E5D7C3}" destId="{B7440396-8690-4962-88E1-B0B5F5777CA1}" srcOrd="3" destOrd="0" parTransId="{D6327485-8685-4232-890C-7A4324618D42}" sibTransId="{77AD120F-24EB-4928-83D9-AAA74EEEFEB1}"/>
    <dgm:cxn modelId="{64684369-A96F-4352-9019-538D80FD2278}" type="presOf" srcId="{09630C2C-C306-438F-8592-9873D1911CA8}" destId="{007DEE65-08AA-423F-89D8-80DB5EE61A3C}" srcOrd="0" destOrd="0" presId="urn:microsoft.com/office/officeart/2005/8/layout/process4"/>
    <dgm:cxn modelId="{A9B141E8-9FD5-4AEF-A15B-12BFBE9F2B0F}" srcId="{11DC25C3-2280-47E0-93E8-5FEE70E5D7C3}" destId="{09630C2C-C306-438F-8592-9873D1911CA8}" srcOrd="5" destOrd="0" parTransId="{AC67BA27-841D-44AE-9977-367ADA0B816A}" sibTransId="{F0222FBA-290A-461F-84E2-DDEE440AA93F}"/>
    <dgm:cxn modelId="{3D3703A3-9585-4D62-BC39-FCE8FA3E0F99}" type="presOf" srcId="{11DC25C3-2280-47E0-93E8-5FEE70E5D7C3}" destId="{FFE0A7CF-2B98-49A3-984E-DC5FAEF676B0}" srcOrd="0" destOrd="0" presId="urn:microsoft.com/office/officeart/2005/8/layout/process4"/>
    <dgm:cxn modelId="{F0728EE9-4B31-4234-9192-5563D7C14849}" type="presOf" srcId="{591B8639-7764-4BFD-9D6C-212E30E55D58}" destId="{C8E51315-9BBE-488F-A53D-10DE79554A25}" srcOrd="0" destOrd="0" presId="urn:microsoft.com/office/officeart/2005/8/layout/process4"/>
    <dgm:cxn modelId="{4C71E4D8-1F88-48B1-AA60-3AB648270F8A}" srcId="{11DC25C3-2280-47E0-93E8-5FEE70E5D7C3}" destId="{9FA073A5-C23B-4EF5-A195-6F5597F1FC72}" srcOrd="2" destOrd="0" parTransId="{1A15F0B2-60AC-467E-9227-6A36F3CFE086}" sibTransId="{D986FF44-0517-4614-91FE-FA2A8F0F8667}"/>
    <dgm:cxn modelId="{D775CB65-7815-448C-949A-DDE7576BE0BA}" type="presOf" srcId="{D6000B79-284C-4604-B331-E50F7DFB5AE1}" destId="{F065171F-D90F-40C2-BB75-1D6EE3A3EB9A}" srcOrd="0" destOrd="0" presId="urn:microsoft.com/office/officeart/2005/8/layout/process4"/>
    <dgm:cxn modelId="{E7F2BFB3-9FED-48A8-A4FA-C35193569A75}" type="presOf" srcId="{9FA073A5-C23B-4EF5-A195-6F5597F1FC72}" destId="{3BE7361E-AEC4-4EAF-9AE2-895B03B8EFC4}" srcOrd="0" destOrd="0" presId="urn:microsoft.com/office/officeart/2005/8/layout/process4"/>
    <dgm:cxn modelId="{141D3613-79BA-43CB-AE38-62C46EBE162B}" type="presParOf" srcId="{FFE0A7CF-2B98-49A3-984E-DC5FAEF676B0}" destId="{98155A98-4C69-443A-A7A3-321FB95A4EC9}" srcOrd="0" destOrd="0" presId="urn:microsoft.com/office/officeart/2005/8/layout/process4"/>
    <dgm:cxn modelId="{9BD23A34-BBE6-4A91-9172-1E9E970F6FDC}" type="presParOf" srcId="{98155A98-4C69-443A-A7A3-321FB95A4EC9}" destId="{007DEE65-08AA-423F-89D8-80DB5EE61A3C}" srcOrd="0" destOrd="0" presId="urn:microsoft.com/office/officeart/2005/8/layout/process4"/>
    <dgm:cxn modelId="{334C1B43-A891-4ECB-8A86-E421174FFD1D}" type="presParOf" srcId="{FFE0A7CF-2B98-49A3-984E-DC5FAEF676B0}" destId="{2FCB7434-DE44-454E-B562-EB56765939F8}" srcOrd="1" destOrd="0" presId="urn:microsoft.com/office/officeart/2005/8/layout/process4"/>
    <dgm:cxn modelId="{A29EC87B-F0A0-4329-A099-5259E3984412}" type="presParOf" srcId="{FFE0A7CF-2B98-49A3-984E-DC5FAEF676B0}" destId="{71644F41-C6CB-4477-B99A-E7A1D1675471}" srcOrd="2" destOrd="0" presId="urn:microsoft.com/office/officeart/2005/8/layout/process4"/>
    <dgm:cxn modelId="{D4A2342E-2737-40EC-A253-00F2F9B65232}" type="presParOf" srcId="{71644F41-C6CB-4477-B99A-E7A1D1675471}" destId="{C8E51315-9BBE-488F-A53D-10DE79554A25}" srcOrd="0" destOrd="0" presId="urn:microsoft.com/office/officeart/2005/8/layout/process4"/>
    <dgm:cxn modelId="{5B7FD520-F23D-4FF6-97D7-A5048C739B3A}" type="presParOf" srcId="{FFE0A7CF-2B98-49A3-984E-DC5FAEF676B0}" destId="{11BC1615-4867-40F5-AEDA-4730836831E3}" srcOrd="3" destOrd="0" presId="urn:microsoft.com/office/officeart/2005/8/layout/process4"/>
    <dgm:cxn modelId="{FEA1D782-09CC-4E73-8114-1711DD412011}" type="presParOf" srcId="{FFE0A7CF-2B98-49A3-984E-DC5FAEF676B0}" destId="{7DB9F73C-F309-4936-A1F1-EFDC3CFBF606}" srcOrd="4" destOrd="0" presId="urn:microsoft.com/office/officeart/2005/8/layout/process4"/>
    <dgm:cxn modelId="{EE2205FC-C978-4F3D-84AC-4885F8ED8EE8}" type="presParOf" srcId="{7DB9F73C-F309-4936-A1F1-EFDC3CFBF606}" destId="{1132745C-7F4F-4955-A8ED-70A5E7A05664}" srcOrd="0" destOrd="0" presId="urn:microsoft.com/office/officeart/2005/8/layout/process4"/>
    <dgm:cxn modelId="{48538DD6-241F-4122-838F-F780F9BFA307}" type="presParOf" srcId="{FFE0A7CF-2B98-49A3-984E-DC5FAEF676B0}" destId="{42F35BE1-9CD6-4BDA-B9F0-FFD7AA7C92EB}" srcOrd="5" destOrd="0" presId="urn:microsoft.com/office/officeart/2005/8/layout/process4"/>
    <dgm:cxn modelId="{9A55EE5C-9F36-4F45-99E9-4549DD8904DF}" type="presParOf" srcId="{FFE0A7CF-2B98-49A3-984E-DC5FAEF676B0}" destId="{E7A3648A-F7DC-4119-ADC7-77ACAF571C75}" srcOrd="6" destOrd="0" presId="urn:microsoft.com/office/officeart/2005/8/layout/process4"/>
    <dgm:cxn modelId="{9983F483-072C-4924-AE06-E67371E6A76C}" type="presParOf" srcId="{E7A3648A-F7DC-4119-ADC7-77ACAF571C75}" destId="{3BE7361E-AEC4-4EAF-9AE2-895B03B8EFC4}" srcOrd="0" destOrd="0" presId="urn:microsoft.com/office/officeart/2005/8/layout/process4"/>
    <dgm:cxn modelId="{C58F8B09-0531-480A-B793-BFCF46465D1A}" type="presParOf" srcId="{FFE0A7CF-2B98-49A3-984E-DC5FAEF676B0}" destId="{B19B8796-5845-4749-B331-8B1707EC782F}" srcOrd="7" destOrd="0" presId="urn:microsoft.com/office/officeart/2005/8/layout/process4"/>
    <dgm:cxn modelId="{B9221D03-5869-482D-9DC7-D009EA07F344}" type="presParOf" srcId="{FFE0A7CF-2B98-49A3-984E-DC5FAEF676B0}" destId="{B26DCC70-135C-4F68-A5B8-3C04C0F0D494}" srcOrd="8" destOrd="0" presId="urn:microsoft.com/office/officeart/2005/8/layout/process4"/>
    <dgm:cxn modelId="{2993A566-1F9F-467C-8943-58031158DFBB}" type="presParOf" srcId="{B26DCC70-135C-4F68-A5B8-3C04C0F0D494}" destId="{351137DD-C4C7-47BB-86F8-A87D565AD4AE}" srcOrd="0" destOrd="0" presId="urn:microsoft.com/office/officeart/2005/8/layout/process4"/>
    <dgm:cxn modelId="{B2845824-4015-4922-8B6D-F23A33C04A26}" type="presParOf" srcId="{FFE0A7CF-2B98-49A3-984E-DC5FAEF676B0}" destId="{8DFEE7C9-39CE-4AEF-AFE9-6D2F39F9E652}" srcOrd="9" destOrd="0" presId="urn:microsoft.com/office/officeart/2005/8/layout/process4"/>
    <dgm:cxn modelId="{299F4AD6-F721-4FDD-A928-F8462CCDAB13}" type="presParOf" srcId="{FFE0A7CF-2B98-49A3-984E-DC5FAEF676B0}" destId="{940A2770-4D24-4B30-8D27-9A067D2EEDF0}" srcOrd="10" destOrd="0" presId="urn:microsoft.com/office/officeart/2005/8/layout/process4"/>
    <dgm:cxn modelId="{C7A1EDA6-39C6-4A07-B551-A129071506D2}" type="presParOf" srcId="{940A2770-4D24-4B30-8D27-9A067D2EEDF0}" destId="{F065171F-D90F-40C2-BB75-1D6EE3A3EB9A}" srcOrd="0" destOrd="0" presId="urn:microsoft.com/office/officeart/2005/8/layout/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7DEE65-08AA-423F-89D8-80DB5EE61A3C}">
      <dsp:nvSpPr>
        <dsp:cNvPr id="0" name=""/>
        <dsp:cNvSpPr/>
      </dsp:nvSpPr>
      <dsp:spPr>
        <a:xfrm>
          <a:off x="0" y="5125289"/>
          <a:ext cx="6076950" cy="67269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Arial" panose="020B0604020202020204" pitchFamily="34" charset="0"/>
              <a:cs typeface="Arial" panose="020B0604020202020204" pitchFamily="34" charset="0"/>
            </a:rPr>
            <a:t>навантаження -  логістична операція, що полягає в подачі, орієнтуванні й укладанні вантажу в транспортний засіб</a:t>
          </a:r>
          <a:endParaRPr lang="ru-RU" sz="1100" kern="1200"/>
        </a:p>
      </dsp:txBody>
      <dsp:txXfrm>
        <a:off x="0" y="5125289"/>
        <a:ext cx="6076950" cy="672691"/>
      </dsp:txXfrm>
    </dsp:sp>
    <dsp:sp modelId="{C8E51315-9BBE-488F-A53D-10DE79554A25}">
      <dsp:nvSpPr>
        <dsp:cNvPr id="0" name=""/>
        <dsp:cNvSpPr/>
      </dsp:nvSpPr>
      <dsp:spPr>
        <a:xfrm rot="10800000">
          <a:off x="0" y="4100780"/>
          <a:ext cx="6076950" cy="1034599"/>
        </a:xfrm>
        <a:prstGeom prst="upArrowCallou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t>     </a:t>
          </a:r>
          <a:r>
            <a:rPr lang="uk-UA" sz="1100" kern="1200">
              <a:latin typeface="Arial" panose="020B0604020202020204" pitchFamily="34" charset="0"/>
              <a:cs typeface="Arial" panose="020B0604020202020204" pitchFamily="34" charset="0"/>
            </a:rPr>
            <a:t>комплектування й упакування товарів - </a:t>
          </a:r>
          <a:r>
            <a:rPr lang="ru-RU" sz="1100" kern="1200"/>
            <a:t> </a:t>
          </a:r>
          <a:r>
            <a:rPr lang="ru-RU" sz="1100" kern="1200">
              <a:latin typeface="Arial" panose="020B0604020202020204" pitchFamily="34" charset="0"/>
              <a:cs typeface="Arial" panose="020B0604020202020204" pitchFamily="34" charset="0"/>
            </a:rPr>
            <a:t>товарна обробка й сортування; комплектування замовлень і укладання товарів у тару або укрупнену вантажну одиницю;  упакування товарів, пломбування й маркування; помаршрутне комплектування партій товарів (комплектування партій товарів у розрізі одержувачів) </a:t>
          </a:r>
          <a:endParaRPr lang="ru-RU" sz="1100" kern="1200"/>
        </a:p>
      </dsp:txBody>
      <dsp:txXfrm rot="10800000">
        <a:off x="0" y="4100780"/>
        <a:ext cx="6076950" cy="672251"/>
      </dsp:txXfrm>
    </dsp:sp>
    <dsp:sp modelId="{1132745C-7F4F-4955-A8ED-70A5E7A05664}">
      <dsp:nvSpPr>
        <dsp:cNvPr id="0" name=""/>
        <dsp:cNvSpPr/>
      </dsp:nvSpPr>
      <dsp:spPr>
        <a:xfrm rot="10800000">
          <a:off x="0" y="3076271"/>
          <a:ext cx="6076950" cy="1034599"/>
        </a:xfrm>
        <a:prstGeom prst="upArrowCallou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Arial" panose="020B0604020202020204" pitchFamily="34" charset="0"/>
              <a:cs typeface="Arial" panose="020B0604020202020204" pitchFamily="34" charset="0"/>
            </a:rPr>
            <a:t>отборка товарів з місць збереження може здійснюватись двома основними способами: відбірка цілого вантажного пакета; відбірка частини пакета без зняття піддона</a:t>
          </a:r>
          <a:endParaRPr lang="ru-RU" sz="1100" kern="1200"/>
        </a:p>
      </dsp:txBody>
      <dsp:txXfrm rot="10800000">
        <a:off x="0" y="3076271"/>
        <a:ext cx="6076950" cy="672251"/>
      </dsp:txXfrm>
    </dsp:sp>
    <dsp:sp modelId="{3BE7361E-AEC4-4EAF-9AE2-895B03B8EFC4}">
      <dsp:nvSpPr>
        <dsp:cNvPr id="0" name=""/>
        <dsp:cNvSpPr/>
      </dsp:nvSpPr>
      <dsp:spPr>
        <a:xfrm rot="10800000">
          <a:off x="0" y="2104588"/>
          <a:ext cx="6076950" cy="1034599"/>
        </a:xfrm>
        <a:prstGeom prst="upArrowCallou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Arial" panose="020B0604020202020204" pitchFamily="34" charset="0"/>
              <a:cs typeface="Arial" panose="020B0604020202020204" pitchFamily="34" charset="0"/>
            </a:rPr>
            <a:t>розміщення на збереження (укладання товарів у стелажі, штабелі) - прийнятий по кількості і якості вантаж переміщається в зону </a:t>
          </a:r>
          <a:r>
            <a:rPr lang="uk-UA" sz="1100" i="1" kern="1200">
              <a:latin typeface="Arial" panose="020B0604020202020204" pitchFamily="34" charset="0"/>
              <a:cs typeface="Arial" panose="020B0604020202020204" pitchFamily="34" charset="0"/>
            </a:rPr>
            <a:t>збереження.</a:t>
          </a:r>
          <a:r>
            <a:rPr lang="uk-UA" sz="1100" kern="1200">
              <a:latin typeface="Arial" panose="020B0604020202020204" pitchFamily="34" charset="0"/>
              <a:cs typeface="Arial" panose="020B0604020202020204" pitchFamily="34" charset="0"/>
            </a:rPr>
            <a:t> Тарно-штучні вантажі можуть зберігатися в стелажах або в штабелях</a:t>
          </a:r>
          <a:endParaRPr lang="ru-RU" sz="1100" kern="1200"/>
        </a:p>
      </dsp:txBody>
      <dsp:txXfrm rot="10800000">
        <a:off x="0" y="2104588"/>
        <a:ext cx="6076950" cy="672251"/>
      </dsp:txXfrm>
    </dsp:sp>
    <dsp:sp modelId="{351137DD-C4C7-47BB-86F8-A87D565AD4AE}">
      <dsp:nvSpPr>
        <dsp:cNvPr id="0" name=""/>
        <dsp:cNvSpPr/>
      </dsp:nvSpPr>
      <dsp:spPr>
        <a:xfrm rot="10800000">
          <a:off x="0" y="1027253"/>
          <a:ext cx="6076950" cy="1034599"/>
        </a:xfrm>
        <a:prstGeom prst="upArrowCallou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Arial" panose="020B0604020202020204" pitchFamily="34" charset="0"/>
              <a:cs typeface="Arial" panose="020B0604020202020204" pitchFamily="34" charset="0"/>
            </a:rPr>
            <a:t>приймання товарів - </a:t>
          </a:r>
          <a:r>
            <a:rPr lang="uk-UA" sz="1100" i="0" kern="1200">
              <a:latin typeface="Arial" panose="020B0604020202020204" pitchFamily="34" charset="0"/>
              <a:cs typeface="Arial" panose="020B0604020202020204" pitchFamily="34" charset="0"/>
            </a:rPr>
            <a:t>приймання на всіх етапах руху матеріального потоку від первинного джерела сировини до кінцевого споживача дозволяє постійно актуалізувати інформацію про його кількісний і якісний склад</a:t>
          </a:r>
          <a:endParaRPr lang="ru-RU" sz="1100" kern="1200"/>
        </a:p>
      </dsp:txBody>
      <dsp:txXfrm rot="10800000">
        <a:off x="0" y="1027253"/>
        <a:ext cx="6076950" cy="672251"/>
      </dsp:txXfrm>
    </dsp:sp>
    <dsp:sp modelId="{F065171F-D90F-40C2-BB75-1D6EE3A3EB9A}">
      <dsp:nvSpPr>
        <dsp:cNvPr id="0" name=""/>
        <dsp:cNvSpPr/>
      </dsp:nvSpPr>
      <dsp:spPr>
        <a:xfrm rot="10800000">
          <a:off x="0" y="2743"/>
          <a:ext cx="6076950" cy="1034599"/>
        </a:xfrm>
        <a:prstGeom prst="upArrowCallou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Arial" panose="020B0604020202020204" pitchFamily="34" charset="0"/>
              <a:cs typeface="Arial" panose="020B0604020202020204" pitchFamily="34" charset="0"/>
            </a:rPr>
            <a:t>розвантаження транспорту</a:t>
          </a:r>
          <a:r>
            <a:rPr lang="uk-UA" sz="1100" i="1" kern="1200">
              <a:latin typeface="Arial" panose="020B0604020202020204" pitchFamily="34" charset="0"/>
              <a:cs typeface="Arial" panose="020B0604020202020204" pitchFamily="34" charset="0"/>
            </a:rPr>
            <a:t> - </a:t>
          </a:r>
          <a:r>
            <a:rPr lang="uk-UA" sz="1100" kern="1200">
              <a:latin typeface="Arial" panose="020B0604020202020204" pitchFamily="34" charset="0"/>
              <a:cs typeface="Arial" panose="020B0604020202020204" pitchFamily="34" charset="0"/>
            </a:rPr>
            <a:t>логістична операція, що полягає в звільненні транспортного засобу від вантажу</a:t>
          </a:r>
          <a:endParaRPr lang="ru-RU" sz="1100" kern="1200"/>
        </a:p>
      </dsp:txBody>
      <dsp:txXfrm rot="10800000">
        <a:off x="0" y="2743"/>
        <a:ext cx="6076950" cy="67225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560F2-872B-4E49-8B68-9541070F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305</Pages>
  <Words>76737</Words>
  <Characters>437402</Characters>
  <Application>Microsoft Office Word</Application>
  <DocSecurity>0</DocSecurity>
  <Lines>3645</Lines>
  <Paragraphs>1026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cp:lastModifiedBy>
  <cp:revision>2</cp:revision>
  <cp:lastPrinted>2014-10-21T10:12:00Z</cp:lastPrinted>
  <dcterms:created xsi:type="dcterms:W3CDTF">2014-10-22T17:27:00Z</dcterms:created>
  <dcterms:modified xsi:type="dcterms:W3CDTF">2014-10-22T17:27:00Z</dcterms:modified>
</cp:coreProperties>
</file>